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2EDAF" w14:textId="77777777" w:rsidR="000154AF" w:rsidRPr="00153BD6" w:rsidRDefault="000154AF" w:rsidP="000154AF">
      <w:pPr>
        <w:spacing w:after="160" w:line="259" w:lineRule="auto"/>
        <w:jc w:val="center"/>
        <w:rPr>
          <w:rFonts w:ascii="Times New Roman" w:hAnsi="Times New Roman" w:cs="Times New Roman"/>
          <w:b/>
          <w:sz w:val="28"/>
          <w:szCs w:val="28"/>
        </w:rPr>
      </w:pPr>
      <w:r w:rsidRPr="00153BD6">
        <w:rPr>
          <w:rFonts w:ascii="Times New Roman" w:hAnsi="Times New Roman" w:cs="Times New Roman"/>
          <w:b/>
          <w:sz w:val="28"/>
          <w:szCs w:val="28"/>
        </w:rPr>
        <w:t xml:space="preserve">Концепция комплексного регулирования </w:t>
      </w:r>
      <w:r w:rsidRPr="00153BD6">
        <w:rPr>
          <w:rFonts w:ascii="Times New Roman" w:hAnsi="Times New Roman" w:cs="Times New Roman"/>
          <w:b/>
          <w:sz w:val="28"/>
          <w:szCs w:val="28"/>
        </w:rPr>
        <w:br/>
        <w:t>оборота криптоактивов в России</w:t>
      </w:r>
    </w:p>
    <w:p w14:paraId="395513B0" w14:textId="77777777" w:rsidR="000154AF" w:rsidRPr="00B22B37" w:rsidRDefault="000154AF" w:rsidP="000154AF">
      <w:pPr>
        <w:spacing w:after="160" w:line="259" w:lineRule="auto"/>
        <w:rPr>
          <w:rFonts w:ascii="Times New Roman" w:hAnsi="Times New Roman" w:cs="Times New Roman"/>
          <w:b/>
          <w:i/>
          <w:sz w:val="26"/>
          <w:szCs w:val="26"/>
        </w:rPr>
      </w:pPr>
    </w:p>
    <w:p w14:paraId="0FE11ADC" w14:textId="77777777" w:rsidR="000154AF" w:rsidRPr="00B22B37" w:rsidRDefault="000154AF" w:rsidP="000154AF">
      <w:pPr>
        <w:spacing w:after="160" w:line="259" w:lineRule="auto"/>
        <w:rPr>
          <w:rFonts w:ascii="Times New Roman" w:hAnsi="Times New Roman" w:cs="Times New Roman"/>
          <w:b/>
          <w:i/>
          <w:sz w:val="26"/>
          <w:szCs w:val="26"/>
        </w:rPr>
      </w:pPr>
      <w:r w:rsidRPr="00B22B37">
        <w:rPr>
          <w:rFonts w:ascii="Times New Roman" w:hAnsi="Times New Roman" w:cs="Times New Roman"/>
          <w:b/>
          <w:i/>
          <w:sz w:val="26"/>
          <w:szCs w:val="26"/>
        </w:rPr>
        <w:t xml:space="preserve">Введение </w:t>
      </w:r>
    </w:p>
    <w:p w14:paraId="49D02E2E"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С 2019 года в России сформировалось самостоятельное направление регулирования цифрового сегмента финансового </w:t>
      </w:r>
      <w:r w:rsidRPr="00590C17">
        <w:rPr>
          <w:rFonts w:ascii="Times New Roman" w:hAnsi="Times New Roman" w:cs="Times New Roman"/>
          <w:sz w:val="28"/>
          <w:szCs w:val="28"/>
        </w:rPr>
        <w:t xml:space="preserve">рынка </w:t>
      </w:r>
      <w:r w:rsidRPr="00F860F1">
        <w:rPr>
          <w:rStyle w:val="a9"/>
          <w:rFonts w:ascii="Times New Roman" w:hAnsi="Times New Roman" w:cs="Times New Roman"/>
          <w:sz w:val="28"/>
          <w:szCs w:val="28"/>
        </w:rPr>
        <w:t>на базе</w:t>
      </w:r>
      <w:r w:rsidRPr="00DD657A">
        <w:rPr>
          <w:rFonts w:ascii="Times New Roman" w:hAnsi="Times New Roman" w:cs="Times New Roman"/>
          <w:sz w:val="28"/>
          <w:szCs w:val="28"/>
        </w:rPr>
        <w:t xml:space="preserve"> т</w:t>
      </w:r>
      <w:r w:rsidRPr="00B22B37">
        <w:rPr>
          <w:rFonts w:ascii="Times New Roman" w:hAnsi="Times New Roman" w:cs="Times New Roman"/>
          <w:sz w:val="28"/>
          <w:szCs w:val="28"/>
        </w:rPr>
        <w:t xml:space="preserve">ехнологий криптографии и смарт-контрактов, которое оформило появление </w:t>
      </w:r>
      <w:r w:rsidRPr="00B22B37" w:rsidDel="00242445">
        <w:rPr>
          <w:rFonts w:ascii="Times New Roman" w:hAnsi="Times New Roman" w:cs="Times New Roman"/>
          <w:sz w:val="28"/>
          <w:szCs w:val="28"/>
        </w:rPr>
        <w:t>цифрового сегмента инфраструктуры финансового рынка</w:t>
      </w:r>
      <w:r w:rsidRPr="00B22B37">
        <w:rPr>
          <w:rFonts w:ascii="Times New Roman" w:hAnsi="Times New Roman" w:cs="Times New Roman"/>
          <w:sz w:val="28"/>
          <w:szCs w:val="28"/>
        </w:rPr>
        <w:t xml:space="preserve">: </w:t>
      </w:r>
    </w:p>
    <w:p w14:paraId="528886C2"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новых видов финансовых активов,</w:t>
      </w:r>
      <w:r>
        <w:rPr>
          <w:rStyle w:val="a5"/>
          <w:rFonts w:ascii="Times New Roman" w:hAnsi="Times New Roman" w:cs="Times New Roman"/>
          <w:sz w:val="28"/>
          <w:szCs w:val="28"/>
        </w:rPr>
        <w:footnoteReference w:id="1"/>
      </w:r>
      <w:r w:rsidRPr="00B22B37">
        <w:rPr>
          <w:rFonts w:ascii="Times New Roman" w:hAnsi="Times New Roman" w:cs="Times New Roman"/>
          <w:sz w:val="28"/>
          <w:szCs w:val="28"/>
        </w:rPr>
        <w:t xml:space="preserve">; </w:t>
      </w:r>
    </w:p>
    <w:p w14:paraId="5AA69778"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новых видов финансовых организаций, </w:t>
      </w:r>
      <w:r>
        <w:rPr>
          <w:rStyle w:val="a5"/>
          <w:rFonts w:ascii="Times New Roman" w:hAnsi="Times New Roman" w:cs="Times New Roman"/>
          <w:sz w:val="28"/>
          <w:szCs w:val="28"/>
        </w:rPr>
        <w:footnoteReference w:id="2"/>
      </w:r>
    </w:p>
    <w:p w14:paraId="440DAC03"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По данным на </w:t>
      </w:r>
      <w:r>
        <w:rPr>
          <w:rFonts w:ascii="Times New Roman" w:hAnsi="Times New Roman" w:cs="Times New Roman"/>
          <w:sz w:val="28"/>
          <w:szCs w:val="28"/>
        </w:rPr>
        <w:t>5</w:t>
      </w:r>
      <w:r w:rsidRPr="00B22B37">
        <w:rPr>
          <w:rFonts w:ascii="Times New Roman" w:hAnsi="Times New Roman" w:cs="Times New Roman"/>
          <w:sz w:val="28"/>
          <w:szCs w:val="28"/>
        </w:rPr>
        <w:t xml:space="preserve"> </w:t>
      </w:r>
      <w:r>
        <w:rPr>
          <w:rFonts w:ascii="Times New Roman" w:hAnsi="Times New Roman" w:cs="Times New Roman"/>
          <w:sz w:val="28"/>
          <w:szCs w:val="28"/>
        </w:rPr>
        <w:t>апреля</w:t>
      </w:r>
      <w:r w:rsidRPr="00B22B37">
        <w:rPr>
          <w:rFonts w:ascii="Times New Roman" w:hAnsi="Times New Roman" w:cs="Times New Roman"/>
          <w:sz w:val="28"/>
          <w:szCs w:val="28"/>
        </w:rPr>
        <w:t xml:space="preserve"> 2026 года в реестр операторов информационных систем включено 19 операторов, в реестр операторов обмена цифровых финансовых активов – 2 оператора. Не смотря на их немногочисленность в сравнении с классическими учетно-расчетными институтами финансового </w:t>
      </w:r>
      <w:r w:rsidRPr="006571EB">
        <w:rPr>
          <w:rFonts w:ascii="Times New Roman" w:hAnsi="Times New Roman" w:cs="Times New Roman"/>
          <w:sz w:val="28"/>
          <w:szCs w:val="28"/>
        </w:rPr>
        <w:t>рынка (</w:t>
      </w:r>
      <w:r w:rsidRPr="00FD480A">
        <w:rPr>
          <w:rFonts w:ascii="Times New Roman" w:hAnsi="Times New Roman" w:cs="Times New Roman"/>
          <w:sz w:val="28"/>
          <w:szCs w:val="28"/>
        </w:rPr>
        <w:t>36 регистраторов</w:t>
      </w:r>
      <w:r>
        <w:rPr>
          <w:rFonts w:ascii="Times New Roman" w:hAnsi="Times New Roman" w:cs="Times New Roman"/>
          <w:sz w:val="28"/>
          <w:szCs w:val="28"/>
        </w:rPr>
        <w:t>, 262 депозитариев, 10</w:t>
      </w:r>
      <w:r w:rsidRPr="00B22B37">
        <w:rPr>
          <w:rFonts w:ascii="Times New Roman" w:hAnsi="Times New Roman" w:cs="Times New Roman"/>
          <w:sz w:val="28"/>
          <w:szCs w:val="28"/>
        </w:rPr>
        <w:t xml:space="preserve"> клиринговых организаций по данным на </w:t>
      </w:r>
      <w:r>
        <w:rPr>
          <w:rFonts w:ascii="Times New Roman" w:hAnsi="Times New Roman" w:cs="Times New Roman"/>
          <w:sz w:val="28"/>
          <w:szCs w:val="28"/>
        </w:rPr>
        <w:t>19</w:t>
      </w:r>
      <w:r w:rsidRPr="00B22B37">
        <w:rPr>
          <w:rFonts w:ascii="Times New Roman" w:hAnsi="Times New Roman" w:cs="Times New Roman"/>
          <w:sz w:val="28"/>
          <w:szCs w:val="28"/>
        </w:rPr>
        <w:t xml:space="preserve"> </w:t>
      </w:r>
      <w:r>
        <w:rPr>
          <w:rFonts w:ascii="Times New Roman" w:hAnsi="Times New Roman" w:cs="Times New Roman"/>
          <w:sz w:val="28"/>
          <w:szCs w:val="28"/>
        </w:rPr>
        <w:t>марта 2026</w:t>
      </w:r>
      <w:r w:rsidRPr="00B22B37">
        <w:rPr>
          <w:rFonts w:ascii="Times New Roman" w:hAnsi="Times New Roman" w:cs="Times New Roman"/>
          <w:sz w:val="28"/>
          <w:szCs w:val="28"/>
        </w:rPr>
        <w:t xml:space="preserve"> года), их функции </w:t>
      </w:r>
      <w:r w:rsidRPr="00B22B37">
        <w:rPr>
          <w:rFonts w:ascii="Times New Roman" w:hAnsi="Times New Roman" w:cs="Times New Roman"/>
          <w:iCs/>
          <w:sz w:val="28"/>
          <w:szCs w:val="28"/>
        </w:rPr>
        <w:t>фактически перекрывают</w:t>
      </w:r>
      <w:r w:rsidRPr="00B22B37">
        <w:rPr>
          <w:rFonts w:ascii="Times New Roman" w:hAnsi="Times New Roman" w:cs="Times New Roman"/>
          <w:sz w:val="28"/>
          <w:szCs w:val="28"/>
        </w:rPr>
        <w:t xml:space="preserve"> функции классических институтов. </w:t>
      </w:r>
    </w:p>
    <w:p w14:paraId="5B8CCBA0" w14:textId="77777777" w:rsidR="000154AF" w:rsidRPr="00127F05"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Законодательство Российской Федерации, устанавливающее требования к операторам цифрового сегмента инфраструктуры финансового рынка, предусматривает особые требования к их информационным системам. Так, </w:t>
      </w:r>
      <w:r>
        <w:rPr>
          <w:rFonts w:ascii="Times New Roman" w:hAnsi="Times New Roman" w:cs="Times New Roman"/>
          <w:sz w:val="28"/>
          <w:szCs w:val="28"/>
        </w:rPr>
        <w:t>с</w:t>
      </w:r>
      <w:r w:rsidRPr="00B22B37">
        <w:rPr>
          <w:rFonts w:ascii="Times New Roman" w:hAnsi="Times New Roman" w:cs="Times New Roman"/>
          <w:sz w:val="28"/>
        </w:rPr>
        <w:t xml:space="preserve">войствами, которым </w:t>
      </w:r>
      <w:r w:rsidRPr="00FF25F0">
        <w:rPr>
          <w:rFonts w:ascii="Times New Roman" w:hAnsi="Times New Roman" w:cs="Times New Roman"/>
          <w:sz w:val="28"/>
        </w:rPr>
        <w:t>должны соответствовать</w:t>
      </w:r>
      <w:r w:rsidRPr="00C00338">
        <w:rPr>
          <w:rFonts w:ascii="Times New Roman" w:hAnsi="Times New Roman" w:cs="Times New Roman"/>
          <w:sz w:val="28"/>
          <w:szCs w:val="28"/>
        </w:rPr>
        <w:t xml:space="preserve"> информационные системы, в которых выпускаются, учитываются и обращаются </w:t>
      </w:r>
      <w:r w:rsidRPr="00127F05">
        <w:rPr>
          <w:rFonts w:ascii="Times New Roman" w:hAnsi="Times New Roman" w:cs="Times New Roman"/>
          <w:sz w:val="28"/>
          <w:szCs w:val="28"/>
        </w:rPr>
        <w:t>цифровые финансовые активы являются:</w:t>
      </w:r>
    </w:p>
    <w:p w14:paraId="436C9F7A" w14:textId="77777777" w:rsidR="000154AF" w:rsidRPr="00B22B37" w:rsidRDefault="000154AF" w:rsidP="000154AF">
      <w:pPr>
        <w:spacing w:line="360" w:lineRule="auto"/>
        <w:ind w:firstLine="709"/>
        <w:contextualSpacing/>
        <w:jc w:val="both"/>
        <w:rPr>
          <w:rFonts w:ascii="Times New Roman" w:hAnsi="Times New Roman" w:cs="Times New Roman"/>
          <w:sz w:val="28"/>
          <w:szCs w:val="28"/>
        </w:rPr>
      </w:pPr>
      <w:r w:rsidRPr="00127F05">
        <w:rPr>
          <w:rFonts w:ascii="Times New Roman" w:hAnsi="Times New Roman" w:cs="Times New Roman"/>
          <w:sz w:val="28"/>
          <w:szCs w:val="28"/>
        </w:rPr>
        <w:t>- целостность и достоверность информации о цифровых финансовых активах, содержащейся в записях информационной системы;</w:t>
      </w:r>
    </w:p>
    <w:p w14:paraId="392EE9CE" w14:textId="77777777" w:rsidR="000154AF" w:rsidRPr="00B22B37" w:rsidRDefault="000154AF" w:rsidP="000154AF">
      <w:pPr>
        <w:spacing w:line="360" w:lineRule="auto"/>
        <w:ind w:firstLine="709"/>
        <w:contextualSpacing/>
        <w:jc w:val="both"/>
        <w:rPr>
          <w:rFonts w:ascii="Times New Roman" w:hAnsi="Times New Roman" w:cs="Times New Roman"/>
          <w:sz w:val="28"/>
          <w:szCs w:val="28"/>
        </w:rPr>
      </w:pPr>
      <w:r w:rsidRPr="00B22B37">
        <w:rPr>
          <w:rFonts w:ascii="Times New Roman" w:hAnsi="Times New Roman" w:cs="Times New Roman"/>
          <w:sz w:val="28"/>
          <w:szCs w:val="28"/>
        </w:rPr>
        <w:lastRenderedPageBreak/>
        <w:t>- корректность реализации алгоритма (алгоритмов) создания, хранения и обновления информации, содержащейся в распределенном реестре;</w:t>
      </w:r>
    </w:p>
    <w:p w14:paraId="57CC5F8C" w14:textId="77777777" w:rsidR="000154AF" w:rsidRPr="00B22B37" w:rsidRDefault="000154AF" w:rsidP="000154AF">
      <w:pPr>
        <w:spacing w:line="360" w:lineRule="auto"/>
        <w:ind w:firstLine="709"/>
        <w:contextualSpacing/>
        <w:jc w:val="both"/>
        <w:rPr>
          <w:rFonts w:ascii="Times New Roman" w:hAnsi="Times New Roman" w:cs="Times New Roman"/>
          <w:sz w:val="28"/>
          <w:szCs w:val="28"/>
          <w:lang w:eastAsia="zh-CN"/>
        </w:rPr>
      </w:pPr>
      <w:r w:rsidRPr="00B22B37">
        <w:rPr>
          <w:rFonts w:ascii="Times New Roman" w:hAnsi="Times New Roman" w:cs="Times New Roman"/>
          <w:sz w:val="28"/>
          <w:szCs w:val="28"/>
        </w:rPr>
        <w:t xml:space="preserve">- корректность реализации алгоритма (алгоритмов), обеспечивающих </w:t>
      </w:r>
      <w:r w:rsidRPr="00B22B37">
        <w:rPr>
          <w:rFonts w:ascii="Times New Roman" w:hAnsi="Times New Roman" w:cs="Times New Roman"/>
          <w:sz w:val="28"/>
          <w:szCs w:val="28"/>
          <w:lang w:eastAsia="zh-CN"/>
        </w:rPr>
        <w:t>тождественность указанной информации во всех базах данных, составляющих распределенный реестр;</w:t>
      </w:r>
    </w:p>
    <w:p w14:paraId="567A6449" w14:textId="77777777" w:rsidR="000154AF"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lang w:eastAsia="zh-CN"/>
        </w:rPr>
        <w:t>-</w:t>
      </w:r>
      <w:r w:rsidRPr="00B22B37">
        <w:rPr>
          <w:rFonts w:ascii="Times New Roman" w:hAnsi="Times New Roman" w:cs="Times New Roman"/>
          <w:sz w:val="28"/>
          <w:szCs w:val="28"/>
          <w:lang w:val="en-US" w:eastAsia="zh-CN"/>
        </w:rPr>
        <w:t> </w:t>
      </w:r>
      <w:r w:rsidRPr="00B22B37">
        <w:rPr>
          <w:rFonts w:ascii="Times New Roman" w:hAnsi="Times New Roman" w:cs="Times New Roman"/>
          <w:sz w:val="28"/>
          <w:szCs w:val="28"/>
          <w:lang w:eastAsia="zh-CN"/>
        </w:rPr>
        <w:t>бесперебойность и непрерывность функционирования информационной</w:t>
      </w:r>
      <w:r w:rsidRPr="00B22B37">
        <w:rPr>
          <w:rFonts w:ascii="Times New Roman" w:hAnsi="Times New Roman" w:cs="Times New Roman"/>
          <w:sz w:val="28"/>
          <w:szCs w:val="28"/>
        </w:rPr>
        <w:t xml:space="preserve"> системы.</w:t>
      </w:r>
    </w:p>
    <w:p w14:paraId="306629F9"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Характерной особенностью цифрового сегмента инфраструктуры финансового рынка является наличие в ее составе </w:t>
      </w:r>
      <w:r w:rsidRPr="00B22B37">
        <w:rPr>
          <w:rFonts w:ascii="Times New Roman" w:hAnsi="Times New Roman" w:cs="Times New Roman"/>
          <w:i/>
          <w:sz w:val="28"/>
          <w:szCs w:val="28"/>
        </w:rPr>
        <w:t>уровня активов</w:t>
      </w:r>
      <w:r w:rsidRPr="00B22B37">
        <w:rPr>
          <w:rFonts w:ascii="Times New Roman" w:hAnsi="Times New Roman" w:cs="Times New Roman"/>
          <w:sz w:val="28"/>
          <w:szCs w:val="28"/>
        </w:rPr>
        <w:t xml:space="preserve">, ценность которых неразрывно связана с их информационной (цифровой) природой. </w:t>
      </w:r>
    </w:p>
    <w:p w14:paraId="5A650D0C" w14:textId="77777777" w:rsidR="000154AF" w:rsidRDefault="000154AF" w:rsidP="000154AF">
      <w:pPr>
        <w:pStyle w:val="10"/>
        <w:spacing w:line="360" w:lineRule="auto"/>
        <w:ind w:firstLine="740"/>
        <w:jc w:val="both"/>
        <w:rPr>
          <w:sz w:val="28"/>
        </w:rPr>
      </w:pPr>
      <w:r w:rsidRPr="00B22B37">
        <w:rPr>
          <w:sz w:val="28"/>
          <w:szCs w:val="28"/>
        </w:rPr>
        <w:t xml:space="preserve">Наличие уровня актива в составе цифрового сегмента инфраструктуры финансового рынка выразилась в появлении </w:t>
      </w:r>
      <w:r w:rsidRPr="00B22B37">
        <w:rPr>
          <w:i/>
          <w:sz w:val="28"/>
          <w:szCs w:val="28"/>
        </w:rPr>
        <w:t>межотраслевой правовой категории «криптоактива»</w:t>
      </w:r>
      <w:r>
        <w:rPr>
          <w:sz w:val="28"/>
          <w:szCs w:val="28"/>
        </w:rPr>
        <w:t>.</w:t>
      </w:r>
    </w:p>
    <w:p w14:paraId="71B26C29" w14:textId="77777777" w:rsidR="000154AF" w:rsidRDefault="000154AF" w:rsidP="000154AF">
      <w:pPr>
        <w:spacing w:line="360" w:lineRule="auto"/>
        <w:ind w:firstLine="709"/>
        <w:contextualSpacing/>
        <w:jc w:val="both"/>
        <w:rPr>
          <w:rFonts w:ascii="Times New Roman" w:hAnsi="Times New Roman" w:cs="Times New Roman"/>
          <w:sz w:val="28"/>
        </w:rPr>
      </w:pPr>
      <w:r w:rsidRPr="00B22B37">
        <w:rPr>
          <w:rFonts w:ascii="Times New Roman" w:hAnsi="Times New Roman" w:cs="Times New Roman"/>
          <w:sz w:val="28"/>
        </w:rPr>
        <w:t xml:space="preserve">Основополагающими для интерпретации криптоактивов являются </w:t>
      </w:r>
      <w:r w:rsidRPr="00B22B37">
        <w:rPr>
          <w:rFonts w:ascii="Times New Roman" w:hAnsi="Times New Roman" w:cs="Times New Roman"/>
          <w:i/>
          <w:sz w:val="28"/>
        </w:rPr>
        <w:t xml:space="preserve">два </w:t>
      </w:r>
      <w:r w:rsidRPr="00B22B37">
        <w:rPr>
          <w:rFonts w:ascii="Times New Roman" w:hAnsi="Times New Roman" w:cs="Times New Roman"/>
          <w:i/>
          <w:iCs/>
          <w:sz w:val="28"/>
        </w:rPr>
        <w:t>признака</w:t>
      </w:r>
      <w:r w:rsidRPr="00B22B37">
        <w:rPr>
          <w:rFonts w:ascii="Times New Roman" w:hAnsi="Times New Roman" w:cs="Times New Roman"/>
          <w:sz w:val="28"/>
        </w:rPr>
        <w:t xml:space="preserve">, содержащихся в разных определениях криптоактивов международных органов и организаций: специфическое свойство актива, имеющее экономическую ценность; распределенный реестр или аналогичные технологии криптографии как техническая основа криптоактива. </w:t>
      </w:r>
    </w:p>
    <w:p w14:paraId="64EC42D3"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1. Свойство «актива» криптоактива важно с точки зрения разграничения криптоактива с правовыми институтами, которые также учитываются в виде записи в информационной системе на основе определенного реестра, однако свойством актива не обладают. </w:t>
      </w:r>
    </w:p>
    <w:p w14:paraId="56CC8213" w14:textId="77777777" w:rsidR="000154AF" w:rsidRPr="00127F05" w:rsidRDefault="000154AF" w:rsidP="000154AF">
      <w:pPr>
        <w:spacing w:line="360" w:lineRule="auto"/>
        <w:ind w:firstLine="709"/>
        <w:contextualSpacing/>
        <w:jc w:val="both"/>
        <w:rPr>
          <w:rFonts w:ascii="Times New Roman" w:hAnsi="Times New Roman" w:cs="Times New Roman"/>
          <w:sz w:val="28"/>
        </w:rPr>
      </w:pPr>
      <w:bookmarkStart w:id="0" w:name="_Hlk178505752"/>
      <w:r w:rsidRPr="00127F05">
        <w:rPr>
          <w:rFonts w:ascii="Times New Roman" w:hAnsi="Times New Roman" w:cs="Times New Roman"/>
          <w:sz w:val="28"/>
        </w:rPr>
        <w:t xml:space="preserve">2. Распределенный реестр как технологическая основа криптоактива характеризуется следующими основными свойствами: </w:t>
      </w:r>
    </w:p>
    <w:p w14:paraId="7EA7028B"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 отсутствием или минимальным наличием центрального администрирования хранилища данных. Запись определенного фрагмента информации в информационной системе является результатом программного консенсуса многих точек хранения данных. В сочетании с криптографическими решениями такой порядок внесения записи снижает </w:t>
      </w:r>
      <w:r w:rsidRPr="00127F05">
        <w:rPr>
          <w:rFonts w:ascii="Times New Roman" w:hAnsi="Times New Roman" w:cs="Times New Roman"/>
          <w:sz w:val="28"/>
        </w:rPr>
        <w:lastRenderedPageBreak/>
        <w:t>риск манипулирования данными, тем самым решая проблему доверия сторонним поставщикам услуг хранения данных</w:t>
      </w:r>
      <w:r w:rsidRPr="00AE3B7B">
        <w:rPr>
          <w:rStyle w:val="110"/>
          <w:rFonts w:eastAsiaTheme="minorHAnsi"/>
          <w:sz w:val="28"/>
        </w:rPr>
        <w:footnoteReference w:id="3"/>
      </w:r>
      <w:r w:rsidRPr="00127F05">
        <w:rPr>
          <w:rFonts w:ascii="Times New Roman" w:hAnsi="Times New Roman" w:cs="Times New Roman"/>
          <w:sz w:val="28"/>
        </w:rPr>
        <w:t>;</w:t>
      </w:r>
    </w:p>
    <w:p w14:paraId="6819810F"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повышенной степенью прозрачности данных, поскольку все узлы информационной системы используют один и тот же программный код, хранят одни и те же данные, имеют одновременный доступ к хранящимся данным;</w:t>
      </w:r>
    </w:p>
    <w:p w14:paraId="35791250"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эффективным сочетанием технологии распределенного реестра со смарт-контрактами – компьютерным кодом, который при возникновении определенного условия или условий способен работать автоматически или детерминировано в соответствии с заранее определенными функциями</w:t>
      </w:r>
      <w:r w:rsidRPr="00AE3B7B">
        <w:rPr>
          <w:rStyle w:val="110"/>
          <w:rFonts w:eastAsiaTheme="minorHAnsi"/>
          <w:sz w:val="28"/>
        </w:rPr>
        <w:footnoteReference w:id="4"/>
      </w:r>
      <w:r w:rsidRPr="00127F05">
        <w:rPr>
          <w:rFonts w:ascii="Times New Roman" w:hAnsi="Times New Roman" w:cs="Times New Roman"/>
          <w:sz w:val="28"/>
        </w:rPr>
        <w:t>.</w:t>
      </w:r>
    </w:p>
    <w:bookmarkEnd w:id="0"/>
    <w:p w14:paraId="00C05631"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Неразрывная связь </w:t>
      </w:r>
      <w:r w:rsidRPr="00127F05">
        <w:rPr>
          <w:rFonts w:ascii="Times New Roman" w:hAnsi="Times New Roman" w:cs="Times New Roman"/>
          <w:color w:val="000000" w:themeColor="text1"/>
          <w:sz w:val="28"/>
        </w:rPr>
        <w:t>криптоактива</w:t>
      </w:r>
      <w:r w:rsidRPr="00127F05">
        <w:rPr>
          <w:rFonts w:ascii="Times New Roman" w:hAnsi="Times New Roman" w:cs="Times New Roman"/>
          <w:sz w:val="28"/>
        </w:rPr>
        <w:t xml:space="preserve"> с технологией распределенного реестра обеспечивает следующие характерные для него свойства: </w:t>
      </w:r>
    </w:p>
    <w:p w14:paraId="6DB74215"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 особый способ хранения информации об операциях, совершенных с ним, эффективное автоматизированное управление </w:t>
      </w:r>
      <w:proofErr w:type="spellStart"/>
      <w:r w:rsidRPr="00127F05">
        <w:rPr>
          <w:rFonts w:ascii="Times New Roman" w:hAnsi="Times New Roman" w:cs="Times New Roman"/>
          <w:sz w:val="28"/>
        </w:rPr>
        <w:t>криптоактивом</w:t>
      </w:r>
      <w:proofErr w:type="spellEnd"/>
      <w:r w:rsidRPr="00127F05">
        <w:rPr>
          <w:rFonts w:ascii="Times New Roman" w:hAnsi="Times New Roman" w:cs="Times New Roman"/>
          <w:sz w:val="28"/>
        </w:rPr>
        <w:t xml:space="preserve"> с использованием смарт-контрактов;</w:t>
      </w:r>
    </w:p>
    <w:p w14:paraId="2A6F06E2" w14:textId="77777777" w:rsidR="000154AF" w:rsidRPr="00127F05" w:rsidRDefault="000154AF" w:rsidP="000154AF">
      <w:pPr>
        <w:spacing w:line="360" w:lineRule="auto"/>
        <w:ind w:firstLine="709"/>
        <w:jc w:val="both"/>
        <w:rPr>
          <w:rFonts w:ascii="Times New Roman" w:hAnsi="Times New Roman" w:cs="Times New Roman"/>
          <w:color w:val="000000" w:themeColor="text1"/>
          <w:sz w:val="28"/>
        </w:rPr>
      </w:pPr>
      <w:r w:rsidRPr="00127F05">
        <w:rPr>
          <w:rFonts w:ascii="Times New Roman" w:hAnsi="Times New Roman" w:cs="Times New Roman"/>
          <w:color w:val="000000" w:themeColor="text1"/>
          <w:sz w:val="28"/>
        </w:rPr>
        <w:t xml:space="preserve">- особый режим доступа и распоряжения лица(-ом) к </w:t>
      </w:r>
      <w:proofErr w:type="spellStart"/>
      <w:r w:rsidRPr="00127F05">
        <w:rPr>
          <w:rFonts w:ascii="Times New Roman" w:hAnsi="Times New Roman" w:cs="Times New Roman"/>
          <w:color w:val="000000" w:themeColor="text1"/>
          <w:sz w:val="28"/>
        </w:rPr>
        <w:t>криптоактиву</w:t>
      </w:r>
      <w:proofErr w:type="spellEnd"/>
      <w:r w:rsidRPr="00127F05">
        <w:rPr>
          <w:rFonts w:ascii="Times New Roman" w:hAnsi="Times New Roman" w:cs="Times New Roman"/>
          <w:color w:val="000000" w:themeColor="text1"/>
          <w:sz w:val="28"/>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127F05">
        <w:rPr>
          <w:rFonts w:ascii="Times New Roman" w:hAnsi="Times New Roman" w:cs="Times New Roman"/>
          <w:color w:val="000000" w:themeColor="text1"/>
          <w:sz w:val="28"/>
        </w:rPr>
        <w:t>криптоплатформ</w:t>
      </w:r>
      <w:proofErr w:type="spellEnd"/>
      <w:r w:rsidRPr="00127F05">
        <w:rPr>
          <w:rFonts w:ascii="Times New Roman" w:hAnsi="Times New Roman" w:cs="Times New Roman"/>
          <w:color w:val="000000" w:themeColor="text1"/>
          <w:sz w:val="28"/>
        </w:rPr>
        <w:t>) в информационной среде, заслуживающей доверие пользователей, благодаря свойствам, обеспечиваемым технологией распределенного реестра.</w:t>
      </w:r>
    </w:p>
    <w:p w14:paraId="0067D6A9"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Основными самостоятельными видами криптоактивов являются: </w:t>
      </w:r>
    </w:p>
    <w:p w14:paraId="2AA2BA9B" w14:textId="77777777" w:rsidR="000154AF" w:rsidRPr="00127F05" w:rsidRDefault="000154AF" w:rsidP="000154AF">
      <w:pPr>
        <w:spacing w:line="360" w:lineRule="auto"/>
        <w:ind w:firstLine="709"/>
        <w:contextualSpacing/>
        <w:jc w:val="both"/>
        <w:rPr>
          <w:rFonts w:ascii="Times New Roman" w:hAnsi="Times New Roman" w:cs="Times New Roman"/>
          <w:color w:val="FF0000"/>
          <w:sz w:val="28"/>
        </w:rPr>
      </w:pPr>
      <w:r w:rsidRPr="00127F05">
        <w:rPr>
          <w:rFonts w:ascii="Times New Roman" w:hAnsi="Times New Roman" w:cs="Times New Roman"/>
          <w:sz w:val="28"/>
        </w:rPr>
        <w:t>1) </w:t>
      </w:r>
      <w:r w:rsidRPr="00127F05">
        <w:rPr>
          <w:rFonts w:ascii="Times New Roman" w:hAnsi="Times New Roman" w:cs="Times New Roman"/>
          <w:i/>
          <w:iCs/>
          <w:sz w:val="28"/>
        </w:rPr>
        <w:t>необеспеченные криптоактивы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unbacked</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crypto</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assets</w:t>
      </w:r>
      <w:proofErr w:type="spellEnd"/>
      <w:r w:rsidRPr="00127F05">
        <w:rPr>
          <w:rFonts w:ascii="Times New Roman" w:hAnsi="Times New Roman" w:cs="Times New Roman"/>
          <w:sz w:val="28"/>
        </w:rPr>
        <w:t>) – криптоактивы, которые обычно выпускаются децентрализовано</w:t>
      </w:r>
      <w:r w:rsidRPr="00AE3B7B">
        <w:rPr>
          <w:rStyle w:val="110"/>
          <w:rFonts w:eastAsiaTheme="minorHAnsi"/>
          <w:sz w:val="28"/>
        </w:rPr>
        <w:footnoteReference w:id="5"/>
      </w:r>
      <w:r w:rsidRPr="00127F05">
        <w:rPr>
          <w:rFonts w:ascii="Times New Roman" w:hAnsi="Times New Roman" w:cs="Times New Roman"/>
          <w:sz w:val="28"/>
        </w:rPr>
        <w:t>, не удостоверяют права, не обеспечены какими-либо правами и обязательствами, а также другими объектами гражданских прав;</w:t>
      </w:r>
      <w:r>
        <w:rPr>
          <w:rFonts w:ascii="Times New Roman" w:hAnsi="Times New Roman" w:cs="Times New Roman"/>
          <w:sz w:val="28"/>
        </w:rPr>
        <w:t xml:space="preserve"> </w:t>
      </w:r>
    </w:p>
    <w:p w14:paraId="3FDDA267" w14:textId="77777777" w:rsidR="000154AF" w:rsidRPr="00127F05" w:rsidRDefault="000154AF" w:rsidP="000154AF">
      <w:pPr>
        <w:spacing w:line="360" w:lineRule="auto"/>
        <w:ind w:firstLine="709"/>
        <w:contextualSpacing/>
        <w:jc w:val="both"/>
        <w:rPr>
          <w:rFonts w:ascii="Times New Roman" w:hAnsi="Times New Roman" w:cs="Times New Roman"/>
          <w:color w:val="FF0000"/>
          <w:sz w:val="28"/>
        </w:rPr>
      </w:pPr>
      <w:r w:rsidRPr="00127F05">
        <w:rPr>
          <w:rFonts w:ascii="Times New Roman" w:hAnsi="Times New Roman" w:cs="Times New Roman"/>
          <w:sz w:val="28"/>
        </w:rPr>
        <w:lastRenderedPageBreak/>
        <w:t>2) </w:t>
      </w:r>
      <w:proofErr w:type="spellStart"/>
      <w:r w:rsidRPr="00127F05">
        <w:rPr>
          <w:rFonts w:ascii="Times New Roman" w:hAnsi="Times New Roman" w:cs="Times New Roman"/>
          <w:i/>
          <w:sz w:val="28"/>
        </w:rPr>
        <w:t>стейблкоины</w:t>
      </w:r>
      <w:proofErr w:type="spellEnd"/>
      <w:r w:rsidRPr="00127F05">
        <w:rPr>
          <w:rFonts w:ascii="Times New Roman" w:hAnsi="Times New Roman" w:cs="Times New Roman"/>
          <w:sz w:val="28"/>
        </w:rPr>
        <w:t xml:space="preserve"> (от англ. «</w:t>
      </w:r>
      <w:proofErr w:type="spellStart"/>
      <w:r w:rsidRPr="00127F05">
        <w:rPr>
          <w:rFonts w:ascii="Times New Roman" w:hAnsi="Times New Roman" w:cs="Times New Roman"/>
          <w:sz w:val="28"/>
        </w:rPr>
        <w:t>stablecoin</w:t>
      </w:r>
      <w:proofErr w:type="spellEnd"/>
      <w:r w:rsidRPr="00127F05">
        <w:rPr>
          <w:rFonts w:ascii="Times New Roman" w:hAnsi="Times New Roman" w:cs="Times New Roman"/>
          <w:sz w:val="28"/>
        </w:rPr>
        <w:t>», «</w:t>
      </w:r>
      <w:proofErr w:type="spellStart"/>
      <w:r w:rsidRPr="00127F05">
        <w:rPr>
          <w:rFonts w:ascii="Times New Roman" w:hAnsi="Times New Roman" w:cs="Times New Roman"/>
          <w:sz w:val="28"/>
        </w:rPr>
        <w:t>stable</w:t>
      </w:r>
      <w:proofErr w:type="spellEnd"/>
      <w:r w:rsidRPr="00127F05">
        <w:rPr>
          <w:rFonts w:ascii="Times New Roman" w:hAnsi="Times New Roman" w:cs="Times New Roman"/>
          <w:sz w:val="28"/>
        </w:rPr>
        <w:t>» – «стабильный», «</w:t>
      </w:r>
      <w:proofErr w:type="spellStart"/>
      <w:r w:rsidRPr="00127F05">
        <w:rPr>
          <w:rFonts w:ascii="Times New Roman" w:hAnsi="Times New Roman" w:cs="Times New Roman"/>
          <w:sz w:val="28"/>
        </w:rPr>
        <w:t>coin</w:t>
      </w:r>
      <w:proofErr w:type="spellEnd"/>
      <w:r w:rsidRPr="00127F05">
        <w:rPr>
          <w:rFonts w:ascii="Times New Roman" w:hAnsi="Times New Roman" w:cs="Times New Roman"/>
          <w:sz w:val="28"/>
        </w:rPr>
        <w:t xml:space="preserve">» – «монета») – </w:t>
      </w:r>
      <w:r w:rsidRPr="00FF25F0">
        <w:rPr>
          <w:rFonts w:ascii="Times New Roman" w:hAnsi="Times New Roman" w:cs="Times New Roman"/>
          <w:sz w:val="28"/>
        </w:rPr>
        <w:t>общий вид криптоактивов, обеспеченных ак</w:t>
      </w:r>
      <w:r w:rsidRPr="00C00338">
        <w:rPr>
          <w:rFonts w:ascii="Times New Roman" w:hAnsi="Times New Roman" w:cs="Times New Roman"/>
          <w:sz w:val="28"/>
        </w:rPr>
        <w:t>тивами, имеющими экономичес</w:t>
      </w:r>
      <w:r w:rsidRPr="00127F05">
        <w:rPr>
          <w:rFonts w:ascii="Times New Roman" w:hAnsi="Times New Roman" w:cs="Times New Roman"/>
          <w:sz w:val="28"/>
        </w:rPr>
        <w:t xml:space="preserve">кую ценность; </w:t>
      </w:r>
    </w:p>
    <w:p w14:paraId="34AC2654"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3) </w:t>
      </w:r>
      <w:proofErr w:type="spellStart"/>
      <w:r w:rsidRPr="00127F05">
        <w:rPr>
          <w:rFonts w:ascii="Times New Roman" w:hAnsi="Times New Roman" w:cs="Times New Roman"/>
          <w:i/>
          <w:sz w:val="28"/>
        </w:rPr>
        <w:t>токенизированные</w:t>
      </w:r>
      <w:proofErr w:type="spellEnd"/>
      <w:r w:rsidRPr="00127F05">
        <w:rPr>
          <w:rFonts w:ascii="Times New Roman" w:hAnsi="Times New Roman" w:cs="Times New Roman"/>
          <w:i/>
          <w:sz w:val="28"/>
        </w:rPr>
        <w:t xml:space="preserve"> активы</w:t>
      </w:r>
      <w:r w:rsidRPr="00127F05">
        <w:rPr>
          <w:rFonts w:ascii="Times New Roman" w:hAnsi="Times New Roman" w:cs="Times New Roman"/>
          <w:sz w:val="28"/>
        </w:rPr>
        <w:t>:</w:t>
      </w:r>
    </w:p>
    <w:p w14:paraId="4B474758"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xml:space="preserve">- инвестиционные токены </w:t>
      </w:r>
      <w:r w:rsidRPr="00127F05">
        <w:rPr>
          <w:rFonts w:ascii="Times New Roman" w:hAnsi="Times New Roman" w:cs="Times New Roman"/>
          <w:sz w:val="28"/>
        </w:rPr>
        <w:t>(</w:t>
      </w:r>
      <w:proofErr w:type="spellStart"/>
      <w:r w:rsidRPr="00127F05">
        <w:rPr>
          <w:rFonts w:ascii="Times New Roman" w:hAnsi="Times New Roman" w:cs="Times New Roman"/>
          <w:sz w:val="28"/>
        </w:rPr>
        <w:t>security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цифровые аналоги ценных бумаг, удостоверяющие собственность и дающие владельцам право на реализацию их инвестиционных интересов (право на акции, дивиденды, долю прибыли и т.п.), прописанные в смарт-контракте и торгующиеся на биржах</w:t>
      </w:r>
      <w:r w:rsidRPr="00AE3B7B">
        <w:rPr>
          <w:rStyle w:val="110"/>
          <w:rFonts w:eastAsiaTheme="minorHAnsi"/>
          <w:sz w:val="28"/>
        </w:rPr>
        <w:footnoteReference w:id="6"/>
      </w:r>
      <w:r w:rsidRPr="00127F05">
        <w:rPr>
          <w:rFonts w:ascii="Times New Roman" w:hAnsi="Times New Roman" w:cs="Times New Roman"/>
          <w:sz w:val="28"/>
        </w:rPr>
        <w:t xml:space="preserve">; </w:t>
      </w:r>
    </w:p>
    <w:p w14:paraId="0888EB37"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утилитарные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utiliy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вид необеспеченного токена, предназначенного для осуществления определенных смарт-контрактом действий в экосистеме эмитента, выраженного в том числе в качестве единицы измерения, имеющей ценность;</w:t>
      </w:r>
    </w:p>
    <w:p w14:paraId="07B45435" w14:textId="3D566A9E" w:rsidR="000154AF"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w:t>
      </w:r>
      <w:r w:rsidRPr="00127F05">
        <w:rPr>
          <w:rFonts w:ascii="Times New Roman" w:hAnsi="Times New Roman" w:cs="Times New Roman"/>
          <w:i/>
          <w:sz w:val="10"/>
          <w:szCs w:val="10"/>
        </w:rPr>
        <w:t xml:space="preserve"> </w:t>
      </w:r>
      <w:r w:rsidRPr="00127F05">
        <w:rPr>
          <w:rFonts w:ascii="Times New Roman" w:hAnsi="Times New Roman" w:cs="Times New Roman"/>
          <w:i/>
          <w:sz w:val="28"/>
        </w:rPr>
        <w:t>гибридные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gybrid</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токены, соединяющие в себе признаки и ценных бумаг, и средств платежа, и товаров или услуг</w:t>
      </w:r>
      <w:r w:rsidRPr="00AE3B7B">
        <w:rPr>
          <w:rStyle w:val="110"/>
          <w:rFonts w:eastAsiaTheme="minorHAnsi"/>
          <w:sz w:val="28"/>
        </w:rPr>
        <w:footnoteReference w:id="7"/>
      </w:r>
      <w:r w:rsidRPr="00127F05">
        <w:rPr>
          <w:rFonts w:ascii="Times New Roman" w:hAnsi="Times New Roman" w:cs="Times New Roman"/>
          <w:sz w:val="28"/>
        </w:rPr>
        <w:t>.</w:t>
      </w:r>
    </w:p>
    <w:p w14:paraId="37450EC8" w14:textId="6F54F142" w:rsidR="000154AF" w:rsidRDefault="000154AF" w:rsidP="000154AF">
      <w:pPr>
        <w:spacing w:line="360" w:lineRule="auto"/>
        <w:ind w:firstLine="709"/>
        <w:contextualSpacing/>
        <w:jc w:val="both"/>
        <w:rPr>
          <w:rFonts w:ascii="Times New Roman" w:hAnsi="Times New Roman" w:cs="Times New Roman"/>
          <w:sz w:val="28"/>
        </w:rPr>
      </w:pPr>
    </w:p>
    <w:p w14:paraId="471440DF" w14:textId="7F759C1B" w:rsidR="000154AF" w:rsidRPr="007368BF" w:rsidRDefault="003A006F" w:rsidP="000154AF">
      <w:pPr>
        <w:spacing w:line="360" w:lineRule="auto"/>
        <w:ind w:firstLine="709"/>
        <w:contextualSpacing/>
        <w:jc w:val="both"/>
        <w:rPr>
          <w:rFonts w:ascii="Times New Roman" w:hAnsi="Times New Roman" w:cs="Times New Roman"/>
          <w:b/>
          <w:bCs/>
          <w:sz w:val="28"/>
        </w:rPr>
      </w:pPr>
      <w:r>
        <w:rPr>
          <w:rFonts w:ascii="Times New Roman" w:hAnsi="Times New Roman" w:cs="Times New Roman"/>
          <w:b/>
          <w:bCs/>
          <w:sz w:val="28"/>
        </w:rPr>
        <w:t>Правовой режим</w:t>
      </w:r>
      <w:r w:rsidR="000154AF" w:rsidRPr="007368BF">
        <w:rPr>
          <w:rFonts w:ascii="Times New Roman" w:hAnsi="Times New Roman" w:cs="Times New Roman"/>
          <w:b/>
          <w:bCs/>
          <w:sz w:val="28"/>
        </w:rPr>
        <w:t xml:space="preserve"> криптоактивов в Российской Федерации </w:t>
      </w:r>
    </w:p>
    <w:p w14:paraId="6F0985AC" w14:textId="77777777" w:rsidR="000154AF" w:rsidRPr="007368BF" w:rsidDel="00B27509" w:rsidRDefault="000154AF" w:rsidP="000154AF">
      <w:pPr>
        <w:pStyle w:val="10"/>
        <w:spacing w:line="360" w:lineRule="auto"/>
        <w:ind w:firstLine="740"/>
        <w:jc w:val="both"/>
        <w:rPr>
          <w:sz w:val="28"/>
        </w:rPr>
      </w:pPr>
      <w:r w:rsidRPr="007368BF" w:rsidDel="00B27509">
        <w:rPr>
          <w:sz w:val="28"/>
        </w:rPr>
        <w:t xml:space="preserve">В законодательстве Российской Федерации категория «криптоактив» не закреплена, однако по признаку связи с распределенным реестром в нее могут быть включены цифровые права и цифровая валюта (далее при совместном упоминании – криптоактивы).  </w:t>
      </w:r>
    </w:p>
    <w:p w14:paraId="5B5A0F71" w14:textId="77777777" w:rsidR="000154AF" w:rsidRDefault="000154AF" w:rsidP="000154AF">
      <w:pPr>
        <w:spacing w:line="360" w:lineRule="auto"/>
        <w:ind w:firstLine="709"/>
        <w:jc w:val="both"/>
        <w:rPr>
          <w:rFonts w:ascii="Times New Roman" w:eastAsia="Times New Roman" w:hAnsi="Times New Roman" w:cs="Times New Roman"/>
          <w:color w:val="000000"/>
          <w:sz w:val="28"/>
          <w:szCs w:val="20"/>
          <w:lang w:eastAsia="ru-RU"/>
        </w:rPr>
      </w:pPr>
      <w:r w:rsidRPr="007368BF">
        <w:rPr>
          <w:rFonts w:ascii="Times New Roman" w:eastAsia="Times New Roman" w:hAnsi="Times New Roman" w:cs="Times New Roman"/>
          <w:color w:val="000000"/>
          <w:sz w:val="28"/>
          <w:szCs w:val="20"/>
          <w:lang w:eastAsia="ru-RU"/>
        </w:rPr>
        <w:t xml:space="preserve">Особенности регулирования криптоактивов в Российской </w:t>
      </w:r>
      <w:proofErr w:type="gramStart"/>
      <w:r w:rsidRPr="007368BF">
        <w:rPr>
          <w:rFonts w:ascii="Times New Roman" w:eastAsia="Times New Roman" w:hAnsi="Times New Roman" w:cs="Times New Roman"/>
          <w:color w:val="000000"/>
          <w:sz w:val="28"/>
          <w:szCs w:val="20"/>
          <w:lang w:eastAsia="ru-RU"/>
        </w:rPr>
        <w:t>Федерации  представлены</w:t>
      </w:r>
      <w:proofErr w:type="gramEnd"/>
      <w:r w:rsidRPr="007368BF">
        <w:rPr>
          <w:rFonts w:ascii="Times New Roman" w:eastAsia="Times New Roman" w:hAnsi="Times New Roman" w:cs="Times New Roman"/>
          <w:color w:val="000000"/>
          <w:sz w:val="28"/>
          <w:szCs w:val="20"/>
          <w:lang w:eastAsia="ru-RU"/>
        </w:rPr>
        <w:t xml:space="preserve"> в Таблице 1.</w:t>
      </w:r>
    </w:p>
    <w:p w14:paraId="290F5AE9" w14:textId="77777777" w:rsidR="000154AF" w:rsidRDefault="000154AF" w:rsidP="000154AF">
      <w:pPr>
        <w:spacing w:after="160" w:line="259" w:lineRule="auto"/>
        <w:rPr>
          <w:rFonts w:ascii="Times New Roman" w:eastAsia="Times New Roman" w:hAnsi="Times New Roman" w:cs="Times New Roman"/>
          <w:color w:val="000000"/>
          <w:sz w:val="28"/>
          <w:szCs w:val="20"/>
          <w:lang w:eastAsia="ru-RU"/>
        </w:rPr>
      </w:pPr>
    </w:p>
    <w:p w14:paraId="4D1F75F5" w14:textId="77777777" w:rsidR="000154AF" w:rsidRDefault="000154AF" w:rsidP="000154AF">
      <w:pPr>
        <w:ind w:firstLine="709"/>
        <w:contextualSpacing/>
        <w:jc w:val="center"/>
        <w:rPr>
          <w:rFonts w:ascii="Times New Roman" w:eastAsia="Times New Roman" w:hAnsi="Times New Roman" w:cs="Times New Roman"/>
          <w:color w:val="000000"/>
          <w:sz w:val="28"/>
          <w:szCs w:val="20"/>
          <w:lang w:eastAsia="ru-RU"/>
        </w:rPr>
        <w:sectPr w:rsidR="000154AF" w:rsidSect="00DD657A">
          <w:headerReference w:type="default" r:id="rId7"/>
          <w:headerReference w:type="first" r:id="rId8"/>
          <w:pgSz w:w="11906" w:h="16838"/>
          <w:pgMar w:top="1134" w:right="850" w:bottom="1134" w:left="1701" w:header="708" w:footer="708" w:gutter="0"/>
          <w:cols w:space="708"/>
          <w:titlePg/>
          <w:docGrid w:linePitch="360"/>
        </w:sectPr>
      </w:pPr>
    </w:p>
    <w:p w14:paraId="4AFD25A0" w14:textId="77777777" w:rsidR="000154AF" w:rsidRPr="002815E0" w:rsidRDefault="000154AF" w:rsidP="000154AF">
      <w:pPr>
        <w:ind w:firstLine="709"/>
        <w:contextualSpacing/>
        <w:jc w:val="center"/>
        <w:rPr>
          <w:rFonts w:ascii="Times New Roman" w:hAnsi="Times New Roman" w:cs="Times New Roman"/>
          <w:bCs/>
          <w:sz w:val="28"/>
          <w:szCs w:val="24"/>
        </w:rPr>
      </w:pPr>
      <w:r w:rsidRPr="002815E0">
        <w:rPr>
          <w:rFonts w:ascii="Times New Roman" w:hAnsi="Times New Roman" w:cs="Times New Roman"/>
          <w:bCs/>
          <w:sz w:val="28"/>
          <w:szCs w:val="24"/>
        </w:rPr>
        <w:lastRenderedPageBreak/>
        <w:t xml:space="preserve">Регулируемые виды криптоактивов в Российской Федерации </w:t>
      </w:r>
    </w:p>
    <w:p w14:paraId="6C993AFF" w14:textId="77777777" w:rsidR="000154AF" w:rsidRPr="002815E0" w:rsidRDefault="000154AF" w:rsidP="000154AF">
      <w:pPr>
        <w:spacing w:line="360" w:lineRule="auto"/>
        <w:ind w:firstLine="709"/>
        <w:jc w:val="right"/>
        <w:rPr>
          <w:rFonts w:ascii="Times New Roman" w:hAnsi="Times New Roman" w:cs="Times New Roman"/>
          <w:bCs/>
          <w:sz w:val="28"/>
          <w:szCs w:val="28"/>
        </w:rPr>
      </w:pPr>
      <w:r w:rsidRPr="002815E0">
        <w:rPr>
          <w:rFonts w:ascii="Times New Roman" w:hAnsi="Times New Roman" w:cs="Times New Roman"/>
          <w:bCs/>
          <w:sz w:val="28"/>
          <w:szCs w:val="28"/>
        </w:rPr>
        <w:t xml:space="preserve">Таблица 1 </w:t>
      </w:r>
    </w:p>
    <w:p w14:paraId="4D793A9A" w14:textId="77777777" w:rsidR="000154AF" w:rsidRPr="002815E0" w:rsidRDefault="000154AF" w:rsidP="000154AF">
      <w:pPr>
        <w:ind w:firstLine="709"/>
        <w:contextualSpacing/>
        <w:rPr>
          <w:rFonts w:ascii="Times New Roman" w:hAnsi="Times New Roman" w:cs="Times New Roman"/>
          <w:sz w:val="24"/>
        </w:rPr>
      </w:pPr>
    </w:p>
    <w:tbl>
      <w:tblPr>
        <w:tblW w:w="14454" w:type="dxa"/>
        <w:tblLayout w:type="fixed"/>
        <w:tblLook w:val="04A0" w:firstRow="1" w:lastRow="0" w:firstColumn="1" w:lastColumn="0" w:noHBand="0" w:noVBand="1"/>
      </w:tblPr>
      <w:tblGrid>
        <w:gridCol w:w="2409"/>
        <w:gridCol w:w="2409"/>
        <w:gridCol w:w="2409"/>
        <w:gridCol w:w="2409"/>
        <w:gridCol w:w="2409"/>
        <w:gridCol w:w="2409"/>
      </w:tblGrid>
      <w:tr w:rsidR="000154AF" w:rsidRPr="002815E0" w14:paraId="624D65C7" w14:textId="77777777" w:rsidTr="00127F05">
        <w:tc>
          <w:tcPr>
            <w:tcW w:w="2409" w:type="dxa"/>
            <w:tcBorders>
              <w:top w:val="single" w:sz="4" w:space="0" w:color="000000"/>
              <w:left w:val="single" w:sz="4" w:space="0" w:color="000000"/>
              <w:bottom w:val="single" w:sz="4" w:space="0" w:color="000000"/>
              <w:right w:val="single" w:sz="4" w:space="0" w:color="000000"/>
            </w:tcBorders>
          </w:tcPr>
          <w:p w14:paraId="3ECA0A6D"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Признак/вид</w:t>
            </w:r>
          </w:p>
        </w:tc>
        <w:tc>
          <w:tcPr>
            <w:tcW w:w="2409" w:type="dxa"/>
            <w:tcBorders>
              <w:top w:val="single" w:sz="4" w:space="0" w:color="000000"/>
              <w:left w:val="single" w:sz="4" w:space="0" w:color="000000"/>
              <w:bottom w:val="single" w:sz="4" w:space="0" w:color="000000"/>
              <w:right w:val="single" w:sz="4" w:space="0" w:color="000000"/>
            </w:tcBorders>
          </w:tcPr>
          <w:p w14:paraId="67FEC153"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Цифровая валюта</w:t>
            </w:r>
          </w:p>
        </w:tc>
        <w:tc>
          <w:tcPr>
            <w:tcW w:w="2409" w:type="dxa"/>
            <w:tcBorders>
              <w:top w:val="single" w:sz="4" w:space="0" w:color="000000"/>
              <w:left w:val="single" w:sz="4" w:space="0" w:color="000000"/>
              <w:bottom w:val="single" w:sz="4" w:space="0" w:color="000000"/>
              <w:right w:val="single" w:sz="4" w:space="0" w:color="000000"/>
            </w:tcBorders>
          </w:tcPr>
          <w:p w14:paraId="334B832A"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Утилитарные цифровые</w:t>
            </w:r>
          </w:p>
          <w:p w14:paraId="72F3BF51"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права</w:t>
            </w:r>
          </w:p>
          <w:p w14:paraId="0BFF7732" w14:textId="77777777" w:rsidR="000154AF" w:rsidRPr="00DD657A" w:rsidRDefault="000154AF" w:rsidP="00127F05">
            <w:pPr>
              <w:jc w:val="center"/>
              <w:rPr>
                <w:rFonts w:ascii="Times New Roman" w:hAnsi="Times New Roman" w:cs="Times New Roman"/>
                <w:b/>
                <w:bCs/>
                <w:sz w:val="24"/>
              </w:rPr>
            </w:pPr>
          </w:p>
          <w:p w14:paraId="628C7AE0" w14:textId="77777777" w:rsidR="000154AF" w:rsidRPr="00DD657A" w:rsidRDefault="000154AF" w:rsidP="00127F05">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tcPr>
          <w:p w14:paraId="4252C8AE"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Цифровые</w:t>
            </w:r>
          </w:p>
          <w:p w14:paraId="7CE984DD"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финансовые</w:t>
            </w:r>
          </w:p>
          <w:p w14:paraId="259B0155"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активы</w:t>
            </w:r>
          </w:p>
          <w:p w14:paraId="468ED4D9" w14:textId="77777777" w:rsidR="000154AF" w:rsidRPr="002815E0" w:rsidRDefault="000154AF" w:rsidP="00127F05">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tcPr>
          <w:p w14:paraId="708860CC"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Гибридные</w:t>
            </w:r>
          </w:p>
          <w:p w14:paraId="3AF65564"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цифровые</w:t>
            </w:r>
          </w:p>
          <w:p w14:paraId="1736AABB" w14:textId="77777777" w:rsidR="000154AF" w:rsidRPr="002815E0" w:rsidRDefault="000154AF" w:rsidP="00127F05">
            <w:pPr>
              <w:jc w:val="center"/>
              <w:rPr>
                <w:rFonts w:ascii="Times New Roman" w:hAnsi="Times New Roman" w:cs="Times New Roman"/>
                <w:b/>
                <w:bCs/>
                <w:sz w:val="24"/>
              </w:rPr>
            </w:pPr>
            <w:r w:rsidRPr="002815E0">
              <w:rPr>
                <w:rFonts w:ascii="Times New Roman" w:hAnsi="Times New Roman" w:cs="Times New Roman"/>
                <w:b/>
                <w:bCs/>
                <w:sz w:val="24"/>
              </w:rPr>
              <w:t>права</w:t>
            </w:r>
          </w:p>
          <w:p w14:paraId="274093C3" w14:textId="77777777" w:rsidR="000154AF" w:rsidRPr="002815E0" w:rsidRDefault="000154AF" w:rsidP="00127F05">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tcPr>
          <w:p w14:paraId="737172C8" w14:textId="77777777" w:rsidR="000154AF" w:rsidRPr="002815E0" w:rsidRDefault="000154AF" w:rsidP="00127F05">
            <w:pPr>
              <w:jc w:val="center"/>
              <w:rPr>
                <w:rFonts w:ascii="Times New Roman" w:hAnsi="Times New Roman" w:cs="Times New Roman"/>
                <w:b/>
                <w:bCs/>
                <w:sz w:val="24"/>
              </w:rPr>
            </w:pPr>
            <w:r w:rsidRPr="00CC04CA">
              <w:rPr>
                <w:rFonts w:ascii="Times New Roman" w:hAnsi="Times New Roman" w:cs="Times New Roman"/>
                <w:b/>
                <w:bCs/>
                <w:sz w:val="24"/>
              </w:rPr>
              <w:t>Иностранные цифровые права</w:t>
            </w:r>
            <w:r w:rsidRPr="002815E0">
              <w:rPr>
                <w:rFonts w:ascii="Times New Roman" w:hAnsi="Times New Roman" w:cs="Times New Roman"/>
                <w:b/>
                <w:bCs/>
                <w:sz w:val="24"/>
              </w:rPr>
              <w:t xml:space="preserve"> </w:t>
            </w:r>
          </w:p>
        </w:tc>
      </w:tr>
      <w:tr w:rsidR="000154AF" w:rsidRPr="002815E0" w14:paraId="76E1F81A" w14:textId="77777777" w:rsidTr="00127F05">
        <w:tc>
          <w:tcPr>
            <w:tcW w:w="14454" w:type="dxa"/>
            <w:gridSpan w:val="6"/>
            <w:tcBorders>
              <w:top w:val="single" w:sz="4" w:space="0" w:color="000000"/>
              <w:left w:val="single" w:sz="4" w:space="0" w:color="000000"/>
              <w:bottom w:val="single" w:sz="4" w:space="0" w:color="000000"/>
              <w:right w:val="single" w:sz="4" w:space="0" w:color="000000"/>
            </w:tcBorders>
          </w:tcPr>
          <w:p w14:paraId="4E467EB3" w14:textId="77777777" w:rsidR="000154AF" w:rsidRDefault="000154AF" w:rsidP="00127F05">
            <w:pPr>
              <w:spacing w:after="183"/>
              <w:contextualSpacing/>
              <w:rPr>
                <w:rFonts w:ascii="Times New Roman" w:hAnsi="Times New Roman" w:cs="Times New Roman"/>
                <w:sz w:val="24"/>
              </w:rPr>
            </w:pPr>
          </w:p>
          <w:p w14:paraId="01777917" w14:textId="77777777" w:rsidR="000154AF" w:rsidRPr="00153BD6" w:rsidRDefault="000154AF" w:rsidP="00127F05">
            <w:pPr>
              <w:spacing w:after="183"/>
              <w:contextualSpacing/>
              <w:rPr>
                <w:rFonts w:ascii="Times New Roman" w:hAnsi="Times New Roman" w:cs="Times New Roman"/>
                <w:b/>
                <w:bCs/>
                <w:i/>
                <w:iCs/>
                <w:sz w:val="24"/>
              </w:rPr>
            </w:pPr>
            <w:r w:rsidRPr="007368BF">
              <w:rPr>
                <w:rFonts w:ascii="Times New Roman" w:hAnsi="Times New Roman" w:cs="Times New Roman"/>
                <w:b/>
                <w:bCs/>
                <w:i/>
                <w:iCs/>
                <w:sz w:val="24"/>
              </w:rPr>
              <w:t>Экономический аспект</w:t>
            </w:r>
          </w:p>
          <w:p w14:paraId="5F6D1596" w14:textId="77777777" w:rsidR="000154AF" w:rsidRPr="00DD657A" w:rsidRDefault="000154AF" w:rsidP="00127F05">
            <w:pPr>
              <w:spacing w:after="183"/>
              <w:contextualSpacing/>
              <w:rPr>
                <w:rFonts w:ascii="Times New Roman" w:hAnsi="Times New Roman" w:cs="Times New Roman"/>
                <w:sz w:val="24"/>
              </w:rPr>
            </w:pPr>
          </w:p>
        </w:tc>
      </w:tr>
      <w:tr w:rsidR="000154AF" w:rsidRPr="002815E0" w14:paraId="2267139E" w14:textId="77777777" w:rsidTr="00127F05">
        <w:tc>
          <w:tcPr>
            <w:tcW w:w="2409" w:type="dxa"/>
            <w:tcBorders>
              <w:top w:val="single" w:sz="4" w:space="0" w:color="000000"/>
              <w:left w:val="single" w:sz="4" w:space="0" w:color="000000"/>
              <w:bottom w:val="single" w:sz="4" w:space="0" w:color="000000"/>
              <w:right w:val="single" w:sz="4" w:space="0" w:color="000000"/>
            </w:tcBorders>
          </w:tcPr>
          <w:p w14:paraId="55F7F63B" w14:textId="77777777" w:rsidR="000154AF" w:rsidRPr="002815E0" w:rsidRDefault="000154AF" w:rsidP="00127F05">
            <w:pPr>
              <w:spacing w:after="115"/>
              <w:rPr>
                <w:rFonts w:ascii="Times New Roman" w:hAnsi="Times New Roman" w:cs="Times New Roman"/>
                <w:b/>
                <w:bCs/>
                <w:sz w:val="24"/>
              </w:rPr>
            </w:pPr>
            <w:r w:rsidRPr="00DD657A">
              <w:rPr>
                <w:rFonts w:ascii="Times New Roman" w:hAnsi="Times New Roman" w:cs="Times New Roman"/>
                <w:b/>
                <w:bCs/>
                <w:sz w:val="24"/>
              </w:rPr>
              <w:t>По с</w:t>
            </w:r>
            <w:r w:rsidRPr="002815E0">
              <w:rPr>
                <w:rFonts w:ascii="Times New Roman" w:hAnsi="Times New Roman" w:cs="Times New Roman"/>
                <w:b/>
                <w:bCs/>
                <w:sz w:val="24"/>
              </w:rPr>
              <w:t>одержанию прав</w:t>
            </w:r>
          </w:p>
        </w:tc>
        <w:tc>
          <w:tcPr>
            <w:tcW w:w="2409" w:type="dxa"/>
            <w:tcBorders>
              <w:top w:val="single" w:sz="4" w:space="0" w:color="000000"/>
              <w:left w:val="single" w:sz="4" w:space="0" w:color="000000"/>
              <w:bottom w:val="single" w:sz="4" w:space="0" w:color="000000"/>
              <w:right w:val="single" w:sz="4" w:space="0" w:color="000000"/>
            </w:tcBorders>
          </w:tcPr>
          <w:p w14:paraId="24AE07C8" w14:textId="77777777" w:rsidR="000154AF" w:rsidRPr="00DD657A" w:rsidRDefault="000154AF" w:rsidP="00127F05">
            <w:pPr>
              <w:spacing w:after="144"/>
              <w:ind w:left="12"/>
              <w:rPr>
                <w:rFonts w:ascii="Times New Roman" w:hAnsi="Times New Roman" w:cs="Times New Roman"/>
                <w:sz w:val="24"/>
              </w:rPr>
            </w:pPr>
            <w:r>
              <w:rPr>
                <w:rFonts w:ascii="Times New Roman" w:hAnsi="Times New Roman" w:cs="Times New Roman"/>
                <w:sz w:val="24"/>
              </w:rPr>
              <w:t>Имущественный актив</w:t>
            </w:r>
            <w:r w:rsidRPr="00612F38">
              <w:rPr>
                <w:rFonts w:ascii="Times New Roman" w:hAnsi="Times New Roman" w:cs="Times New Roman"/>
                <w:sz w:val="24"/>
              </w:rPr>
              <w:t>, который может использоваться для платежей (хотя в России это и запрещено) или для инвестиций, но при этом не является долговым обязательством кого-либо.</w:t>
            </w:r>
          </w:p>
        </w:tc>
        <w:tc>
          <w:tcPr>
            <w:tcW w:w="2409" w:type="dxa"/>
            <w:tcBorders>
              <w:top w:val="single" w:sz="4" w:space="0" w:color="000000"/>
              <w:left w:val="single" w:sz="4" w:space="0" w:color="000000"/>
              <w:bottom w:val="single" w:sz="4" w:space="0" w:color="000000"/>
              <w:right w:val="single" w:sz="4" w:space="0" w:color="000000"/>
            </w:tcBorders>
          </w:tcPr>
          <w:p w14:paraId="436D4F09" w14:textId="77777777" w:rsidR="000154AF" w:rsidRPr="002815E0" w:rsidRDefault="000154AF" w:rsidP="00127F05">
            <w:pPr>
              <w:spacing w:after="144"/>
              <w:ind w:left="12"/>
              <w:rPr>
                <w:rFonts w:ascii="Times New Roman" w:hAnsi="Times New Roman" w:cs="Times New Roman"/>
                <w:sz w:val="24"/>
              </w:rPr>
            </w:pPr>
            <w:r w:rsidRPr="00DD657A">
              <w:rPr>
                <w:rFonts w:ascii="Times New Roman" w:hAnsi="Times New Roman" w:cs="Times New Roman"/>
                <w:sz w:val="24"/>
              </w:rPr>
              <w:t>1. Право требовать передачи вещи (вещей), исключительных прав на результаты интеллектуальной деятельности</w:t>
            </w:r>
          </w:p>
          <w:p w14:paraId="537DDBC5" w14:textId="77777777" w:rsidR="000154AF" w:rsidRPr="002815E0" w:rsidRDefault="000154AF" w:rsidP="00127F05">
            <w:pPr>
              <w:spacing w:after="144"/>
              <w:rPr>
                <w:rFonts w:ascii="Times New Roman" w:hAnsi="Times New Roman" w:cs="Times New Roman"/>
                <w:sz w:val="24"/>
              </w:rPr>
            </w:pPr>
            <w:r w:rsidRPr="002815E0">
              <w:rPr>
                <w:rFonts w:ascii="Times New Roman" w:hAnsi="Times New Roman" w:cs="Times New Roman"/>
                <w:sz w:val="24"/>
              </w:rPr>
              <w:t>2. Право требовать выполнения работ и (или) оказания услуг</w:t>
            </w:r>
          </w:p>
          <w:p w14:paraId="1E64E3B1" w14:textId="77777777" w:rsidR="000154AF" w:rsidRPr="00DD657A" w:rsidRDefault="000154AF" w:rsidP="00127F05">
            <w:pPr>
              <w:spacing w:after="144"/>
              <w:ind w:left="12"/>
              <w:rPr>
                <w:rFonts w:ascii="Times New Roman" w:hAnsi="Times New Roman" w:cs="Times New Roman"/>
                <w:sz w:val="24"/>
              </w:rPr>
            </w:pPr>
          </w:p>
        </w:tc>
        <w:tc>
          <w:tcPr>
            <w:tcW w:w="2409" w:type="dxa"/>
            <w:tcBorders>
              <w:top w:val="single" w:sz="4" w:space="0" w:color="000000"/>
              <w:left w:val="single" w:sz="4" w:space="0" w:color="000000"/>
              <w:bottom w:val="single" w:sz="4" w:space="0" w:color="000000"/>
              <w:right w:val="single" w:sz="4" w:space="0" w:color="000000"/>
            </w:tcBorders>
          </w:tcPr>
          <w:p w14:paraId="1F7FCFF3" w14:textId="77777777" w:rsidR="000154AF" w:rsidRPr="002815E0" w:rsidRDefault="000154AF" w:rsidP="00127F05">
            <w:pPr>
              <w:spacing w:after="183"/>
              <w:contextualSpacing/>
              <w:rPr>
                <w:rFonts w:ascii="Times New Roman" w:hAnsi="Times New Roman" w:cs="Times New Roman"/>
                <w:sz w:val="24"/>
              </w:rPr>
            </w:pPr>
            <w:r w:rsidRPr="002815E0">
              <w:rPr>
                <w:rFonts w:ascii="Times New Roman" w:hAnsi="Times New Roman" w:cs="Times New Roman"/>
                <w:sz w:val="24"/>
              </w:rPr>
              <w:t>1. Денежные требования</w:t>
            </w:r>
          </w:p>
          <w:p w14:paraId="05595E2B" w14:textId="77777777" w:rsidR="000154AF" w:rsidRPr="002815E0" w:rsidRDefault="000154AF" w:rsidP="00127F05">
            <w:pPr>
              <w:spacing w:after="183"/>
              <w:contextualSpacing/>
              <w:rPr>
                <w:rFonts w:ascii="Times New Roman" w:hAnsi="Times New Roman" w:cs="Times New Roman"/>
                <w:sz w:val="24"/>
              </w:rPr>
            </w:pPr>
          </w:p>
          <w:p w14:paraId="507E56A3" w14:textId="77777777" w:rsidR="000154AF" w:rsidRPr="002815E0" w:rsidRDefault="000154AF" w:rsidP="00127F05">
            <w:pPr>
              <w:spacing w:after="144"/>
              <w:rPr>
                <w:rFonts w:ascii="Times New Roman" w:hAnsi="Times New Roman" w:cs="Times New Roman"/>
                <w:sz w:val="24"/>
              </w:rPr>
            </w:pPr>
            <w:r w:rsidRPr="002815E0">
              <w:rPr>
                <w:rFonts w:ascii="Times New Roman" w:hAnsi="Times New Roman" w:cs="Times New Roman"/>
                <w:sz w:val="24"/>
              </w:rPr>
              <w:t>2. Возможность осуществления прав по эмиссионным ценным бумагам</w:t>
            </w:r>
          </w:p>
          <w:p w14:paraId="19CE7BD7" w14:textId="77777777" w:rsidR="000154AF" w:rsidRPr="002815E0" w:rsidRDefault="000154AF" w:rsidP="00127F05">
            <w:pPr>
              <w:spacing w:after="144"/>
              <w:rPr>
                <w:rFonts w:ascii="Times New Roman" w:hAnsi="Times New Roman" w:cs="Times New Roman"/>
                <w:sz w:val="24"/>
              </w:rPr>
            </w:pPr>
            <w:r w:rsidRPr="002815E0">
              <w:rPr>
                <w:rFonts w:ascii="Times New Roman" w:hAnsi="Times New Roman" w:cs="Times New Roman"/>
                <w:sz w:val="24"/>
              </w:rPr>
              <w:t>3. Право участия в капитале непубличного акционерного общества</w:t>
            </w:r>
          </w:p>
          <w:p w14:paraId="2171ABAB" w14:textId="77777777" w:rsidR="000154AF" w:rsidRPr="002815E0" w:rsidRDefault="000154AF" w:rsidP="00127F05">
            <w:pPr>
              <w:spacing w:after="183"/>
              <w:contextualSpacing/>
              <w:rPr>
                <w:rFonts w:ascii="Times New Roman" w:hAnsi="Times New Roman" w:cs="Times New Roman"/>
                <w:sz w:val="24"/>
              </w:rPr>
            </w:pPr>
            <w:r w:rsidRPr="002815E0">
              <w:rPr>
                <w:rFonts w:ascii="Times New Roman" w:hAnsi="Times New Roman" w:cs="Times New Roman"/>
                <w:sz w:val="24"/>
              </w:rPr>
              <w:t>4. Право требовать передачи эмиссионных ценных бумаг</w:t>
            </w:r>
          </w:p>
          <w:p w14:paraId="20D37A51" w14:textId="77777777" w:rsidR="000154AF" w:rsidRPr="002815E0" w:rsidRDefault="000154AF" w:rsidP="00127F05">
            <w:pPr>
              <w:spacing w:after="183"/>
              <w:contextualSpacing/>
              <w:rPr>
                <w:rFonts w:ascii="Times New Roman" w:hAnsi="Times New Roman" w:cs="Times New Roman"/>
                <w:sz w:val="24"/>
              </w:rPr>
            </w:pPr>
          </w:p>
          <w:p w14:paraId="6C083BEE" w14:textId="77777777" w:rsidR="000154AF" w:rsidRPr="002815E0" w:rsidRDefault="000154AF" w:rsidP="00127F05">
            <w:pPr>
              <w:spacing w:after="115"/>
              <w:rPr>
                <w:rFonts w:ascii="Times New Roman" w:hAnsi="Times New Roman" w:cs="Times New Roman"/>
                <w:sz w:val="24"/>
              </w:rPr>
            </w:pPr>
            <w:r w:rsidRPr="002815E0">
              <w:rPr>
                <w:rFonts w:ascii="Times New Roman" w:hAnsi="Times New Roman" w:cs="Times New Roman"/>
                <w:sz w:val="24"/>
              </w:rPr>
              <w:t xml:space="preserve">5. Сочетания указанных прав </w:t>
            </w:r>
          </w:p>
        </w:tc>
        <w:tc>
          <w:tcPr>
            <w:tcW w:w="2409" w:type="dxa"/>
            <w:tcBorders>
              <w:top w:val="single" w:sz="4" w:space="0" w:color="000000"/>
              <w:left w:val="single" w:sz="4" w:space="0" w:color="000000"/>
              <w:bottom w:val="single" w:sz="4" w:space="0" w:color="000000"/>
              <w:right w:val="single" w:sz="4" w:space="0" w:color="000000"/>
            </w:tcBorders>
          </w:tcPr>
          <w:p w14:paraId="12F016BE" w14:textId="77777777" w:rsidR="000154AF" w:rsidRPr="002815E0" w:rsidRDefault="000154AF" w:rsidP="00127F05">
            <w:pPr>
              <w:spacing w:after="183"/>
              <w:contextualSpacing/>
              <w:rPr>
                <w:rFonts w:ascii="Times New Roman" w:hAnsi="Times New Roman" w:cs="Times New Roman"/>
                <w:sz w:val="24"/>
              </w:rPr>
            </w:pPr>
            <w:r w:rsidRPr="002815E0">
              <w:rPr>
                <w:rFonts w:ascii="Times New Roman" w:hAnsi="Times New Roman" w:cs="Times New Roman"/>
                <w:sz w:val="24"/>
              </w:rPr>
              <w:t xml:space="preserve">Любые права, а также их сочетания, под которые могут быть выпущены УЦП и ЦФА одновременно (как минимум одно право, удостоверяемое УЦП, и одно право, удостоверяемое ЦФА) </w:t>
            </w:r>
          </w:p>
        </w:tc>
        <w:tc>
          <w:tcPr>
            <w:tcW w:w="2409" w:type="dxa"/>
            <w:tcBorders>
              <w:top w:val="single" w:sz="4" w:space="0" w:color="000000"/>
              <w:left w:val="single" w:sz="4" w:space="0" w:color="000000"/>
              <w:bottom w:val="single" w:sz="4" w:space="0" w:color="000000"/>
              <w:right w:val="single" w:sz="4" w:space="0" w:color="000000"/>
            </w:tcBorders>
          </w:tcPr>
          <w:p w14:paraId="1FA5457A" w14:textId="77777777" w:rsidR="000154AF" w:rsidRPr="002815E0" w:rsidRDefault="000154AF" w:rsidP="00127F05">
            <w:pPr>
              <w:spacing w:after="183"/>
              <w:contextualSpacing/>
              <w:rPr>
                <w:rFonts w:ascii="Times New Roman" w:hAnsi="Times New Roman" w:cs="Times New Roman"/>
                <w:sz w:val="24"/>
              </w:rPr>
            </w:pPr>
            <w:r w:rsidRPr="00CC04CA">
              <w:rPr>
                <w:rFonts w:ascii="Times New Roman" w:hAnsi="Times New Roman" w:cs="Times New Roman"/>
                <w:sz w:val="24"/>
              </w:rPr>
              <w:t>Денежные требования, права по эмиссионным ценным бумагам, право участия в капитале непубличного акционерного общества и их сочетания (аналоги цифровых финансовых активов)</w:t>
            </w:r>
          </w:p>
        </w:tc>
      </w:tr>
    </w:tbl>
    <w:p w14:paraId="67685403" w14:textId="77777777" w:rsidR="000154AF" w:rsidRDefault="000154AF" w:rsidP="000154AF">
      <w:pPr>
        <w:shd w:val="clear" w:color="auto" w:fill="FFFFFF"/>
        <w:spacing w:before="240" w:line="360" w:lineRule="auto"/>
        <w:ind w:firstLine="709"/>
        <w:jc w:val="both"/>
        <w:rPr>
          <w:rFonts w:ascii="Times New Roman" w:hAnsi="Times New Roman" w:cs="Times New Roman"/>
          <w:sz w:val="28"/>
        </w:rPr>
        <w:sectPr w:rsidR="000154AF" w:rsidSect="00A03E1C">
          <w:pgSz w:w="16838" w:h="11906" w:orient="landscape"/>
          <w:pgMar w:top="1701" w:right="1134" w:bottom="850" w:left="1134" w:header="708" w:footer="708" w:gutter="0"/>
          <w:cols w:space="708"/>
          <w:titlePg/>
          <w:docGrid w:linePitch="360"/>
        </w:sectPr>
      </w:pPr>
    </w:p>
    <w:p w14:paraId="458F858F" w14:textId="01EB8121" w:rsidR="003A006F" w:rsidRPr="003A006F" w:rsidRDefault="003A006F" w:rsidP="00FB5C35">
      <w:pPr>
        <w:shd w:val="clear" w:color="auto" w:fill="FFFFFF"/>
        <w:spacing w:before="240" w:line="360" w:lineRule="auto"/>
        <w:ind w:firstLine="709"/>
        <w:jc w:val="both"/>
        <w:rPr>
          <w:rFonts w:ascii="Times New Roman" w:hAnsi="Times New Roman" w:cs="Times New Roman"/>
          <w:b/>
          <w:bCs/>
          <w:sz w:val="28"/>
        </w:rPr>
      </w:pPr>
      <w:r w:rsidRPr="003A006F">
        <w:rPr>
          <w:rFonts w:ascii="Times New Roman" w:hAnsi="Times New Roman" w:cs="Times New Roman"/>
          <w:b/>
          <w:bCs/>
          <w:sz w:val="28"/>
        </w:rPr>
        <w:lastRenderedPageBreak/>
        <w:t>Соотношение правового режима криптоактивов с классическими финансовыми инструментами</w:t>
      </w:r>
    </w:p>
    <w:p w14:paraId="2E19AD2E" w14:textId="77777777" w:rsidR="003A006F" w:rsidRDefault="000154AF" w:rsidP="00FB5C35">
      <w:pPr>
        <w:shd w:val="clear" w:color="auto" w:fill="FFFFFF"/>
        <w:spacing w:before="240" w:line="360" w:lineRule="auto"/>
        <w:ind w:firstLine="709"/>
        <w:jc w:val="both"/>
        <w:rPr>
          <w:rFonts w:ascii="Times New Roman" w:hAnsi="Times New Roman" w:cs="Times New Roman"/>
          <w:sz w:val="28"/>
        </w:rPr>
      </w:pPr>
      <w:r>
        <w:rPr>
          <w:rFonts w:ascii="Times New Roman" w:hAnsi="Times New Roman" w:cs="Times New Roman"/>
          <w:sz w:val="28"/>
        </w:rPr>
        <w:t>О</w:t>
      </w:r>
      <w:r w:rsidRPr="00127F05">
        <w:rPr>
          <w:rFonts w:ascii="Times New Roman" w:hAnsi="Times New Roman" w:cs="Times New Roman"/>
          <w:sz w:val="28"/>
        </w:rPr>
        <w:t>тдельные типы криптоактив</w:t>
      </w:r>
      <w:r>
        <w:rPr>
          <w:rFonts w:ascii="Times New Roman" w:hAnsi="Times New Roman" w:cs="Times New Roman"/>
          <w:sz w:val="28"/>
        </w:rPr>
        <w:t>ов соотносимы</w:t>
      </w:r>
      <w:r w:rsidRPr="00127F05">
        <w:rPr>
          <w:rFonts w:ascii="Times New Roman" w:hAnsi="Times New Roman" w:cs="Times New Roman"/>
          <w:sz w:val="28"/>
        </w:rPr>
        <w:t xml:space="preserve"> </w:t>
      </w:r>
      <w:r>
        <w:rPr>
          <w:rFonts w:ascii="Times New Roman" w:hAnsi="Times New Roman" w:cs="Times New Roman"/>
          <w:sz w:val="28"/>
        </w:rPr>
        <w:t>по критериям экономической и правовой природы</w:t>
      </w:r>
      <w:r w:rsidR="00FB5C35">
        <w:rPr>
          <w:rFonts w:ascii="Times New Roman" w:hAnsi="Times New Roman" w:cs="Times New Roman"/>
          <w:sz w:val="28"/>
        </w:rPr>
        <w:t xml:space="preserve"> </w:t>
      </w:r>
      <w:r w:rsidR="00FB5C35" w:rsidRPr="00127F05">
        <w:rPr>
          <w:rFonts w:ascii="Times New Roman" w:hAnsi="Times New Roman" w:cs="Times New Roman"/>
          <w:sz w:val="28"/>
        </w:rPr>
        <w:t>с классическими финансовыми инструментами</w:t>
      </w:r>
      <w:r>
        <w:rPr>
          <w:rFonts w:ascii="Times New Roman" w:hAnsi="Times New Roman" w:cs="Times New Roman"/>
          <w:sz w:val="28"/>
        </w:rPr>
        <w:t xml:space="preserve">. </w:t>
      </w:r>
    </w:p>
    <w:p w14:paraId="4C745E09" w14:textId="42C58204" w:rsidR="000154AF" w:rsidRPr="00127F05" w:rsidRDefault="000154AF" w:rsidP="00FB5C35">
      <w:pPr>
        <w:shd w:val="clear" w:color="auto" w:fill="FFFFFF"/>
        <w:spacing w:before="24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Такими активами</w:t>
      </w:r>
      <w:r w:rsidRPr="00C00338">
        <w:rPr>
          <w:rFonts w:ascii="Times New Roman" w:hAnsi="Times New Roman" w:cs="Times New Roman"/>
          <w:sz w:val="28"/>
          <w:szCs w:val="28"/>
        </w:rPr>
        <w:t xml:space="preserve"> являются БЦБ и ЦФА.</w:t>
      </w:r>
      <w:r w:rsidRPr="00127F05">
        <w:rPr>
          <w:rFonts w:ascii="Times New Roman" w:hAnsi="Times New Roman" w:cs="Times New Roman"/>
          <w:i/>
          <w:sz w:val="28"/>
          <w:szCs w:val="28"/>
        </w:rPr>
        <w:t xml:space="preserve"> </w:t>
      </w:r>
      <w:r w:rsidRPr="00127F05">
        <w:rPr>
          <w:rFonts w:ascii="Times New Roman" w:hAnsi="Times New Roman" w:cs="Times New Roman"/>
          <w:sz w:val="28"/>
          <w:szCs w:val="28"/>
        </w:rPr>
        <w:t xml:space="preserve">Соотношение БЦБ и ЦФА представлено в Таблице 6. </w:t>
      </w:r>
    </w:p>
    <w:p w14:paraId="274863D3" w14:textId="77777777" w:rsidR="000154AF" w:rsidRPr="00127F05" w:rsidRDefault="000154AF" w:rsidP="000154AF">
      <w:pPr>
        <w:spacing w:after="160" w:line="259" w:lineRule="auto"/>
        <w:jc w:val="right"/>
        <w:rPr>
          <w:rFonts w:ascii="Times New Roman" w:hAnsi="Times New Roman" w:cs="Times New Roman"/>
          <w:sz w:val="28"/>
          <w:szCs w:val="28"/>
        </w:rPr>
      </w:pPr>
      <w:r w:rsidRPr="00127F05">
        <w:rPr>
          <w:rFonts w:ascii="Times New Roman" w:hAnsi="Times New Roman" w:cs="Times New Roman"/>
          <w:sz w:val="28"/>
          <w:szCs w:val="28"/>
        </w:rPr>
        <w:t xml:space="preserve">  Таблица 6 </w:t>
      </w:r>
    </w:p>
    <w:p w14:paraId="1F2A665A" w14:textId="54CC2AF5" w:rsidR="000154AF" w:rsidRPr="00FB5C35" w:rsidRDefault="000154AF" w:rsidP="000154AF">
      <w:pPr>
        <w:spacing w:after="160" w:line="259" w:lineRule="auto"/>
        <w:jc w:val="center"/>
        <w:rPr>
          <w:rFonts w:ascii="Times New Roman" w:hAnsi="Times New Roman" w:cs="Times New Roman"/>
          <w:i/>
          <w:sz w:val="28"/>
          <w:szCs w:val="28"/>
        </w:rPr>
      </w:pPr>
      <w:r w:rsidRPr="00127F05">
        <w:rPr>
          <w:rFonts w:ascii="Times New Roman" w:hAnsi="Times New Roman" w:cs="Times New Roman"/>
          <w:i/>
          <w:sz w:val="28"/>
          <w:szCs w:val="28"/>
        </w:rPr>
        <w:t xml:space="preserve">Соотношение БЦБ и </w:t>
      </w:r>
      <w:r w:rsidRPr="00FB5C35">
        <w:rPr>
          <w:rFonts w:ascii="Times New Roman" w:hAnsi="Times New Roman" w:cs="Times New Roman"/>
          <w:iCs/>
          <w:sz w:val="28"/>
          <w:szCs w:val="28"/>
        </w:rPr>
        <w:t>ЦФА</w:t>
      </w:r>
      <w:r w:rsidR="00FB5C35" w:rsidRPr="00FB5C35">
        <w:rPr>
          <w:rFonts w:ascii="Times New Roman" w:hAnsi="Times New Roman" w:cs="Times New Roman"/>
          <w:iCs/>
          <w:sz w:val="28"/>
          <w:szCs w:val="28"/>
        </w:rPr>
        <w:t xml:space="preserve"> </w:t>
      </w:r>
      <w:r w:rsidR="00FB5C35" w:rsidRPr="00FB5C35">
        <w:rPr>
          <w:rFonts w:ascii="Times New Roman" w:hAnsi="Times New Roman" w:cs="Times New Roman"/>
          <w:i/>
          <w:sz w:val="28"/>
          <w:szCs w:val="28"/>
        </w:rPr>
        <w:t xml:space="preserve">по </w:t>
      </w:r>
      <w:r w:rsidR="00FB5C35">
        <w:rPr>
          <w:rFonts w:ascii="Times New Roman" w:hAnsi="Times New Roman" w:cs="Times New Roman"/>
          <w:i/>
          <w:sz w:val="28"/>
          <w:szCs w:val="28"/>
        </w:rPr>
        <w:t xml:space="preserve">критериям </w:t>
      </w:r>
      <w:r w:rsidR="00FB5C35" w:rsidRPr="00FB5C35">
        <w:rPr>
          <w:rFonts w:ascii="Times New Roman" w:hAnsi="Times New Roman" w:cs="Times New Roman"/>
          <w:i/>
          <w:sz w:val="28"/>
          <w:szCs w:val="28"/>
        </w:rPr>
        <w:t>экономической и правовой природе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3119"/>
        <w:gridCol w:w="3119"/>
      </w:tblGrid>
      <w:tr w:rsidR="000154AF" w:rsidRPr="00127F05" w14:paraId="7AEE638B" w14:textId="77777777" w:rsidTr="00127F05">
        <w:tc>
          <w:tcPr>
            <w:tcW w:w="3118" w:type="dxa"/>
            <w:shd w:val="clear" w:color="auto" w:fill="auto"/>
            <w:vAlign w:val="center"/>
            <w:hideMark/>
          </w:tcPr>
          <w:p w14:paraId="38A55639" w14:textId="77777777" w:rsidR="000154AF" w:rsidRPr="00127F05" w:rsidRDefault="000154AF" w:rsidP="00127F05">
            <w:pPr>
              <w:jc w:val="center"/>
              <w:rPr>
                <w:rFonts w:ascii="Times New Roman" w:hAnsi="Times New Roman" w:cs="Times New Roman"/>
                <w:b/>
                <w:iCs/>
                <w:sz w:val="20"/>
                <w:szCs w:val="20"/>
              </w:rPr>
            </w:pPr>
            <w:r w:rsidRPr="00127F05">
              <w:rPr>
                <w:rFonts w:ascii="Times New Roman" w:hAnsi="Times New Roman" w:cs="Times New Roman"/>
                <w:b/>
                <w:iCs/>
                <w:sz w:val="20"/>
                <w:szCs w:val="20"/>
              </w:rPr>
              <w:t>БЦБ</w:t>
            </w:r>
          </w:p>
        </w:tc>
        <w:tc>
          <w:tcPr>
            <w:tcW w:w="3119" w:type="dxa"/>
            <w:shd w:val="clear" w:color="auto" w:fill="auto"/>
            <w:vAlign w:val="center"/>
          </w:tcPr>
          <w:p w14:paraId="39E9A625" w14:textId="77777777" w:rsidR="000154AF" w:rsidRPr="00127F05" w:rsidRDefault="000154AF" w:rsidP="00127F05">
            <w:pPr>
              <w:jc w:val="center"/>
              <w:rPr>
                <w:rFonts w:ascii="Times New Roman" w:hAnsi="Times New Roman" w:cs="Times New Roman"/>
                <w:b/>
                <w:iCs/>
                <w:sz w:val="20"/>
                <w:szCs w:val="20"/>
              </w:rPr>
            </w:pPr>
            <w:r w:rsidRPr="00127F05">
              <w:rPr>
                <w:rFonts w:ascii="Times New Roman" w:hAnsi="Times New Roman" w:cs="Times New Roman"/>
                <w:b/>
                <w:iCs/>
                <w:sz w:val="20"/>
                <w:szCs w:val="20"/>
              </w:rPr>
              <w:t>ЦФА</w:t>
            </w:r>
          </w:p>
        </w:tc>
        <w:tc>
          <w:tcPr>
            <w:tcW w:w="3119" w:type="dxa"/>
            <w:shd w:val="clear" w:color="auto" w:fill="auto"/>
            <w:vAlign w:val="center"/>
          </w:tcPr>
          <w:p w14:paraId="5397A053" w14:textId="77777777" w:rsidR="000154AF" w:rsidRPr="00127F05" w:rsidRDefault="000154AF" w:rsidP="00127F05">
            <w:pPr>
              <w:jc w:val="center"/>
              <w:rPr>
                <w:rFonts w:ascii="Times New Roman" w:hAnsi="Times New Roman" w:cs="Times New Roman"/>
                <w:b/>
                <w:iCs/>
                <w:sz w:val="20"/>
                <w:szCs w:val="20"/>
              </w:rPr>
            </w:pPr>
            <w:r w:rsidRPr="00127F05">
              <w:rPr>
                <w:rFonts w:ascii="Times New Roman" w:hAnsi="Times New Roman" w:cs="Times New Roman"/>
                <w:b/>
                <w:iCs/>
                <w:sz w:val="20"/>
                <w:szCs w:val="20"/>
              </w:rPr>
              <w:t>Удостоверяемое право</w:t>
            </w:r>
          </w:p>
        </w:tc>
      </w:tr>
      <w:tr w:rsidR="000154AF" w:rsidRPr="00127F05" w14:paraId="033734C5" w14:textId="77777777" w:rsidTr="00127F05">
        <w:tc>
          <w:tcPr>
            <w:tcW w:w="3118" w:type="dxa"/>
            <w:shd w:val="clear" w:color="auto" w:fill="auto"/>
            <w:vAlign w:val="center"/>
            <w:hideMark/>
          </w:tcPr>
          <w:p w14:paraId="266DD212"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Акции</w:t>
            </w:r>
          </w:p>
        </w:tc>
        <w:tc>
          <w:tcPr>
            <w:tcW w:w="3119" w:type="dxa"/>
            <w:shd w:val="clear" w:color="auto" w:fill="auto"/>
            <w:vAlign w:val="center"/>
            <w:hideMark/>
          </w:tcPr>
          <w:p w14:paraId="5E20B8B4" w14:textId="77777777" w:rsidR="000154AF" w:rsidRPr="00127F05" w:rsidRDefault="000154AF" w:rsidP="00127F05">
            <w:pPr>
              <w:jc w:val="center"/>
              <w:rPr>
                <w:rFonts w:ascii="Times New Roman" w:hAnsi="Times New Roman" w:cs="Times New Roman"/>
                <w:sz w:val="20"/>
                <w:szCs w:val="20"/>
              </w:rPr>
            </w:pPr>
          </w:p>
          <w:p w14:paraId="285ACC20"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Цифровые права, включающие права участия в капитале непубличного акционерного общества</w:t>
            </w:r>
          </w:p>
          <w:p w14:paraId="3E55AF55" w14:textId="77777777" w:rsidR="000154AF" w:rsidRPr="00127F05" w:rsidRDefault="000154AF" w:rsidP="00127F05">
            <w:pPr>
              <w:jc w:val="center"/>
              <w:rPr>
                <w:rFonts w:ascii="Times New Roman" w:hAnsi="Times New Roman" w:cs="Times New Roman"/>
                <w:sz w:val="20"/>
                <w:szCs w:val="20"/>
              </w:rPr>
            </w:pPr>
          </w:p>
        </w:tc>
        <w:tc>
          <w:tcPr>
            <w:tcW w:w="3119" w:type="dxa"/>
            <w:shd w:val="clear" w:color="auto" w:fill="auto"/>
            <w:vAlign w:val="center"/>
          </w:tcPr>
          <w:p w14:paraId="78342332"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Права участия в капитале акционерного общества</w:t>
            </w:r>
          </w:p>
        </w:tc>
      </w:tr>
      <w:tr w:rsidR="000154AF" w:rsidRPr="00127F05" w14:paraId="735A9FDB" w14:textId="77777777" w:rsidTr="00127F05">
        <w:tc>
          <w:tcPr>
            <w:tcW w:w="3118" w:type="dxa"/>
            <w:shd w:val="clear" w:color="auto" w:fill="auto"/>
            <w:vAlign w:val="center"/>
            <w:hideMark/>
          </w:tcPr>
          <w:p w14:paraId="77F029ED"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Облигации</w:t>
            </w:r>
          </w:p>
        </w:tc>
        <w:tc>
          <w:tcPr>
            <w:tcW w:w="3119" w:type="dxa"/>
            <w:shd w:val="clear" w:color="auto" w:fill="auto"/>
            <w:vAlign w:val="center"/>
            <w:hideMark/>
          </w:tcPr>
          <w:p w14:paraId="53856A6D"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Цифровые права, включающие денежные требования</w:t>
            </w:r>
          </w:p>
        </w:tc>
        <w:tc>
          <w:tcPr>
            <w:tcW w:w="3119" w:type="dxa"/>
            <w:shd w:val="clear" w:color="auto" w:fill="auto"/>
            <w:vAlign w:val="center"/>
          </w:tcPr>
          <w:p w14:paraId="4050B5C8"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Денежные требования</w:t>
            </w:r>
          </w:p>
        </w:tc>
      </w:tr>
      <w:tr w:rsidR="000154AF" w:rsidRPr="00127F05" w14:paraId="09F2EC08" w14:textId="77777777" w:rsidTr="00127F05">
        <w:tc>
          <w:tcPr>
            <w:tcW w:w="3118" w:type="dxa"/>
            <w:shd w:val="clear" w:color="auto" w:fill="auto"/>
            <w:vAlign w:val="center"/>
            <w:hideMark/>
          </w:tcPr>
          <w:p w14:paraId="76B38B77"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 xml:space="preserve">Депозитарные расписки </w:t>
            </w:r>
          </w:p>
        </w:tc>
        <w:tc>
          <w:tcPr>
            <w:tcW w:w="3119" w:type="dxa"/>
            <w:shd w:val="clear" w:color="auto" w:fill="auto"/>
            <w:vAlign w:val="center"/>
            <w:hideMark/>
          </w:tcPr>
          <w:p w14:paraId="60FA5E9F"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Цифровые права, включающие возможность осуществления прав по эмиссионным ценным бумагам</w:t>
            </w:r>
          </w:p>
        </w:tc>
        <w:tc>
          <w:tcPr>
            <w:tcW w:w="3119" w:type="dxa"/>
            <w:shd w:val="clear" w:color="auto" w:fill="auto"/>
            <w:vAlign w:val="center"/>
          </w:tcPr>
          <w:p w14:paraId="000CE67D"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Возможность осуществления прав по эмиссионным ценным бумагам</w:t>
            </w:r>
          </w:p>
        </w:tc>
      </w:tr>
      <w:tr w:rsidR="000154AF" w:rsidRPr="00127F05" w14:paraId="0796F99C" w14:textId="77777777" w:rsidTr="00127F05">
        <w:tc>
          <w:tcPr>
            <w:tcW w:w="3118" w:type="dxa"/>
            <w:shd w:val="clear" w:color="auto" w:fill="auto"/>
            <w:vAlign w:val="center"/>
          </w:tcPr>
          <w:p w14:paraId="47559F3C"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 xml:space="preserve">Опционы эмитента </w:t>
            </w:r>
          </w:p>
        </w:tc>
        <w:tc>
          <w:tcPr>
            <w:tcW w:w="3119" w:type="dxa"/>
            <w:shd w:val="clear" w:color="auto" w:fill="auto"/>
            <w:vAlign w:val="center"/>
          </w:tcPr>
          <w:p w14:paraId="3ACAAE5D"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Цифровые права, включающие право требовать передачу эмиссионных ценных бумаг, которые предусмотрены решением о выпуске ЦФА</w:t>
            </w:r>
          </w:p>
        </w:tc>
        <w:tc>
          <w:tcPr>
            <w:tcW w:w="3119" w:type="dxa"/>
            <w:shd w:val="clear" w:color="auto" w:fill="auto"/>
            <w:vAlign w:val="center"/>
          </w:tcPr>
          <w:p w14:paraId="0C8FE6D4"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Право требовать передачу эмиссионных ценных бумаг</w:t>
            </w:r>
          </w:p>
        </w:tc>
      </w:tr>
      <w:tr w:rsidR="000154AF" w:rsidRPr="00B22B37" w14:paraId="00EC9A1B" w14:textId="77777777" w:rsidTr="00127F05">
        <w:tc>
          <w:tcPr>
            <w:tcW w:w="3118" w:type="dxa"/>
            <w:shd w:val="clear" w:color="auto" w:fill="auto"/>
            <w:vAlign w:val="center"/>
          </w:tcPr>
          <w:p w14:paraId="45F277B0"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Акции + облигации + депозитарные расписки + иные цифровые права (их возможные сочетания)</w:t>
            </w:r>
          </w:p>
        </w:tc>
        <w:tc>
          <w:tcPr>
            <w:tcW w:w="3119" w:type="dxa"/>
            <w:shd w:val="clear" w:color="auto" w:fill="auto"/>
            <w:vAlign w:val="center"/>
          </w:tcPr>
          <w:p w14:paraId="01E6869D" w14:textId="77777777" w:rsidR="000154AF" w:rsidRPr="00127F05"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Цифровые права, включающие одновременно цифровые финансовые активы и иные цифровые права</w:t>
            </w:r>
          </w:p>
        </w:tc>
        <w:tc>
          <w:tcPr>
            <w:tcW w:w="3119" w:type="dxa"/>
            <w:shd w:val="clear" w:color="auto" w:fill="auto"/>
            <w:vAlign w:val="center"/>
          </w:tcPr>
          <w:p w14:paraId="03C6E930" w14:textId="77777777" w:rsidR="000154AF" w:rsidRPr="00B22B37" w:rsidRDefault="000154AF" w:rsidP="00127F05">
            <w:pPr>
              <w:jc w:val="center"/>
              <w:rPr>
                <w:rFonts w:ascii="Times New Roman" w:hAnsi="Times New Roman" w:cs="Times New Roman"/>
                <w:sz w:val="20"/>
                <w:szCs w:val="20"/>
              </w:rPr>
            </w:pPr>
            <w:r w:rsidRPr="00127F05">
              <w:rPr>
                <w:rFonts w:ascii="Times New Roman" w:hAnsi="Times New Roman" w:cs="Times New Roman"/>
                <w:sz w:val="20"/>
                <w:szCs w:val="20"/>
              </w:rPr>
              <w:t>Комбинации прав, удостоверяемых БЦБ или ЦФА + иные цифровые права или комбинация прав требований, удостоверяемых БЦБ</w:t>
            </w:r>
          </w:p>
        </w:tc>
      </w:tr>
    </w:tbl>
    <w:p w14:paraId="0FE0A2BE" w14:textId="77777777" w:rsidR="000154AF" w:rsidRPr="00B22B37" w:rsidRDefault="000154AF" w:rsidP="000154AF">
      <w:pPr>
        <w:shd w:val="clear" w:color="auto" w:fill="FFFFFF"/>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Соотношение </w:t>
      </w:r>
      <w:r w:rsidRPr="00DD657A">
        <w:rPr>
          <w:rFonts w:ascii="Times New Roman" w:hAnsi="Times New Roman" w:cs="Times New Roman"/>
          <w:sz w:val="28"/>
          <w:szCs w:val="28"/>
        </w:rPr>
        <w:t xml:space="preserve">криптоактивов </w:t>
      </w:r>
      <w:r>
        <w:rPr>
          <w:rFonts w:ascii="Times New Roman" w:hAnsi="Times New Roman" w:cs="Times New Roman"/>
          <w:sz w:val="28"/>
          <w:szCs w:val="28"/>
        </w:rPr>
        <w:t xml:space="preserve">в РФ </w:t>
      </w:r>
      <w:r w:rsidRPr="00DD657A">
        <w:rPr>
          <w:rFonts w:ascii="Times New Roman" w:hAnsi="Times New Roman" w:cs="Times New Roman"/>
          <w:sz w:val="28"/>
          <w:szCs w:val="28"/>
        </w:rPr>
        <w:t xml:space="preserve">с классическими финансовыми инструментами </w:t>
      </w:r>
      <w:r w:rsidRPr="00045339">
        <w:rPr>
          <w:rFonts w:ascii="Times New Roman" w:hAnsi="Times New Roman" w:cs="Times New Roman"/>
          <w:sz w:val="28"/>
          <w:szCs w:val="28"/>
        </w:rPr>
        <w:t>по характеру связи</w:t>
      </w:r>
      <w:r w:rsidRPr="00B22B37">
        <w:rPr>
          <w:rFonts w:ascii="Times New Roman" w:hAnsi="Times New Roman" w:cs="Times New Roman"/>
          <w:sz w:val="28"/>
          <w:szCs w:val="28"/>
        </w:rPr>
        <w:t xml:space="preserve"> с информационной системой приведено в Таблице 1. </w:t>
      </w:r>
    </w:p>
    <w:p w14:paraId="37D00C4C" w14:textId="77777777" w:rsidR="000154AF" w:rsidRPr="00B22B37" w:rsidRDefault="000154AF" w:rsidP="000154AF">
      <w:pPr>
        <w:spacing w:line="360" w:lineRule="auto"/>
        <w:ind w:firstLine="709"/>
        <w:jc w:val="right"/>
        <w:rPr>
          <w:rFonts w:ascii="Times New Roman" w:hAnsi="Times New Roman" w:cs="Times New Roman"/>
          <w:bCs/>
          <w:sz w:val="28"/>
          <w:szCs w:val="28"/>
        </w:rPr>
      </w:pPr>
      <w:r w:rsidRPr="00B22B37">
        <w:rPr>
          <w:rFonts w:ascii="Times New Roman" w:hAnsi="Times New Roman" w:cs="Times New Roman"/>
          <w:bCs/>
          <w:sz w:val="28"/>
          <w:szCs w:val="28"/>
        </w:rPr>
        <w:t xml:space="preserve">Таблица 1 </w:t>
      </w:r>
    </w:p>
    <w:p w14:paraId="4374A3A8" w14:textId="77777777" w:rsidR="000154AF" w:rsidRPr="00B22B37" w:rsidRDefault="000154AF" w:rsidP="000154AF">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1711"/>
        <w:gridCol w:w="1964"/>
        <w:gridCol w:w="1944"/>
        <w:gridCol w:w="1711"/>
      </w:tblGrid>
      <w:tr w:rsidR="000154AF" w:rsidRPr="00B22B37" w14:paraId="726A668F" w14:textId="77777777" w:rsidTr="00127F05">
        <w:tc>
          <w:tcPr>
            <w:tcW w:w="2015" w:type="dxa"/>
            <w:vMerge w:val="restart"/>
            <w:shd w:val="clear" w:color="auto" w:fill="auto"/>
            <w:vAlign w:val="center"/>
          </w:tcPr>
          <w:p w14:paraId="6CB748CF" w14:textId="77777777" w:rsidR="000154AF" w:rsidRPr="00B22B37" w:rsidRDefault="000154AF" w:rsidP="00127F05">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Критерий/актив</w:t>
            </w:r>
          </w:p>
        </w:tc>
        <w:tc>
          <w:tcPr>
            <w:tcW w:w="3675" w:type="dxa"/>
            <w:gridSpan w:val="2"/>
            <w:shd w:val="clear" w:color="auto" w:fill="auto"/>
            <w:vAlign w:val="center"/>
          </w:tcPr>
          <w:p w14:paraId="4E7112CD" w14:textId="77777777" w:rsidR="000154AF" w:rsidRPr="00B22B37" w:rsidRDefault="000154AF" w:rsidP="00127F05">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 xml:space="preserve">Криптоактив </w:t>
            </w:r>
          </w:p>
        </w:tc>
        <w:tc>
          <w:tcPr>
            <w:tcW w:w="3655" w:type="dxa"/>
            <w:gridSpan w:val="2"/>
            <w:shd w:val="clear" w:color="auto" w:fill="auto"/>
            <w:vAlign w:val="center"/>
          </w:tcPr>
          <w:p w14:paraId="62EB2800" w14:textId="77777777" w:rsidR="000154AF" w:rsidRPr="00B22B37" w:rsidRDefault="000154AF" w:rsidP="00127F05">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Классические финансовые инструменты</w:t>
            </w:r>
          </w:p>
        </w:tc>
      </w:tr>
      <w:tr w:rsidR="000154AF" w:rsidRPr="00B22B37" w14:paraId="749644F6" w14:textId="77777777" w:rsidTr="00127F05">
        <w:tc>
          <w:tcPr>
            <w:tcW w:w="2015" w:type="dxa"/>
            <w:vMerge/>
            <w:shd w:val="clear" w:color="auto" w:fill="auto"/>
            <w:vAlign w:val="center"/>
          </w:tcPr>
          <w:p w14:paraId="76ED5EA0" w14:textId="77777777" w:rsidR="000154AF" w:rsidRPr="00B22B37" w:rsidRDefault="000154AF" w:rsidP="00127F05">
            <w:pPr>
              <w:spacing w:line="276" w:lineRule="auto"/>
              <w:jc w:val="center"/>
              <w:rPr>
                <w:rFonts w:ascii="Times New Roman" w:hAnsi="Times New Roman" w:cs="Times New Roman"/>
                <w:b/>
                <w:bCs/>
                <w:sz w:val="20"/>
                <w:szCs w:val="20"/>
              </w:rPr>
            </w:pPr>
          </w:p>
        </w:tc>
        <w:tc>
          <w:tcPr>
            <w:tcW w:w="1711" w:type="dxa"/>
            <w:shd w:val="clear" w:color="auto" w:fill="auto"/>
            <w:vAlign w:val="center"/>
          </w:tcPr>
          <w:p w14:paraId="0B5428DF" w14:textId="77777777" w:rsidR="000154AF" w:rsidRPr="00B22B37" w:rsidRDefault="000154AF" w:rsidP="00127F05">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Цифровые права</w:t>
            </w:r>
          </w:p>
        </w:tc>
        <w:tc>
          <w:tcPr>
            <w:tcW w:w="1964" w:type="dxa"/>
            <w:shd w:val="clear" w:color="auto" w:fill="auto"/>
            <w:vAlign w:val="center"/>
          </w:tcPr>
          <w:p w14:paraId="36B0B985" w14:textId="77777777" w:rsidR="000154AF" w:rsidRPr="00B22B37" w:rsidRDefault="000154AF" w:rsidP="00127F05">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Цифровая валюта</w:t>
            </w:r>
          </w:p>
        </w:tc>
        <w:tc>
          <w:tcPr>
            <w:tcW w:w="1944" w:type="dxa"/>
            <w:shd w:val="clear" w:color="auto" w:fill="auto"/>
            <w:vAlign w:val="center"/>
          </w:tcPr>
          <w:p w14:paraId="34C9FA3C" w14:textId="77777777" w:rsidR="000154AF" w:rsidRPr="00B22B37" w:rsidRDefault="000154AF" w:rsidP="00127F05">
            <w:pPr>
              <w:spacing w:line="276" w:lineRule="auto"/>
              <w:jc w:val="center"/>
              <w:rPr>
                <w:rFonts w:ascii="Times New Roman" w:hAnsi="Times New Roman" w:cs="Times New Roman"/>
                <w:b/>
                <w:bCs/>
                <w:color w:val="000000" w:themeColor="text1"/>
                <w:sz w:val="20"/>
                <w:szCs w:val="20"/>
              </w:rPr>
            </w:pPr>
            <w:r w:rsidRPr="00B22B37">
              <w:rPr>
                <w:rFonts w:ascii="Times New Roman" w:hAnsi="Times New Roman" w:cs="Times New Roman"/>
                <w:b/>
                <w:bCs/>
                <w:color w:val="000000" w:themeColor="text1"/>
                <w:sz w:val="20"/>
                <w:szCs w:val="20"/>
              </w:rPr>
              <w:t xml:space="preserve">Бездокументарные ценные бумаги </w:t>
            </w:r>
          </w:p>
          <w:p w14:paraId="43919E3F" w14:textId="77777777" w:rsidR="000154AF" w:rsidRPr="00B22B37" w:rsidRDefault="000154AF" w:rsidP="00127F05">
            <w:pPr>
              <w:spacing w:line="276" w:lineRule="auto"/>
              <w:jc w:val="center"/>
              <w:rPr>
                <w:rFonts w:ascii="Times New Roman" w:hAnsi="Times New Roman" w:cs="Times New Roman"/>
                <w:b/>
                <w:bCs/>
                <w:color w:val="000000" w:themeColor="text1"/>
                <w:sz w:val="20"/>
                <w:szCs w:val="20"/>
              </w:rPr>
            </w:pPr>
            <w:r w:rsidRPr="00B22B37">
              <w:rPr>
                <w:rFonts w:ascii="Times New Roman" w:hAnsi="Times New Roman" w:cs="Times New Roman"/>
                <w:b/>
                <w:bCs/>
                <w:color w:val="000000" w:themeColor="text1"/>
                <w:sz w:val="20"/>
                <w:szCs w:val="20"/>
              </w:rPr>
              <w:t xml:space="preserve">(далее –БЦБ) </w:t>
            </w:r>
          </w:p>
        </w:tc>
        <w:tc>
          <w:tcPr>
            <w:tcW w:w="1711" w:type="dxa"/>
            <w:shd w:val="clear" w:color="auto" w:fill="auto"/>
            <w:vAlign w:val="center"/>
          </w:tcPr>
          <w:p w14:paraId="4470B78B" w14:textId="77777777" w:rsidR="000154AF" w:rsidRPr="00B22B37" w:rsidRDefault="000154AF" w:rsidP="00127F05">
            <w:pPr>
              <w:spacing w:line="360" w:lineRule="auto"/>
              <w:jc w:val="center"/>
              <w:rPr>
                <w:rFonts w:ascii="Times New Roman" w:hAnsi="Times New Roman" w:cs="Times New Roman"/>
                <w:b/>
                <w:bCs/>
                <w:color w:val="000000" w:themeColor="text1"/>
                <w:sz w:val="20"/>
                <w:szCs w:val="20"/>
              </w:rPr>
            </w:pPr>
            <w:r w:rsidRPr="00B22B37">
              <w:rPr>
                <w:rFonts w:ascii="Times New Roman" w:hAnsi="Times New Roman" w:cs="Times New Roman"/>
                <w:b/>
                <w:bCs/>
                <w:color w:val="000000" w:themeColor="text1"/>
                <w:sz w:val="20"/>
                <w:szCs w:val="20"/>
              </w:rPr>
              <w:t>Производный финансовый инструмент</w:t>
            </w:r>
          </w:p>
          <w:p w14:paraId="333E3579" w14:textId="77777777" w:rsidR="000154AF" w:rsidRPr="00B22B37" w:rsidRDefault="000154AF" w:rsidP="00127F05">
            <w:pPr>
              <w:spacing w:line="360" w:lineRule="auto"/>
              <w:jc w:val="center"/>
              <w:rPr>
                <w:rFonts w:ascii="Times New Roman" w:hAnsi="Times New Roman" w:cs="Times New Roman"/>
                <w:b/>
                <w:bCs/>
                <w:color w:val="000000" w:themeColor="text1"/>
                <w:sz w:val="20"/>
                <w:szCs w:val="20"/>
              </w:rPr>
            </w:pPr>
            <w:r w:rsidRPr="00B22B37">
              <w:rPr>
                <w:rFonts w:ascii="Times New Roman" w:hAnsi="Times New Roman" w:cs="Times New Roman"/>
                <w:b/>
                <w:bCs/>
                <w:color w:val="000000" w:themeColor="text1"/>
                <w:sz w:val="20"/>
                <w:szCs w:val="20"/>
              </w:rPr>
              <w:lastRenderedPageBreak/>
              <w:t>(далее – ПФИ)</w:t>
            </w:r>
          </w:p>
        </w:tc>
      </w:tr>
      <w:tr w:rsidR="000154AF" w:rsidRPr="00B22B37" w14:paraId="34576060" w14:textId="77777777" w:rsidTr="00127F05">
        <w:tc>
          <w:tcPr>
            <w:tcW w:w="2015" w:type="dxa"/>
            <w:shd w:val="clear" w:color="auto" w:fill="auto"/>
            <w:vAlign w:val="center"/>
          </w:tcPr>
          <w:p w14:paraId="43E081AF"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lastRenderedPageBreak/>
              <w:t xml:space="preserve">Связь актива на уровне закона с информационной системой </w:t>
            </w:r>
          </w:p>
        </w:tc>
        <w:tc>
          <w:tcPr>
            <w:tcW w:w="1711" w:type="dxa"/>
            <w:shd w:val="clear" w:color="auto" w:fill="auto"/>
            <w:vAlign w:val="center"/>
          </w:tcPr>
          <w:p w14:paraId="16DBFB35"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Да </w:t>
            </w:r>
          </w:p>
        </w:tc>
        <w:tc>
          <w:tcPr>
            <w:tcW w:w="1964" w:type="dxa"/>
            <w:shd w:val="clear" w:color="auto" w:fill="auto"/>
            <w:vAlign w:val="center"/>
          </w:tcPr>
          <w:p w14:paraId="1040D18F"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Да </w:t>
            </w:r>
          </w:p>
        </w:tc>
        <w:tc>
          <w:tcPr>
            <w:tcW w:w="1944" w:type="dxa"/>
            <w:shd w:val="clear" w:color="auto" w:fill="auto"/>
            <w:vAlign w:val="center"/>
          </w:tcPr>
          <w:p w14:paraId="21B4225C"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Да</w:t>
            </w:r>
          </w:p>
        </w:tc>
        <w:tc>
          <w:tcPr>
            <w:tcW w:w="1711" w:type="dxa"/>
            <w:shd w:val="clear" w:color="auto" w:fill="auto"/>
            <w:vAlign w:val="center"/>
          </w:tcPr>
          <w:p w14:paraId="1696DADF" w14:textId="77777777" w:rsidR="000154AF" w:rsidRPr="00B22B37" w:rsidRDefault="000154AF" w:rsidP="00127F05">
            <w:pPr>
              <w:spacing w:line="360" w:lineRule="auto"/>
              <w:jc w:val="center"/>
              <w:rPr>
                <w:rFonts w:ascii="Times New Roman" w:hAnsi="Times New Roman" w:cs="Times New Roman"/>
                <w:sz w:val="20"/>
                <w:szCs w:val="20"/>
              </w:rPr>
            </w:pPr>
            <w:r w:rsidRPr="00B22B37">
              <w:rPr>
                <w:rFonts w:ascii="Times New Roman" w:hAnsi="Times New Roman" w:cs="Times New Roman"/>
                <w:sz w:val="20"/>
                <w:szCs w:val="20"/>
              </w:rPr>
              <w:t>Нет</w:t>
            </w:r>
          </w:p>
        </w:tc>
      </w:tr>
      <w:tr w:rsidR="000154AF" w:rsidRPr="00B22B37" w14:paraId="0524B664" w14:textId="77777777" w:rsidTr="00127F05">
        <w:tc>
          <w:tcPr>
            <w:tcW w:w="2015" w:type="dxa"/>
            <w:shd w:val="clear" w:color="auto" w:fill="auto"/>
            <w:vAlign w:val="center"/>
          </w:tcPr>
          <w:p w14:paraId="171901AB"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Связь актива на уровне закона с информационной системой на основе распределенного реестра  </w:t>
            </w:r>
          </w:p>
        </w:tc>
        <w:tc>
          <w:tcPr>
            <w:tcW w:w="1711" w:type="dxa"/>
            <w:shd w:val="clear" w:color="auto" w:fill="auto"/>
            <w:vAlign w:val="center"/>
          </w:tcPr>
          <w:p w14:paraId="3561B8D7"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Да </w:t>
            </w:r>
          </w:p>
        </w:tc>
        <w:tc>
          <w:tcPr>
            <w:tcW w:w="1964" w:type="dxa"/>
            <w:shd w:val="clear" w:color="auto" w:fill="auto"/>
            <w:vAlign w:val="center"/>
          </w:tcPr>
          <w:p w14:paraId="00FCE108"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Да </w:t>
            </w:r>
          </w:p>
        </w:tc>
        <w:tc>
          <w:tcPr>
            <w:tcW w:w="1944" w:type="dxa"/>
            <w:shd w:val="clear" w:color="auto" w:fill="auto"/>
            <w:vAlign w:val="center"/>
          </w:tcPr>
          <w:p w14:paraId="0051A9FB"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Нет</w:t>
            </w:r>
          </w:p>
        </w:tc>
        <w:tc>
          <w:tcPr>
            <w:tcW w:w="1711" w:type="dxa"/>
            <w:vMerge w:val="restart"/>
            <w:shd w:val="clear" w:color="auto" w:fill="auto"/>
            <w:vAlign w:val="center"/>
          </w:tcPr>
          <w:p w14:paraId="57F2ACE5" w14:textId="77777777" w:rsidR="000154AF" w:rsidRPr="00B22B37" w:rsidRDefault="000154AF" w:rsidP="00127F05">
            <w:pPr>
              <w:spacing w:line="360" w:lineRule="auto"/>
              <w:jc w:val="center"/>
              <w:rPr>
                <w:rFonts w:ascii="Times New Roman" w:hAnsi="Times New Roman" w:cs="Times New Roman"/>
                <w:sz w:val="20"/>
                <w:szCs w:val="20"/>
              </w:rPr>
            </w:pPr>
            <w:r w:rsidRPr="00B22B37">
              <w:rPr>
                <w:rFonts w:ascii="Times New Roman" w:hAnsi="Times New Roman" w:cs="Times New Roman"/>
                <w:color w:val="000000"/>
                <w:sz w:val="20"/>
                <w:szCs w:val="20"/>
              </w:rPr>
              <w:t>Определяется информационной системой заключения ПФИ</w:t>
            </w:r>
            <w:r w:rsidRPr="00B22B37">
              <w:rPr>
                <w:rFonts w:ascii="Times New Roman" w:hAnsi="Times New Roman" w:cs="Times New Roman"/>
                <w:sz w:val="20"/>
                <w:szCs w:val="20"/>
              </w:rPr>
              <w:t xml:space="preserve">, </w:t>
            </w:r>
          </w:p>
          <w:p w14:paraId="13DFA0B3" w14:textId="77777777" w:rsidR="000154AF" w:rsidRPr="00B22B37" w:rsidRDefault="000154AF" w:rsidP="00127F05">
            <w:pPr>
              <w:spacing w:line="360"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 в некоторых случаях информационной системой его исполнения</w:t>
            </w:r>
            <w:r>
              <w:rPr>
                <w:rStyle w:val="a5"/>
                <w:rFonts w:ascii="Times New Roman" w:hAnsi="Times New Roman" w:cs="Times New Roman"/>
                <w:sz w:val="20"/>
                <w:szCs w:val="20"/>
              </w:rPr>
              <w:footnoteReference w:id="8"/>
            </w:r>
          </w:p>
        </w:tc>
      </w:tr>
      <w:tr w:rsidR="000154AF" w:rsidRPr="00B22B37" w14:paraId="300FDAA9" w14:textId="77777777" w:rsidTr="00127F05">
        <w:tc>
          <w:tcPr>
            <w:tcW w:w="2015" w:type="dxa"/>
            <w:shd w:val="clear" w:color="auto" w:fill="auto"/>
            <w:vAlign w:val="center"/>
          </w:tcPr>
          <w:p w14:paraId="6C75D91E"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Лицо, осуществляющее учет актива в информационной системе финансового института </w:t>
            </w:r>
          </w:p>
          <w:p w14:paraId="001735FC"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(далее – Лицо)</w:t>
            </w:r>
          </w:p>
        </w:tc>
        <w:tc>
          <w:tcPr>
            <w:tcW w:w="1711" w:type="dxa"/>
            <w:shd w:val="clear" w:color="auto" w:fill="auto"/>
            <w:vAlign w:val="center"/>
          </w:tcPr>
          <w:p w14:paraId="157EAF2F"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w:t>
            </w:r>
          </w:p>
        </w:tc>
        <w:tc>
          <w:tcPr>
            <w:tcW w:w="1964" w:type="dxa"/>
            <w:shd w:val="clear" w:color="auto" w:fill="auto"/>
            <w:vAlign w:val="center"/>
          </w:tcPr>
          <w:p w14:paraId="38135F1D"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w:t>
            </w:r>
          </w:p>
        </w:tc>
        <w:tc>
          <w:tcPr>
            <w:tcW w:w="1944" w:type="dxa"/>
            <w:shd w:val="clear" w:color="auto" w:fill="auto"/>
            <w:vAlign w:val="center"/>
          </w:tcPr>
          <w:p w14:paraId="5A34B624" w14:textId="77777777" w:rsidR="000154AF" w:rsidRPr="00B22B37" w:rsidRDefault="000154AF" w:rsidP="00127F05">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Регистратор, депозитарий, центральный депозитарий, др.</w:t>
            </w:r>
          </w:p>
        </w:tc>
        <w:tc>
          <w:tcPr>
            <w:tcW w:w="1711" w:type="dxa"/>
            <w:vMerge/>
            <w:shd w:val="clear" w:color="auto" w:fill="auto"/>
            <w:vAlign w:val="center"/>
          </w:tcPr>
          <w:p w14:paraId="333C6C34" w14:textId="77777777" w:rsidR="000154AF" w:rsidRPr="00B22B37" w:rsidRDefault="000154AF" w:rsidP="00127F05">
            <w:pPr>
              <w:spacing w:line="360" w:lineRule="auto"/>
              <w:jc w:val="center"/>
              <w:rPr>
                <w:rFonts w:ascii="Times New Roman" w:hAnsi="Times New Roman" w:cs="Times New Roman"/>
                <w:sz w:val="20"/>
                <w:szCs w:val="20"/>
              </w:rPr>
            </w:pPr>
          </w:p>
        </w:tc>
      </w:tr>
      <w:tr w:rsidR="000154AF" w:rsidRPr="00B22B37" w14:paraId="178E1E00" w14:textId="77777777" w:rsidTr="00127F05">
        <w:tc>
          <w:tcPr>
            <w:tcW w:w="2015" w:type="dxa"/>
            <w:shd w:val="clear" w:color="auto" w:fill="auto"/>
            <w:vAlign w:val="center"/>
          </w:tcPr>
          <w:p w14:paraId="6B446214"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Обязательность непосредственного участия</w:t>
            </w:r>
            <w:r w:rsidRPr="00B22B37">
              <w:rPr>
                <w:rFonts w:ascii="Times New Roman" w:hAnsi="Times New Roman" w:cs="Times New Roman"/>
                <w:sz w:val="20"/>
                <w:szCs w:val="20"/>
              </w:rPr>
              <w:t xml:space="preserve"> </w:t>
            </w:r>
            <w:r w:rsidRPr="00B22B37">
              <w:rPr>
                <w:rFonts w:ascii="Times New Roman" w:hAnsi="Times New Roman" w:cs="Times New Roman"/>
                <w:sz w:val="20"/>
              </w:rPr>
              <w:t>Лицом при осуществлении учета актива</w:t>
            </w:r>
          </w:p>
        </w:tc>
        <w:tc>
          <w:tcPr>
            <w:tcW w:w="1711" w:type="dxa"/>
            <w:shd w:val="clear" w:color="auto" w:fill="auto"/>
            <w:vAlign w:val="center"/>
          </w:tcPr>
          <w:p w14:paraId="39738D8E"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Отсутствует</w:t>
            </w:r>
          </w:p>
        </w:tc>
        <w:tc>
          <w:tcPr>
            <w:tcW w:w="1964" w:type="dxa"/>
            <w:shd w:val="clear" w:color="auto" w:fill="auto"/>
            <w:vAlign w:val="center"/>
          </w:tcPr>
          <w:p w14:paraId="210A56D5"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Отсутствует</w:t>
            </w:r>
          </w:p>
        </w:tc>
        <w:tc>
          <w:tcPr>
            <w:tcW w:w="1944" w:type="dxa"/>
            <w:shd w:val="clear" w:color="auto" w:fill="auto"/>
            <w:vAlign w:val="center"/>
          </w:tcPr>
          <w:p w14:paraId="24B1DF7B"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Имеется</w:t>
            </w:r>
          </w:p>
        </w:tc>
        <w:tc>
          <w:tcPr>
            <w:tcW w:w="1711" w:type="dxa"/>
            <w:vMerge/>
            <w:shd w:val="clear" w:color="auto" w:fill="auto"/>
            <w:vAlign w:val="center"/>
          </w:tcPr>
          <w:p w14:paraId="56D72AB4" w14:textId="77777777" w:rsidR="000154AF" w:rsidRPr="00B22B37" w:rsidRDefault="000154AF" w:rsidP="00127F05">
            <w:pPr>
              <w:spacing w:line="360" w:lineRule="auto"/>
              <w:jc w:val="center"/>
              <w:rPr>
                <w:rFonts w:ascii="Times New Roman" w:hAnsi="Times New Roman" w:cs="Times New Roman"/>
              </w:rPr>
            </w:pPr>
          </w:p>
        </w:tc>
      </w:tr>
      <w:tr w:rsidR="000154AF" w:rsidRPr="00B22B37" w14:paraId="3615DD14" w14:textId="77777777" w:rsidTr="00127F05">
        <w:tc>
          <w:tcPr>
            <w:tcW w:w="2015" w:type="dxa"/>
            <w:shd w:val="clear" w:color="auto" w:fill="auto"/>
            <w:vAlign w:val="center"/>
          </w:tcPr>
          <w:p w14:paraId="42219AF9"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Способ хранения записи об активах, о транзакциях с ними совершаемых</w:t>
            </w:r>
          </w:p>
        </w:tc>
        <w:tc>
          <w:tcPr>
            <w:tcW w:w="1711" w:type="dxa"/>
            <w:shd w:val="clear" w:color="auto" w:fill="auto"/>
            <w:vAlign w:val="center"/>
          </w:tcPr>
          <w:p w14:paraId="1E432C68"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 xml:space="preserve">Распределенный </w:t>
            </w:r>
          </w:p>
        </w:tc>
        <w:tc>
          <w:tcPr>
            <w:tcW w:w="1964" w:type="dxa"/>
            <w:shd w:val="clear" w:color="auto" w:fill="auto"/>
            <w:vAlign w:val="center"/>
          </w:tcPr>
          <w:p w14:paraId="120B657B"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Распределенный</w:t>
            </w:r>
          </w:p>
        </w:tc>
        <w:tc>
          <w:tcPr>
            <w:tcW w:w="1944" w:type="dxa"/>
            <w:shd w:val="clear" w:color="auto" w:fill="auto"/>
            <w:vAlign w:val="center"/>
          </w:tcPr>
          <w:p w14:paraId="5A40CF09"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 xml:space="preserve">Централизованный </w:t>
            </w:r>
          </w:p>
        </w:tc>
        <w:tc>
          <w:tcPr>
            <w:tcW w:w="1711" w:type="dxa"/>
            <w:vMerge/>
            <w:shd w:val="clear" w:color="auto" w:fill="auto"/>
            <w:vAlign w:val="center"/>
          </w:tcPr>
          <w:p w14:paraId="035384AF" w14:textId="77777777" w:rsidR="000154AF" w:rsidRPr="00B22B37" w:rsidRDefault="000154AF" w:rsidP="00127F05">
            <w:pPr>
              <w:spacing w:line="360" w:lineRule="auto"/>
              <w:jc w:val="center"/>
              <w:rPr>
                <w:rFonts w:ascii="Times New Roman" w:hAnsi="Times New Roman" w:cs="Times New Roman"/>
              </w:rPr>
            </w:pPr>
          </w:p>
        </w:tc>
      </w:tr>
      <w:tr w:rsidR="000154AF" w:rsidRPr="00B22B37" w14:paraId="15DB0520" w14:textId="77777777" w:rsidTr="00127F05">
        <w:tc>
          <w:tcPr>
            <w:tcW w:w="2015" w:type="dxa"/>
            <w:shd w:val="clear" w:color="auto" w:fill="auto"/>
            <w:vAlign w:val="center"/>
          </w:tcPr>
          <w:p w14:paraId="7FCF283F"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Возможность прямого управления активом из информационной системы</w:t>
            </w:r>
          </w:p>
        </w:tc>
        <w:tc>
          <w:tcPr>
            <w:tcW w:w="1711" w:type="dxa"/>
            <w:shd w:val="clear" w:color="auto" w:fill="auto"/>
            <w:vAlign w:val="center"/>
          </w:tcPr>
          <w:p w14:paraId="494803E1"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Да</w:t>
            </w:r>
          </w:p>
        </w:tc>
        <w:tc>
          <w:tcPr>
            <w:tcW w:w="1964" w:type="dxa"/>
            <w:shd w:val="clear" w:color="auto" w:fill="auto"/>
            <w:vAlign w:val="center"/>
          </w:tcPr>
          <w:p w14:paraId="6AC9A67A"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Да</w:t>
            </w:r>
          </w:p>
        </w:tc>
        <w:tc>
          <w:tcPr>
            <w:tcW w:w="1944" w:type="dxa"/>
            <w:shd w:val="clear" w:color="auto" w:fill="auto"/>
            <w:vAlign w:val="center"/>
          </w:tcPr>
          <w:p w14:paraId="55048B0F" w14:textId="77777777" w:rsidR="000154AF" w:rsidRPr="00B22B37" w:rsidRDefault="000154AF" w:rsidP="00127F05">
            <w:pPr>
              <w:spacing w:line="276" w:lineRule="auto"/>
              <w:jc w:val="center"/>
              <w:rPr>
                <w:rFonts w:ascii="Times New Roman" w:hAnsi="Times New Roman" w:cs="Times New Roman"/>
                <w:sz w:val="20"/>
              </w:rPr>
            </w:pPr>
          </w:p>
          <w:p w14:paraId="2A57984A"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Нет</w:t>
            </w:r>
          </w:p>
          <w:p w14:paraId="7D7A208D" w14:textId="77777777" w:rsidR="000154AF" w:rsidRPr="00B22B37" w:rsidRDefault="000154AF" w:rsidP="00127F05">
            <w:pPr>
              <w:spacing w:line="276" w:lineRule="auto"/>
              <w:jc w:val="center"/>
              <w:rPr>
                <w:rFonts w:ascii="Times New Roman" w:hAnsi="Times New Roman" w:cs="Times New Roman"/>
                <w:sz w:val="20"/>
              </w:rPr>
            </w:pPr>
          </w:p>
        </w:tc>
        <w:tc>
          <w:tcPr>
            <w:tcW w:w="1711" w:type="dxa"/>
            <w:vMerge/>
            <w:shd w:val="clear" w:color="auto" w:fill="auto"/>
            <w:vAlign w:val="center"/>
          </w:tcPr>
          <w:p w14:paraId="513FC0FA" w14:textId="77777777" w:rsidR="000154AF" w:rsidRPr="00B22B37" w:rsidRDefault="000154AF" w:rsidP="00127F05">
            <w:pPr>
              <w:spacing w:line="360" w:lineRule="auto"/>
              <w:jc w:val="center"/>
              <w:rPr>
                <w:rFonts w:ascii="Times New Roman" w:hAnsi="Times New Roman" w:cs="Times New Roman"/>
              </w:rPr>
            </w:pPr>
          </w:p>
        </w:tc>
      </w:tr>
      <w:tr w:rsidR="000154AF" w:rsidRPr="00B22B37" w14:paraId="1CBD99D9" w14:textId="77777777" w:rsidTr="00127F05">
        <w:tc>
          <w:tcPr>
            <w:tcW w:w="2015" w:type="dxa"/>
            <w:shd w:val="clear" w:color="auto" w:fill="auto"/>
            <w:vAlign w:val="center"/>
          </w:tcPr>
          <w:p w14:paraId="0E6048FC"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 xml:space="preserve">Возможность автоматизированных расчетов </w:t>
            </w:r>
          </w:p>
        </w:tc>
        <w:tc>
          <w:tcPr>
            <w:tcW w:w="1711" w:type="dxa"/>
            <w:shd w:val="clear" w:color="auto" w:fill="auto"/>
            <w:vAlign w:val="center"/>
          </w:tcPr>
          <w:p w14:paraId="1EDCB368"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Да</w:t>
            </w:r>
          </w:p>
        </w:tc>
        <w:tc>
          <w:tcPr>
            <w:tcW w:w="1964" w:type="dxa"/>
            <w:shd w:val="clear" w:color="auto" w:fill="auto"/>
            <w:vAlign w:val="center"/>
          </w:tcPr>
          <w:p w14:paraId="13DB57AE"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Да</w:t>
            </w:r>
          </w:p>
        </w:tc>
        <w:tc>
          <w:tcPr>
            <w:tcW w:w="1944" w:type="dxa"/>
            <w:shd w:val="clear" w:color="auto" w:fill="auto"/>
            <w:vAlign w:val="center"/>
          </w:tcPr>
          <w:p w14:paraId="60BF58D8" w14:textId="77777777" w:rsidR="000154AF" w:rsidRPr="00B22B37" w:rsidRDefault="000154AF" w:rsidP="00127F05">
            <w:pPr>
              <w:spacing w:line="276" w:lineRule="auto"/>
              <w:jc w:val="center"/>
              <w:rPr>
                <w:rFonts w:ascii="Times New Roman" w:hAnsi="Times New Roman" w:cs="Times New Roman"/>
                <w:sz w:val="20"/>
              </w:rPr>
            </w:pPr>
          </w:p>
          <w:p w14:paraId="27C03DDF" w14:textId="77777777" w:rsidR="000154AF" w:rsidRPr="00B22B37" w:rsidRDefault="000154AF" w:rsidP="00127F05">
            <w:pPr>
              <w:spacing w:line="276" w:lineRule="auto"/>
              <w:jc w:val="center"/>
              <w:rPr>
                <w:rFonts w:ascii="Times New Roman" w:hAnsi="Times New Roman" w:cs="Times New Roman"/>
                <w:sz w:val="20"/>
              </w:rPr>
            </w:pPr>
            <w:r w:rsidRPr="00B22B37">
              <w:rPr>
                <w:rFonts w:ascii="Times New Roman" w:hAnsi="Times New Roman" w:cs="Times New Roman"/>
                <w:sz w:val="20"/>
              </w:rPr>
              <w:t>Нет</w:t>
            </w:r>
          </w:p>
          <w:p w14:paraId="151260F7" w14:textId="77777777" w:rsidR="000154AF" w:rsidRPr="00B22B37" w:rsidRDefault="000154AF" w:rsidP="00127F05">
            <w:pPr>
              <w:spacing w:line="276" w:lineRule="auto"/>
              <w:jc w:val="center"/>
              <w:rPr>
                <w:rFonts w:ascii="Times New Roman" w:hAnsi="Times New Roman" w:cs="Times New Roman"/>
                <w:sz w:val="20"/>
              </w:rPr>
            </w:pPr>
          </w:p>
        </w:tc>
        <w:tc>
          <w:tcPr>
            <w:tcW w:w="1711" w:type="dxa"/>
            <w:vMerge/>
            <w:shd w:val="clear" w:color="auto" w:fill="auto"/>
            <w:vAlign w:val="center"/>
          </w:tcPr>
          <w:p w14:paraId="7D1EAC1C" w14:textId="77777777" w:rsidR="000154AF" w:rsidRPr="00B22B37" w:rsidRDefault="000154AF" w:rsidP="00127F05">
            <w:pPr>
              <w:spacing w:line="360" w:lineRule="auto"/>
              <w:jc w:val="center"/>
              <w:rPr>
                <w:rFonts w:ascii="Times New Roman" w:hAnsi="Times New Roman" w:cs="Times New Roman"/>
              </w:rPr>
            </w:pPr>
          </w:p>
        </w:tc>
      </w:tr>
    </w:tbl>
    <w:p w14:paraId="30C3CE0F" w14:textId="77777777" w:rsidR="000154AF" w:rsidRDefault="000154AF" w:rsidP="000154AF">
      <w:pPr>
        <w:spacing w:before="120" w:after="120" w:line="259" w:lineRule="auto"/>
        <w:ind w:left="11"/>
        <w:jc w:val="both"/>
        <w:rPr>
          <w:rFonts w:ascii="Times New Roman" w:hAnsi="Times New Roman" w:cs="Times New Roman"/>
          <w:sz w:val="28"/>
        </w:rPr>
      </w:pPr>
    </w:p>
    <w:p w14:paraId="28B872AE" w14:textId="6232766A" w:rsidR="000154AF" w:rsidRDefault="003A006F" w:rsidP="003A006F">
      <w:pPr>
        <w:spacing w:before="120" w:after="120" w:line="360" w:lineRule="auto"/>
        <w:ind w:left="11" w:firstLine="698"/>
        <w:jc w:val="both"/>
        <w:rPr>
          <w:rFonts w:ascii="Times New Roman" w:hAnsi="Times New Roman" w:cs="Times New Roman"/>
          <w:sz w:val="28"/>
        </w:rPr>
      </w:pPr>
      <w:r>
        <w:rPr>
          <w:rFonts w:ascii="Times New Roman" w:hAnsi="Times New Roman" w:cs="Times New Roman"/>
          <w:sz w:val="28"/>
        </w:rPr>
        <w:t>Таблица 1 показывает</w:t>
      </w:r>
      <w:r w:rsidR="000154AF">
        <w:rPr>
          <w:rFonts w:ascii="Times New Roman" w:hAnsi="Times New Roman" w:cs="Times New Roman"/>
          <w:sz w:val="28"/>
        </w:rPr>
        <w:t>,</w:t>
      </w:r>
      <w:r>
        <w:rPr>
          <w:rFonts w:ascii="Times New Roman" w:hAnsi="Times New Roman" w:cs="Times New Roman"/>
          <w:sz w:val="28"/>
        </w:rPr>
        <w:t xml:space="preserve"> что</w:t>
      </w:r>
      <w:r w:rsidR="000154AF">
        <w:rPr>
          <w:rFonts w:ascii="Times New Roman" w:hAnsi="Times New Roman" w:cs="Times New Roman"/>
          <w:sz w:val="28"/>
        </w:rPr>
        <w:t xml:space="preserve"> с</w:t>
      </w:r>
      <w:r w:rsidR="000154AF">
        <w:rPr>
          <w:rFonts w:ascii="Times New Roman" w:hAnsi="Times New Roman" w:cs="Times New Roman"/>
          <w:iCs/>
          <w:sz w:val="28"/>
          <w:szCs w:val="28"/>
        </w:rPr>
        <w:t>вязь криптоактива с информационными системами на основе цифровых технологий</w:t>
      </w:r>
      <w:r w:rsidR="00FB5C35">
        <w:rPr>
          <w:rFonts w:ascii="Times New Roman" w:hAnsi="Times New Roman" w:cs="Times New Roman"/>
          <w:sz w:val="28"/>
        </w:rPr>
        <w:t xml:space="preserve"> о</w:t>
      </w:r>
      <w:r w:rsidR="000154AF">
        <w:rPr>
          <w:rFonts w:ascii="Times New Roman" w:hAnsi="Times New Roman" w:cs="Times New Roman"/>
          <w:iCs/>
          <w:sz w:val="28"/>
          <w:szCs w:val="28"/>
        </w:rPr>
        <w:t>беспечивает</w:t>
      </w:r>
      <w:r w:rsidR="000154AF" w:rsidRPr="00127F05">
        <w:rPr>
          <w:rFonts w:ascii="Times New Roman" w:hAnsi="Times New Roman" w:cs="Times New Roman"/>
          <w:sz w:val="28"/>
          <w:szCs w:val="28"/>
        </w:rPr>
        <w:t xml:space="preserve"> автоматизированный учет и атомарность расчетов по сделкам с </w:t>
      </w:r>
      <w:r w:rsidR="000154AF" w:rsidRPr="00127F05">
        <w:rPr>
          <w:rFonts w:ascii="Times New Roman" w:hAnsi="Times New Roman" w:cs="Times New Roman"/>
          <w:sz w:val="28"/>
          <w:szCs w:val="28"/>
        </w:rPr>
        <w:lastRenderedPageBreak/>
        <w:t>криптоактивам</w:t>
      </w:r>
      <w:r w:rsidR="000154AF">
        <w:rPr>
          <w:rFonts w:ascii="Times New Roman" w:hAnsi="Times New Roman" w:cs="Times New Roman"/>
          <w:sz w:val="28"/>
          <w:szCs w:val="28"/>
        </w:rPr>
        <w:t xml:space="preserve">и. Указанные </w:t>
      </w:r>
      <w:r w:rsidR="000154AF" w:rsidRPr="00C00338">
        <w:rPr>
          <w:rFonts w:ascii="Times New Roman" w:hAnsi="Times New Roman" w:cs="Times New Roman"/>
          <w:sz w:val="28"/>
          <w:szCs w:val="28"/>
        </w:rPr>
        <w:t xml:space="preserve">особенности снижают </w:t>
      </w:r>
      <w:r w:rsidR="000154AF" w:rsidRPr="00127F05">
        <w:rPr>
          <w:rFonts w:ascii="Times New Roman" w:hAnsi="Times New Roman" w:cs="Times New Roman"/>
          <w:sz w:val="28"/>
          <w:szCs w:val="28"/>
        </w:rPr>
        <w:t>потребность строгого разделения функций учета, расчетов и обеспечения обращения активо</w:t>
      </w:r>
      <w:r w:rsidR="000154AF">
        <w:rPr>
          <w:rFonts w:ascii="Times New Roman" w:hAnsi="Times New Roman" w:cs="Times New Roman"/>
          <w:sz w:val="28"/>
          <w:szCs w:val="28"/>
        </w:rPr>
        <w:t>в</w:t>
      </w:r>
      <w:r>
        <w:rPr>
          <w:rStyle w:val="a5"/>
          <w:rFonts w:ascii="Times New Roman" w:hAnsi="Times New Roman" w:cs="Times New Roman"/>
          <w:sz w:val="28"/>
          <w:szCs w:val="28"/>
        </w:rPr>
        <w:footnoteReference w:id="9"/>
      </w:r>
      <w:r w:rsidR="000154AF">
        <w:rPr>
          <w:rFonts w:ascii="Times New Roman" w:hAnsi="Times New Roman" w:cs="Times New Roman"/>
          <w:sz w:val="28"/>
          <w:szCs w:val="28"/>
        </w:rPr>
        <w:t>.</w:t>
      </w:r>
    </w:p>
    <w:p w14:paraId="2C0F23B6" w14:textId="77777777" w:rsidR="000154AF" w:rsidRDefault="000154AF" w:rsidP="000154AF">
      <w:pPr>
        <w:spacing w:line="360" w:lineRule="auto"/>
        <w:ind w:firstLine="709"/>
        <w:contextualSpacing/>
        <w:jc w:val="both"/>
        <w:rPr>
          <w:rFonts w:ascii="Times New Roman" w:hAnsi="Times New Roman" w:cs="Times New Roman"/>
          <w:sz w:val="28"/>
        </w:rPr>
      </w:pPr>
    </w:p>
    <w:p w14:paraId="5BD9C845" w14:textId="77777777" w:rsidR="000154AF" w:rsidRPr="007368BF" w:rsidRDefault="000154AF" w:rsidP="000154AF">
      <w:pPr>
        <w:spacing w:line="360" w:lineRule="auto"/>
        <w:ind w:firstLine="709"/>
        <w:contextualSpacing/>
        <w:jc w:val="both"/>
        <w:rPr>
          <w:rFonts w:ascii="Times New Roman" w:hAnsi="Times New Roman" w:cs="Times New Roman"/>
          <w:b/>
          <w:bCs/>
          <w:sz w:val="28"/>
        </w:rPr>
      </w:pPr>
      <w:r>
        <w:rPr>
          <w:rFonts w:ascii="Times New Roman" w:hAnsi="Times New Roman" w:cs="Times New Roman"/>
          <w:b/>
          <w:bCs/>
          <w:sz w:val="28"/>
        </w:rPr>
        <w:t>Предложения по комплексному регулированию</w:t>
      </w:r>
      <w:r w:rsidRPr="007368BF">
        <w:rPr>
          <w:rFonts w:ascii="Times New Roman" w:hAnsi="Times New Roman" w:cs="Times New Roman"/>
          <w:b/>
          <w:bCs/>
          <w:sz w:val="28"/>
        </w:rPr>
        <w:t xml:space="preserve"> криптоактивов в Российской Федерации </w:t>
      </w:r>
    </w:p>
    <w:p w14:paraId="4CE4E006"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Pr>
          <w:sz w:val="28"/>
          <w:szCs w:val="28"/>
        </w:rPr>
        <w:t>1</w:t>
      </w:r>
      <w:r w:rsidRPr="00153BD6">
        <w:rPr>
          <w:color w:val="000000"/>
          <w:sz w:val="28"/>
          <w:szCs w:val="28"/>
        </w:rPr>
        <w:t xml:space="preserve">) Закрепить </w:t>
      </w:r>
      <w:r>
        <w:rPr>
          <w:color w:val="000000"/>
          <w:sz w:val="28"/>
          <w:szCs w:val="28"/>
        </w:rPr>
        <w:t>в Законе о ЦФА</w:t>
      </w:r>
      <w:r w:rsidRPr="00153BD6">
        <w:rPr>
          <w:color w:val="000000"/>
          <w:sz w:val="28"/>
          <w:szCs w:val="28"/>
        </w:rPr>
        <w:t xml:space="preserve"> определение понятия криптоактива,</w:t>
      </w:r>
      <w:r>
        <w:rPr>
          <w:color w:val="000000"/>
          <w:sz w:val="28"/>
          <w:szCs w:val="28"/>
        </w:rPr>
        <w:t xml:space="preserve"> а также </w:t>
      </w:r>
      <w:r w:rsidRPr="00EA7F51">
        <w:rPr>
          <w:color w:val="000000"/>
          <w:sz w:val="28"/>
          <w:szCs w:val="28"/>
        </w:rPr>
        <w:t>связанных с ним понятий, таких как:</w:t>
      </w:r>
      <w:r w:rsidRPr="00153BD6">
        <w:rPr>
          <w:color w:val="000000"/>
          <w:sz w:val="28"/>
          <w:szCs w:val="28"/>
        </w:rPr>
        <w:t xml:space="preserve"> информационн</w:t>
      </w:r>
      <w:r w:rsidRPr="00EA7F51">
        <w:rPr>
          <w:color w:val="000000"/>
          <w:sz w:val="28"/>
          <w:szCs w:val="28"/>
        </w:rPr>
        <w:t>ая</w:t>
      </w:r>
      <w:r w:rsidRPr="00153BD6">
        <w:rPr>
          <w:color w:val="000000"/>
          <w:sz w:val="28"/>
          <w:szCs w:val="28"/>
        </w:rPr>
        <w:t xml:space="preserve"> сред</w:t>
      </w:r>
      <w:r w:rsidRPr="00EA7F51">
        <w:rPr>
          <w:color w:val="000000"/>
          <w:sz w:val="28"/>
          <w:szCs w:val="28"/>
        </w:rPr>
        <w:t>а</w:t>
      </w:r>
      <w:r w:rsidRPr="00153BD6">
        <w:rPr>
          <w:color w:val="000000"/>
          <w:sz w:val="28"/>
          <w:szCs w:val="28"/>
        </w:rPr>
        <w:t xml:space="preserve"> </w:t>
      </w:r>
      <w:r w:rsidRPr="000B4486">
        <w:rPr>
          <w:color w:val="000000"/>
          <w:sz w:val="28"/>
          <w:szCs w:val="28"/>
          <w:highlight w:val="yellow"/>
        </w:rPr>
        <w:t>обращения</w:t>
      </w:r>
      <w:r w:rsidRPr="00153BD6">
        <w:rPr>
          <w:color w:val="000000"/>
          <w:sz w:val="28"/>
          <w:szCs w:val="28"/>
        </w:rPr>
        <w:t xml:space="preserve"> криптоактив</w:t>
      </w:r>
      <w:r w:rsidRPr="00EA7F51">
        <w:rPr>
          <w:color w:val="000000"/>
          <w:sz w:val="28"/>
          <w:szCs w:val="28"/>
        </w:rPr>
        <w:t xml:space="preserve">а, результирующая информация и др. </w:t>
      </w:r>
      <w:r w:rsidRPr="00153BD6">
        <w:rPr>
          <w:color w:val="000000"/>
          <w:sz w:val="28"/>
          <w:szCs w:val="28"/>
        </w:rPr>
        <w:t>следующего содержания</w:t>
      </w:r>
      <w:r w:rsidRPr="00EA7F51">
        <w:rPr>
          <w:color w:val="000000"/>
          <w:sz w:val="28"/>
          <w:szCs w:val="28"/>
        </w:rPr>
        <w:t xml:space="preserve">: </w:t>
      </w:r>
    </w:p>
    <w:p w14:paraId="037321AC"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w:t>
      </w:r>
      <w:r w:rsidRPr="00153BD6">
        <w:rPr>
          <w:bCs/>
          <w:i/>
          <w:iCs/>
          <w:color w:val="000000"/>
          <w:sz w:val="28"/>
          <w:szCs w:val="28"/>
        </w:rPr>
        <w:t>криптоактивы</w:t>
      </w:r>
      <w:r w:rsidRPr="00EA7F51">
        <w:rPr>
          <w:color w:val="000000"/>
          <w:sz w:val="28"/>
          <w:szCs w:val="28"/>
        </w:rPr>
        <w:t xml:space="preserve"> – данные, стоимость которых поддерживается совместной работой участников сети и (или) удостоверяемым ими имуществом, обладающего следующими отличительными признаками: </w:t>
      </w:r>
    </w:p>
    <w:p w14:paraId="72DF6EA4"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наличие свойства актива, характеризующегося экономической ценностью;</w:t>
      </w:r>
    </w:p>
    <w:p w14:paraId="00A47B66"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 xml:space="preserve">неразрывная связь криптоактива с технологией распределенного реестра, обеспечивающей особый способ хранения информации об операциях, совершенных с ним, эффективное автоматизированное управление </w:t>
      </w:r>
      <w:proofErr w:type="spellStart"/>
      <w:r w:rsidRPr="00EA7F51">
        <w:rPr>
          <w:color w:val="000000"/>
          <w:sz w:val="28"/>
          <w:szCs w:val="28"/>
        </w:rPr>
        <w:t>криптоактивом</w:t>
      </w:r>
      <w:proofErr w:type="spellEnd"/>
      <w:r w:rsidRPr="00EA7F51">
        <w:rPr>
          <w:color w:val="000000"/>
          <w:sz w:val="28"/>
          <w:szCs w:val="28"/>
        </w:rPr>
        <w:t xml:space="preserve"> с использованием смарт-контрактов;</w:t>
      </w:r>
    </w:p>
    <w:p w14:paraId="411EA83C"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 xml:space="preserve">особый режим доступа и распоряжения лица(-ом) к   </w:t>
      </w:r>
      <w:proofErr w:type="spellStart"/>
      <w:r w:rsidRPr="00EA7F51">
        <w:rPr>
          <w:color w:val="000000"/>
          <w:sz w:val="28"/>
          <w:szCs w:val="28"/>
        </w:rPr>
        <w:t>криптоактиву</w:t>
      </w:r>
      <w:proofErr w:type="spellEnd"/>
      <w:r w:rsidRPr="00EA7F51">
        <w:rPr>
          <w:color w:val="000000"/>
          <w:sz w:val="28"/>
          <w:szCs w:val="28"/>
        </w:rPr>
        <w:t>(-ом) без участия или с минимальным участием третьих лиц, с использованием или без использования посреднических финансовых институтов в информационной среде, заслуживающей доверие пользователей, благодаря свойствам, обеспечиваемым технологией распределенного реестра».</w:t>
      </w:r>
    </w:p>
    <w:p w14:paraId="5028D7C5" w14:textId="77777777" w:rsidR="000154AF" w:rsidRPr="00EA7F51" w:rsidRDefault="000154AF" w:rsidP="000154AF">
      <w:pPr>
        <w:spacing w:line="360" w:lineRule="auto"/>
        <w:ind w:firstLine="709"/>
        <w:jc w:val="both"/>
        <w:rPr>
          <w:rFonts w:ascii="Times New Roman" w:hAnsi="Times New Roman" w:cs="Times New Roman"/>
          <w:sz w:val="28"/>
          <w:szCs w:val="28"/>
        </w:rPr>
      </w:pPr>
      <w:r w:rsidRPr="00EA7F51">
        <w:rPr>
          <w:rFonts w:ascii="Times New Roman" w:hAnsi="Times New Roman" w:cs="Times New Roman"/>
          <w:iCs/>
          <w:sz w:val="28"/>
          <w:szCs w:val="28"/>
        </w:rPr>
        <w:t>«</w:t>
      </w:r>
      <w:r w:rsidRPr="00153BD6">
        <w:rPr>
          <w:rFonts w:ascii="Times New Roman" w:hAnsi="Times New Roman" w:cs="Times New Roman"/>
          <w:bCs/>
          <w:i/>
          <w:sz w:val="28"/>
          <w:szCs w:val="28"/>
        </w:rPr>
        <w:t>результирующая информация</w:t>
      </w:r>
      <w:r w:rsidRPr="00EA7F51">
        <w:rPr>
          <w:rFonts w:ascii="Times New Roman" w:hAnsi="Times New Roman" w:cs="Times New Roman"/>
          <w:i/>
          <w:sz w:val="28"/>
          <w:szCs w:val="28"/>
        </w:rPr>
        <w:t xml:space="preserve"> – </w:t>
      </w:r>
      <w:r w:rsidRPr="00EA7F51">
        <w:rPr>
          <w:rFonts w:ascii="Times New Roman" w:hAnsi="Times New Roman" w:cs="Times New Roman"/>
          <w:iCs/>
          <w:sz w:val="28"/>
          <w:szCs w:val="28"/>
        </w:rPr>
        <w:t xml:space="preserve">запись в информационной среде криптоактива, которая фиксирует факт выпуска и (или) обращения криптоактива, </w:t>
      </w:r>
      <w:r w:rsidRPr="00153BD6">
        <w:rPr>
          <w:rFonts w:ascii="Times New Roman" w:hAnsi="Times New Roman" w:cs="Times New Roman"/>
          <w:sz w:val="28"/>
          <w:szCs w:val="28"/>
        </w:rPr>
        <w:t>и которая</w:t>
      </w:r>
      <w:r w:rsidRPr="00EA7F51">
        <w:rPr>
          <w:rFonts w:ascii="Times New Roman" w:hAnsi="Times New Roman" w:cs="Times New Roman"/>
          <w:iCs/>
          <w:sz w:val="28"/>
          <w:szCs w:val="28"/>
        </w:rPr>
        <w:t xml:space="preserve"> </w:t>
      </w:r>
      <w:r w:rsidRPr="00EA7F51">
        <w:rPr>
          <w:rFonts w:ascii="Times New Roman" w:hAnsi="Times New Roman" w:cs="Times New Roman"/>
          <w:sz w:val="28"/>
          <w:szCs w:val="28"/>
        </w:rPr>
        <w:t xml:space="preserve">характеризуется следующими признаками: </w:t>
      </w:r>
    </w:p>
    <w:p w14:paraId="49EA7AEE" w14:textId="77777777" w:rsidR="000154AF" w:rsidRPr="00EA7F51" w:rsidRDefault="000154AF" w:rsidP="000154AF">
      <w:pPr>
        <w:spacing w:line="360" w:lineRule="auto"/>
        <w:ind w:firstLine="709"/>
        <w:jc w:val="both"/>
        <w:rPr>
          <w:rFonts w:ascii="Times New Roman" w:hAnsi="Times New Roman" w:cs="Times New Roman"/>
          <w:sz w:val="28"/>
          <w:szCs w:val="28"/>
        </w:rPr>
      </w:pPr>
      <w:r w:rsidRPr="00EA7F51">
        <w:rPr>
          <w:rFonts w:ascii="Times New Roman" w:hAnsi="Times New Roman" w:cs="Times New Roman"/>
          <w:sz w:val="28"/>
          <w:szCs w:val="28"/>
        </w:rPr>
        <w:lastRenderedPageBreak/>
        <w:t xml:space="preserve">- появляется в информационной системе распределенного реестра как результат достижения консенсуса между пользователями, обеспечивающими тождественность информации об операциях с </w:t>
      </w:r>
      <w:proofErr w:type="spellStart"/>
      <w:r w:rsidRPr="00EA7F51">
        <w:rPr>
          <w:rFonts w:ascii="Times New Roman" w:hAnsi="Times New Roman" w:cs="Times New Roman"/>
          <w:sz w:val="28"/>
          <w:szCs w:val="28"/>
        </w:rPr>
        <w:t>криптоактивом</w:t>
      </w:r>
      <w:proofErr w:type="spellEnd"/>
      <w:r w:rsidRPr="00EA7F51">
        <w:rPr>
          <w:rFonts w:ascii="Times New Roman" w:hAnsi="Times New Roman" w:cs="Times New Roman"/>
          <w:sz w:val="28"/>
          <w:szCs w:val="28"/>
        </w:rPr>
        <w:t>, в момент выпуска криптоактива или совершения операций с ним;</w:t>
      </w:r>
    </w:p>
    <w:p w14:paraId="437AD88C" w14:textId="77777777" w:rsidR="000154AF" w:rsidRPr="00EA7F51" w:rsidRDefault="000154AF" w:rsidP="000154AF">
      <w:pPr>
        <w:spacing w:line="360" w:lineRule="auto"/>
        <w:ind w:firstLine="709"/>
        <w:jc w:val="both"/>
        <w:rPr>
          <w:rFonts w:ascii="Times New Roman" w:hAnsi="Times New Roman" w:cs="Times New Roman"/>
          <w:sz w:val="28"/>
          <w:szCs w:val="28"/>
        </w:rPr>
      </w:pPr>
      <w:r w:rsidRPr="00EA7F51">
        <w:rPr>
          <w:rFonts w:ascii="Times New Roman" w:hAnsi="Times New Roman" w:cs="Times New Roman"/>
          <w:sz w:val="28"/>
          <w:szCs w:val="28"/>
        </w:rPr>
        <w:t>- отображается одновременно у всех пользователей информационной системы распределенного реестра;</w:t>
      </w:r>
    </w:p>
    <w:p w14:paraId="5AD255C3" w14:textId="77777777" w:rsidR="000154AF" w:rsidRPr="00EA7F51" w:rsidRDefault="000154AF" w:rsidP="000154AF">
      <w:pPr>
        <w:spacing w:line="360" w:lineRule="auto"/>
        <w:ind w:firstLine="709"/>
        <w:jc w:val="both"/>
        <w:rPr>
          <w:rFonts w:ascii="Times New Roman" w:hAnsi="Times New Roman" w:cs="Times New Roman"/>
          <w:sz w:val="28"/>
          <w:szCs w:val="28"/>
        </w:rPr>
      </w:pPr>
      <w:r w:rsidRPr="00EA7F51">
        <w:rPr>
          <w:rFonts w:ascii="Times New Roman" w:hAnsi="Times New Roman" w:cs="Times New Roman"/>
          <w:sz w:val="28"/>
          <w:szCs w:val="28"/>
        </w:rPr>
        <w:t>- меняет цифровую форму при совершении каждой новой операции, обновляясь и создавая неизменяемую историю движения криптоактива в информационной системе распределенного реестра;</w:t>
      </w:r>
    </w:p>
    <w:p w14:paraId="5231110D" w14:textId="77777777" w:rsidR="000154AF" w:rsidRPr="00EA7F51" w:rsidRDefault="000154AF" w:rsidP="000154AF">
      <w:pPr>
        <w:spacing w:line="360" w:lineRule="auto"/>
        <w:ind w:firstLine="709"/>
        <w:jc w:val="both"/>
        <w:rPr>
          <w:rFonts w:ascii="Times New Roman" w:hAnsi="Times New Roman" w:cs="Times New Roman"/>
          <w:sz w:val="28"/>
          <w:szCs w:val="28"/>
        </w:rPr>
      </w:pPr>
      <w:r w:rsidRPr="00EA7F51">
        <w:rPr>
          <w:rFonts w:ascii="Times New Roman" w:hAnsi="Times New Roman" w:cs="Times New Roman"/>
          <w:sz w:val="28"/>
          <w:szCs w:val="28"/>
        </w:rPr>
        <w:t xml:space="preserve">-  для целей осуществления цифрового комплаенса обеспечивает прозрачность и прослеживаемость операций с </w:t>
      </w:r>
      <w:proofErr w:type="spellStart"/>
      <w:r w:rsidRPr="00EA7F51">
        <w:rPr>
          <w:rFonts w:ascii="Times New Roman" w:hAnsi="Times New Roman" w:cs="Times New Roman"/>
          <w:sz w:val="28"/>
          <w:szCs w:val="28"/>
        </w:rPr>
        <w:t>криптоактивом</w:t>
      </w:r>
      <w:proofErr w:type="spellEnd"/>
      <w:r w:rsidRPr="00EA7F51">
        <w:rPr>
          <w:rFonts w:ascii="Times New Roman" w:hAnsi="Times New Roman" w:cs="Times New Roman"/>
          <w:sz w:val="28"/>
          <w:szCs w:val="28"/>
        </w:rPr>
        <w:t xml:space="preserve">, достоверность и неизменность данных о владении </w:t>
      </w:r>
      <w:proofErr w:type="spellStart"/>
      <w:r w:rsidRPr="00EA7F51">
        <w:rPr>
          <w:rFonts w:ascii="Times New Roman" w:hAnsi="Times New Roman" w:cs="Times New Roman"/>
          <w:sz w:val="28"/>
          <w:szCs w:val="28"/>
        </w:rPr>
        <w:t>криптоактивом</w:t>
      </w:r>
      <w:proofErr w:type="spellEnd"/>
      <w:r w:rsidRPr="00EA7F51">
        <w:rPr>
          <w:rFonts w:ascii="Times New Roman" w:hAnsi="Times New Roman" w:cs="Times New Roman"/>
          <w:sz w:val="28"/>
          <w:szCs w:val="28"/>
        </w:rPr>
        <w:t xml:space="preserve"> ее обладателем в определенный момент времени.</w:t>
      </w:r>
    </w:p>
    <w:p w14:paraId="3F67F930" w14:textId="77777777" w:rsidR="000154AF" w:rsidRPr="00EA7F51" w:rsidRDefault="000154AF" w:rsidP="000154AF">
      <w:pPr>
        <w:spacing w:line="360" w:lineRule="auto"/>
        <w:ind w:firstLine="709"/>
        <w:jc w:val="both"/>
        <w:rPr>
          <w:rFonts w:ascii="Times New Roman" w:hAnsi="Times New Roman" w:cs="Times New Roman"/>
          <w:sz w:val="28"/>
          <w:szCs w:val="28"/>
        </w:rPr>
      </w:pPr>
      <w:r w:rsidRPr="00EA7F51">
        <w:rPr>
          <w:rFonts w:ascii="Times New Roman" w:hAnsi="Times New Roman" w:cs="Times New Roman"/>
          <w:sz w:val="28"/>
          <w:szCs w:val="28"/>
        </w:rPr>
        <w:t>«</w:t>
      </w:r>
      <w:r w:rsidRPr="00153BD6">
        <w:rPr>
          <w:rFonts w:ascii="Times New Roman" w:hAnsi="Times New Roman" w:cs="Times New Roman"/>
          <w:bCs/>
          <w:i/>
          <w:iCs/>
          <w:sz w:val="28"/>
          <w:szCs w:val="28"/>
        </w:rPr>
        <w:t>информационная среда криптоактива»</w:t>
      </w:r>
      <w:r w:rsidRPr="00EA7F51">
        <w:rPr>
          <w:rFonts w:ascii="Times New Roman" w:hAnsi="Times New Roman" w:cs="Times New Roman"/>
          <w:sz w:val="28"/>
          <w:szCs w:val="28"/>
        </w:rPr>
        <w:t xml:space="preserve"> - информационная система или несколько связанных между собой информационных систем, в которой или которых </w:t>
      </w:r>
      <w:r w:rsidRPr="000B4486">
        <w:rPr>
          <w:rFonts w:ascii="Times New Roman" w:hAnsi="Times New Roman" w:cs="Times New Roman"/>
          <w:sz w:val="28"/>
          <w:szCs w:val="28"/>
          <w:highlight w:val="yellow"/>
        </w:rPr>
        <w:t>выпускается и обращается</w:t>
      </w:r>
      <w:r w:rsidRPr="00EA7F51">
        <w:rPr>
          <w:rFonts w:ascii="Times New Roman" w:hAnsi="Times New Roman" w:cs="Times New Roman"/>
          <w:sz w:val="28"/>
          <w:szCs w:val="28"/>
        </w:rPr>
        <w:t xml:space="preserve"> криптоактив. </w:t>
      </w:r>
    </w:p>
    <w:p w14:paraId="12CF7BA2" w14:textId="77777777" w:rsidR="000154AF" w:rsidRPr="00EA7F51" w:rsidRDefault="000154AF" w:rsidP="000154AF">
      <w:pPr>
        <w:spacing w:line="360" w:lineRule="auto"/>
        <w:ind w:firstLine="709"/>
        <w:jc w:val="both"/>
        <w:rPr>
          <w:rFonts w:ascii="Times New Roman" w:hAnsi="Times New Roman" w:cs="Times New Roman"/>
          <w:sz w:val="28"/>
          <w:szCs w:val="28"/>
        </w:rPr>
      </w:pPr>
      <w:r w:rsidRPr="00153BD6">
        <w:rPr>
          <w:rFonts w:ascii="Times New Roman" w:hAnsi="Times New Roman" w:cs="Times New Roman"/>
          <w:i/>
          <w:sz w:val="28"/>
          <w:szCs w:val="28"/>
        </w:rPr>
        <w:t>«цифровая платформа»</w:t>
      </w:r>
      <w:r w:rsidRPr="00153BD6">
        <w:rPr>
          <w:rFonts w:ascii="Times New Roman" w:hAnsi="Times New Roman" w:cs="Times New Roman"/>
          <w:sz w:val="28"/>
          <w:szCs w:val="28"/>
        </w:rPr>
        <w:t xml:space="preserve"> - информационная система на основе распределенного реестра, посредством которой взаимодействуют пользователи цифровой платформы между собой и ее оператор в целях совершения сделок с криптоактивами</w:t>
      </w:r>
      <w:r w:rsidRPr="00EA7F51">
        <w:rPr>
          <w:rFonts w:ascii="Times New Roman" w:hAnsi="Times New Roman" w:cs="Times New Roman"/>
          <w:sz w:val="28"/>
          <w:szCs w:val="28"/>
        </w:rPr>
        <w:t>.</w:t>
      </w:r>
    </w:p>
    <w:p w14:paraId="3CC6BD7C" w14:textId="5F457408" w:rsidR="000154AF" w:rsidRPr="00153BD6" w:rsidRDefault="000154AF" w:rsidP="000154AF">
      <w:pPr>
        <w:spacing w:line="360" w:lineRule="auto"/>
        <w:ind w:firstLine="709"/>
        <w:jc w:val="both"/>
        <w:rPr>
          <w:rFonts w:ascii="Times New Roman" w:hAnsi="Times New Roman" w:cs="Times New Roman"/>
          <w:b/>
          <w:bCs/>
          <w:i/>
          <w:iCs/>
          <w:sz w:val="28"/>
          <w:szCs w:val="28"/>
        </w:rPr>
      </w:pPr>
      <w:r w:rsidRPr="00153BD6">
        <w:rPr>
          <w:rFonts w:ascii="Times New Roman" w:hAnsi="Times New Roman" w:cs="Times New Roman"/>
          <w:bCs/>
          <w:i/>
          <w:iCs/>
          <w:sz w:val="28"/>
          <w:szCs w:val="28"/>
        </w:rPr>
        <w:t>-</w:t>
      </w:r>
      <w:r w:rsidR="000B4486">
        <w:rPr>
          <w:rFonts w:ascii="Times New Roman" w:hAnsi="Times New Roman" w:cs="Times New Roman"/>
          <w:bCs/>
          <w:i/>
          <w:iCs/>
          <w:sz w:val="28"/>
          <w:szCs w:val="28"/>
        </w:rPr>
        <w:t xml:space="preserve"> отсутствие</w:t>
      </w:r>
      <w:r w:rsidRPr="00153BD6">
        <w:rPr>
          <w:rFonts w:ascii="Times New Roman" w:hAnsi="Times New Roman" w:cs="Times New Roman"/>
          <w:bCs/>
          <w:i/>
          <w:iCs/>
          <w:sz w:val="28"/>
          <w:szCs w:val="28"/>
        </w:rPr>
        <w:t xml:space="preserve"> контрол</w:t>
      </w:r>
      <w:r w:rsidR="000B4486">
        <w:rPr>
          <w:rFonts w:ascii="Times New Roman" w:hAnsi="Times New Roman" w:cs="Times New Roman"/>
          <w:bCs/>
          <w:i/>
          <w:iCs/>
          <w:sz w:val="28"/>
          <w:szCs w:val="28"/>
        </w:rPr>
        <w:t>я над</w:t>
      </w:r>
      <w:r w:rsidRPr="00153BD6">
        <w:rPr>
          <w:rFonts w:ascii="Times New Roman" w:hAnsi="Times New Roman" w:cs="Times New Roman"/>
          <w:bCs/>
          <w:i/>
          <w:iCs/>
          <w:sz w:val="28"/>
          <w:szCs w:val="28"/>
        </w:rPr>
        <w:t xml:space="preserve"> информационной сред</w:t>
      </w:r>
      <w:r w:rsidR="000B4486">
        <w:rPr>
          <w:rFonts w:ascii="Times New Roman" w:hAnsi="Times New Roman" w:cs="Times New Roman"/>
          <w:bCs/>
          <w:i/>
          <w:iCs/>
          <w:sz w:val="28"/>
          <w:szCs w:val="28"/>
        </w:rPr>
        <w:t>ой</w:t>
      </w:r>
      <w:r w:rsidRPr="00153BD6">
        <w:rPr>
          <w:rFonts w:ascii="Times New Roman" w:hAnsi="Times New Roman" w:cs="Times New Roman"/>
          <w:bCs/>
          <w:i/>
          <w:iCs/>
          <w:sz w:val="28"/>
          <w:szCs w:val="28"/>
        </w:rPr>
        <w:t xml:space="preserve"> криптоактива - </w:t>
      </w:r>
      <w:r w:rsidR="000B4486">
        <w:rPr>
          <w:rFonts w:ascii="Times New Roman" w:hAnsi="Times New Roman" w:cs="Times New Roman"/>
          <w:bCs/>
          <w:i/>
          <w:iCs/>
          <w:sz w:val="28"/>
          <w:szCs w:val="28"/>
        </w:rPr>
        <w:t>не</w:t>
      </w:r>
      <w:r w:rsidRPr="00153BD6">
        <w:rPr>
          <w:rFonts w:ascii="Times New Roman" w:hAnsi="Times New Roman" w:cs="Times New Roman"/>
          <w:sz w:val="28"/>
          <w:szCs w:val="28"/>
        </w:rPr>
        <w:t>способность лица или группы лиц оказывать влияние на функционирование информационной системы, ее развитие, безопасность, доступность, а также на процессы обработки, хранения и распространения информации в ней осуществляемую как напрямую, так и опосредованно, с помощью технических средств</w:t>
      </w:r>
      <w:r>
        <w:rPr>
          <w:rFonts w:ascii="Times New Roman" w:hAnsi="Times New Roman" w:cs="Times New Roman"/>
          <w:sz w:val="28"/>
          <w:szCs w:val="28"/>
        </w:rPr>
        <w:t>.</w:t>
      </w:r>
    </w:p>
    <w:p w14:paraId="33779A49" w14:textId="77777777" w:rsidR="008C2373" w:rsidRPr="00B055B2" w:rsidRDefault="000154AF" w:rsidP="008C2373">
      <w:pPr>
        <w:spacing w:line="360" w:lineRule="auto"/>
        <w:ind w:firstLine="709"/>
        <w:jc w:val="both"/>
        <w:rPr>
          <w:sz w:val="28"/>
          <w:szCs w:val="28"/>
        </w:rPr>
      </w:pPr>
      <w:r>
        <w:rPr>
          <w:rFonts w:ascii="Times New Roman" w:hAnsi="Times New Roman" w:cs="Times New Roman"/>
          <w:sz w:val="28"/>
          <w:szCs w:val="28"/>
        </w:rPr>
        <w:t>2</w:t>
      </w:r>
      <w:r w:rsidRPr="00153BD6">
        <w:rPr>
          <w:rFonts w:ascii="Times New Roman" w:hAnsi="Times New Roman" w:cs="Times New Roman"/>
          <w:sz w:val="28"/>
          <w:szCs w:val="28"/>
        </w:rPr>
        <w:t>)</w:t>
      </w:r>
      <w:r w:rsidR="008C2373">
        <w:rPr>
          <w:rFonts w:ascii="Times New Roman" w:hAnsi="Times New Roman" w:cs="Times New Roman"/>
          <w:sz w:val="28"/>
          <w:szCs w:val="28"/>
        </w:rPr>
        <w:t xml:space="preserve"> </w:t>
      </w:r>
      <w:r w:rsidR="008C2373" w:rsidRPr="008C2373">
        <w:rPr>
          <w:sz w:val="28"/>
          <w:szCs w:val="28"/>
          <w:highlight w:val="yellow"/>
        </w:rPr>
        <w:t xml:space="preserve">В связи с увеличивающимся использованием децентрализованных криптовалют и </w:t>
      </w:r>
      <w:proofErr w:type="spellStart"/>
      <w:r w:rsidR="008C2373" w:rsidRPr="008C2373">
        <w:rPr>
          <w:sz w:val="28"/>
          <w:szCs w:val="28"/>
          <w:highlight w:val="yellow"/>
        </w:rPr>
        <w:t>стейблкоинов</w:t>
      </w:r>
      <w:proofErr w:type="spellEnd"/>
      <w:r w:rsidR="008C2373" w:rsidRPr="008C2373">
        <w:rPr>
          <w:sz w:val="28"/>
          <w:szCs w:val="28"/>
          <w:highlight w:val="yellow"/>
        </w:rPr>
        <w:t xml:space="preserve"> в финансовом контуре РФ, связанных с этим экономических и технологических рисков</w:t>
      </w:r>
      <w:r w:rsidR="008C2373" w:rsidRPr="00072A19">
        <w:rPr>
          <w:sz w:val="28"/>
          <w:szCs w:val="28"/>
        </w:rPr>
        <w:t xml:space="preserve">, особое </w:t>
      </w:r>
      <w:r w:rsidR="008C2373" w:rsidRPr="002F7591">
        <w:rPr>
          <w:sz w:val="28"/>
          <w:szCs w:val="28"/>
        </w:rPr>
        <w:t xml:space="preserve">внимание регулятора </w:t>
      </w:r>
      <w:r w:rsidR="008C2373" w:rsidRPr="00072A19">
        <w:rPr>
          <w:sz w:val="28"/>
          <w:szCs w:val="28"/>
        </w:rPr>
        <w:t xml:space="preserve">следует обратить на цифровые валюты и </w:t>
      </w:r>
      <w:proofErr w:type="spellStart"/>
      <w:r w:rsidR="008C2373" w:rsidRPr="00072A19">
        <w:rPr>
          <w:sz w:val="28"/>
          <w:szCs w:val="28"/>
        </w:rPr>
        <w:t>стейблкоины</w:t>
      </w:r>
      <w:proofErr w:type="spellEnd"/>
      <w:r w:rsidR="008C2373" w:rsidRPr="00072A19">
        <w:rPr>
          <w:sz w:val="28"/>
          <w:szCs w:val="28"/>
        </w:rPr>
        <w:t>.</w:t>
      </w:r>
    </w:p>
    <w:p w14:paraId="0E66B611" w14:textId="77777777" w:rsidR="008C2373" w:rsidRPr="00B055B2" w:rsidRDefault="008C2373" w:rsidP="008C2373">
      <w:pPr>
        <w:spacing w:line="360" w:lineRule="auto"/>
        <w:ind w:firstLine="709"/>
        <w:jc w:val="both"/>
        <w:rPr>
          <w:sz w:val="28"/>
          <w:szCs w:val="28"/>
        </w:rPr>
      </w:pPr>
      <w:r w:rsidRPr="00072A19">
        <w:rPr>
          <w:sz w:val="28"/>
          <w:szCs w:val="28"/>
        </w:rPr>
        <w:lastRenderedPageBreak/>
        <w:t xml:space="preserve">Специальные риски, связанные со </w:t>
      </w:r>
      <w:proofErr w:type="spellStart"/>
      <w:r w:rsidRPr="00072A19">
        <w:rPr>
          <w:sz w:val="28"/>
          <w:szCs w:val="28"/>
        </w:rPr>
        <w:t>стейблкоинами</w:t>
      </w:r>
      <w:proofErr w:type="spellEnd"/>
      <w:r w:rsidRPr="00072A19">
        <w:rPr>
          <w:sz w:val="28"/>
          <w:szCs w:val="28"/>
        </w:rPr>
        <w:t xml:space="preserve">, в частности, отсутствие независимой аудиторской проверки резервов их эмитентов, должны минимизироваться путем предъявления в Законе о цифровых финансовых активах требований к эмитенту </w:t>
      </w:r>
      <w:proofErr w:type="spellStart"/>
      <w:r w:rsidRPr="00072A19">
        <w:rPr>
          <w:sz w:val="28"/>
          <w:szCs w:val="28"/>
        </w:rPr>
        <w:t>стейблкоинов</w:t>
      </w:r>
      <w:proofErr w:type="spellEnd"/>
      <w:r w:rsidRPr="00072A19">
        <w:rPr>
          <w:sz w:val="28"/>
          <w:szCs w:val="28"/>
        </w:rPr>
        <w:t xml:space="preserve"> по составу, оценки, хранению и аудиту, поддержанию минимального базового капитала и ликвидных активов и др. </w:t>
      </w:r>
    </w:p>
    <w:p w14:paraId="2F600A66" w14:textId="0D82EE4E" w:rsidR="000154AF"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Предусмотреть специальные требования для эмитентов </w:t>
      </w:r>
      <w:proofErr w:type="spellStart"/>
      <w:r>
        <w:rPr>
          <w:rFonts w:ascii="Times New Roman" w:hAnsi="Times New Roman" w:cs="Times New Roman"/>
          <w:sz w:val="28"/>
          <w:szCs w:val="28"/>
        </w:rPr>
        <w:t>стейблкоинов</w:t>
      </w:r>
      <w:proofErr w:type="spellEnd"/>
      <w:r>
        <w:rPr>
          <w:rStyle w:val="a5"/>
          <w:rFonts w:ascii="Times New Roman" w:hAnsi="Times New Roman" w:cs="Times New Roman"/>
          <w:sz w:val="28"/>
          <w:szCs w:val="28"/>
        </w:rPr>
        <w:footnoteReference w:id="10"/>
      </w:r>
      <w:r>
        <w:rPr>
          <w:rFonts w:ascii="Times New Roman" w:hAnsi="Times New Roman" w:cs="Times New Roman"/>
          <w:sz w:val="28"/>
          <w:szCs w:val="28"/>
        </w:rPr>
        <w:t xml:space="preserve">: </w:t>
      </w:r>
    </w:p>
    <w:p w14:paraId="127BC86B" w14:textId="77777777" w:rsidR="000154AF" w:rsidRDefault="000154AF" w:rsidP="000154AF">
      <w:pPr>
        <w:spacing w:line="360" w:lineRule="auto"/>
        <w:ind w:firstLine="709"/>
        <w:jc w:val="both"/>
        <w:rPr>
          <w:color w:val="000000"/>
          <w:sz w:val="28"/>
          <w:szCs w:val="28"/>
        </w:rPr>
      </w:pPr>
      <w:r>
        <w:rPr>
          <w:rFonts w:ascii="Times New Roman" w:hAnsi="Times New Roman" w:cs="Times New Roman"/>
          <w:sz w:val="28"/>
          <w:szCs w:val="28"/>
        </w:rPr>
        <w:t>- </w:t>
      </w:r>
      <w:r w:rsidRPr="00850C3D">
        <w:rPr>
          <w:rFonts w:ascii="Times New Roman" w:hAnsi="Times New Roman" w:cs="Times New Roman"/>
          <w:sz w:val="28"/>
          <w:szCs w:val="28"/>
        </w:rPr>
        <w:t>требования к минимальному</w:t>
      </w:r>
      <w:r>
        <w:rPr>
          <w:rFonts w:ascii="Times New Roman" w:hAnsi="Times New Roman" w:cs="Times New Roman"/>
          <w:sz w:val="28"/>
          <w:szCs w:val="28"/>
        </w:rPr>
        <w:t xml:space="preserve"> капиталу эмитента </w:t>
      </w:r>
      <w:proofErr w:type="spellStart"/>
      <w:r>
        <w:rPr>
          <w:rFonts w:ascii="Times New Roman" w:hAnsi="Times New Roman" w:cs="Times New Roman"/>
          <w:sz w:val="28"/>
          <w:szCs w:val="28"/>
        </w:rPr>
        <w:t>стейблкоинов</w:t>
      </w:r>
      <w:proofErr w:type="spellEnd"/>
      <w:r>
        <w:rPr>
          <w:rFonts w:ascii="Times New Roman" w:hAnsi="Times New Roman" w:cs="Times New Roman"/>
          <w:sz w:val="28"/>
          <w:szCs w:val="28"/>
        </w:rPr>
        <w:t>;</w:t>
      </w:r>
      <w:r w:rsidRPr="00850C3D">
        <w:rPr>
          <w:rFonts w:ascii="Times New Roman" w:hAnsi="Times New Roman" w:cs="Times New Roman"/>
          <w:sz w:val="28"/>
          <w:szCs w:val="28"/>
        </w:rPr>
        <w:t xml:space="preserve"> </w:t>
      </w:r>
    </w:p>
    <w:p w14:paraId="31C470C9" w14:textId="77777777" w:rsidR="000154AF" w:rsidRPr="00850C3D"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50C3D">
        <w:rPr>
          <w:rFonts w:ascii="Times New Roman" w:hAnsi="Times New Roman" w:cs="Times New Roman"/>
          <w:sz w:val="28"/>
          <w:szCs w:val="28"/>
        </w:rPr>
        <w:t xml:space="preserve"> </w:t>
      </w:r>
      <w:r>
        <w:rPr>
          <w:rFonts w:ascii="Times New Roman" w:hAnsi="Times New Roman" w:cs="Times New Roman"/>
          <w:sz w:val="28"/>
          <w:szCs w:val="28"/>
        </w:rPr>
        <w:t xml:space="preserve">к 100% обеспечению </w:t>
      </w:r>
      <w:proofErr w:type="spellStart"/>
      <w:r>
        <w:rPr>
          <w:rFonts w:ascii="Times New Roman" w:hAnsi="Times New Roman" w:cs="Times New Roman"/>
          <w:sz w:val="28"/>
          <w:szCs w:val="28"/>
        </w:rPr>
        <w:t>стейблкоинов</w:t>
      </w:r>
      <w:proofErr w:type="spellEnd"/>
      <w:r w:rsidRPr="00850C3D">
        <w:rPr>
          <w:rFonts w:ascii="Times New Roman" w:hAnsi="Times New Roman" w:cs="Times New Roman"/>
          <w:sz w:val="28"/>
          <w:szCs w:val="28"/>
        </w:rPr>
        <w:t xml:space="preserve"> резервными активами; </w:t>
      </w:r>
    </w:p>
    <w:p w14:paraId="5827A689" w14:textId="77777777" w:rsidR="000154AF" w:rsidRPr="00850C3D"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50C3D">
        <w:rPr>
          <w:rFonts w:ascii="Times New Roman" w:hAnsi="Times New Roman" w:cs="Times New Roman"/>
          <w:sz w:val="28"/>
          <w:szCs w:val="28"/>
        </w:rPr>
        <w:t xml:space="preserve"> </w:t>
      </w:r>
      <w:r>
        <w:rPr>
          <w:rFonts w:ascii="Times New Roman" w:hAnsi="Times New Roman" w:cs="Times New Roman"/>
          <w:sz w:val="28"/>
          <w:szCs w:val="28"/>
        </w:rPr>
        <w:t xml:space="preserve">к </w:t>
      </w:r>
      <w:r w:rsidRPr="00850C3D">
        <w:rPr>
          <w:rFonts w:ascii="Times New Roman" w:hAnsi="Times New Roman" w:cs="Times New Roman"/>
          <w:sz w:val="28"/>
          <w:szCs w:val="28"/>
        </w:rPr>
        <w:t>раздельно</w:t>
      </w:r>
      <w:r>
        <w:rPr>
          <w:rFonts w:ascii="Times New Roman" w:hAnsi="Times New Roman" w:cs="Times New Roman"/>
          <w:sz w:val="28"/>
          <w:szCs w:val="28"/>
        </w:rPr>
        <w:t>му хранению собственных</w:t>
      </w:r>
      <w:r w:rsidRPr="00850C3D">
        <w:rPr>
          <w:rFonts w:ascii="Times New Roman" w:hAnsi="Times New Roman" w:cs="Times New Roman"/>
          <w:sz w:val="28"/>
          <w:szCs w:val="28"/>
        </w:rPr>
        <w:t xml:space="preserve"> средств</w:t>
      </w:r>
      <w:r>
        <w:rPr>
          <w:rFonts w:ascii="Times New Roman" w:hAnsi="Times New Roman" w:cs="Times New Roman"/>
          <w:sz w:val="28"/>
          <w:szCs w:val="28"/>
        </w:rPr>
        <w:t xml:space="preserve"> эмитентов</w:t>
      </w:r>
      <w:r w:rsidRPr="00850C3D">
        <w:rPr>
          <w:rFonts w:ascii="Times New Roman" w:hAnsi="Times New Roman" w:cs="Times New Roman"/>
          <w:sz w:val="28"/>
          <w:szCs w:val="28"/>
        </w:rPr>
        <w:t xml:space="preserve"> и активы клиентов; </w:t>
      </w:r>
    </w:p>
    <w:p w14:paraId="042CB59B" w14:textId="77777777" w:rsidR="000154AF" w:rsidRPr="00850C3D"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50C3D">
        <w:rPr>
          <w:rFonts w:ascii="Times New Roman" w:hAnsi="Times New Roman" w:cs="Times New Roman"/>
          <w:sz w:val="28"/>
          <w:szCs w:val="28"/>
        </w:rPr>
        <w:t xml:space="preserve"> </w:t>
      </w:r>
      <w:r>
        <w:rPr>
          <w:rFonts w:ascii="Times New Roman" w:hAnsi="Times New Roman" w:cs="Times New Roman"/>
          <w:sz w:val="28"/>
          <w:szCs w:val="28"/>
        </w:rPr>
        <w:t>к хранению резервных активов, имеющих</w:t>
      </w:r>
      <w:r w:rsidRPr="00850C3D">
        <w:rPr>
          <w:rFonts w:ascii="Times New Roman" w:hAnsi="Times New Roman" w:cs="Times New Roman"/>
          <w:sz w:val="28"/>
          <w:szCs w:val="28"/>
        </w:rPr>
        <w:t xml:space="preserve"> признак материальности, в специальн</w:t>
      </w:r>
      <w:r>
        <w:rPr>
          <w:rFonts w:ascii="Times New Roman" w:hAnsi="Times New Roman" w:cs="Times New Roman"/>
          <w:sz w:val="28"/>
          <w:szCs w:val="28"/>
        </w:rPr>
        <w:t xml:space="preserve">ых хранилищах эмитента и (или) в хранилищах независимых </w:t>
      </w:r>
      <w:proofErr w:type="spellStart"/>
      <w:r>
        <w:rPr>
          <w:rFonts w:ascii="Times New Roman" w:hAnsi="Times New Roman" w:cs="Times New Roman"/>
          <w:sz w:val="28"/>
          <w:szCs w:val="28"/>
        </w:rPr>
        <w:t>кастодианов</w:t>
      </w:r>
      <w:proofErr w:type="spellEnd"/>
      <w:r>
        <w:rPr>
          <w:rFonts w:ascii="Times New Roman" w:hAnsi="Times New Roman" w:cs="Times New Roman"/>
          <w:sz w:val="28"/>
          <w:szCs w:val="28"/>
        </w:rPr>
        <w:t>;</w:t>
      </w:r>
    </w:p>
    <w:p w14:paraId="423FBAFF" w14:textId="77777777" w:rsidR="000154AF" w:rsidRPr="00850C3D"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к обязанности эмитентов </w:t>
      </w:r>
      <w:r w:rsidRPr="00850C3D">
        <w:rPr>
          <w:rFonts w:ascii="Times New Roman" w:hAnsi="Times New Roman" w:cs="Times New Roman"/>
          <w:sz w:val="28"/>
          <w:szCs w:val="28"/>
        </w:rPr>
        <w:t xml:space="preserve">погашать </w:t>
      </w:r>
      <w:proofErr w:type="spellStart"/>
      <w:r w:rsidRPr="00850C3D">
        <w:rPr>
          <w:rFonts w:ascii="Times New Roman" w:hAnsi="Times New Roman" w:cs="Times New Roman"/>
          <w:sz w:val="28"/>
          <w:szCs w:val="28"/>
        </w:rPr>
        <w:t>стейблкойны</w:t>
      </w:r>
      <w:proofErr w:type="spellEnd"/>
      <w:r w:rsidRPr="00850C3D">
        <w:rPr>
          <w:rFonts w:ascii="Times New Roman" w:hAnsi="Times New Roman" w:cs="Times New Roman"/>
          <w:sz w:val="28"/>
          <w:szCs w:val="28"/>
        </w:rPr>
        <w:t xml:space="preserve"> по номинальной стоимос</w:t>
      </w:r>
      <w:r>
        <w:rPr>
          <w:rFonts w:ascii="Times New Roman" w:hAnsi="Times New Roman" w:cs="Times New Roman"/>
          <w:sz w:val="28"/>
          <w:szCs w:val="28"/>
        </w:rPr>
        <w:t>ти по требованию их держателей.</w:t>
      </w:r>
    </w:p>
    <w:p w14:paraId="21F5B19D" w14:textId="77777777" w:rsidR="000154AF"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Pr="00FD480A">
        <w:rPr>
          <w:rFonts w:ascii="Times New Roman" w:hAnsi="Times New Roman" w:cs="Times New Roman"/>
          <w:sz w:val="28"/>
          <w:szCs w:val="28"/>
        </w:rPr>
        <w:t xml:space="preserve">) </w:t>
      </w:r>
      <w:r>
        <w:rPr>
          <w:rFonts w:ascii="Times New Roman" w:hAnsi="Times New Roman" w:cs="Times New Roman"/>
          <w:sz w:val="28"/>
          <w:szCs w:val="28"/>
        </w:rPr>
        <w:t>П</w:t>
      </w:r>
      <w:r w:rsidRPr="006571EB">
        <w:rPr>
          <w:rFonts w:ascii="Times New Roman" w:hAnsi="Times New Roman" w:cs="Times New Roman"/>
          <w:sz w:val="28"/>
          <w:szCs w:val="28"/>
        </w:rPr>
        <w:t>редусмотреть</w:t>
      </w:r>
      <w:r>
        <w:rPr>
          <w:rFonts w:ascii="Times New Roman" w:hAnsi="Times New Roman" w:cs="Times New Roman"/>
          <w:sz w:val="28"/>
          <w:szCs w:val="28"/>
        </w:rPr>
        <w:t xml:space="preserve"> </w:t>
      </w:r>
      <w:r w:rsidRPr="006571EB">
        <w:rPr>
          <w:rFonts w:ascii="Times New Roman" w:hAnsi="Times New Roman" w:cs="Times New Roman"/>
          <w:sz w:val="28"/>
          <w:szCs w:val="28"/>
        </w:rPr>
        <w:t xml:space="preserve">правовую модель </w:t>
      </w:r>
      <w:proofErr w:type="spellStart"/>
      <w:r w:rsidRPr="006571EB">
        <w:rPr>
          <w:rFonts w:ascii="Times New Roman" w:hAnsi="Times New Roman" w:cs="Times New Roman"/>
          <w:sz w:val="28"/>
          <w:szCs w:val="28"/>
        </w:rPr>
        <w:t>криптоплатформы</w:t>
      </w:r>
      <w:proofErr w:type="spellEnd"/>
      <w:r w:rsidRPr="006571EB">
        <w:rPr>
          <w:rFonts w:ascii="Times New Roman" w:hAnsi="Times New Roman" w:cs="Times New Roman"/>
          <w:sz w:val="28"/>
          <w:szCs w:val="28"/>
        </w:rPr>
        <w:t>, с использованием которой могут обращатьс</w:t>
      </w:r>
      <w:r w:rsidRPr="00FD480A">
        <w:rPr>
          <w:rFonts w:ascii="Times New Roman" w:hAnsi="Times New Roman" w:cs="Times New Roman"/>
          <w:sz w:val="28"/>
          <w:szCs w:val="28"/>
        </w:rPr>
        <w:t>я различные виды криптоактивов, и которая</w:t>
      </w:r>
      <w:r w:rsidRPr="00B22B37">
        <w:rPr>
          <w:rFonts w:ascii="Times New Roman" w:hAnsi="Times New Roman" w:cs="Times New Roman"/>
          <w:sz w:val="28"/>
          <w:szCs w:val="28"/>
        </w:rPr>
        <w:t xml:space="preserve"> может функционировать в составе единой безопасной цифровой экосистемы по модели централизованных финансов с компонентами децентрализованных финансов (далее – единая </w:t>
      </w:r>
      <w:proofErr w:type="spellStart"/>
      <w:r w:rsidRPr="00B22B37">
        <w:rPr>
          <w:rFonts w:ascii="Times New Roman" w:hAnsi="Times New Roman" w:cs="Times New Roman"/>
          <w:sz w:val="28"/>
          <w:szCs w:val="28"/>
        </w:rPr>
        <w:t>криптоплатформа</w:t>
      </w:r>
      <w:proofErr w:type="spellEnd"/>
      <w:r w:rsidRPr="00B22B37">
        <w:rPr>
          <w:rFonts w:ascii="Times New Roman" w:hAnsi="Times New Roman" w:cs="Times New Roman"/>
          <w:sz w:val="28"/>
          <w:szCs w:val="28"/>
        </w:rPr>
        <w:t xml:space="preserve">). </w:t>
      </w:r>
    </w:p>
    <w:p w14:paraId="69AB99DE" w14:textId="77777777" w:rsidR="000154AF" w:rsidRPr="00153BD6" w:rsidRDefault="000154AF" w:rsidP="000154AF">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качестве п</w:t>
      </w:r>
      <w:r w:rsidRPr="00153BD6">
        <w:rPr>
          <w:rFonts w:ascii="Times New Roman" w:hAnsi="Times New Roman" w:cs="Times New Roman"/>
          <w:sz w:val="28"/>
          <w:szCs w:val="28"/>
        </w:rPr>
        <w:t>араметр</w:t>
      </w:r>
      <w:r>
        <w:rPr>
          <w:rFonts w:ascii="Times New Roman" w:hAnsi="Times New Roman" w:cs="Times New Roman"/>
          <w:sz w:val="28"/>
          <w:szCs w:val="28"/>
        </w:rPr>
        <w:t>ов</w:t>
      </w:r>
      <w:r w:rsidRPr="00153BD6">
        <w:rPr>
          <w:rFonts w:ascii="Times New Roman" w:hAnsi="Times New Roman" w:cs="Times New Roman"/>
          <w:sz w:val="28"/>
          <w:szCs w:val="28"/>
        </w:rPr>
        <w:t xml:space="preserve"> безопасной и эффективной правовой модели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w:t>
      </w:r>
      <w:r>
        <w:rPr>
          <w:rFonts w:ascii="Times New Roman" w:hAnsi="Times New Roman" w:cs="Times New Roman"/>
          <w:sz w:val="28"/>
          <w:szCs w:val="28"/>
        </w:rPr>
        <w:t>определить</w:t>
      </w:r>
      <w:r w:rsidRPr="00153BD6">
        <w:rPr>
          <w:rFonts w:ascii="Times New Roman" w:hAnsi="Times New Roman" w:cs="Times New Roman"/>
          <w:sz w:val="28"/>
          <w:szCs w:val="28"/>
        </w:rPr>
        <w:t xml:space="preserve">: наличие возможности регулирования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классическими методами правового регулирования; возможность выпуска, учета и обращения в </w:t>
      </w:r>
      <w:proofErr w:type="spellStart"/>
      <w:r w:rsidRPr="00153BD6">
        <w:rPr>
          <w:rFonts w:ascii="Times New Roman" w:hAnsi="Times New Roman" w:cs="Times New Roman"/>
          <w:sz w:val="28"/>
          <w:szCs w:val="28"/>
        </w:rPr>
        <w:t>криптоплатформе</w:t>
      </w:r>
      <w:proofErr w:type="spellEnd"/>
      <w:r w:rsidRPr="00153BD6">
        <w:rPr>
          <w:rFonts w:ascii="Times New Roman" w:hAnsi="Times New Roman" w:cs="Times New Roman"/>
          <w:sz w:val="28"/>
          <w:szCs w:val="28"/>
        </w:rPr>
        <w:t xml:space="preserve"> различных видов криптоактивов; обеспечение </w:t>
      </w:r>
      <w:r w:rsidRPr="00DD657A">
        <w:rPr>
          <w:rFonts w:ascii="Times New Roman" w:hAnsi="Times New Roman" w:cs="Times New Roman"/>
          <w:sz w:val="28"/>
          <w:szCs w:val="28"/>
        </w:rPr>
        <w:t>безопасной интеграции</w:t>
      </w:r>
      <w:r w:rsidRPr="00153BD6">
        <w:rPr>
          <w:rFonts w:ascii="Times New Roman" w:hAnsi="Times New Roman" w:cs="Times New Roman"/>
          <w:sz w:val="28"/>
          <w:szCs w:val="28"/>
        </w:rPr>
        <w:t xml:space="preserve"> отдельно взятой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с иными цифровыми платформами.</w:t>
      </w:r>
    </w:p>
    <w:p w14:paraId="773ABE93"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lastRenderedPageBreak/>
        <w:t xml:space="preserve">В рамках правового регулирования деятельности единой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в РФ определены:</w:t>
      </w:r>
    </w:p>
    <w:p w14:paraId="23AE00F2" w14:textId="77777777" w:rsidR="000154AF" w:rsidRPr="003C31F1"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27F05">
        <w:rPr>
          <w:rFonts w:ascii="Times New Roman" w:hAnsi="Times New Roman" w:cs="Times New Roman"/>
          <w:sz w:val="28"/>
          <w:szCs w:val="28"/>
        </w:rPr>
        <w:t xml:space="preserve"> порядок совершения сделок в </w:t>
      </w:r>
      <w:r>
        <w:rPr>
          <w:rFonts w:ascii="Times New Roman" w:hAnsi="Times New Roman" w:cs="Times New Roman"/>
          <w:sz w:val="28"/>
          <w:szCs w:val="28"/>
        </w:rPr>
        <w:t xml:space="preserve">единой </w:t>
      </w:r>
      <w:proofErr w:type="spellStart"/>
      <w:r w:rsidRPr="00127F05">
        <w:rPr>
          <w:rFonts w:ascii="Times New Roman" w:hAnsi="Times New Roman" w:cs="Times New Roman"/>
          <w:sz w:val="28"/>
          <w:szCs w:val="28"/>
        </w:rPr>
        <w:t>криптоплатформе</w:t>
      </w:r>
      <w:proofErr w:type="spellEnd"/>
      <w:r w:rsidRPr="00127F05">
        <w:rPr>
          <w:rFonts w:ascii="Times New Roman" w:hAnsi="Times New Roman" w:cs="Times New Roman"/>
          <w:sz w:val="28"/>
          <w:szCs w:val="28"/>
        </w:rPr>
        <w:t xml:space="preserve">: порядок и условия </w:t>
      </w:r>
      <w:r w:rsidRPr="003C31F1">
        <w:rPr>
          <w:rFonts w:ascii="Times New Roman" w:hAnsi="Times New Roman" w:cs="Times New Roman"/>
          <w:sz w:val="28"/>
          <w:szCs w:val="28"/>
        </w:rPr>
        <w:t xml:space="preserve">подачи, установления соответствия заявок, направленных пользователями информационной системы; особенности заключения сделок при участи оператора </w:t>
      </w:r>
      <w:proofErr w:type="spellStart"/>
      <w:r w:rsidRPr="003C31F1">
        <w:rPr>
          <w:rFonts w:ascii="Times New Roman" w:hAnsi="Times New Roman" w:cs="Times New Roman"/>
          <w:sz w:val="28"/>
          <w:szCs w:val="28"/>
        </w:rPr>
        <w:t>криптоплатформы</w:t>
      </w:r>
      <w:proofErr w:type="spellEnd"/>
      <w:r w:rsidRPr="003C31F1">
        <w:rPr>
          <w:rFonts w:ascii="Times New Roman" w:hAnsi="Times New Roman" w:cs="Times New Roman"/>
          <w:sz w:val="28"/>
          <w:szCs w:val="28"/>
        </w:rPr>
        <w:t xml:space="preserve"> за свой счет в сделке с криптоактивами в качестве стороны такой сделки в интересах третьих</w:t>
      </w:r>
      <w:r w:rsidRPr="003C31F1">
        <w:rPr>
          <w:rFonts w:ascii="Times New Roman" w:hAnsi="Times New Roman" w:cs="Times New Roman"/>
          <w:sz w:val="26"/>
          <w:szCs w:val="26"/>
        </w:rPr>
        <w:t xml:space="preserve"> лиц. </w:t>
      </w:r>
    </w:p>
    <w:p w14:paraId="6566FAFC" w14:textId="77777777" w:rsidR="000154AF" w:rsidRPr="00153BD6" w:rsidRDefault="000154AF" w:rsidP="000154AF">
      <w:pPr>
        <w:spacing w:line="360" w:lineRule="auto"/>
        <w:ind w:firstLine="709"/>
        <w:jc w:val="both"/>
        <w:rPr>
          <w:sz w:val="28"/>
          <w:szCs w:val="28"/>
        </w:rPr>
      </w:pPr>
      <w:r w:rsidRPr="00153BD6">
        <w:rPr>
          <w:rFonts w:ascii="Times New Roman" w:hAnsi="Times New Roman" w:cs="Times New Roman"/>
          <w:sz w:val="28"/>
          <w:szCs w:val="28"/>
        </w:rPr>
        <w:t>- </w:t>
      </w:r>
      <w:r w:rsidRPr="00153BD6">
        <w:rPr>
          <w:rFonts w:ascii="Times New Roman" w:hAnsi="Times New Roman" w:cs="Times New Roman"/>
          <w:color w:val="000000"/>
          <w:sz w:val="28"/>
          <w:szCs w:val="28"/>
        </w:rPr>
        <w:t xml:space="preserve">законодательные требования к оператору единой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в зависимости от совершаемых через нее операций: размеру уставного капитала, обеспечению безопасности информационной системы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раскрытию в понятной, лаконичной и нетехнической форме всех существенных источников операционного и технологического риска, а также наличия соответствующих систем управления рисками, профессиональной подготовке </w:t>
      </w:r>
      <w:r w:rsidRPr="00153BD6">
        <w:rPr>
          <w:rFonts w:ascii="Times New Roman" w:hAnsi="Times New Roman" w:cs="Times New Roman"/>
          <w:sz w:val="28"/>
          <w:szCs w:val="28"/>
        </w:rPr>
        <w:t>кадров и др.;</w:t>
      </w:r>
    </w:p>
    <w:p w14:paraId="3AB782CB" w14:textId="77777777" w:rsidR="000154AF" w:rsidRPr="00153BD6" w:rsidRDefault="000154AF" w:rsidP="000154AF">
      <w:pPr>
        <w:spacing w:line="360" w:lineRule="auto"/>
        <w:ind w:firstLine="709"/>
        <w:jc w:val="both"/>
        <w:rPr>
          <w:sz w:val="28"/>
          <w:szCs w:val="28"/>
        </w:rPr>
      </w:pPr>
      <w:r w:rsidRPr="00153BD6">
        <w:rPr>
          <w:rFonts w:ascii="Times New Roman" w:hAnsi="Times New Roman" w:cs="Times New Roman"/>
          <w:sz w:val="28"/>
          <w:szCs w:val="28"/>
        </w:rPr>
        <w:t xml:space="preserve">- способы защиты средств клиентов при их взаимодействии с единой </w:t>
      </w:r>
      <w:proofErr w:type="spellStart"/>
      <w:r w:rsidRPr="00153BD6">
        <w:rPr>
          <w:rFonts w:ascii="Times New Roman" w:hAnsi="Times New Roman" w:cs="Times New Roman"/>
          <w:sz w:val="28"/>
          <w:szCs w:val="28"/>
        </w:rPr>
        <w:t>криптоплатформой</w:t>
      </w:r>
      <w:proofErr w:type="spellEnd"/>
      <w:r w:rsidRPr="00153BD6">
        <w:rPr>
          <w:rFonts w:ascii="Times New Roman" w:hAnsi="Times New Roman" w:cs="Times New Roman"/>
          <w:sz w:val="28"/>
          <w:szCs w:val="28"/>
        </w:rPr>
        <w:t xml:space="preserve">, в частности, требования о необходимости раздельного хранения активов клиентов, страхованию, членству в саморегулируемой организации и т.д.; </w:t>
      </w:r>
    </w:p>
    <w:p w14:paraId="2D217925"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F860F1">
        <w:rPr>
          <w:rFonts w:ascii="Times New Roman" w:hAnsi="Times New Roman" w:cs="Times New Roman"/>
          <w:sz w:val="28"/>
          <w:szCs w:val="28"/>
        </w:rPr>
        <w:t>- ответственность единой</w:t>
      </w:r>
      <w:r w:rsidRPr="00B22B37">
        <w:rPr>
          <w:rFonts w:ascii="Times New Roman" w:hAnsi="Times New Roman" w:cs="Times New Roman"/>
          <w:sz w:val="28"/>
          <w:szCs w:val="28"/>
        </w:rPr>
        <w:t xml:space="preserve">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за незаконные операции с криптоактивами клиентов</w:t>
      </w:r>
    </w:p>
    <w:p w14:paraId="78313A48" w14:textId="77777777" w:rsidR="000154AF" w:rsidRDefault="000154AF" w:rsidP="000154AF">
      <w:pPr>
        <w:spacing w:line="360" w:lineRule="auto"/>
        <w:ind w:firstLine="709"/>
        <w:jc w:val="both"/>
        <w:rPr>
          <w:rFonts w:ascii="Times New Roman" w:hAnsi="Times New Roman" w:cs="Times New Roman"/>
          <w:color w:val="FF0000"/>
          <w:sz w:val="28"/>
          <w:szCs w:val="28"/>
        </w:rPr>
      </w:pPr>
      <w:r w:rsidRPr="00B22B37">
        <w:rPr>
          <w:rFonts w:ascii="Times New Roman" w:hAnsi="Times New Roman" w:cs="Times New Roman"/>
          <w:sz w:val="28"/>
          <w:szCs w:val="28"/>
        </w:rPr>
        <w:t xml:space="preserve">В целях соблюдения интересов легализованных в РФ операторов </w:t>
      </w:r>
      <w:proofErr w:type="spellStart"/>
      <w:r w:rsidRPr="00B22B37">
        <w:rPr>
          <w:rFonts w:ascii="Times New Roman" w:hAnsi="Times New Roman" w:cs="Times New Roman"/>
          <w:sz w:val="28"/>
          <w:szCs w:val="28"/>
        </w:rPr>
        <w:t>криптоплатформ</w:t>
      </w:r>
      <w:proofErr w:type="spellEnd"/>
      <w:r w:rsidRPr="00B22B37">
        <w:rPr>
          <w:rFonts w:ascii="Times New Roman" w:hAnsi="Times New Roman" w:cs="Times New Roman"/>
          <w:sz w:val="28"/>
          <w:szCs w:val="28"/>
        </w:rPr>
        <w:t xml:space="preserve"> </w:t>
      </w:r>
      <w:r>
        <w:rPr>
          <w:rFonts w:ascii="Times New Roman" w:hAnsi="Times New Roman" w:cs="Times New Roman"/>
          <w:sz w:val="28"/>
          <w:szCs w:val="28"/>
        </w:rPr>
        <w:t>обеспечить правовую возможность</w:t>
      </w:r>
      <w:r w:rsidRPr="00B22B37">
        <w:rPr>
          <w:rFonts w:ascii="Times New Roman" w:hAnsi="Times New Roman" w:cs="Times New Roman"/>
          <w:sz w:val="28"/>
          <w:szCs w:val="28"/>
        </w:rPr>
        <w:t xml:space="preserve"> их интеграции с единой </w:t>
      </w:r>
      <w:proofErr w:type="spellStart"/>
      <w:r w:rsidRPr="00B22B37">
        <w:rPr>
          <w:rFonts w:ascii="Times New Roman" w:hAnsi="Times New Roman" w:cs="Times New Roman"/>
          <w:sz w:val="28"/>
          <w:szCs w:val="28"/>
        </w:rPr>
        <w:t>криптоплатформой</w:t>
      </w:r>
      <w:proofErr w:type="spellEnd"/>
      <w:r w:rsidRPr="00B22B37">
        <w:rPr>
          <w:rFonts w:ascii="Times New Roman" w:hAnsi="Times New Roman" w:cs="Times New Roman"/>
          <w:sz w:val="28"/>
          <w:szCs w:val="28"/>
        </w:rPr>
        <w:t xml:space="preserve">, «бесшовного» расширения имеющегося у них функционала по видам оказываемых услуг. </w:t>
      </w:r>
    </w:p>
    <w:p w14:paraId="1395E50E" w14:textId="77777777" w:rsidR="000154AF" w:rsidRPr="0037680B"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Pr="00127F05">
        <w:rPr>
          <w:rFonts w:ascii="Times New Roman" w:hAnsi="Times New Roman" w:cs="Times New Roman"/>
          <w:sz w:val="28"/>
          <w:szCs w:val="28"/>
        </w:rPr>
        <w:t xml:space="preserve">) Инициировать </w:t>
      </w:r>
      <w:r>
        <w:rPr>
          <w:rFonts w:ascii="Times New Roman" w:hAnsi="Times New Roman" w:cs="Times New Roman"/>
          <w:sz w:val="28"/>
          <w:szCs w:val="28"/>
        </w:rPr>
        <w:t xml:space="preserve">правовую поддержку </w:t>
      </w:r>
      <w:r w:rsidRPr="00127F05">
        <w:rPr>
          <w:rFonts w:ascii="Times New Roman" w:hAnsi="Times New Roman" w:cs="Times New Roman"/>
          <w:sz w:val="28"/>
          <w:szCs w:val="28"/>
        </w:rPr>
        <w:t>разработк</w:t>
      </w:r>
      <w:r>
        <w:rPr>
          <w:rFonts w:ascii="Times New Roman" w:hAnsi="Times New Roman" w:cs="Times New Roman"/>
          <w:sz w:val="28"/>
          <w:szCs w:val="28"/>
        </w:rPr>
        <w:t>и</w:t>
      </w:r>
      <w:r w:rsidRPr="00127F05">
        <w:rPr>
          <w:rFonts w:ascii="Times New Roman" w:hAnsi="Times New Roman" w:cs="Times New Roman"/>
          <w:sz w:val="28"/>
          <w:szCs w:val="28"/>
        </w:rPr>
        <w:t xml:space="preserve"> и запуск</w:t>
      </w:r>
      <w:r>
        <w:rPr>
          <w:rFonts w:ascii="Times New Roman" w:hAnsi="Times New Roman" w:cs="Times New Roman"/>
          <w:sz w:val="28"/>
          <w:szCs w:val="28"/>
        </w:rPr>
        <w:t>а</w:t>
      </w:r>
      <w:r w:rsidRPr="00127F05">
        <w:rPr>
          <w:rFonts w:ascii="Times New Roman" w:hAnsi="Times New Roman" w:cs="Times New Roman"/>
          <w:sz w:val="28"/>
          <w:szCs w:val="28"/>
        </w:rPr>
        <w:t xml:space="preserve"> российскими </w:t>
      </w:r>
      <w:r w:rsidRPr="0037680B">
        <w:rPr>
          <w:rFonts w:ascii="Times New Roman" w:hAnsi="Times New Roman" w:cs="Times New Roman"/>
          <w:sz w:val="28"/>
          <w:szCs w:val="28"/>
        </w:rPr>
        <w:t xml:space="preserve">разработчиками/операторами цифровых платформ децентрализованных информационных сред на базе технологий распределенного реестра, смарт-контрактов (по типам </w:t>
      </w:r>
      <w:r w:rsidRPr="0037680B">
        <w:rPr>
          <w:rFonts w:ascii="Times New Roman" w:hAnsi="Times New Roman" w:cs="Times New Roman"/>
          <w:sz w:val="28"/>
          <w:szCs w:val="28"/>
          <w:lang w:val="en-US"/>
        </w:rPr>
        <w:t>Solana</w:t>
      </w:r>
      <w:r w:rsidRPr="00153BD6">
        <w:rPr>
          <w:rFonts w:ascii="Times New Roman" w:hAnsi="Times New Roman" w:cs="Times New Roman"/>
          <w:sz w:val="28"/>
          <w:szCs w:val="28"/>
        </w:rPr>
        <w:t xml:space="preserve">, </w:t>
      </w:r>
      <w:r w:rsidRPr="0037680B">
        <w:rPr>
          <w:rFonts w:ascii="Times New Roman" w:hAnsi="Times New Roman" w:cs="Times New Roman"/>
          <w:sz w:val="28"/>
          <w:szCs w:val="28"/>
          <w:lang w:val="en-US"/>
        </w:rPr>
        <w:t>Cosmos</w:t>
      </w:r>
      <w:r w:rsidRPr="00153BD6">
        <w:rPr>
          <w:rFonts w:ascii="Times New Roman" w:hAnsi="Times New Roman" w:cs="Times New Roman"/>
          <w:sz w:val="28"/>
          <w:szCs w:val="28"/>
        </w:rPr>
        <w:t xml:space="preserve">, </w:t>
      </w:r>
      <w:proofErr w:type="spellStart"/>
      <w:r w:rsidRPr="0037680B">
        <w:rPr>
          <w:rFonts w:ascii="Times New Roman" w:hAnsi="Times New Roman" w:cs="Times New Roman"/>
          <w:sz w:val="28"/>
          <w:szCs w:val="28"/>
          <w:lang w:val="en-US"/>
        </w:rPr>
        <w:t>Polkadot</w:t>
      </w:r>
      <w:proofErr w:type="spellEnd"/>
      <w:r w:rsidRPr="00153BD6">
        <w:rPr>
          <w:rFonts w:ascii="Times New Roman" w:hAnsi="Times New Roman" w:cs="Times New Roman"/>
          <w:sz w:val="28"/>
          <w:szCs w:val="28"/>
        </w:rPr>
        <w:t xml:space="preserve">, </w:t>
      </w:r>
      <w:r w:rsidRPr="0037680B">
        <w:rPr>
          <w:rFonts w:ascii="Times New Roman" w:hAnsi="Times New Roman" w:cs="Times New Roman"/>
          <w:sz w:val="28"/>
          <w:szCs w:val="28"/>
          <w:lang w:val="en-US"/>
        </w:rPr>
        <w:t>Avalanche</w:t>
      </w:r>
      <w:r w:rsidRPr="00153BD6">
        <w:rPr>
          <w:rFonts w:ascii="Times New Roman" w:hAnsi="Times New Roman" w:cs="Times New Roman"/>
          <w:sz w:val="28"/>
          <w:szCs w:val="28"/>
        </w:rPr>
        <w:t xml:space="preserve"> </w:t>
      </w:r>
      <w:r w:rsidRPr="0037680B">
        <w:rPr>
          <w:rFonts w:ascii="Times New Roman" w:hAnsi="Times New Roman" w:cs="Times New Roman"/>
          <w:sz w:val="28"/>
          <w:szCs w:val="28"/>
        </w:rPr>
        <w:t>и др.).</w:t>
      </w:r>
    </w:p>
    <w:p w14:paraId="7880F82A" w14:textId="77777777" w:rsidR="000154AF" w:rsidRPr="0037680B"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w:t>
      </w:r>
      <w:r w:rsidRPr="0037680B">
        <w:rPr>
          <w:rFonts w:ascii="Times New Roman" w:hAnsi="Times New Roman" w:cs="Times New Roman"/>
          <w:sz w:val="28"/>
          <w:szCs w:val="28"/>
        </w:rPr>
        <w:t xml:space="preserve">роработать вопросы фидуциарной ответственности разработчиков децентрализованных информационных сред.  </w:t>
      </w:r>
    </w:p>
    <w:p w14:paraId="06BD584D" w14:textId="77777777" w:rsidR="000154AF" w:rsidRPr="00153BD6" w:rsidRDefault="000154AF" w:rsidP="000154AF">
      <w:pPr>
        <w:spacing w:line="360" w:lineRule="auto"/>
        <w:ind w:firstLine="709"/>
        <w:jc w:val="both"/>
        <w:rPr>
          <w:rFonts w:ascii="Times New Roman" w:hAnsi="Times New Roman" w:cs="Times New Roman"/>
          <w:sz w:val="28"/>
          <w:szCs w:val="28"/>
        </w:rPr>
      </w:pPr>
      <w:bookmarkStart w:id="1" w:name="_Hlk227310072"/>
      <w:r>
        <w:rPr>
          <w:rFonts w:ascii="Times New Roman" w:eastAsia="Times New Roman" w:hAnsi="Times New Roman" w:cs="Times New Roman"/>
          <w:sz w:val="28"/>
          <w:szCs w:val="28"/>
          <w:lang w:eastAsia="ru-RU"/>
        </w:rPr>
        <w:t>5</w:t>
      </w:r>
      <w:r w:rsidRPr="0037680B">
        <w:rPr>
          <w:rFonts w:ascii="Times New Roman" w:eastAsia="Times New Roman" w:hAnsi="Times New Roman" w:cs="Times New Roman"/>
          <w:sz w:val="28"/>
          <w:szCs w:val="28"/>
          <w:lang w:eastAsia="ru-RU"/>
        </w:rPr>
        <w:t xml:space="preserve">) </w:t>
      </w:r>
      <w:r w:rsidRPr="00153BD6">
        <w:rPr>
          <w:rFonts w:ascii="Times New Roman" w:hAnsi="Times New Roman" w:cs="Times New Roman"/>
          <w:sz w:val="28"/>
          <w:szCs w:val="28"/>
        </w:rPr>
        <w:t>Определить в Федеральном законе от 31.07.2020 № 259-ФЗ</w:t>
      </w:r>
      <w:r w:rsidRPr="00153BD6" w:rsidDel="002A3640">
        <w:rPr>
          <w:rFonts w:ascii="Times New Roman" w:hAnsi="Times New Roman" w:cs="Times New Roman"/>
          <w:sz w:val="28"/>
          <w:szCs w:val="28"/>
        </w:rPr>
        <w:t xml:space="preserve"> </w:t>
      </w:r>
      <w:r w:rsidRPr="00153BD6">
        <w:rPr>
          <w:rFonts w:ascii="Times New Roman" w:hAnsi="Times New Roman" w:cs="Times New Roman"/>
          <w:sz w:val="28"/>
          <w:szCs w:val="28"/>
        </w:rPr>
        <w:t xml:space="preserve">ключевые элементы инфраструктуры цифрового сегмента финансового рынка: смарт-контракты, межсетевые мосты, открытые программные интерфейсы, поставщики данных и др., предусмотреть соответствующие требования для их использования финансовыми организациями. </w:t>
      </w:r>
    </w:p>
    <w:p w14:paraId="28F12AF6" w14:textId="77777777" w:rsidR="000154AF" w:rsidRDefault="000154AF" w:rsidP="000154AF">
      <w:pPr>
        <w:spacing w:line="360" w:lineRule="auto"/>
        <w:ind w:firstLine="709"/>
        <w:jc w:val="both"/>
        <w:rPr>
          <w:rFonts w:ascii="Times New Roman" w:hAnsi="Times New Roman" w:cs="Times New Roman"/>
          <w:sz w:val="28"/>
          <w:szCs w:val="28"/>
        </w:rPr>
      </w:pPr>
      <w:r w:rsidRPr="00153BD6">
        <w:rPr>
          <w:rFonts w:ascii="Times New Roman" w:hAnsi="Times New Roman" w:cs="Times New Roman"/>
          <w:sz w:val="28"/>
          <w:szCs w:val="28"/>
        </w:rPr>
        <w:t xml:space="preserve">Путем внесения изменений в профильные федеральные законы, регулирующие самостоятельные виды деятельности финансовых организаций, обеспечить возможность использования указанной инфраструктуры финансовыми организациями: заключения сделок на финансовых платформах с использованием смарт-контрактов, возможность управляющих компаний паевых инвестиционных фондов </w:t>
      </w:r>
      <w:proofErr w:type="spellStart"/>
      <w:r w:rsidRPr="00153BD6">
        <w:rPr>
          <w:rFonts w:ascii="Times New Roman" w:hAnsi="Times New Roman" w:cs="Times New Roman"/>
          <w:sz w:val="28"/>
          <w:szCs w:val="28"/>
        </w:rPr>
        <w:t>токенизировать</w:t>
      </w:r>
      <w:proofErr w:type="spellEnd"/>
      <w:r w:rsidRPr="00153BD6">
        <w:rPr>
          <w:rFonts w:ascii="Times New Roman" w:hAnsi="Times New Roman" w:cs="Times New Roman"/>
          <w:sz w:val="28"/>
          <w:szCs w:val="28"/>
        </w:rPr>
        <w:t xml:space="preserve"> паи паевых инвестиционных фондов и др. </w:t>
      </w:r>
    </w:p>
    <w:bookmarkEnd w:id="1"/>
    <w:p w14:paraId="4709E08E" w14:textId="77777777" w:rsidR="000154AF" w:rsidRDefault="000154AF" w:rsidP="000154AF">
      <w:pPr>
        <w:spacing w:line="360" w:lineRule="auto"/>
        <w:ind w:firstLine="709"/>
        <w:jc w:val="both"/>
        <w:rPr>
          <w:rFonts w:ascii="Times New Roman" w:hAnsi="Times New Roman" w:cs="Times New Roman"/>
          <w:sz w:val="28"/>
          <w:szCs w:val="28"/>
        </w:rPr>
      </w:pPr>
      <w:r w:rsidRPr="000B4486">
        <w:rPr>
          <w:rFonts w:ascii="Times New Roman" w:hAnsi="Times New Roman" w:cs="Times New Roman"/>
          <w:sz w:val="28"/>
          <w:szCs w:val="28"/>
          <w:highlight w:val="yellow"/>
        </w:rPr>
        <w:t xml:space="preserve">6) Предусмотреть специальные требования к управлению операционными рисками поднадзорными организациями, использующими публичные </w:t>
      </w:r>
      <w:proofErr w:type="spellStart"/>
      <w:r w:rsidRPr="000B4486">
        <w:rPr>
          <w:rFonts w:ascii="Times New Roman" w:hAnsi="Times New Roman" w:cs="Times New Roman"/>
          <w:sz w:val="28"/>
          <w:szCs w:val="28"/>
          <w:highlight w:val="yellow"/>
        </w:rPr>
        <w:t>блокчейны</w:t>
      </w:r>
      <w:proofErr w:type="spellEnd"/>
      <w:r w:rsidRPr="000B4486">
        <w:rPr>
          <w:rFonts w:ascii="Times New Roman" w:hAnsi="Times New Roman" w:cs="Times New Roman"/>
          <w:sz w:val="28"/>
          <w:szCs w:val="28"/>
          <w:highlight w:val="yellow"/>
        </w:rPr>
        <w:t xml:space="preserve">. К числу таких требований могут относиться одновременный учет требований владельцев криптоактивов в </w:t>
      </w:r>
      <w:proofErr w:type="spellStart"/>
      <w:r w:rsidRPr="000B4486">
        <w:rPr>
          <w:rFonts w:ascii="Times New Roman" w:hAnsi="Times New Roman" w:cs="Times New Roman"/>
          <w:sz w:val="28"/>
          <w:szCs w:val="28"/>
          <w:highlight w:val="yellow"/>
        </w:rPr>
        <w:t>блокчейне</w:t>
      </w:r>
      <w:proofErr w:type="spellEnd"/>
      <w:r w:rsidRPr="000B4486">
        <w:rPr>
          <w:rFonts w:ascii="Times New Roman" w:hAnsi="Times New Roman" w:cs="Times New Roman"/>
          <w:sz w:val="28"/>
          <w:szCs w:val="28"/>
          <w:highlight w:val="yellow"/>
        </w:rPr>
        <w:t xml:space="preserve"> и во внешней базе данных, выбор резервной </w:t>
      </w:r>
      <w:proofErr w:type="spellStart"/>
      <w:r w:rsidRPr="000B4486">
        <w:rPr>
          <w:rFonts w:ascii="Times New Roman" w:hAnsi="Times New Roman" w:cs="Times New Roman"/>
          <w:sz w:val="28"/>
          <w:szCs w:val="28"/>
          <w:highlight w:val="yellow"/>
        </w:rPr>
        <w:t>блокчейн</w:t>
      </w:r>
      <w:proofErr w:type="spellEnd"/>
      <w:r w:rsidRPr="000B4486">
        <w:rPr>
          <w:rFonts w:ascii="Times New Roman" w:hAnsi="Times New Roman" w:cs="Times New Roman"/>
          <w:sz w:val="28"/>
          <w:szCs w:val="28"/>
          <w:highlight w:val="yellow"/>
        </w:rPr>
        <w:t>-инфраструктуры и др.</w:t>
      </w:r>
      <w:r w:rsidRPr="000B4486">
        <w:rPr>
          <w:rStyle w:val="a5"/>
          <w:rFonts w:ascii="Times New Roman" w:hAnsi="Times New Roman" w:cs="Times New Roman"/>
          <w:sz w:val="28"/>
          <w:szCs w:val="28"/>
          <w:highlight w:val="yellow"/>
        </w:rPr>
        <w:footnoteReference w:id="11"/>
      </w:r>
      <w:r w:rsidRPr="000B4486">
        <w:rPr>
          <w:rFonts w:ascii="Times New Roman" w:hAnsi="Times New Roman" w:cs="Times New Roman"/>
          <w:sz w:val="28"/>
          <w:szCs w:val="28"/>
          <w:highlight w:val="yellow"/>
        </w:rPr>
        <w:t>.</w:t>
      </w:r>
    </w:p>
    <w:p w14:paraId="60F88279" w14:textId="77777777" w:rsidR="000154AF" w:rsidRDefault="000154AF" w:rsidP="000154AF">
      <w:pPr>
        <w:spacing w:line="360" w:lineRule="auto"/>
        <w:ind w:firstLine="709"/>
        <w:jc w:val="both"/>
        <w:rPr>
          <w:rFonts w:ascii="Times New Roman" w:hAnsi="Times New Roman" w:cs="Times New Roman"/>
          <w:sz w:val="28"/>
          <w:szCs w:val="28"/>
          <w:shd w:val="clear" w:color="auto" w:fill="FFFFFF"/>
        </w:rPr>
      </w:pPr>
      <w:r w:rsidRPr="000B4486">
        <w:rPr>
          <w:rFonts w:ascii="Times New Roman" w:hAnsi="Times New Roman" w:cs="Times New Roman"/>
          <w:sz w:val="28"/>
          <w:szCs w:val="28"/>
          <w:highlight w:val="green"/>
        </w:rPr>
        <w:t>7) Обеспечить правовую поддержку функционирования суверенной инфраструктуры аналитики цифровых данных в информационных системах распределенного реестра в целях осуществления эффективного цифрового комплаенса операций с криптоактивами.</w:t>
      </w:r>
      <w:r>
        <w:rPr>
          <w:rFonts w:ascii="Times New Roman" w:hAnsi="Times New Roman" w:cs="Times New Roman"/>
          <w:sz w:val="28"/>
          <w:szCs w:val="28"/>
        </w:rPr>
        <w:t xml:space="preserve"> </w:t>
      </w:r>
    </w:p>
    <w:p w14:paraId="38B24276" w14:textId="77777777" w:rsidR="000154AF" w:rsidRPr="00AF1F7E" w:rsidRDefault="000154AF" w:rsidP="000154AF">
      <w:pPr>
        <w:spacing w:before="120" w:after="120" w:line="360" w:lineRule="auto"/>
        <w:ind w:left="11" w:firstLine="698"/>
        <w:jc w:val="both"/>
        <w:rPr>
          <w:rFonts w:ascii="Times New Roman" w:hAnsi="Times New Roman" w:cs="Times New Roman"/>
          <w:sz w:val="28"/>
          <w:szCs w:val="28"/>
        </w:rPr>
      </w:pPr>
      <w:r>
        <w:rPr>
          <w:rFonts w:ascii="Times New Roman" w:hAnsi="Times New Roman" w:cs="Times New Roman"/>
          <w:sz w:val="28"/>
          <w:szCs w:val="28"/>
        </w:rPr>
        <w:t>8</w:t>
      </w:r>
      <w:r w:rsidRPr="00AF1F7E">
        <w:rPr>
          <w:rFonts w:ascii="Times New Roman" w:hAnsi="Times New Roman" w:cs="Times New Roman"/>
          <w:sz w:val="28"/>
          <w:szCs w:val="28"/>
        </w:rPr>
        <w:t>) </w:t>
      </w:r>
      <w:r>
        <w:rPr>
          <w:rFonts w:ascii="Times New Roman" w:hAnsi="Times New Roman" w:cs="Times New Roman"/>
          <w:sz w:val="28"/>
          <w:szCs w:val="28"/>
        </w:rPr>
        <w:t xml:space="preserve"> </w:t>
      </w:r>
      <w:r w:rsidRPr="00AF1F7E">
        <w:rPr>
          <w:rFonts w:ascii="Times New Roman" w:hAnsi="Times New Roman" w:cs="Times New Roman"/>
          <w:sz w:val="28"/>
          <w:szCs w:val="28"/>
        </w:rPr>
        <w:t>Предусмотреть возможность выпуска классических бездокументарных ценных бумаг (акции, облигации, депозитарные расписки, опционы эмитента, их сочетания) в форме криптоактива.</w:t>
      </w:r>
    </w:p>
    <w:p w14:paraId="29AC6EED" w14:textId="77777777" w:rsidR="000154AF" w:rsidRPr="00127F05" w:rsidRDefault="000154AF" w:rsidP="000154AF">
      <w:pPr>
        <w:spacing w:line="360" w:lineRule="auto"/>
        <w:ind w:firstLine="709"/>
        <w:jc w:val="both"/>
        <w:rPr>
          <w:rFonts w:ascii="Times New Roman" w:hAnsi="Times New Roman" w:cs="Times New Roman"/>
          <w:sz w:val="28"/>
          <w:szCs w:val="28"/>
        </w:rPr>
      </w:pPr>
      <w:r w:rsidRPr="00AF1F7E">
        <w:rPr>
          <w:rFonts w:ascii="Times New Roman" w:hAnsi="Times New Roman" w:cs="Times New Roman"/>
          <w:sz w:val="28"/>
          <w:szCs w:val="28"/>
        </w:rPr>
        <w:lastRenderedPageBreak/>
        <w:t>Закрепить на законодательном уровне</w:t>
      </w:r>
      <w:r w:rsidRPr="00AF1F7E">
        <w:rPr>
          <w:rStyle w:val="a5"/>
          <w:rFonts w:eastAsia="Times New Roman"/>
          <w:color w:val="000000"/>
          <w:sz w:val="28"/>
          <w:szCs w:val="28"/>
          <w:lang w:eastAsia="ru-RU"/>
        </w:rPr>
        <w:footnoteReference w:id="12"/>
      </w:r>
      <w:r w:rsidRPr="00AF1F7E">
        <w:rPr>
          <w:rFonts w:ascii="Times New Roman" w:hAnsi="Times New Roman" w:cs="Times New Roman"/>
          <w:sz w:val="28"/>
          <w:szCs w:val="28"/>
        </w:rPr>
        <w:t xml:space="preserve"> возможные</w:t>
      </w:r>
      <w:r w:rsidRPr="00127F05">
        <w:rPr>
          <w:rFonts w:ascii="Times New Roman" w:hAnsi="Times New Roman" w:cs="Times New Roman"/>
          <w:sz w:val="28"/>
          <w:szCs w:val="28"/>
        </w:rPr>
        <w:t xml:space="preserve"> модели управления (и их комбинации) хозяйственными обществами, акции которых выпущены в виде кода, допустимые сочетания корпоративных прав (их аналогов), реализуемые с помощью кода, определяя аспекты, подлежащие автоматизации, а также ограничения в сферах, в которых автоматизация нежелательна или нецелесообразна. </w:t>
      </w:r>
    </w:p>
    <w:p w14:paraId="57284D91" w14:textId="77777777" w:rsidR="000154AF" w:rsidRDefault="000154AF" w:rsidP="000154AF">
      <w:pPr>
        <w:pStyle w:val="a8"/>
        <w:spacing w:before="0" w:beforeAutospacing="0" w:after="120" w:line="360" w:lineRule="auto"/>
        <w:ind w:firstLine="709"/>
        <w:contextualSpacing/>
        <w:jc w:val="both"/>
        <w:rPr>
          <w:color w:val="000000"/>
          <w:sz w:val="28"/>
          <w:szCs w:val="28"/>
        </w:rPr>
      </w:pPr>
      <w:r>
        <w:rPr>
          <w:color w:val="000000"/>
          <w:sz w:val="28"/>
          <w:szCs w:val="28"/>
        </w:rPr>
        <w:t>9) П</w:t>
      </w:r>
      <w:r w:rsidRPr="00127F05">
        <w:rPr>
          <w:color w:val="000000"/>
          <w:sz w:val="28"/>
          <w:szCs w:val="28"/>
        </w:rPr>
        <w:t>редусмотреть механизм конвертации имущественных прав, удостоверенных БЦБ, в имущественные права, удостоверенные ЦФА. Такой механизм должен обеспечить возможность обладателя БЦБ перевести удостоверенное БЦБ имущественное право из системы централизованного учета классических учетных институтов (депозитариев, регистраторов) в систему учета на основе технологий криптографии новых институтов (оператор информационной системы ЦФА, потенциально иных финансовых институтов)</w:t>
      </w:r>
      <w:r>
        <w:rPr>
          <w:rStyle w:val="a5"/>
          <w:color w:val="000000"/>
          <w:sz w:val="28"/>
          <w:szCs w:val="28"/>
        </w:rPr>
        <w:footnoteReference w:id="13"/>
      </w:r>
      <w:r w:rsidRPr="00127F05">
        <w:rPr>
          <w:color w:val="000000"/>
          <w:sz w:val="28"/>
          <w:szCs w:val="28"/>
        </w:rPr>
        <w:t>.</w:t>
      </w:r>
    </w:p>
    <w:p w14:paraId="40349ADA" w14:textId="77777777" w:rsidR="000154AF" w:rsidRPr="00127F05" w:rsidRDefault="000154AF" w:rsidP="000154AF">
      <w:pPr>
        <w:spacing w:before="120" w:after="120" w:line="259" w:lineRule="auto"/>
        <w:ind w:left="11"/>
        <w:jc w:val="both"/>
        <w:rPr>
          <w:rFonts w:ascii="Times New Roman" w:eastAsia="Times New Roman" w:hAnsi="Times New Roman" w:cs="Times New Roman"/>
          <w:color w:val="000000"/>
          <w:sz w:val="28"/>
          <w:szCs w:val="28"/>
          <w:lang w:eastAsia="ru-RU"/>
        </w:rPr>
      </w:pPr>
      <w:r w:rsidRPr="00127F05">
        <w:rPr>
          <w:rFonts w:ascii="Times New Roman" w:eastAsia="Times New Roman" w:hAnsi="Times New Roman" w:cs="Times New Roman"/>
          <w:color w:val="000000"/>
          <w:sz w:val="28"/>
          <w:szCs w:val="28"/>
          <w:lang w:eastAsia="ru-RU"/>
        </w:rPr>
        <w:t>10) Переименовать Федеральный закон "О цифровых финансовых активах, цифровой валюте и о внесении изменений в отдельные законодательные акты Российской Федерации" от 31.07.2020 в Федеральный закон "О выпуске и обращении криптоактивов в Российской Федерации" от ….</w:t>
      </w:r>
    </w:p>
    <w:p w14:paraId="3D257B9B" w14:textId="77777777" w:rsidR="000154AF" w:rsidRPr="002963BE" w:rsidRDefault="000154AF" w:rsidP="000154AF">
      <w:pPr>
        <w:spacing w:before="120" w:after="120" w:line="259" w:lineRule="auto"/>
        <w:ind w:left="11"/>
        <w:jc w:val="both"/>
        <w:rPr>
          <w:rFonts w:ascii="Times New Roman" w:hAnsi="Times New Roman" w:cs="Times New Roman"/>
          <w:sz w:val="28"/>
          <w:szCs w:val="28"/>
        </w:rPr>
      </w:pPr>
    </w:p>
    <w:p w14:paraId="6203BE0D" w14:textId="77777777" w:rsidR="000154AF" w:rsidRDefault="000154AF" w:rsidP="000154AF"/>
    <w:p w14:paraId="77A718BC" w14:textId="77777777" w:rsidR="000154AF" w:rsidRDefault="000154AF"/>
    <w:sectPr w:rsidR="000154AF" w:rsidSect="00FF25F0">
      <w:headerReference w:type="default" r:id="rId9"/>
      <w:headerReference w:type="firs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9DB70" w14:textId="77777777" w:rsidR="00856FA0" w:rsidRDefault="00856FA0" w:rsidP="000154AF">
      <w:r>
        <w:separator/>
      </w:r>
    </w:p>
  </w:endnote>
  <w:endnote w:type="continuationSeparator" w:id="0">
    <w:p w14:paraId="2EDA4677" w14:textId="77777777" w:rsidR="00856FA0" w:rsidRDefault="00856FA0" w:rsidP="00015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61739" w14:textId="77777777" w:rsidR="00856FA0" w:rsidRDefault="00856FA0" w:rsidP="000154AF">
      <w:r>
        <w:separator/>
      </w:r>
    </w:p>
  </w:footnote>
  <w:footnote w:type="continuationSeparator" w:id="0">
    <w:p w14:paraId="265856D9" w14:textId="77777777" w:rsidR="00856FA0" w:rsidRDefault="00856FA0" w:rsidP="000154AF">
      <w:r>
        <w:continuationSeparator/>
      </w:r>
    </w:p>
  </w:footnote>
  <w:footnote w:id="1">
    <w:p w14:paraId="449EE345" w14:textId="77777777" w:rsidR="000154AF" w:rsidRPr="005A739A" w:rsidRDefault="000154AF" w:rsidP="000154AF">
      <w:pPr>
        <w:pStyle w:val="a3"/>
      </w:pPr>
      <w:r w:rsidRPr="00B27509">
        <w:rPr>
          <w:rStyle w:val="a5"/>
        </w:rPr>
        <w:footnoteRef/>
      </w:r>
      <w:r w:rsidRPr="005A739A">
        <w:t xml:space="preserve"> </w:t>
      </w:r>
      <w:r w:rsidRPr="00127F05">
        <w:rPr>
          <w:rFonts w:ascii="Times New Roman" w:hAnsi="Times New Roman" w:cs="Times New Roman"/>
        </w:rPr>
        <w:t>к числу которых относятся: цифровые финансовые активы (далее – ЦФА); утилитарные цифровые права (далее – УЦП); цифровые права, включающие одновременно цифровые финансовые активы и утилитарные цифровые права (далее – ГЦП), иностранные цифровые права, потенциально иные цифровые права, цифровая валюта</w:t>
      </w:r>
    </w:p>
  </w:footnote>
  <w:footnote w:id="2">
    <w:p w14:paraId="1E81B326" w14:textId="77777777" w:rsidR="000154AF" w:rsidRPr="00127F05" w:rsidRDefault="000154AF" w:rsidP="000154AF">
      <w:pPr>
        <w:jc w:val="both"/>
        <w:rPr>
          <w:rFonts w:ascii="Times New Roman" w:hAnsi="Times New Roman" w:cs="Times New Roman"/>
          <w:sz w:val="20"/>
          <w:szCs w:val="20"/>
        </w:rPr>
      </w:pPr>
      <w:r w:rsidRPr="00127F05">
        <w:rPr>
          <w:rStyle w:val="a5"/>
          <w:sz w:val="20"/>
          <w:szCs w:val="20"/>
        </w:rPr>
        <w:footnoteRef/>
      </w:r>
      <w:r w:rsidRPr="00127F05">
        <w:rPr>
          <w:sz w:val="20"/>
          <w:szCs w:val="20"/>
        </w:rPr>
        <w:t xml:space="preserve"> </w:t>
      </w:r>
      <w:r w:rsidRPr="00127F05">
        <w:rPr>
          <w:rFonts w:ascii="Times New Roman" w:hAnsi="Times New Roman" w:cs="Times New Roman"/>
          <w:sz w:val="20"/>
          <w:szCs w:val="20"/>
        </w:rPr>
        <w:t xml:space="preserve">к числу которых относятся: операторы информационной системы, в которой осуществляется выпуск цифровых финансовых активов (далее – операторы информационной системы ЦФА); операторы обмена цифровых финансовых активов (далее – операторы обмена ЦФА); оператор инвестиционной платформы и др.  </w:t>
      </w:r>
    </w:p>
    <w:p w14:paraId="70C26D8D" w14:textId="77777777" w:rsidR="000154AF" w:rsidRPr="005A739A" w:rsidRDefault="000154AF" w:rsidP="000154AF">
      <w:pPr>
        <w:pStyle w:val="a3"/>
      </w:pPr>
    </w:p>
  </w:footnote>
  <w:footnote w:id="3">
    <w:p w14:paraId="6DF1B5A1" w14:textId="77777777" w:rsidR="000154AF" w:rsidRPr="00153BD6" w:rsidRDefault="000154AF" w:rsidP="000154AF">
      <w:pPr>
        <w:contextualSpacing/>
        <w:jc w:val="both"/>
        <w:rPr>
          <w:rFonts w:ascii="Times New Roman" w:hAnsi="Times New Roman" w:cs="Times New Roman"/>
          <w:sz w:val="20"/>
          <w:szCs w:val="20"/>
          <w:lang w:val="en-US"/>
        </w:rPr>
      </w:pPr>
      <w:r w:rsidRPr="00153BD6">
        <w:rPr>
          <w:rFonts w:ascii="Times New Roman" w:hAnsi="Times New Roman" w:cs="Times New Roman"/>
          <w:sz w:val="20"/>
          <w:szCs w:val="20"/>
          <w:vertAlign w:val="superscript"/>
        </w:rPr>
        <w:footnoteRef/>
      </w:r>
      <w:r w:rsidRPr="00153BD6">
        <w:rPr>
          <w:rFonts w:ascii="Times New Roman" w:hAnsi="Times New Roman" w:cs="Times New Roman"/>
          <w:sz w:val="20"/>
          <w:szCs w:val="20"/>
          <w:lang w:val="en-US"/>
        </w:rPr>
        <w:t xml:space="preserve"> </w:t>
      </w:r>
      <w:r w:rsidRPr="00153BD6">
        <w:rPr>
          <w:rFonts w:ascii="Times New Roman" w:hAnsi="Times New Roman" w:cs="Times New Roman"/>
          <w:i/>
          <w:iCs/>
          <w:sz w:val="20"/>
          <w:szCs w:val="20"/>
          <w:lang w:val="en-US"/>
        </w:rPr>
        <w:t>Anker-</w:t>
      </w:r>
      <w:proofErr w:type="spellStart"/>
      <w:r w:rsidRPr="00153BD6">
        <w:rPr>
          <w:rFonts w:ascii="Times New Roman" w:hAnsi="Times New Roman" w:cs="Times New Roman"/>
          <w:i/>
          <w:iCs/>
          <w:sz w:val="20"/>
          <w:szCs w:val="20"/>
          <w:lang w:val="en-US"/>
        </w:rPr>
        <w:t>Sørensen</w:t>
      </w:r>
      <w:proofErr w:type="spellEnd"/>
      <w:r w:rsidRPr="00153BD6">
        <w:rPr>
          <w:rFonts w:ascii="Times New Roman" w:hAnsi="Times New Roman" w:cs="Times New Roman"/>
          <w:i/>
          <w:iCs/>
          <w:sz w:val="20"/>
          <w:szCs w:val="20"/>
          <w:lang w:val="en-US"/>
        </w:rPr>
        <w:t xml:space="preserve"> L.</w:t>
      </w:r>
      <w:r w:rsidRPr="00153BD6">
        <w:rPr>
          <w:rFonts w:ascii="Times New Roman" w:hAnsi="Times New Roman" w:cs="Times New Roman"/>
          <w:sz w:val="20"/>
          <w:szCs w:val="20"/>
          <w:lang w:val="en-US"/>
        </w:rPr>
        <w:t xml:space="preserve">, </w:t>
      </w:r>
      <w:proofErr w:type="spellStart"/>
      <w:r w:rsidRPr="00153BD6">
        <w:rPr>
          <w:rFonts w:ascii="Times New Roman" w:hAnsi="Times New Roman" w:cs="Times New Roman"/>
          <w:i/>
          <w:iCs/>
          <w:sz w:val="20"/>
          <w:szCs w:val="20"/>
          <w:lang w:val="en-US"/>
        </w:rPr>
        <w:t>Zetzsche</w:t>
      </w:r>
      <w:proofErr w:type="spellEnd"/>
      <w:r w:rsidRPr="00153BD6">
        <w:rPr>
          <w:rFonts w:ascii="Times New Roman" w:hAnsi="Times New Roman" w:cs="Times New Roman"/>
          <w:i/>
          <w:iCs/>
          <w:sz w:val="20"/>
          <w:szCs w:val="20"/>
          <w:lang w:val="en-US"/>
        </w:rPr>
        <w:t xml:space="preserve"> D. A.</w:t>
      </w:r>
      <w:r w:rsidRPr="00153BD6">
        <w:rPr>
          <w:rFonts w:ascii="Times New Roman" w:hAnsi="Times New Roman" w:cs="Times New Roman"/>
          <w:sz w:val="20"/>
          <w:szCs w:val="20"/>
          <w:lang w:val="en-US"/>
        </w:rPr>
        <w:t xml:space="preserve"> From Centralized to Decentralized Finance: The Issue </w:t>
      </w:r>
      <w:proofErr w:type="spellStart"/>
      <w:r w:rsidRPr="00153BD6">
        <w:rPr>
          <w:rFonts w:ascii="Times New Roman" w:hAnsi="Times New Roman" w:cs="Times New Roman"/>
          <w:sz w:val="20"/>
          <w:szCs w:val="20"/>
          <w:lang w:val="en-US"/>
        </w:rPr>
        <w:t>of'Fake-DeFi</w:t>
      </w:r>
      <w:proofErr w:type="spellEnd"/>
      <w:r w:rsidRPr="00153BD6">
        <w:rPr>
          <w:rFonts w:ascii="Times New Roman" w:hAnsi="Times New Roman" w:cs="Times New Roman"/>
          <w:sz w:val="20"/>
          <w:szCs w:val="20"/>
          <w:lang w:val="en-US"/>
        </w:rPr>
        <w:t xml:space="preserve">' //Available at SSRN 3978815. – 2021. P.5. </w:t>
      </w:r>
    </w:p>
  </w:footnote>
  <w:footnote w:id="4">
    <w:p w14:paraId="6CD1C19E" w14:textId="77777777" w:rsidR="000154AF" w:rsidRPr="006E4D74" w:rsidRDefault="000154AF" w:rsidP="000154AF">
      <w:pPr>
        <w:pStyle w:val="Footnote3"/>
        <w:jc w:val="both"/>
        <w:rPr>
          <w:rFonts w:ascii="Times New Roman" w:hAnsi="Times New Roman"/>
          <w:lang w:val="en-US"/>
        </w:rPr>
      </w:pPr>
      <w:r>
        <w:rPr>
          <w:rFonts w:ascii="Times New Roman" w:hAnsi="Times New Roman"/>
          <w:vertAlign w:val="superscript"/>
        </w:rPr>
        <w:footnoteRef/>
      </w:r>
      <w:r w:rsidRPr="00ED60C7">
        <w:rPr>
          <w:rFonts w:ascii="Times New Roman" w:hAnsi="Times New Roman"/>
          <w:lang w:val="en-US"/>
        </w:rPr>
        <w:t xml:space="preserve"> </w:t>
      </w:r>
      <w:r w:rsidRPr="006E4D74">
        <w:rPr>
          <w:rFonts w:ascii="Times New Roman" w:hAnsi="Times New Roman"/>
          <w:lang w:val="en-US"/>
        </w:rPr>
        <w:t>Digital Assets: Final report. Presented to Parliament pursuant to section 3(2) of the Law Commissions Act 1965</w:t>
      </w:r>
    </w:p>
    <w:p w14:paraId="45FDCC66" w14:textId="77777777" w:rsidR="000154AF" w:rsidRPr="00ED60C7" w:rsidRDefault="000154AF" w:rsidP="000154AF">
      <w:pPr>
        <w:pStyle w:val="Footnote3"/>
        <w:jc w:val="both"/>
        <w:rPr>
          <w:rFonts w:ascii="Times New Roman" w:hAnsi="Times New Roman"/>
          <w:lang w:val="en-US"/>
        </w:rPr>
      </w:pPr>
      <w:r w:rsidRPr="006E4D74">
        <w:rPr>
          <w:rFonts w:ascii="Times New Roman" w:hAnsi="Times New Roman"/>
          <w:lang w:val="en-US"/>
        </w:rPr>
        <w:t xml:space="preserve">Ordered by the House of Commons to </w:t>
      </w:r>
      <w:r w:rsidRPr="001277EE">
        <w:rPr>
          <w:rFonts w:ascii="Times New Roman" w:hAnsi="Times New Roman"/>
          <w:lang w:val="en-US"/>
        </w:rPr>
        <w:t>be printed on 27 June 2023</w:t>
      </w:r>
      <w:r w:rsidRPr="004F047A">
        <w:rPr>
          <w:rFonts w:ascii="Times New Roman" w:hAnsi="Times New Roman"/>
          <w:lang w:val="en-GB"/>
        </w:rPr>
        <w:t xml:space="preserve"> </w:t>
      </w:r>
      <w:r w:rsidRPr="006E4D74">
        <w:rPr>
          <w:rFonts w:ascii="Times New Roman" w:hAnsi="Times New Roman"/>
          <w:lang w:val="en-GB"/>
        </w:rPr>
        <w:t>URL: https://lawcom.gov.uk/document/digital-assets-final-report/ (</w:t>
      </w:r>
      <w:proofErr w:type="spellStart"/>
      <w:r w:rsidRPr="006E4D74">
        <w:rPr>
          <w:rFonts w:ascii="Times New Roman" w:hAnsi="Times New Roman"/>
          <w:lang w:val="en-GB"/>
        </w:rPr>
        <w:t>дата</w:t>
      </w:r>
      <w:proofErr w:type="spellEnd"/>
      <w:r w:rsidRPr="006E4D74">
        <w:rPr>
          <w:rFonts w:ascii="Times New Roman" w:hAnsi="Times New Roman"/>
          <w:lang w:val="en-GB"/>
        </w:rPr>
        <w:t xml:space="preserve"> </w:t>
      </w:r>
      <w:proofErr w:type="spellStart"/>
      <w:r w:rsidRPr="006E4D74">
        <w:rPr>
          <w:rFonts w:ascii="Times New Roman" w:hAnsi="Times New Roman"/>
          <w:lang w:val="en-GB"/>
        </w:rPr>
        <w:t>обращения</w:t>
      </w:r>
      <w:proofErr w:type="spellEnd"/>
      <w:r w:rsidRPr="006E4D74">
        <w:rPr>
          <w:rFonts w:ascii="Times New Roman" w:hAnsi="Times New Roman"/>
          <w:lang w:val="en-GB"/>
        </w:rPr>
        <w:t>: 01.01.2024)</w:t>
      </w:r>
      <w:r w:rsidRPr="001277EE">
        <w:rPr>
          <w:rFonts w:ascii="Times New Roman" w:hAnsi="Times New Roman"/>
          <w:lang w:val="en-US"/>
        </w:rPr>
        <w:t>.</w:t>
      </w:r>
      <w:r w:rsidRPr="00ED60C7">
        <w:rPr>
          <w:rFonts w:ascii="Times New Roman" w:hAnsi="Times New Roman"/>
          <w:lang w:val="en-US"/>
        </w:rPr>
        <w:t xml:space="preserve">  </w:t>
      </w:r>
    </w:p>
  </w:footnote>
  <w:footnote w:id="5">
    <w:p w14:paraId="34974497" w14:textId="77777777" w:rsidR="000154AF" w:rsidRPr="00153BD6" w:rsidRDefault="000154AF" w:rsidP="000154AF">
      <w:pPr>
        <w:pStyle w:val="Footnote3"/>
        <w:spacing w:line="276" w:lineRule="auto"/>
        <w:jc w:val="both"/>
        <w:rPr>
          <w:rFonts w:ascii="Times New Roman" w:hAnsi="Times New Roman"/>
          <w:lang w:val="en-US"/>
        </w:rPr>
      </w:pPr>
      <w:r>
        <w:rPr>
          <w:rFonts w:ascii="Times New Roman" w:hAnsi="Times New Roman"/>
          <w:vertAlign w:val="superscript"/>
        </w:rPr>
        <w:footnoteRef/>
      </w:r>
      <w:r w:rsidRPr="00ED60C7">
        <w:rPr>
          <w:rFonts w:ascii="Times New Roman" w:hAnsi="Times New Roman"/>
          <w:lang w:val="en-US"/>
        </w:rPr>
        <w:t xml:space="preserve"> </w:t>
      </w:r>
      <w:r w:rsidRPr="00142EFC">
        <w:rPr>
          <w:rFonts w:ascii="Times New Roman" w:hAnsi="Times New Roman"/>
          <w:i/>
          <w:iCs/>
          <w:lang w:val="en-US"/>
        </w:rPr>
        <w:t>Bains P. et al.</w:t>
      </w:r>
      <w:r w:rsidRPr="00ED60C7">
        <w:rPr>
          <w:rFonts w:ascii="Times New Roman" w:hAnsi="Times New Roman"/>
          <w:lang w:val="en-US"/>
        </w:rPr>
        <w:t xml:space="preserve"> Regulating the crypto ecosystem: The case of unbacked crypto assets. – International Monetary Fund, 2022.  P</w:t>
      </w:r>
      <w:r w:rsidRPr="00153BD6">
        <w:rPr>
          <w:rFonts w:ascii="Times New Roman" w:hAnsi="Times New Roman"/>
          <w:lang w:val="en-US"/>
        </w:rPr>
        <w:t xml:space="preserve">. 7. </w:t>
      </w:r>
      <w:r w:rsidRPr="00ED60C7">
        <w:rPr>
          <w:rFonts w:ascii="Times New Roman" w:hAnsi="Times New Roman"/>
          <w:lang w:val="en-US"/>
        </w:rPr>
        <w:t>URL</w:t>
      </w:r>
      <w:r w:rsidRPr="00153BD6">
        <w:rPr>
          <w:rFonts w:ascii="Times New Roman" w:hAnsi="Times New Roman"/>
          <w:lang w:val="en-US"/>
        </w:rPr>
        <w:t xml:space="preserve">: </w:t>
      </w:r>
      <w:proofErr w:type="gramStart"/>
      <w:r w:rsidRPr="00ED60C7">
        <w:rPr>
          <w:rFonts w:ascii="Times New Roman" w:hAnsi="Times New Roman"/>
          <w:lang w:val="en-US"/>
        </w:rPr>
        <w:t>https</w:t>
      </w:r>
      <w:r w:rsidRPr="00153BD6">
        <w:rPr>
          <w:rFonts w:ascii="Times New Roman" w:hAnsi="Times New Roman"/>
          <w:lang w:val="en-US"/>
        </w:rPr>
        <w:t>://</w:t>
      </w:r>
      <w:r w:rsidRPr="00ED60C7">
        <w:rPr>
          <w:rFonts w:ascii="Times New Roman" w:hAnsi="Times New Roman"/>
          <w:lang w:val="en-US"/>
        </w:rPr>
        <w:t>www</w:t>
      </w:r>
      <w:r w:rsidRPr="00153BD6">
        <w:rPr>
          <w:rFonts w:ascii="Times New Roman" w:hAnsi="Times New Roman"/>
          <w:lang w:val="en-US"/>
        </w:rPr>
        <w:t>.</w:t>
      </w:r>
      <w:r w:rsidRPr="00ED60C7">
        <w:rPr>
          <w:rFonts w:ascii="Times New Roman" w:hAnsi="Times New Roman"/>
          <w:lang w:val="en-US"/>
        </w:rPr>
        <w:t>imf</w:t>
      </w:r>
      <w:r w:rsidRPr="00153BD6">
        <w:rPr>
          <w:rFonts w:ascii="Times New Roman" w:hAnsi="Times New Roman"/>
          <w:lang w:val="en-US"/>
        </w:rPr>
        <w:t>.</w:t>
      </w:r>
      <w:r w:rsidRPr="00ED60C7">
        <w:rPr>
          <w:rFonts w:ascii="Times New Roman" w:hAnsi="Times New Roman"/>
          <w:lang w:val="en-US"/>
        </w:rPr>
        <w:t>org</w:t>
      </w:r>
      <w:r w:rsidRPr="00153BD6">
        <w:rPr>
          <w:rFonts w:ascii="Times New Roman" w:hAnsi="Times New Roman"/>
          <w:lang w:val="en-US"/>
        </w:rPr>
        <w:t>/-/</w:t>
      </w:r>
      <w:r w:rsidRPr="00ED60C7">
        <w:rPr>
          <w:rFonts w:ascii="Times New Roman" w:hAnsi="Times New Roman"/>
          <w:lang w:val="en-US"/>
        </w:rPr>
        <w:t>media</w:t>
      </w:r>
      <w:r w:rsidRPr="00153BD6">
        <w:rPr>
          <w:rFonts w:ascii="Times New Roman" w:hAnsi="Times New Roman"/>
          <w:lang w:val="en-US"/>
        </w:rPr>
        <w:t>/</w:t>
      </w:r>
      <w:r w:rsidRPr="00ED60C7">
        <w:rPr>
          <w:rFonts w:ascii="Times New Roman" w:hAnsi="Times New Roman"/>
          <w:lang w:val="en-US"/>
        </w:rPr>
        <w:t>Files</w:t>
      </w:r>
      <w:r w:rsidRPr="00153BD6">
        <w:rPr>
          <w:rFonts w:ascii="Times New Roman" w:hAnsi="Times New Roman"/>
          <w:lang w:val="en-US"/>
        </w:rPr>
        <w:t>/</w:t>
      </w:r>
      <w:r w:rsidRPr="00ED60C7">
        <w:rPr>
          <w:rFonts w:ascii="Times New Roman" w:hAnsi="Times New Roman"/>
          <w:lang w:val="en-US"/>
        </w:rPr>
        <w:t>Publications</w:t>
      </w:r>
      <w:r w:rsidRPr="00153BD6">
        <w:rPr>
          <w:rFonts w:ascii="Times New Roman" w:hAnsi="Times New Roman"/>
          <w:lang w:val="en-US"/>
        </w:rPr>
        <w:t>/</w:t>
      </w:r>
      <w:r w:rsidRPr="00ED60C7">
        <w:rPr>
          <w:rFonts w:ascii="Times New Roman" w:hAnsi="Times New Roman"/>
          <w:lang w:val="en-US"/>
        </w:rPr>
        <w:t>FTN</w:t>
      </w:r>
      <w:r w:rsidRPr="00153BD6">
        <w:rPr>
          <w:rFonts w:ascii="Times New Roman" w:hAnsi="Times New Roman"/>
          <w:lang w:val="en-US"/>
        </w:rPr>
        <w:t>063/2022/</w:t>
      </w:r>
      <w:r w:rsidRPr="00ED60C7">
        <w:rPr>
          <w:rFonts w:ascii="Times New Roman" w:hAnsi="Times New Roman"/>
          <w:lang w:val="en-US"/>
        </w:rPr>
        <w:t>English</w:t>
      </w:r>
      <w:r w:rsidRPr="00153BD6">
        <w:rPr>
          <w:rFonts w:ascii="Times New Roman" w:hAnsi="Times New Roman"/>
          <w:lang w:val="en-US"/>
        </w:rPr>
        <w:t>/</w:t>
      </w:r>
      <w:r w:rsidRPr="00ED60C7">
        <w:rPr>
          <w:rFonts w:ascii="Times New Roman" w:hAnsi="Times New Roman"/>
          <w:lang w:val="en-US"/>
        </w:rPr>
        <w:t>FTNEA</w:t>
      </w:r>
      <w:r w:rsidRPr="00153BD6">
        <w:rPr>
          <w:rFonts w:ascii="Times New Roman" w:hAnsi="Times New Roman"/>
          <w:lang w:val="en-US"/>
        </w:rPr>
        <w:t>2022007.</w:t>
      </w:r>
      <w:r w:rsidRPr="00ED60C7">
        <w:rPr>
          <w:rFonts w:ascii="Times New Roman" w:hAnsi="Times New Roman"/>
          <w:lang w:val="en-US"/>
        </w:rPr>
        <w:t>ashx</w:t>
      </w:r>
      <w:r w:rsidRPr="00153BD6">
        <w:rPr>
          <w:rFonts w:ascii="Times New Roman" w:hAnsi="Times New Roman"/>
          <w:lang w:val="en-US"/>
        </w:rPr>
        <w:t>..</w:t>
      </w:r>
      <w:proofErr w:type="gramEnd"/>
    </w:p>
  </w:footnote>
  <w:footnote w:id="6">
    <w:p w14:paraId="2A2F1F09" w14:textId="77777777" w:rsidR="000154AF" w:rsidRDefault="000154AF" w:rsidP="000154AF">
      <w:pPr>
        <w:pStyle w:val="Footnote3"/>
        <w:spacing w:line="276" w:lineRule="auto"/>
        <w:jc w:val="both"/>
        <w:rPr>
          <w:rFonts w:ascii="Times New Roman" w:hAnsi="Times New Roman"/>
        </w:rPr>
      </w:pPr>
      <w:r>
        <w:rPr>
          <w:rFonts w:ascii="Times New Roman" w:hAnsi="Times New Roman"/>
          <w:vertAlign w:val="superscript"/>
        </w:rPr>
        <w:footnoteRef/>
      </w:r>
      <w:r>
        <w:rPr>
          <w:rFonts w:ascii="Times New Roman" w:hAnsi="Times New Roman"/>
        </w:rPr>
        <w:t xml:space="preserve"> Постановление № 54-11 Межпарламентской Ассамблеи государств - участников СНГ «О Глоссарии терминов, используемых органами внутренних дел (полицией) государств - участников Содружества Независимых Государств, по вопросам противодействия преступлениям, совершаемым посредством </w:t>
      </w:r>
      <w:proofErr w:type="spellStart"/>
      <w:r>
        <w:rPr>
          <w:rFonts w:ascii="Times New Roman" w:hAnsi="Times New Roman"/>
        </w:rPr>
        <w:t>блокчейн</w:t>
      </w:r>
      <w:proofErr w:type="spellEnd"/>
      <w:r>
        <w:rPr>
          <w:rFonts w:ascii="Times New Roman" w:hAnsi="Times New Roman"/>
        </w:rPr>
        <w:t>-технологий и криптовалют» (Принято в г. Самарканде 28.10.2022) // СПС «КонсультантПлюс».</w:t>
      </w:r>
    </w:p>
  </w:footnote>
  <w:footnote w:id="7">
    <w:p w14:paraId="6CC66F5D" w14:textId="77777777" w:rsidR="000154AF" w:rsidRPr="004F047A" w:rsidRDefault="000154AF" w:rsidP="000154AF">
      <w:pPr>
        <w:pStyle w:val="Footnote3"/>
        <w:spacing w:line="276" w:lineRule="auto"/>
        <w:jc w:val="both"/>
        <w:rPr>
          <w:rFonts w:ascii="Times New Roman" w:hAnsi="Times New Roman"/>
        </w:rPr>
      </w:pPr>
      <w:r>
        <w:rPr>
          <w:rFonts w:ascii="Times New Roman" w:hAnsi="Times New Roman"/>
          <w:vertAlign w:val="superscript"/>
        </w:rPr>
        <w:footnoteRef/>
      </w:r>
      <w:r>
        <w:t xml:space="preserve"> </w:t>
      </w:r>
      <w:r w:rsidRPr="00142EFC">
        <w:rPr>
          <w:rFonts w:ascii="Times New Roman" w:hAnsi="Times New Roman"/>
          <w:i/>
          <w:iCs/>
        </w:rPr>
        <w:t>Аюпов А.А.</w:t>
      </w:r>
      <w:r>
        <w:rPr>
          <w:rFonts w:ascii="Times New Roman" w:hAnsi="Times New Roman"/>
        </w:rPr>
        <w:t xml:space="preserve">, </w:t>
      </w:r>
      <w:proofErr w:type="spellStart"/>
      <w:r w:rsidRPr="00142EFC">
        <w:rPr>
          <w:rFonts w:ascii="Times New Roman" w:hAnsi="Times New Roman"/>
          <w:i/>
          <w:iCs/>
        </w:rPr>
        <w:t>Бабыкова</w:t>
      </w:r>
      <w:proofErr w:type="spellEnd"/>
      <w:r w:rsidRPr="00142EFC">
        <w:rPr>
          <w:rFonts w:ascii="Times New Roman" w:hAnsi="Times New Roman"/>
          <w:i/>
          <w:iCs/>
        </w:rPr>
        <w:t xml:space="preserve"> А.Р.</w:t>
      </w:r>
      <w:r>
        <w:rPr>
          <w:rFonts w:ascii="Times New Roman" w:hAnsi="Times New Roman"/>
        </w:rPr>
        <w:t xml:space="preserve"> Гибридный токен как перспективный </w:t>
      </w:r>
      <w:r w:rsidRPr="006E4D74">
        <w:rPr>
          <w:rFonts w:ascii="Times New Roman" w:hAnsi="Times New Roman"/>
        </w:rPr>
        <w:t xml:space="preserve">финансовый инструмент на рынке ICO // Инновации и инвестиции. 2021. N 1. С. 93 - 97. URL: https://cyberleninka.ru/article/n/gibridnyy-token-kak-perspektivnyy-finansovyy-instrument-na-rynke-ico/viewer (дата обращения: </w:t>
      </w:r>
      <w:r w:rsidRPr="004F047A">
        <w:rPr>
          <w:rFonts w:ascii="Times New Roman" w:hAnsi="Times New Roman"/>
        </w:rPr>
        <w:t>01.01.2024).</w:t>
      </w:r>
    </w:p>
  </w:footnote>
  <w:footnote w:id="8">
    <w:p w14:paraId="3C17A835" w14:textId="77777777" w:rsidR="000154AF" w:rsidRPr="00127F05" w:rsidRDefault="000154AF" w:rsidP="000154AF">
      <w:pPr>
        <w:pStyle w:val="a3"/>
        <w:jc w:val="both"/>
        <w:rPr>
          <w:rFonts w:ascii="Times New Roman" w:hAnsi="Times New Roman" w:cs="Times New Roman"/>
        </w:rPr>
      </w:pPr>
      <w:r>
        <w:rPr>
          <w:rStyle w:val="a5"/>
        </w:rPr>
        <w:footnoteRef/>
      </w:r>
      <w:r>
        <w:t xml:space="preserve"> </w:t>
      </w:r>
      <w:r w:rsidRPr="00127F05">
        <w:rPr>
          <w:rFonts w:ascii="Times New Roman" w:hAnsi="Times New Roman" w:cs="Times New Roman"/>
        </w:rPr>
        <w:t xml:space="preserve">ПФИ </w:t>
      </w:r>
      <w:r>
        <w:rPr>
          <w:rFonts w:ascii="Times New Roman" w:hAnsi="Times New Roman" w:cs="Times New Roman"/>
        </w:rPr>
        <w:t>–</w:t>
      </w:r>
      <w:r w:rsidRPr="00127F05">
        <w:rPr>
          <w:rFonts w:ascii="Times New Roman" w:hAnsi="Times New Roman" w:cs="Times New Roman"/>
        </w:rPr>
        <w:t xml:space="preserve"> это «гибридный» инструмент, чьи юридико-технические свойства зависят от того, в какой среде происходят его исполнение и расчеты.</w:t>
      </w:r>
    </w:p>
    <w:p w14:paraId="729CC681" w14:textId="77777777" w:rsidR="000154AF" w:rsidRPr="00127F05" w:rsidRDefault="000154AF" w:rsidP="000154AF">
      <w:pPr>
        <w:pStyle w:val="a3"/>
        <w:jc w:val="both"/>
        <w:rPr>
          <w:rFonts w:ascii="Times New Roman" w:hAnsi="Times New Roman" w:cs="Times New Roman"/>
        </w:rPr>
      </w:pPr>
      <w:r w:rsidRPr="00127F05">
        <w:rPr>
          <w:rFonts w:ascii="Times New Roman" w:hAnsi="Times New Roman" w:cs="Times New Roman"/>
        </w:rPr>
        <w:t xml:space="preserve">Если ПФИ расчетный и расчеты идут через классическую банковскую/депозитарную инфраструктуру (рубли, обычные ценные бумаги) </w:t>
      </w:r>
      <w:r>
        <w:rPr>
          <w:rFonts w:ascii="Times New Roman" w:hAnsi="Times New Roman" w:cs="Times New Roman"/>
        </w:rPr>
        <w:t>–</w:t>
      </w:r>
      <w:r w:rsidRPr="00127F05">
        <w:rPr>
          <w:rFonts w:ascii="Times New Roman" w:hAnsi="Times New Roman" w:cs="Times New Roman"/>
        </w:rPr>
        <w:t xml:space="preserve"> то по всем параметрам (централизованный учет, обязательность лица, отсутствие автоматизации) он неотличим от БЦБ.</w:t>
      </w:r>
    </w:p>
    <w:p w14:paraId="0378271F" w14:textId="77777777" w:rsidR="000154AF" w:rsidRDefault="000154AF" w:rsidP="000154AF">
      <w:pPr>
        <w:pStyle w:val="a3"/>
      </w:pPr>
      <w:r w:rsidRPr="00127F05">
        <w:rPr>
          <w:rFonts w:ascii="Times New Roman" w:hAnsi="Times New Roman" w:cs="Times New Roman"/>
        </w:rPr>
        <w:t xml:space="preserve">Если ПФИ поставочный или расчетный, но с расчетами в </w:t>
      </w:r>
      <w:proofErr w:type="spellStart"/>
      <w:r w:rsidRPr="00127F05">
        <w:rPr>
          <w:rFonts w:ascii="Times New Roman" w:hAnsi="Times New Roman" w:cs="Times New Roman"/>
        </w:rPr>
        <w:t>криптоархитектуре</w:t>
      </w:r>
      <w:proofErr w:type="spellEnd"/>
      <w:r w:rsidRPr="00127F05">
        <w:rPr>
          <w:rFonts w:ascii="Times New Roman" w:hAnsi="Times New Roman" w:cs="Times New Roman"/>
        </w:rPr>
        <w:t xml:space="preserve"> (например, в </w:t>
      </w:r>
      <w:proofErr w:type="spellStart"/>
      <w:r w:rsidRPr="00127F05">
        <w:rPr>
          <w:rFonts w:ascii="Times New Roman" w:hAnsi="Times New Roman" w:cs="Times New Roman"/>
        </w:rPr>
        <w:t>стейблкоинах</w:t>
      </w:r>
      <w:proofErr w:type="spellEnd"/>
      <w:r w:rsidRPr="00127F05">
        <w:rPr>
          <w:rFonts w:ascii="Times New Roman" w:hAnsi="Times New Roman" w:cs="Times New Roman"/>
        </w:rPr>
        <w:t xml:space="preserve"> через распределенный реестр)</w:t>
      </w:r>
      <w:r>
        <w:rPr>
          <w:rFonts w:ascii="Times New Roman" w:hAnsi="Times New Roman" w:cs="Times New Roman"/>
        </w:rPr>
        <w:t xml:space="preserve"> –</w:t>
      </w:r>
      <w:r w:rsidRPr="00127F05">
        <w:rPr>
          <w:rFonts w:ascii="Times New Roman" w:hAnsi="Times New Roman" w:cs="Times New Roman"/>
        </w:rPr>
        <w:t xml:space="preserve"> то он приобретает все свойства криптоактива: распределённый учет, возможность прямого управления из информационной системы, отсутствие обязательного посредника и автоматизацию.</w:t>
      </w:r>
    </w:p>
  </w:footnote>
  <w:footnote w:id="9">
    <w:p w14:paraId="39E191DC" w14:textId="77777777" w:rsidR="003A006F" w:rsidRPr="003A006F" w:rsidRDefault="003A006F" w:rsidP="003A006F">
      <w:pPr>
        <w:pStyle w:val="a3"/>
        <w:jc w:val="both"/>
        <w:rPr>
          <w:rFonts w:ascii="Times New Roman" w:hAnsi="Times New Roman" w:cs="Times New Roman"/>
        </w:rPr>
      </w:pPr>
      <w:r w:rsidRPr="003A006F">
        <w:rPr>
          <w:rStyle w:val="a5"/>
          <w:rFonts w:ascii="Times New Roman" w:hAnsi="Times New Roman" w:cs="Times New Roman"/>
        </w:rPr>
        <w:footnoteRef/>
      </w:r>
      <w:r w:rsidRPr="003A006F">
        <w:rPr>
          <w:rFonts w:ascii="Times New Roman" w:hAnsi="Times New Roman" w:cs="Times New Roman"/>
        </w:rPr>
        <w:t xml:space="preserve"> Ставит вопросы пересмотра функционала финансовых организаций, деятельность которых связана с данными цифровой форме, расчетами, обеспечения обращения активов т </w:t>
      </w:r>
      <w:proofErr w:type="gramStart"/>
      <w:r w:rsidRPr="003A006F">
        <w:rPr>
          <w:rFonts w:ascii="Times New Roman" w:hAnsi="Times New Roman" w:cs="Times New Roman"/>
        </w:rPr>
        <w:t>т.д.  ,</w:t>
      </w:r>
      <w:proofErr w:type="gramEnd"/>
      <w:r w:rsidRPr="003A006F">
        <w:rPr>
          <w:rFonts w:ascii="Times New Roman" w:hAnsi="Times New Roman" w:cs="Times New Roman"/>
        </w:rPr>
        <w:t xml:space="preserve"> пересмотра форм взаимодействия финансовых организаций между собой.  </w:t>
      </w:r>
    </w:p>
    <w:p w14:paraId="44F5AD3B" w14:textId="1DA58655" w:rsidR="003A006F" w:rsidRDefault="003A006F" w:rsidP="003A006F">
      <w:pPr>
        <w:pStyle w:val="a3"/>
        <w:jc w:val="both"/>
      </w:pPr>
      <w:r w:rsidRPr="003A006F">
        <w:rPr>
          <w:rFonts w:ascii="Times New Roman" w:hAnsi="Times New Roman" w:cs="Times New Roman"/>
        </w:rPr>
        <w:t>Для депозитариев это может быть смещение акцента с учета на безопасное хранение, для регистратора – функции регистрации выпусков централизованных криптоактивов, для маркет-</w:t>
      </w:r>
      <w:proofErr w:type="spellStart"/>
      <w:r w:rsidRPr="003A006F">
        <w:rPr>
          <w:rFonts w:ascii="Times New Roman" w:hAnsi="Times New Roman" w:cs="Times New Roman"/>
        </w:rPr>
        <w:t>мейкеров</w:t>
      </w:r>
      <w:proofErr w:type="spellEnd"/>
      <w:r w:rsidRPr="003A006F">
        <w:rPr>
          <w:rFonts w:ascii="Times New Roman" w:hAnsi="Times New Roman" w:cs="Times New Roman"/>
        </w:rPr>
        <w:t xml:space="preserve"> – внедрение протоколов АММ и ….</w:t>
      </w:r>
    </w:p>
  </w:footnote>
  <w:footnote w:id="10">
    <w:p w14:paraId="13AB2D7C" w14:textId="77777777" w:rsidR="000154AF" w:rsidRDefault="000154AF" w:rsidP="000154AF">
      <w:pPr>
        <w:pStyle w:val="a3"/>
      </w:pPr>
      <w:r>
        <w:rPr>
          <w:rStyle w:val="a5"/>
        </w:rPr>
        <w:footnoteRef/>
      </w:r>
      <w:r>
        <w:t xml:space="preserve"> Соответствует международным практикам…</w:t>
      </w:r>
    </w:p>
  </w:footnote>
  <w:footnote w:id="11">
    <w:p w14:paraId="28FCBAB3" w14:textId="77777777" w:rsidR="000154AF" w:rsidRPr="00153BD6" w:rsidRDefault="000154AF" w:rsidP="000154AF">
      <w:pPr>
        <w:jc w:val="both"/>
        <w:rPr>
          <w:rFonts w:ascii="Times New Roman" w:hAnsi="Times New Roman" w:cs="Times New Roman"/>
          <w:lang w:val="en-US"/>
        </w:rPr>
      </w:pPr>
      <w:r>
        <w:rPr>
          <w:rStyle w:val="a5"/>
        </w:rPr>
        <w:footnoteRef/>
      </w:r>
      <w:r>
        <w:t xml:space="preserve"> </w:t>
      </w:r>
      <w:r w:rsidRPr="00AF1F7E">
        <w:rPr>
          <w:rFonts w:ascii="Times New Roman" w:hAnsi="Times New Roman" w:cs="Times New Roman"/>
          <w:sz w:val="20"/>
          <w:szCs w:val="20"/>
        </w:rPr>
        <w:t>Эксперты Банка Италии (</w:t>
      </w:r>
      <w:proofErr w:type="spellStart"/>
      <w:r w:rsidRPr="00AF1F7E">
        <w:rPr>
          <w:rFonts w:ascii="Times New Roman" w:hAnsi="Times New Roman" w:cs="Times New Roman"/>
          <w:sz w:val="20"/>
          <w:szCs w:val="20"/>
        </w:rPr>
        <w:t>Banca</w:t>
      </w:r>
      <w:proofErr w:type="spellEnd"/>
      <w:r w:rsidRPr="00AF1F7E">
        <w:rPr>
          <w:rFonts w:ascii="Times New Roman" w:hAnsi="Times New Roman" w:cs="Times New Roman"/>
          <w:sz w:val="20"/>
          <w:szCs w:val="20"/>
        </w:rPr>
        <w:t xml:space="preserve"> </w:t>
      </w:r>
      <w:proofErr w:type="spellStart"/>
      <w:r w:rsidRPr="00AF1F7E">
        <w:rPr>
          <w:rFonts w:ascii="Times New Roman" w:hAnsi="Times New Roman" w:cs="Times New Roman"/>
          <w:sz w:val="20"/>
          <w:szCs w:val="20"/>
        </w:rPr>
        <w:t>d’Italia</w:t>
      </w:r>
      <w:proofErr w:type="spellEnd"/>
      <w:r w:rsidRPr="00AF1F7E">
        <w:rPr>
          <w:rFonts w:ascii="Times New Roman" w:hAnsi="Times New Roman" w:cs="Times New Roman"/>
          <w:sz w:val="20"/>
          <w:szCs w:val="20"/>
        </w:rPr>
        <w:t xml:space="preserve">, </w:t>
      </w:r>
      <w:proofErr w:type="spellStart"/>
      <w:r w:rsidRPr="00AF1F7E">
        <w:rPr>
          <w:rFonts w:ascii="Times New Roman" w:hAnsi="Times New Roman" w:cs="Times New Roman"/>
          <w:sz w:val="20"/>
          <w:szCs w:val="20"/>
        </w:rPr>
        <w:t>BdI</w:t>
      </w:r>
      <w:proofErr w:type="spellEnd"/>
      <w:r w:rsidRPr="00AF1F7E">
        <w:rPr>
          <w:rFonts w:ascii="Times New Roman" w:hAnsi="Times New Roman" w:cs="Times New Roman"/>
          <w:sz w:val="20"/>
          <w:szCs w:val="20"/>
        </w:rPr>
        <w:t xml:space="preserve">) опубликовали доклад о рисках, связанных с криптоактивами. </w:t>
      </w:r>
      <w:r w:rsidRPr="00AF1F7E">
        <w:rPr>
          <w:rFonts w:ascii="Times New Roman" w:hAnsi="Times New Roman" w:cs="Times New Roman"/>
          <w:sz w:val="20"/>
          <w:szCs w:val="20"/>
          <w:lang w:val="en-US"/>
        </w:rPr>
        <w:t>URL: https://www.bancaditalia.it/media/notizia/what-if-ether-goes-to-zero-how-market-risk-becomes-infrastructure-risk-in-crypto/.</w:t>
      </w:r>
    </w:p>
  </w:footnote>
  <w:footnote w:id="12">
    <w:p w14:paraId="029337E7" w14:textId="77777777" w:rsidR="000154AF" w:rsidRPr="00AF1F7E" w:rsidRDefault="000154AF" w:rsidP="000154AF">
      <w:pPr>
        <w:pStyle w:val="a8"/>
        <w:spacing w:after="0" w:afterAutospacing="0"/>
        <w:contextualSpacing/>
        <w:jc w:val="both"/>
        <w:rPr>
          <w:sz w:val="20"/>
          <w:szCs w:val="20"/>
        </w:rPr>
      </w:pPr>
      <w:r w:rsidRPr="00AF1F7E">
        <w:rPr>
          <w:rStyle w:val="a5"/>
          <w:sz w:val="20"/>
          <w:szCs w:val="20"/>
        </w:rPr>
        <w:footnoteRef/>
      </w:r>
      <w:r w:rsidRPr="00AF1F7E">
        <w:rPr>
          <w:sz w:val="20"/>
          <w:szCs w:val="20"/>
        </w:rPr>
        <w:t xml:space="preserve"> Гражданский кодекс Российской Федерации от 30.11.1994 </w:t>
      </w:r>
      <w:r>
        <w:t>№</w:t>
      </w:r>
      <w:r w:rsidRPr="00AF1F7E">
        <w:rPr>
          <w:sz w:val="20"/>
          <w:szCs w:val="20"/>
        </w:rPr>
        <w:t xml:space="preserve"> 51-ФЗ, Федеральный закон от 22.04.1996 </w:t>
      </w:r>
      <w:r>
        <w:rPr>
          <w:sz w:val="20"/>
          <w:szCs w:val="20"/>
        </w:rPr>
        <w:br/>
      </w:r>
      <w:r>
        <w:t>№</w:t>
      </w:r>
      <w:r w:rsidRPr="00AF1F7E">
        <w:rPr>
          <w:sz w:val="20"/>
          <w:szCs w:val="20"/>
        </w:rPr>
        <w:t xml:space="preserve"> 39-ФЗ </w:t>
      </w:r>
      <w:r>
        <w:rPr>
          <w:sz w:val="20"/>
          <w:szCs w:val="20"/>
        </w:rPr>
        <w:t>«</w:t>
      </w:r>
      <w:r w:rsidRPr="00AF1F7E">
        <w:rPr>
          <w:sz w:val="20"/>
          <w:szCs w:val="20"/>
        </w:rPr>
        <w:t>О рынке ценных бумаг</w:t>
      </w:r>
      <w:r>
        <w:rPr>
          <w:sz w:val="20"/>
          <w:szCs w:val="20"/>
        </w:rPr>
        <w:t>»</w:t>
      </w:r>
      <w:r w:rsidRPr="00AF1F7E">
        <w:rPr>
          <w:sz w:val="20"/>
          <w:szCs w:val="20"/>
        </w:rPr>
        <w:t xml:space="preserve">, Федеральный закон от 26.12.1995 </w:t>
      </w:r>
      <w:r>
        <w:rPr>
          <w:sz w:val="20"/>
          <w:szCs w:val="20"/>
        </w:rPr>
        <w:t xml:space="preserve">№ </w:t>
      </w:r>
      <w:r w:rsidRPr="00AF1F7E">
        <w:rPr>
          <w:sz w:val="20"/>
          <w:szCs w:val="20"/>
        </w:rPr>
        <w:t xml:space="preserve">208-ФЗ </w:t>
      </w:r>
      <w:r>
        <w:rPr>
          <w:sz w:val="20"/>
          <w:szCs w:val="20"/>
        </w:rPr>
        <w:t>«</w:t>
      </w:r>
      <w:r w:rsidRPr="00AF1F7E">
        <w:rPr>
          <w:sz w:val="20"/>
          <w:szCs w:val="20"/>
        </w:rPr>
        <w:t>Об акционерных обществах</w:t>
      </w:r>
      <w:r>
        <w:rPr>
          <w:sz w:val="20"/>
          <w:szCs w:val="20"/>
        </w:rPr>
        <w:t>»</w:t>
      </w:r>
      <w:r w:rsidRPr="00AF1F7E">
        <w:rPr>
          <w:sz w:val="20"/>
          <w:szCs w:val="20"/>
        </w:rPr>
        <w:t>.</w:t>
      </w:r>
    </w:p>
  </w:footnote>
  <w:footnote w:id="13">
    <w:p w14:paraId="64D44858" w14:textId="77777777" w:rsidR="000154AF" w:rsidRPr="00AF1F7E" w:rsidRDefault="000154AF" w:rsidP="000154AF">
      <w:pPr>
        <w:pStyle w:val="a8"/>
        <w:spacing w:after="0" w:afterAutospacing="0"/>
        <w:contextualSpacing/>
        <w:jc w:val="both"/>
        <w:rPr>
          <w:sz w:val="20"/>
          <w:szCs w:val="20"/>
        </w:rPr>
      </w:pPr>
      <w:r w:rsidRPr="00AF1F7E">
        <w:rPr>
          <w:rStyle w:val="a5"/>
          <w:sz w:val="20"/>
          <w:szCs w:val="20"/>
        </w:rPr>
        <w:footnoteRef/>
      </w:r>
      <w:r w:rsidRPr="00AF1F7E">
        <w:rPr>
          <w:rStyle w:val="a5"/>
        </w:rPr>
        <w:t xml:space="preserve"> </w:t>
      </w:r>
      <w:r w:rsidRPr="00AF1F7E">
        <w:rPr>
          <w:sz w:val="20"/>
          <w:szCs w:val="20"/>
        </w:rPr>
        <w:t>В части родового термина наряду с термином «цифровой финансовый актив» (ЦФА) в законодательстве может быть закреплен</w:t>
      </w:r>
      <w:r w:rsidRPr="00AF1F7E">
        <w:rPr>
          <w:rFonts w:eastAsiaTheme="minorHAnsi"/>
          <w:sz w:val="20"/>
          <w:szCs w:val="20"/>
          <w:lang w:eastAsia="en-US"/>
        </w:rPr>
        <w:t xml:space="preserve"> термин «</w:t>
      </w:r>
      <w:proofErr w:type="spellStart"/>
      <w:r w:rsidRPr="00AF1F7E">
        <w:rPr>
          <w:rFonts w:eastAsiaTheme="minorHAnsi"/>
          <w:sz w:val="20"/>
          <w:szCs w:val="20"/>
          <w:lang w:eastAsia="en-US"/>
        </w:rPr>
        <w:t>криптобумага</w:t>
      </w:r>
      <w:proofErr w:type="spellEnd"/>
      <w:r w:rsidRPr="00AF1F7E">
        <w:rPr>
          <w:rFonts w:eastAsiaTheme="minorHAnsi"/>
          <w:sz w:val="20"/>
          <w:szCs w:val="20"/>
          <w:lang w:eastAsia="en-US"/>
        </w:rPr>
        <w:t xml:space="preserve">» или «криптоактив». </w:t>
      </w:r>
      <w:r w:rsidRPr="00AF1F7E">
        <w:rPr>
          <w:sz w:val="20"/>
          <w:szCs w:val="20"/>
        </w:rPr>
        <w:t>В части названий отдельных видов ЦФА за основу может быть взята терминология классических ценных бумаг (акция, облигация, депозитарная расписка). Дополнением к термину может служить указание на цифровой характер БЦБ. Так, например, цифровые права, включающие право требовать передачи эмиссионных ценных бумаг, могут быть переименованы в «</w:t>
      </w:r>
      <w:proofErr w:type="spellStart"/>
      <w:r w:rsidRPr="00AF1F7E">
        <w:rPr>
          <w:sz w:val="20"/>
          <w:szCs w:val="20"/>
        </w:rPr>
        <w:t>криптоопцион</w:t>
      </w:r>
      <w:proofErr w:type="spellEnd"/>
      <w:r w:rsidRPr="00AF1F7E">
        <w:rPr>
          <w:sz w:val="20"/>
          <w:szCs w:val="20"/>
        </w:rPr>
        <w:t>» и т. 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2162008"/>
      <w:docPartObj>
        <w:docPartGallery w:val="Page Numbers (Top of Page)"/>
        <w:docPartUnique/>
      </w:docPartObj>
    </w:sdtPr>
    <w:sdtEndPr>
      <w:rPr>
        <w:rFonts w:ascii="Times New Roman" w:hAnsi="Times New Roman" w:cs="Times New Roman"/>
        <w:sz w:val="20"/>
        <w:szCs w:val="16"/>
      </w:rPr>
    </w:sdtEndPr>
    <w:sdtContent>
      <w:p w14:paraId="0AE138C0" w14:textId="77777777" w:rsidR="000154AF" w:rsidRPr="00D82B31" w:rsidRDefault="000154AF" w:rsidP="00FC0B5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Pr>
            <w:rFonts w:ascii="Times New Roman" w:hAnsi="Times New Roman" w:cs="Times New Roman"/>
            <w:noProof/>
            <w:sz w:val="20"/>
            <w:szCs w:val="16"/>
          </w:rPr>
          <w:t>7</w:t>
        </w:r>
        <w:r w:rsidRPr="00D82B31">
          <w:rPr>
            <w:rFonts w:ascii="Times New Roman" w:hAnsi="Times New Roman" w:cs="Times New Roman"/>
            <w:sz w:val="20"/>
            <w:szCs w:val="1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DBA59" w14:textId="77777777" w:rsidR="000154AF" w:rsidRPr="004706A6" w:rsidRDefault="000154AF" w:rsidP="00FC0B5E">
    <w:pPr>
      <w:pStyle w:val="a6"/>
      <w:jc w:val="righ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392200"/>
      <w:docPartObj>
        <w:docPartGallery w:val="Page Numbers (Top of Page)"/>
        <w:docPartUnique/>
      </w:docPartObj>
    </w:sdtPr>
    <w:sdtEndPr>
      <w:rPr>
        <w:rFonts w:ascii="Times New Roman" w:hAnsi="Times New Roman" w:cs="Times New Roman"/>
        <w:sz w:val="20"/>
        <w:szCs w:val="16"/>
      </w:rPr>
    </w:sdtEndPr>
    <w:sdtContent>
      <w:p w14:paraId="3EE85759" w14:textId="77777777" w:rsidR="00FC0B5E" w:rsidRPr="00D82B31" w:rsidRDefault="00990A87" w:rsidP="00FC0B5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Pr>
            <w:rFonts w:ascii="Times New Roman" w:hAnsi="Times New Roman" w:cs="Times New Roman"/>
            <w:noProof/>
            <w:sz w:val="20"/>
            <w:szCs w:val="16"/>
          </w:rPr>
          <w:t>7</w:t>
        </w:r>
        <w:r w:rsidRPr="00D82B31">
          <w:rPr>
            <w:rFonts w:ascii="Times New Roman" w:hAnsi="Times New Roman" w:cs="Times New Roman"/>
            <w:sz w:val="20"/>
            <w:szCs w:val="16"/>
          </w:rPr>
          <w:fldChar w:fldCharType="end"/>
        </w:r>
      </w:p>
    </w:sdtContent>
  </w:sdt>
  <w:p w14:paraId="726BDA14" w14:textId="77777777" w:rsidR="0032700E" w:rsidRDefault="0032700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DEBC" w14:textId="77777777" w:rsidR="00FC0B5E" w:rsidRPr="004706A6" w:rsidRDefault="00856FA0" w:rsidP="00FC0B5E">
    <w:pPr>
      <w:pStyle w:val="a6"/>
      <w:jc w:val="right"/>
      <w:rPr>
        <w:rFonts w:ascii="Times New Roman" w:hAnsi="Times New Roman" w:cs="Times New Roman"/>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4AF"/>
    <w:rsid w:val="000154AF"/>
    <w:rsid w:val="000B4486"/>
    <w:rsid w:val="0032700E"/>
    <w:rsid w:val="003A006F"/>
    <w:rsid w:val="00856FA0"/>
    <w:rsid w:val="008C2373"/>
    <w:rsid w:val="00990A87"/>
    <w:rsid w:val="00B13E0B"/>
    <w:rsid w:val="00FB5C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8059"/>
  <w15:chartTrackingRefBased/>
  <w15:docId w15:val="{6492AA2C-1178-4CC1-9741-A2F56456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4AF"/>
    <w:pPr>
      <w:spacing w:after="0" w:line="240" w:lineRule="auto"/>
    </w:pPr>
    <w:rPr>
      <w:rFonts w:ascii="Calibri" w:hAnsi="Calibri" w:cs="Calibri"/>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4"/>
    <w:uiPriority w:val="99"/>
    <w:unhideWhenUsed/>
    <w:rsid w:val="000154AF"/>
    <w:rPr>
      <w:sz w:val="20"/>
      <w:szCs w:val="20"/>
    </w:rPr>
  </w:style>
  <w:style w:type="character" w:customStyle="1" w:styleId="a4">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3"/>
    <w:uiPriority w:val="99"/>
    <w:rsid w:val="000154AF"/>
    <w:rPr>
      <w:rFonts w:ascii="Calibri" w:hAnsi="Calibri" w:cs="Calibri"/>
      <w:sz w:val="20"/>
      <w:szCs w:val="20"/>
      <w:lang w:val="ru-RU"/>
    </w:rPr>
  </w:style>
  <w:style w:type="character" w:styleId="a5">
    <w:name w:val="footnote reference"/>
    <w:basedOn w:val="a0"/>
    <w:link w:val="1"/>
    <w:uiPriority w:val="99"/>
    <w:unhideWhenUsed/>
    <w:rsid w:val="000154AF"/>
    <w:rPr>
      <w:vertAlign w:val="superscript"/>
    </w:rPr>
  </w:style>
  <w:style w:type="paragraph" w:styleId="a6">
    <w:name w:val="header"/>
    <w:basedOn w:val="a"/>
    <w:link w:val="a7"/>
    <w:uiPriority w:val="99"/>
    <w:unhideWhenUsed/>
    <w:rsid w:val="000154AF"/>
    <w:pPr>
      <w:tabs>
        <w:tab w:val="center" w:pos="4677"/>
        <w:tab w:val="right" w:pos="9355"/>
      </w:tabs>
    </w:pPr>
  </w:style>
  <w:style w:type="character" w:customStyle="1" w:styleId="a7">
    <w:name w:val="Верхний колонтитул Знак"/>
    <w:basedOn w:val="a0"/>
    <w:link w:val="a6"/>
    <w:uiPriority w:val="99"/>
    <w:rsid w:val="000154AF"/>
    <w:rPr>
      <w:rFonts w:ascii="Calibri" w:hAnsi="Calibri" w:cs="Calibri"/>
      <w:lang w:val="ru-RU"/>
    </w:rPr>
  </w:style>
  <w:style w:type="paragraph" w:styleId="a8">
    <w:name w:val="Normal (Web)"/>
    <w:basedOn w:val="a"/>
    <w:uiPriority w:val="99"/>
    <w:unhideWhenUsed/>
    <w:rsid w:val="000154AF"/>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1">
    <w:name w:val="Знак сноски1"/>
    <w:basedOn w:val="a"/>
    <w:link w:val="a5"/>
    <w:uiPriority w:val="99"/>
    <w:rsid w:val="000154AF"/>
    <w:pPr>
      <w:spacing w:after="160" w:line="264" w:lineRule="auto"/>
    </w:pPr>
    <w:rPr>
      <w:rFonts w:asciiTheme="minorHAnsi" w:hAnsiTheme="minorHAnsi" w:cstheme="minorBidi"/>
      <w:vertAlign w:val="superscript"/>
      <w:lang w:val="en-GB"/>
    </w:rPr>
  </w:style>
  <w:style w:type="paragraph" w:customStyle="1" w:styleId="10">
    <w:name w:val="Основной текст1"/>
    <w:basedOn w:val="a"/>
    <w:link w:val="11"/>
    <w:rsid w:val="000154AF"/>
    <w:pPr>
      <w:widowControl w:val="0"/>
      <w:ind w:firstLine="400"/>
    </w:pPr>
    <w:rPr>
      <w:rFonts w:ascii="Times New Roman" w:eastAsia="Times New Roman" w:hAnsi="Times New Roman" w:cs="Times New Roman"/>
      <w:color w:val="000000"/>
      <w:sz w:val="20"/>
      <w:szCs w:val="20"/>
      <w:lang w:eastAsia="ru-RU"/>
    </w:rPr>
  </w:style>
  <w:style w:type="character" w:customStyle="1" w:styleId="11">
    <w:name w:val="Основной текст11"/>
    <w:link w:val="10"/>
    <w:rsid w:val="000154AF"/>
    <w:rPr>
      <w:rFonts w:ascii="Times New Roman" w:eastAsia="Times New Roman" w:hAnsi="Times New Roman" w:cs="Times New Roman"/>
      <w:color w:val="000000"/>
      <w:sz w:val="20"/>
      <w:szCs w:val="20"/>
      <w:lang w:val="ru-RU" w:eastAsia="ru-RU"/>
    </w:rPr>
  </w:style>
  <w:style w:type="character" w:styleId="a9">
    <w:name w:val="Strong"/>
    <w:link w:val="12"/>
    <w:uiPriority w:val="22"/>
    <w:qFormat/>
    <w:rsid w:val="000154AF"/>
    <w:rPr>
      <w:b/>
      <w:bCs/>
    </w:rPr>
  </w:style>
  <w:style w:type="paragraph" w:customStyle="1" w:styleId="12">
    <w:name w:val="Строгий1"/>
    <w:basedOn w:val="a"/>
    <w:link w:val="a9"/>
    <w:uiPriority w:val="22"/>
    <w:rsid w:val="000154AF"/>
    <w:pPr>
      <w:spacing w:after="160" w:line="264" w:lineRule="auto"/>
    </w:pPr>
    <w:rPr>
      <w:rFonts w:asciiTheme="minorHAnsi" w:hAnsiTheme="minorHAnsi" w:cstheme="minorBidi"/>
      <w:b/>
      <w:bCs/>
      <w:lang w:val="en-GB"/>
    </w:rPr>
  </w:style>
  <w:style w:type="character" w:customStyle="1" w:styleId="110">
    <w:name w:val="Знак сноски11"/>
    <w:basedOn w:val="a0"/>
    <w:uiPriority w:val="99"/>
    <w:rsid w:val="000154AF"/>
    <w:rPr>
      <w:rFonts w:ascii="Times New Roman" w:eastAsia="Times New Roman" w:hAnsi="Times New Roman" w:cs="Times New Roman"/>
      <w:color w:val="000000"/>
      <w:sz w:val="20"/>
      <w:szCs w:val="20"/>
      <w:vertAlign w:val="superscript"/>
      <w:lang w:val="ru-RU" w:eastAsia="ru-RU"/>
    </w:rPr>
  </w:style>
  <w:style w:type="paragraph" w:customStyle="1" w:styleId="Footnote3">
    <w:name w:val="Footnote3"/>
    <w:basedOn w:val="a"/>
    <w:link w:val="Footnote2"/>
    <w:rsid w:val="000154AF"/>
    <w:rPr>
      <w:rFonts w:eastAsia="Times New Roman" w:cs="Times New Roman"/>
      <w:color w:val="000000"/>
      <w:sz w:val="20"/>
      <w:szCs w:val="20"/>
      <w:lang w:eastAsia="ru-RU"/>
    </w:rPr>
  </w:style>
  <w:style w:type="character" w:customStyle="1" w:styleId="Footnote2">
    <w:name w:val="Footnote2"/>
    <w:basedOn w:val="a0"/>
    <w:link w:val="Footnote3"/>
    <w:rsid w:val="000154AF"/>
    <w:rPr>
      <w:rFonts w:ascii="Calibri" w:eastAsia="Times New Roman" w:hAnsi="Calibri" w:cs="Times New Roman"/>
      <w:color w:val="000000"/>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AEC50-73E6-4DDC-9FD0-FA0625795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2786</Words>
  <Characters>15886</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2026-04-19T05:53:00Z</dcterms:created>
  <dcterms:modified xsi:type="dcterms:W3CDTF">2026-04-19T05:53:00Z</dcterms:modified>
</cp:coreProperties>
</file>