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D001D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9C70D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1431E6" w:rsidRPr="001431E6" w:rsidRDefault="001431E6" w:rsidP="001431E6">
      <w:pPr>
        <w:spacing w:before="100" w:beforeAutospacing="1" w:line="360" w:lineRule="auto"/>
        <w:rPr>
          <w:color w:val="222222"/>
          <w:shd w:val="clear" w:color="auto" w:fill="FFFFFF"/>
        </w:rPr>
      </w:pPr>
      <w:r w:rsidRPr="001431E6">
        <w:rPr>
          <w:b/>
          <w:bCs/>
          <w:color w:val="222222"/>
          <w:shd w:val="clear" w:color="auto" w:fill="FFFFFF"/>
        </w:rPr>
        <w:t xml:space="preserve">Матрица – </w:t>
      </w:r>
      <w:r w:rsidRPr="00CD001D">
        <w:rPr>
          <w:shd w:val="clear" w:color="auto" w:fill="FFFFFF"/>
        </w:rPr>
        <w:t>математи</w:t>
      </w:r>
      <w:r w:rsidRPr="001431E6">
        <w:rPr>
          <w:shd w:val="clear" w:color="auto" w:fill="FFFFFF"/>
        </w:rPr>
        <w:t>ческий объект</w:t>
      </w:r>
      <w:r w:rsidRPr="001431E6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1431E6">
        <w:rPr>
          <w:shd w:val="clear" w:color="auto" w:fill="FFFFFF"/>
        </w:rPr>
        <w:t>кольца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>поля</w:t>
      </w:r>
      <w:r w:rsidRPr="001431E6">
        <w:rPr>
          <w:color w:val="222222"/>
          <w:shd w:val="clear" w:color="auto" w:fill="FFFFFF"/>
        </w:rPr>
        <w:t xml:space="preserve"> (например, </w:t>
      </w:r>
      <w:r w:rsidRPr="001431E6">
        <w:rPr>
          <w:shd w:val="clear" w:color="auto" w:fill="FFFFFF"/>
        </w:rPr>
        <w:t>целых</w:t>
      </w:r>
      <w:r w:rsidRPr="001431E6">
        <w:rPr>
          <w:color w:val="222222"/>
          <w:shd w:val="clear" w:color="auto" w:fill="FFFFFF"/>
        </w:rPr>
        <w:t xml:space="preserve">, </w:t>
      </w:r>
      <w:r w:rsidRPr="001431E6">
        <w:rPr>
          <w:shd w:val="clear" w:color="auto" w:fill="FFFFFF"/>
        </w:rPr>
        <w:t>действительных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 xml:space="preserve">комплексных </w:t>
      </w:r>
      <w:r w:rsidRPr="001431E6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1431E6">
        <w:rPr>
          <w:shd w:val="clear" w:color="auto" w:fill="FFFFFF"/>
        </w:rPr>
        <w:t>строк</w:t>
      </w:r>
      <w:r w:rsidRPr="001431E6">
        <w:rPr>
          <w:color w:val="222222"/>
          <w:shd w:val="clear" w:color="auto" w:fill="FFFFFF"/>
        </w:rPr>
        <w:t xml:space="preserve"> и </w:t>
      </w:r>
      <w:r w:rsidRPr="001431E6">
        <w:rPr>
          <w:shd w:val="clear" w:color="auto" w:fill="FFFFFF"/>
        </w:rPr>
        <w:t>столбцов</w:t>
      </w:r>
      <w:r w:rsidRPr="001431E6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431E6" w:rsidRDefault="001431E6" w:rsidP="001431E6">
      <w:pPr>
        <w:spacing w:before="100" w:beforeAutospacing="1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1431E6" w:rsidRDefault="001431E6" w:rsidP="001431E6">
      <w:pPr>
        <w:spacing w:before="100" w:beforeAutospacing="1" w:line="360" w:lineRule="auto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1431E6" w:rsidRDefault="001431E6" w:rsidP="001431E6">
      <w:pPr>
        <w:pStyle w:val="aff"/>
        <w:keepNext/>
        <w:spacing w:before="100" w:beforeAutospacing="1" w:line="360" w:lineRule="auto"/>
        <w:ind w:left="899" w:firstLine="0"/>
        <w:jc w:val="center"/>
      </w:pPr>
      <w:r>
        <w:rPr>
          <w:noProof/>
        </w:rPr>
        <w:drawing>
          <wp:inline distT="0" distB="0" distL="0" distR="0" wp14:anchorId="6AA615C3" wp14:editId="009DC657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E6" w:rsidRPr="00FD154C" w:rsidRDefault="001431E6" w:rsidP="001431E6">
      <w:pPr>
        <w:pStyle w:val="af9"/>
        <w:ind w:left="899" w:firstLine="0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="006D13F2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1431E6" w:rsidRDefault="001431E6" w:rsidP="001431E6">
      <w:pPr>
        <w:spacing w:before="100" w:beforeAutospacing="1" w:line="360" w:lineRule="auto"/>
      </w:pPr>
      <w:r w:rsidRPr="001431E6">
        <w:rPr>
          <w:b/>
        </w:rPr>
        <w:t>Цель данной лабораторной задачи</w:t>
      </w:r>
      <w:r>
        <w:t xml:space="preserve"> – разработка структуры хранения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1431E6" w:rsidRDefault="001431E6" w:rsidP="001431E6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 w:rsidRPr="001431E6"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>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1431E6" w:rsidRPr="001431E6" w:rsidRDefault="001431E6" w:rsidP="001431E6"/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1431E6" w:rsidRPr="001431E6" w:rsidRDefault="001431E6" w:rsidP="001431E6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1431E6">
        <w:t>Программа состоит из следующих модулей: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Модули </w:t>
      </w:r>
      <w:r w:rsidRPr="001431E6">
        <w:rPr>
          <w:i/>
          <w:lang w:val="en-US"/>
        </w:rPr>
        <w:t>Vector</w:t>
      </w:r>
      <w:r w:rsidRPr="001431E6">
        <w:t xml:space="preserve"> и </w:t>
      </w:r>
      <w:r w:rsidRPr="001431E6">
        <w:rPr>
          <w:i/>
          <w:lang w:val="en-US"/>
        </w:rPr>
        <w:t>Matrix</w:t>
      </w:r>
      <w:r w:rsidRPr="001431E6">
        <w:t xml:space="preserve">.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VectorLib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вектор 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MatrixLib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матрица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>.</w:t>
      </w:r>
    </w:p>
    <w:p w:rsidR="00C41FEA" w:rsidRPr="001431E6" w:rsidRDefault="001431E6" w:rsidP="001431E6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ind w:left="0" w:firstLine="709"/>
      </w:pPr>
      <w:r w:rsidRPr="001431E6">
        <w:t xml:space="preserve">Модули </w:t>
      </w:r>
      <w:proofErr w:type="spellStart"/>
      <w:r w:rsidRPr="001431E6">
        <w:rPr>
          <w:i/>
          <w:lang w:val="en-US"/>
        </w:rPr>
        <w:t>VectorTest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MatrixTest</w:t>
      </w:r>
      <w:proofErr w:type="spellEnd"/>
      <w:r w:rsidRPr="001431E6">
        <w:t>. Содержат для каждого из классов (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 xml:space="preserve">) наборы тестов, реализованные в файлах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 (22 теста)</w:t>
      </w:r>
      <w:r w:rsidRPr="001431E6">
        <w:t xml:space="preserve"> и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(18 тестов)</w:t>
      </w:r>
      <w:r w:rsidRPr="001431E6">
        <w:t xml:space="preserve"> с помощью использования </w:t>
      </w:r>
      <w:proofErr w:type="spellStart"/>
      <w:r w:rsidRPr="001431E6">
        <w:t>фреймворка</w:t>
      </w:r>
      <w:proofErr w:type="spellEnd"/>
      <w:r w:rsidRPr="001431E6">
        <w:t xml:space="preserve"> </w:t>
      </w:r>
      <w:r w:rsidRPr="001431E6">
        <w:rPr>
          <w:lang w:val="en-US"/>
        </w:rPr>
        <w:t>Google</w:t>
      </w:r>
      <w:r w:rsidRPr="001431E6">
        <w:t xml:space="preserve"> </w:t>
      </w:r>
      <w:r w:rsidRPr="001431E6">
        <w:rPr>
          <w:lang w:val="en-US"/>
        </w:rPr>
        <w:t>Test</w:t>
      </w:r>
      <w:r>
        <w:t>.</w:t>
      </w:r>
    </w:p>
    <w:p w:rsidR="00CF4FF2" w:rsidRDefault="00B54792" w:rsidP="001431E6">
      <w:pPr>
        <w:pStyle w:val="2"/>
        <w:numPr>
          <w:ilvl w:val="1"/>
          <w:numId w:val="22"/>
        </w:numPr>
        <w:spacing w:before="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</w:t>
      </w:r>
      <w:bookmarkEnd w:id="10"/>
      <w:r w:rsidR="001431E6">
        <w:t>х</w:t>
      </w:r>
    </w:p>
    <w:p w:rsidR="001431E6" w:rsidRDefault="001431E6" w:rsidP="008E1EDF">
      <w:pPr>
        <w:pStyle w:val="4"/>
        <w:numPr>
          <w:ilvl w:val="2"/>
          <w:numId w:val="28"/>
        </w:numPr>
        <w:spacing w:after="240"/>
        <w:ind w:left="1259"/>
      </w:pPr>
      <w: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1431E6" w:rsidRP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Всего в классе 2 поля </w:t>
      </w:r>
      <w:proofErr w:type="spellStart"/>
      <w:r w:rsidRPr="008E1EDF">
        <w:rPr>
          <w:i/>
          <w:color w:val="000000" w:themeColor="text1"/>
          <w:lang w:val="en-US"/>
        </w:rPr>
        <w:t>int</w:t>
      </w:r>
      <w:proofErr w:type="spellEnd"/>
      <w:r w:rsidRPr="008E1EDF">
        <w:rPr>
          <w:i/>
          <w:color w:val="000000" w:themeColor="text1"/>
        </w:rPr>
        <w:t xml:space="preserve"> </w:t>
      </w:r>
      <w:r w:rsidRPr="008E1EDF">
        <w:rPr>
          <w:i/>
          <w:color w:val="000000" w:themeColor="text1"/>
          <w:lang w:val="en-US"/>
        </w:rPr>
        <w:t>size</w:t>
      </w:r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размер вектора и </w:t>
      </w:r>
      <w:r w:rsidRPr="008E1EDF">
        <w:rPr>
          <w:i/>
          <w:color w:val="000000" w:themeColor="text1"/>
          <w:lang w:val="en-US"/>
        </w:rPr>
        <w:t>T</w:t>
      </w:r>
      <w:r w:rsidRPr="008E1EDF">
        <w:rPr>
          <w:i/>
          <w:color w:val="000000" w:themeColor="text1"/>
        </w:rPr>
        <w:t xml:space="preserve">* </w:t>
      </w:r>
      <w:proofErr w:type="spellStart"/>
      <w:r w:rsidRPr="008E1EDF">
        <w:rPr>
          <w:i/>
          <w:color w:val="000000" w:themeColor="text1"/>
          <w:lang w:val="en-US"/>
        </w:rPr>
        <w:t>vec</w:t>
      </w:r>
      <w:proofErr w:type="spellEnd"/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</w:t>
      </w:r>
      <w:r w:rsidR="008E1EDF">
        <w:rPr>
          <w:color w:val="000000" w:themeColor="text1"/>
        </w:rPr>
        <w:t xml:space="preserve">сть памяти для хранения вектора данных типа </w:t>
      </w:r>
      <w:r w:rsidR="008E1EDF" w:rsidRPr="008E1EDF">
        <w:rPr>
          <w:i/>
          <w:color w:val="000000" w:themeColor="text1"/>
          <w:lang w:val="en-US"/>
        </w:rPr>
        <w:t>T</w:t>
      </w:r>
      <w:r w:rsidR="008E1EDF">
        <w:rPr>
          <w:color w:val="000000" w:themeColor="text1"/>
        </w:rPr>
        <w:t xml:space="preserve">. Поля класса объявлены со спецификатором </w:t>
      </w:r>
      <w:r w:rsidR="008E1EDF">
        <w:rPr>
          <w:color w:val="000000" w:themeColor="text1"/>
          <w:lang w:val="en-US"/>
        </w:rPr>
        <w:t>private</w:t>
      </w:r>
      <w:r w:rsidR="008E1EDF" w:rsidRPr="008E1EDF">
        <w:rPr>
          <w:color w:val="000000" w:themeColor="text1"/>
        </w:rPr>
        <w:t>.</w:t>
      </w:r>
      <w:r w:rsidRPr="001431E6">
        <w:rPr>
          <w:color w:val="000000" w:themeColor="text1"/>
        </w:rPr>
        <w:t xml:space="preserve"> </w:t>
      </w:r>
    </w:p>
    <w:p w:rsidR="001431E6" w:rsidRPr="00CD001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CD001D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CD001D">
        <w:rPr>
          <w:b/>
          <w:color w:val="000000" w:themeColor="text1"/>
          <w:lang w:val="en-US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CD001D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&amp; </w:t>
      </w:r>
      <w:r w:rsidRPr="00085181">
        <w:rPr>
          <w:i/>
          <w:color w:val="000000" w:themeColor="text1"/>
          <w:lang w:val="en-US"/>
        </w:rPr>
        <w:t>operator</w:t>
      </w:r>
      <w:r w:rsidRPr="00CD001D">
        <w:rPr>
          <w:i/>
          <w:color w:val="000000" w:themeColor="text1"/>
          <w:lang w:val="en-US"/>
        </w:rPr>
        <w:t>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 &amp;</w:t>
      </w:r>
      <w:r w:rsidRPr="00085181">
        <w:rPr>
          <w:i/>
          <w:color w:val="000000" w:themeColor="text1"/>
          <w:lang w:val="en-US"/>
        </w:rPr>
        <w:t>is</w:t>
      </w:r>
      <w:r w:rsidRPr="00CD001D">
        <w:rPr>
          <w:i/>
          <w:color w:val="000000" w:themeColor="text1"/>
          <w:lang w:val="en-US"/>
        </w:rPr>
        <w:t xml:space="preserve">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CD001D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CD001D">
        <w:rPr>
          <w:i/>
          <w:color w:val="000000" w:themeColor="text1"/>
          <w:lang w:val="en-US"/>
        </w:rPr>
        <w:t>&gt; &amp;</w:t>
      </w:r>
      <w:r w:rsidRPr="00085181">
        <w:rPr>
          <w:i/>
          <w:color w:val="000000" w:themeColor="text1"/>
          <w:lang w:val="en-US"/>
        </w:rPr>
        <w:t>V</w:t>
      </w:r>
      <w:r w:rsidRPr="00CD001D">
        <w:rPr>
          <w:i/>
          <w:color w:val="000000" w:themeColor="text1"/>
          <w:lang w:val="en-US"/>
        </w:rPr>
        <w:t>)</w:t>
      </w:r>
      <w:r w:rsidRPr="00CD001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CD001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5D775B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1431E6" w:rsidRDefault="001431E6" w:rsidP="008E1EDF">
      <w:pPr>
        <w:pStyle w:val="4"/>
        <w:numPr>
          <w:ilvl w:val="2"/>
          <w:numId w:val="28"/>
        </w:numPr>
        <w:spacing w:before="120" w:after="240"/>
        <w:ind w:left="1259"/>
      </w:pPr>
      <w:proofErr w:type="spellStart"/>
      <w:r>
        <w:rPr>
          <w:lang w:val="en-US"/>
        </w:rPr>
        <w:t>TMatrix</w:t>
      </w:r>
      <w:proofErr w:type="spellEnd"/>
    </w:p>
    <w:p w:rsidR="001431E6" w:rsidRPr="008E1EDF" w:rsidRDefault="008E1EDF" w:rsidP="008E1E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="001431E6">
        <w:rPr>
          <w:color w:val="000000" w:themeColor="text1"/>
        </w:rPr>
        <w:t>ласс</w:t>
      </w:r>
      <w:r w:rsidR="001431E6" w:rsidRPr="002B04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TMatrix</w:t>
      </w:r>
      <w:proofErr w:type="spellEnd"/>
      <w:r w:rsidR="001431E6">
        <w:rPr>
          <w:color w:val="000000" w:themeColor="text1"/>
        </w:rPr>
        <w:t xml:space="preserve"> является</w:t>
      </w:r>
      <w:r w:rsidR="001431E6" w:rsidRPr="002B0488">
        <w:rPr>
          <w:color w:val="000000" w:themeColor="text1"/>
        </w:rPr>
        <w:t xml:space="preserve"> </w:t>
      </w:r>
      <w:r w:rsidR="001431E6">
        <w:rPr>
          <w:color w:val="000000" w:themeColor="text1"/>
        </w:rPr>
        <w:t xml:space="preserve">шаблонным и является наследником </w:t>
      </w:r>
      <w:proofErr w:type="spellStart"/>
      <w:r w:rsidR="001431E6">
        <w:rPr>
          <w:color w:val="000000" w:themeColor="text1"/>
          <w:lang w:val="en-US"/>
        </w:rPr>
        <w:t>TVector</w:t>
      </w:r>
      <w:proofErr w:type="spellEnd"/>
      <w:r w:rsidR="001431E6"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</w:t>
      </w:r>
      <w:proofErr w:type="gramStart"/>
      <w:r>
        <w:rPr>
          <w:color w:val="000000" w:themeColor="text1"/>
        </w:rPr>
        <w:t xml:space="preserve">» </w:t>
      </w:r>
      <w:r w:rsidRPr="008E1EDF">
        <w:rPr>
          <w:color w:val="000000" w:themeColor="text1"/>
        </w:rPr>
        <w:t>:</w:t>
      </w:r>
      <w:proofErr w:type="gramEnd"/>
      <w:r w:rsidRPr="008E1EDF">
        <w:rPr>
          <w:color w:val="000000" w:themeColor="text1"/>
        </w:rPr>
        <w:t xml:space="preserve"> </w:t>
      </w: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8E1EDF">
        <w:t>&gt;</w:t>
      </w:r>
    </w:p>
    <w:p w:rsidR="001431E6" w:rsidRPr="00A34143" w:rsidRDefault="001431E6" w:rsidP="008E1EDF">
      <w:pPr>
        <w:spacing w:line="360" w:lineRule="auto"/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friend</w:t>
      </w:r>
      <w:proofErr w:type="gramEnd"/>
      <w:r w:rsidRPr="00900B6D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900B6D">
        <w:rPr>
          <w:i/>
          <w:lang w:val="en-US"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900B6D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900B6D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900B6D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900B6D">
        <w:rPr>
          <w:i/>
          <w:lang w:val="en-US"/>
        </w:rPr>
        <w:t>)</w:t>
      </w:r>
      <w:r w:rsidRPr="00900B6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900B6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900B6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Default="001431E6" w:rsidP="008E1ED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1431E6" w:rsidRPr="00701B5C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1431E6" w:rsidRPr="005D775B" w:rsidRDefault="001431E6" w:rsidP="008E1EDF">
      <w:pPr>
        <w:spacing w:line="360" w:lineRule="auto"/>
        <w:ind w:firstLine="709"/>
      </w:pPr>
      <w:r w:rsidRPr="002B0488">
        <w:rPr>
          <w:b/>
        </w:rPr>
        <w:t>Перегруженные операторы:</w:t>
      </w:r>
    </w:p>
    <w:p w:rsidR="001431E6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1431E6" w:rsidRPr="00B30525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1431E6" w:rsidRPr="002B0488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CD001D" w:rsidRPr="001431E6" w:rsidRDefault="00CD001D" w:rsidP="00CD001D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деления</w:t>
      </w:r>
      <w:r w:rsidRPr="00BB6CE4">
        <w:rPr>
          <w:lang w:val="en-US"/>
        </w:rPr>
        <w:t>.</w:t>
      </w:r>
    </w:p>
    <w:p w:rsidR="00CD001D" w:rsidRPr="001431E6" w:rsidRDefault="00CD001D" w:rsidP="008E1EDF">
      <w:pPr>
        <w:spacing w:line="360" w:lineRule="auto"/>
        <w:ind w:firstLine="709"/>
        <w:rPr>
          <w:lang w:val="en-US"/>
        </w:rPr>
      </w:pPr>
    </w:p>
    <w:p w:rsidR="00C41FEA" w:rsidRDefault="0063713A" w:rsidP="008E1EDF">
      <w:pPr>
        <w:pStyle w:val="2"/>
        <w:numPr>
          <w:ilvl w:val="1"/>
          <w:numId w:val="28"/>
        </w:numPr>
        <w:spacing w:before="120" w:after="240"/>
      </w:pPr>
      <w:bookmarkStart w:id="11" w:name="_Toc270962763"/>
      <w:bookmarkStart w:id="12" w:name="_Toc531274525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8E1EDF" w:rsidRPr="00CD001D" w:rsidRDefault="008E1EDF" w:rsidP="00CD001D">
      <w:pPr>
        <w:pStyle w:val="aff"/>
        <w:numPr>
          <w:ilvl w:val="0"/>
          <w:numId w:val="30"/>
        </w:numPr>
        <w:spacing w:line="360" w:lineRule="auto"/>
        <w:rPr>
          <w:b/>
        </w:rPr>
      </w:pPr>
      <w:r w:rsidRPr="00CD001D">
        <w:rPr>
          <w:b/>
        </w:rPr>
        <w:t>Перегрузка оператора умножения.</w:t>
      </w:r>
    </w:p>
    <w:p w:rsidR="008E1EDF" w:rsidRPr="008E1EDF" w:rsidRDefault="008E1EDF" w:rsidP="00F13496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F13496" w:rsidRDefault="008E1EDF" w:rsidP="00F13496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496" w:rsidRDefault="00F13496" w:rsidP="00F13496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0AA56C4" wp14:editId="5CB515EA">
            <wp:extent cx="3754672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DF" w:rsidRPr="0079484E" w:rsidRDefault="00F13496" w:rsidP="00F13496">
      <w:pPr>
        <w:pStyle w:val="af9"/>
        <w:ind w:firstLine="0"/>
        <w:jc w:val="center"/>
        <w:rPr>
          <w:sz w:val="20"/>
          <w:szCs w:val="24"/>
        </w:rPr>
      </w:pPr>
      <w:r w:rsidRPr="0079484E">
        <w:rPr>
          <w:sz w:val="20"/>
          <w:szCs w:val="24"/>
        </w:rPr>
        <w:t xml:space="preserve">Рисунок </w:t>
      </w:r>
      <w:r w:rsidRPr="0079484E">
        <w:rPr>
          <w:sz w:val="20"/>
          <w:szCs w:val="24"/>
        </w:rPr>
        <w:fldChar w:fldCharType="begin"/>
      </w:r>
      <w:r w:rsidRPr="0079484E">
        <w:rPr>
          <w:sz w:val="20"/>
          <w:szCs w:val="24"/>
        </w:rPr>
        <w:instrText xml:space="preserve"> SEQ Рисунок \* ARABIC </w:instrText>
      </w:r>
      <w:r w:rsidRPr="0079484E">
        <w:rPr>
          <w:sz w:val="20"/>
          <w:szCs w:val="24"/>
        </w:rPr>
        <w:fldChar w:fldCharType="separate"/>
      </w:r>
      <w:r w:rsidR="006D13F2" w:rsidRPr="0079484E">
        <w:rPr>
          <w:noProof/>
          <w:sz w:val="20"/>
          <w:szCs w:val="24"/>
        </w:rPr>
        <w:t>2</w:t>
      </w:r>
      <w:r w:rsidRPr="0079484E">
        <w:rPr>
          <w:sz w:val="20"/>
          <w:szCs w:val="24"/>
        </w:rPr>
        <w:fldChar w:fldCharType="end"/>
      </w:r>
      <w:r w:rsidRPr="0079484E">
        <w:rPr>
          <w:sz w:val="20"/>
          <w:szCs w:val="24"/>
        </w:rPr>
        <w:t xml:space="preserve">. Умножение </w:t>
      </w:r>
      <w:proofErr w:type="spellStart"/>
      <w:r w:rsidRPr="0079484E">
        <w:rPr>
          <w:sz w:val="20"/>
          <w:szCs w:val="24"/>
        </w:rPr>
        <w:t>верхнетреугольных</w:t>
      </w:r>
      <w:proofErr w:type="spellEnd"/>
      <w:r w:rsidRPr="0079484E">
        <w:rPr>
          <w:sz w:val="20"/>
          <w:szCs w:val="24"/>
        </w:rPr>
        <w:t xml:space="preserve"> матриц</w:t>
      </w:r>
    </w:p>
    <w:p w:rsidR="00CD001D" w:rsidRPr="00CD001D" w:rsidRDefault="00CD001D" w:rsidP="00CD001D"/>
    <w:p w:rsidR="00CD001D" w:rsidRPr="00CD001D" w:rsidRDefault="00CD001D" w:rsidP="00CD001D">
      <w:pPr>
        <w:pStyle w:val="aff"/>
        <w:numPr>
          <w:ilvl w:val="0"/>
          <w:numId w:val="31"/>
        </w:numPr>
        <w:spacing w:line="360" w:lineRule="auto"/>
        <w:rPr>
          <w:b/>
        </w:rPr>
      </w:pPr>
      <w:r>
        <w:rPr>
          <w:b/>
        </w:rPr>
        <w:lastRenderedPageBreak/>
        <w:t>Перегрузка оператора деления</w:t>
      </w:r>
      <w:r w:rsidRPr="00CD001D">
        <w:rPr>
          <w:b/>
        </w:rPr>
        <w:t>.</w:t>
      </w:r>
    </w:p>
    <w:p w:rsidR="006D13F2" w:rsidRDefault="00CD001D" w:rsidP="006D13F2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</w:t>
      </w:r>
      <w:r w:rsidR="006D13F2">
        <w:rPr>
          <w:szCs w:val="22"/>
          <w:highlight w:val="white"/>
        </w:rPr>
        <w:t xml:space="preserve"> матриц D</w:t>
      </w:r>
      <w:r w:rsidRPr="008E1EDF">
        <w:rPr>
          <w:szCs w:val="22"/>
          <w:highlight w:val="white"/>
        </w:rPr>
        <w:t xml:space="preserve"> и </w:t>
      </w:r>
      <w:r w:rsidR="006D13F2"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="006D13F2"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 w:rsidR="006D13F2"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="006D13F2" w:rsidRPr="006D13F2">
        <w:rPr>
          <w:szCs w:val="22"/>
        </w:rPr>
        <w:t>:</w:t>
      </w:r>
      <w:r w:rsidR="006D13F2"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="006D13F2">
        <w:rPr>
          <w:szCs w:val="22"/>
        </w:rPr>
        <w:t>:</w:t>
      </w:r>
    </w:p>
    <w:p w:rsidR="006D13F2" w:rsidRDefault="00CD001D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957578D" wp14:editId="27156EC3">
            <wp:extent cx="2813050" cy="129069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01D" w:rsidRPr="0079484E" w:rsidRDefault="006D13F2" w:rsidP="006D13F2">
      <w:pPr>
        <w:pStyle w:val="af9"/>
        <w:jc w:val="center"/>
        <w:rPr>
          <w:sz w:val="20"/>
          <w:szCs w:val="22"/>
        </w:rPr>
      </w:pPr>
      <w:r w:rsidRPr="0079484E">
        <w:rPr>
          <w:sz w:val="20"/>
        </w:rPr>
        <w:t xml:space="preserve">Рисунок </w:t>
      </w:r>
      <w:r w:rsidRPr="0079484E">
        <w:rPr>
          <w:sz w:val="20"/>
        </w:rPr>
        <w:fldChar w:fldCharType="begin"/>
      </w:r>
      <w:r w:rsidRPr="0079484E">
        <w:rPr>
          <w:sz w:val="20"/>
        </w:rPr>
        <w:instrText xml:space="preserve"> SEQ Рисунок \* ARABIC </w:instrText>
      </w:r>
      <w:r w:rsidRPr="0079484E">
        <w:rPr>
          <w:sz w:val="20"/>
        </w:rPr>
        <w:fldChar w:fldCharType="separate"/>
      </w:r>
      <w:r w:rsidRPr="0079484E">
        <w:rPr>
          <w:noProof/>
          <w:sz w:val="20"/>
        </w:rPr>
        <w:t>3</w:t>
      </w:r>
      <w:r w:rsidRPr="0079484E">
        <w:rPr>
          <w:sz w:val="20"/>
        </w:rPr>
        <w:fldChar w:fldCharType="end"/>
      </w:r>
      <w:r w:rsidRPr="0079484E">
        <w:rPr>
          <w:sz w:val="20"/>
        </w:rPr>
        <w:t>. Расширенная матрица</w:t>
      </w:r>
    </w:p>
    <w:p w:rsidR="006D13F2" w:rsidRDefault="006D13F2" w:rsidP="006D13F2">
      <w:pPr>
        <w:spacing w:line="360" w:lineRule="auto"/>
        <w:ind w:firstLine="360"/>
        <w:rPr>
          <w:szCs w:val="22"/>
        </w:rPr>
      </w:pPr>
      <w:r>
        <w:rPr>
          <w:szCs w:val="22"/>
        </w:rPr>
        <w:t>Далее с помощью элементарных преобразований строк матрицы справа от черты получаем единичную ма</w:t>
      </w:r>
      <w:r w:rsidR="0079484E">
        <w:rPr>
          <w:szCs w:val="22"/>
        </w:rPr>
        <w:t>трицу, а то что получается справа</w:t>
      </w:r>
      <w:r>
        <w:rPr>
          <w:szCs w:val="22"/>
        </w:rPr>
        <w:t xml:space="preserve">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6D13F2" w:rsidRDefault="006D13F2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8C129E" wp14:editId="6C1627FC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4E" w:rsidRPr="00900B6D" w:rsidRDefault="006D13F2" w:rsidP="00900B6D">
      <w:pPr>
        <w:pStyle w:val="af9"/>
        <w:jc w:val="center"/>
        <w:rPr>
          <w:sz w:val="20"/>
          <w:szCs w:val="20"/>
        </w:rPr>
      </w:pPr>
      <w:r w:rsidRPr="0079484E">
        <w:rPr>
          <w:sz w:val="20"/>
          <w:szCs w:val="20"/>
        </w:rPr>
        <w:t xml:space="preserve">Рисунок </w:t>
      </w:r>
      <w:r w:rsidRPr="0079484E">
        <w:rPr>
          <w:sz w:val="20"/>
          <w:szCs w:val="20"/>
        </w:rPr>
        <w:fldChar w:fldCharType="begin"/>
      </w:r>
      <w:r w:rsidRPr="0079484E">
        <w:rPr>
          <w:sz w:val="20"/>
          <w:szCs w:val="20"/>
        </w:rPr>
        <w:instrText xml:space="preserve"> SEQ Рисунок \* ARABIC </w:instrText>
      </w:r>
      <w:r w:rsidRPr="0079484E">
        <w:rPr>
          <w:sz w:val="20"/>
          <w:szCs w:val="20"/>
        </w:rPr>
        <w:fldChar w:fldCharType="separate"/>
      </w:r>
      <w:r w:rsidRPr="0079484E">
        <w:rPr>
          <w:noProof/>
          <w:sz w:val="20"/>
          <w:szCs w:val="20"/>
        </w:rPr>
        <w:t>4</w:t>
      </w:r>
      <w:r w:rsidRPr="0079484E">
        <w:rPr>
          <w:sz w:val="20"/>
          <w:szCs w:val="20"/>
        </w:rPr>
        <w:fldChar w:fldCharType="end"/>
      </w:r>
      <w:r w:rsidRPr="0079484E">
        <w:rPr>
          <w:sz w:val="20"/>
          <w:szCs w:val="20"/>
        </w:rPr>
        <w:t xml:space="preserve">. Конечная таблица метода </w:t>
      </w:r>
      <w:r w:rsidR="0079484E" w:rsidRPr="0079484E">
        <w:rPr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79484E" w:rsidRPr="0079484E">
        <w:rPr>
          <w:sz w:val="20"/>
          <w:szCs w:val="20"/>
        </w:rPr>
        <w:t>)</w:t>
      </w:r>
      <w:r w:rsidR="0079484E">
        <w:br w:type="page"/>
      </w:r>
    </w:p>
    <w:p w:rsidR="00900B6D" w:rsidRDefault="00900B6D" w:rsidP="00900B6D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3" w:name="_Toc169986019"/>
      <w:bookmarkStart w:id="14" w:name="_Toc270962765"/>
      <w:bookmarkStart w:id="15" w:name="_Toc531274526"/>
      <w:r>
        <w:lastRenderedPageBreak/>
        <w:t>Эксперименты</w:t>
      </w:r>
    </w:p>
    <w:p w:rsidR="00900B6D" w:rsidRDefault="00900B6D" w:rsidP="00900B6D">
      <w:r>
        <w:t>Эксперименты проводились на ПК с следующими параметрами</w:t>
      </w:r>
      <w:r w:rsidRPr="00C62F06">
        <w:t>:</w:t>
      </w:r>
    </w:p>
    <w:p w:rsidR="00900B6D" w:rsidRPr="00A44A49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0B6D" w:rsidRPr="00900B6D" w:rsidRDefault="00900B6D" w:rsidP="001D0068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="001D0068"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 w:rsidR="001D0068">
        <w:rPr>
          <w:lang w:val="en-US"/>
        </w:rPr>
        <w:t>5-7200U</w:t>
      </w:r>
      <w:r w:rsidRPr="00900B6D">
        <w:rPr>
          <w:lang w:val="en-US"/>
        </w:rPr>
        <w:t xml:space="preserve"> CPU</w:t>
      </w:r>
      <w:r w:rsidR="001D0068"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="001D0068">
        <w:rPr>
          <w:lang w:val="en-US"/>
        </w:rPr>
        <w:t>2.7</w:t>
      </w:r>
      <w:r w:rsidRPr="00900B6D">
        <w:rPr>
          <w:lang w:val="en-US"/>
        </w:rPr>
        <w:t>0 GHz</w:t>
      </w:r>
    </w:p>
    <w:p w:rsidR="00900B6D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 w:rsidR="001D0068">
        <w:t xml:space="preserve"> 2017</w:t>
      </w:r>
    </w:p>
    <w:p w:rsidR="00900B6D" w:rsidRDefault="00900B6D" w:rsidP="00900B6D"/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900B6D" w:rsidTr="005F4B60">
        <w:trPr>
          <w:trHeight w:val="901"/>
        </w:trPr>
        <w:tc>
          <w:tcPr>
            <w:tcW w:w="1980" w:type="dxa"/>
          </w:tcPr>
          <w:p w:rsidR="00900B6D" w:rsidRPr="00796413" w:rsidRDefault="00900B6D" w:rsidP="005F4B60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:rsidR="005F4B60" w:rsidRDefault="00900B6D" w:rsidP="005F4B60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:rsidR="005F4B60" w:rsidRDefault="00900B6D" w:rsidP="005F4B60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:rsidR="00900B6D" w:rsidRPr="006B0D75" w:rsidRDefault="00900B6D" w:rsidP="005F4B60">
            <w:pPr>
              <w:ind w:firstLine="0"/>
              <w:jc w:val="left"/>
            </w:pPr>
            <w:r>
              <w:t>35</w:t>
            </w:r>
          </w:p>
        </w:tc>
        <w:tc>
          <w:tcPr>
            <w:tcW w:w="3828" w:type="dxa"/>
          </w:tcPr>
          <w:p w:rsidR="00900B6D" w:rsidRDefault="00900B6D" w:rsidP="005F4B60">
            <w:pPr>
              <w:ind w:firstLine="0"/>
              <w:jc w:val="left"/>
            </w:pPr>
            <w:r>
              <w:t>9 886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4925A6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844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263 525</w:t>
            </w:r>
          </w:p>
        </w:tc>
      </w:tr>
      <w:tr w:rsidR="00900B6D" w:rsidTr="005F4B60">
        <w:tc>
          <w:tcPr>
            <w:tcW w:w="1980" w:type="dxa"/>
          </w:tcPr>
          <w:p w:rsidR="00900B6D" w:rsidRPr="00E57B55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796413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3702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 xml:space="preserve">10 606 </w:t>
            </w:r>
            <w:r>
              <w:t>545</w:t>
            </w:r>
          </w:p>
        </w:tc>
      </w:tr>
    </w:tbl>
    <w:p w:rsidR="00900B6D" w:rsidRDefault="00900B6D" w:rsidP="00900B6D">
      <w:pPr>
        <w:ind w:left="539" w:firstLine="0"/>
      </w:pPr>
    </w:p>
    <w:p w:rsidR="0076293A" w:rsidRDefault="001D0068" w:rsidP="005F4B60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</w:t>
      </w:r>
      <w:r w:rsidR="0076293A">
        <w:t>матриц для которых сложность со</w:t>
      </w:r>
      <w:r w:rsidR="005F4B60">
        <w:t>с</w:t>
      </w:r>
      <w:r w:rsidR="0076293A">
        <w:t xml:space="preserve">тавляет соответственно </w:t>
      </w:r>
      <w:r w:rsidR="0076293A" w:rsidRPr="00796413">
        <w:rPr>
          <w:color w:val="000000"/>
        </w:rPr>
        <w:t>O(n</w:t>
      </w:r>
      <w:r w:rsidR="0076293A" w:rsidRPr="00796413">
        <w:rPr>
          <w:color w:val="000000"/>
          <w:vertAlign w:val="superscript"/>
        </w:rPr>
        <w:t>2</w:t>
      </w:r>
      <w:r w:rsidR="0076293A" w:rsidRPr="00796413">
        <w:rPr>
          <w:color w:val="000000"/>
        </w:rPr>
        <w:t>)</w:t>
      </w:r>
      <w:r w:rsidR="0076293A">
        <w:rPr>
          <w:color w:val="000000"/>
        </w:rPr>
        <w:t xml:space="preserve"> и </w:t>
      </w:r>
      <w:r w:rsidR="0076293A" w:rsidRPr="00796413">
        <w:rPr>
          <w:color w:val="000000"/>
        </w:rPr>
        <w:t>O(n</w:t>
      </w:r>
      <w:r w:rsidR="0076293A">
        <w:rPr>
          <w:color w:val="000000"/>
          <w:vertAlign w:val="superscript"/>
        </w:rPr>
        <w:t>3</w:t>
      </w:r>
      <w:r w:rsidR="0076293A" w:rsidRPr="00796413">
        <w:rPr>
          <w:color w:val="000000"/>
        </w:rPr>
        <w:t>)</w:t>
      </w:r>
      <w:r w:rsidR="0076293A">
        <w:t>. Тем не менее и</w:t>
      </w:r>
      <w:r>
        <w:t>з таблицы видно</w:t>
      </w:r>
      <w:r w:rsidR="0076293A">
        <w:t xml:space="preserve">, </w:t>
      </w:r>
      <w:r>
        <w:t>что программа работает чуть быстрее, чем ожидаемая цифра.</w:t>
      </w:r>
      <w:r w:rsidR="0076293A">
        <w:t xml:space="preserve"> Это достаточно легко объяснить.</w:t>
      </w:r>
    </w:p>
    <w:p w:rsidR="0076293A" w:rsidRDefault="0076293A" w:rsidP="005F4B60">
      <w:pPr>
        <w:suppressAutoHyphens w:val="0"/>
        <w:spacing w:before="0" w:line="360" w:lineRule="auto"/>
      </w:pPr>
      <w:r>
        <w:t>Мы работаем исключительно с</w:t>
      </w:r>
      <w:r w:rsidR="00C01A01">
        <w:t xml:space="preserve"> </w:t>
      </w:r>
      <w:proofErr w:type="spellStart"/>
      <w:r w:rsidR="00C01A01">
        <w:t>верхнетреугольными</w:t>
      </w:r>
      <w:proofErr w:type="spellEnd"/>
      <w:r w:rsidR="00C01A01">
        <w:t xml:space="preserve"> матрицами, </w:t>
      </w:r>
      <w:proofErr w:type="gramStart"/>
      <w:r w:rsidR="00C01A01">
        <w:t>то ,</w:t>
      </w:r>
      <w:proofErr w:type="gramEnd"/>
      <w:r w:rsidR="00C01A01">
        <w:t xml:space="preserve"> используя подход хранения данных как вектор векторов, </w:t>
      </w:r>
      <w:r>
        <w:t xml:space="preserve">храним только элементы выше главной диагонали, тем самым мы повышаем эффективность использования памяти почти в 2 раза. 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</w:t>
      </w:r>
      <w:r w:rsidR="00F63BEB">
        <w:t>сть работы программы, так как самой долгой операцией является операция</w:t>
      </w:r>
      <w:r>
        <w:t xml:space="preserve"> доступа к данным.</w:t>
      </w:r>
    </w:p>
    <w:p w:rsidR="00A37BBF" w:rsidRDefault="00A37BBF">
      <w:pPr>
        <w:suppressAutoHyphens w:val="0"/>
        <w:spacing w:before="0"/>
        <w:ind w:firstLine="0"/>
        <w:jc w:val="left"/>
      </w:pPr>
      <w:r>
        <w:br w:type="page"/>
      </w:r>
    </w:p>
    <w:p w:rsidR="00DE65BC" w:rsidRPr="009769F5" w:rsidRDefault="00A374A1" w:rsidP="00900B6D">
      <w:pPr>
        <w:pStyle w:val="10"/>
        <w:numPr>
          <w:ilvl w:val="0"/>
          <w:numId w:val="32"/>
        </w:numPr>
        <w:spacing w:before="0" w:after="480" w:line="360" w:lineRule="auto"/>
        <w:jc w:val="both"/>
      </w:pPr>
      <w:r w:rsidRPr="00A374A1">
        <w:lastRenderedPageBreak/>
        <w:t>Заключение</w:t>
      </w:r>
      <w:bookmarkEnd w:id="13"/>
      <w:bookmarkEnd w:id="14"/>
      <w:bookmarkEnd w:id="15"/>
    </w:p>
    <w:p w:rsidR="00F13496" w:rsidRPr="002051FE" w:rsidRDefault="00F13496" w:rsidP="0079484E">
      <w:pPr>
        <w:pStyle w:val="af7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bookmarkStart w:id="16" w:name="_Toc169986020"/>
      <w:bookmarkStart w:id="17" w:name="_Toc270962766"/>
      <w:bookmarkStart w:id="18" w:name="_Toc531274527"/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>Осуществлено проектирование работы: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 xml:space="preserve">ие </w:t>
      </w:r>
      <w:proofErr w:type="spellStart"/>
      <w:r>
        <w:t>верхнетреугольной</w:t>
      </w:r>
      <w:proofErr w:type="spellEnd"/>
      <w:r>
        <w:t xml:space="preserve"> матрицы в виде вектора векторов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 для реализации класса матриц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В результате проделанной работы мне удалось</w:t>
      </w:r>
    </w:p>
    <w:p w:rsidR="00F13496" w:rsidRPr="002051FE" w:rsidRDefault="00F13496" w:rsidP="00F13496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</w:t>
      </w:r>
      <w:proofErr w:type="spellStart"/>
      <w:r w:rsidRPr="002051FE">
        <w:rPr>
          <w:color w:val="000000" w:themeColor="text1"/>
        </w:rPr>
        <w:t>TBitField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</w:t>
      </w:r>
      <w:proofErr w:type="spellStart"/>
      <w:r w:rsidRPr="002051FE">
        <w:rPr>
          <w:color w:val="000000" w:themeColor="text1"/>
        </w:rPr>
        <w:t>TSet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F13496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C01A01" w:rsidRPr="0089285A" w:rsidRDefault="00C01A01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Произвести оценку производительности подхода хранения </w:t>
      </w:r>
      <w:proofErr w:type="spellStart"/>
      <w:r>
        <w:rPr>
          <w:color w:val="000000" w:themeColor="text1"/>
        </w:rPr>
        <w:t>верхнетреуголной</w:t>
      </w:r>
      <w:proofErr w:type="spellEnd"/>
      <w:r>
        <w:rPr>
          <w:color w:val="000000" w:themeColor="text1"/>
        </w:rPr>
        <w:t xml:space="preserve"> матрицы как вектора </w:t>
      </w:r>
      <w:bookmarkStart w:id="19" w:name="_GoBack"/>
      <w:bookmarkEnd w:id="19"/>
      <w:r>
        <w:rPr>
          <w:color w:val="000000" w:themeColor="text1"/>
        </w:rPr>
        <w:t>векторов.</w:t>
      </w:r>
    </w:p>
    <w:p w:rsidR="00F13496" w:rsidRDefault="00F13496" w:rsidP="00F13496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 w:rsidRPr="002051FE">
        <w:rPr>
          <w:color w:val="000000" w:themeColor="text1"/>
          <w:shd w:val="clear" w:color="auto" w:fill="FFFFFF"/>
        </w:rPr>
        <w:t xml:space="preserve">Таким образом, благодаря этой лабораторной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 xml:space="preserve">хранения </w:t>
      </w:r>
      <w:proofErr w:type="spellStart"/>
      <w:r>
        <w:rPr>
          <w:color w:val="000000" w:themeColor="text1"/>
          <w:shd w:val="clear" w:color="auto" w:fill="FFFFFF"/>
        </w:rPr>
        <w:t>верхнетреугольных</w:t>
      </w:r>
      <w:proofErr w:type="spellEnd"/>
      <w:r>
        <w:rPr>
          <w:color w:val="000000" w:themeColor="text1"/>
          <w:shd w:val="clear" w:color="auto" w:fill="FFFFFF"/>
        </w:rPr>
        <w:t xml:space="preserve"> матриц.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900B6D">
      <w:pPr>
        <w:pStyle w:val="10"/>
        <w:numPr>
          <w:ilvl w:val="0"/>
          <w:numId w:val="32"/>
        </w:numPr>
        <w:spacing w:before="0" w:after="480"/>
        <w:ind w:left="714" w:hanging="357"/>
      </w:pPr>
      <w:r w:rsidRPr="00F400C0">
        <w:lastRenderedPageBreak/>
        <w:t>Литература</w:t>
      </w:r>
      <w:bookmarkEnd w:id="16"/>
      <w:bookmarkEnd w:id="17"/>
      <w:bookmarkEnd w:id="18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13496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13496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F13496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F13496" w:rsidRDefault="00F13496" w:rsidP="00F13496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proofErr w:type="spellStart"/>
      <w:r w:rsidRPr="00AA11FC">
        <w:rPr>
          <w:rStyle w:val="af0"/>
          <w:lang w:val="en-US"/>
        </w:rPr>
        <w:t>ru</w:t>
      </w:r>
      <w:proofErr w:type="spellEnd"/>
      <w:r w:rsidRPr="004538F3">
        <w:rPr>
          <w:rStyle w:val="af0"/>
        </w:rPr>
        <w:t>.</w:t>
      </w:r>
      <w:proofErr w:type="spellStart"/>
      <w:r w:rsidRPr="00AA11FC">
        <w:rPr>
          <w:rStyle w:val="af0"/>
          <w:lang w:val="en-US"/>
        </w:rPr>
        <w:t>wikipedia</w:t>
      </w:r>
      <w:proofErr w:type="spellEnd"/>
      <w:r w:rsidRPr="004538F3">
        <w:rPr>
          <w:rStyle w:val="af0"/>
        </w:rPr>
        <w:t>.</w:t>
      </w:r>
      <w:r w:rsidRPr="00AA11FC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AA11FC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</w:p>
    <w:p w:rsidR="00F13496" w:rsidRPr="00A01325" w:rsidRDefault="00F13496" w:rsidP="00F13496">
      <w:pPr>
        <w:pStyle w:val="a1"/>
        <w:spacing w:line="360" w:lineRule="auto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6" w:history="1">
        <w:r w:rsidRPr="00B17742">
          <w:rPr>
            <w:rStyle w:val="af0"/>
          </w:rPr>
          <w:t>http://ru.solverbook.com/spravochnik/matricy/umnozhenie-matric/</w:t>
        </w:r>
      </w:hyperlink>
      <w:r w:rsidRPr="001F4108">
        <w:rPr>
          <w:rStyle w:val="af0"/>
        </w:rPr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D1" w:rsidRDefault="009C70D1">
      <w:r>
        <w:separator/>
      </w:r>
    </w:p>
  </w:endnote>
  <w:endnote w:type="continuationSeparator" w:id="0">
    <w:p w:rsidR="009C70D1" w:rsidRDefault="009C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A01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D1" w:rsidRDefault="009C70D1">
      <w:r>
        <w:separator/>
      </w:r>
    </w:p>
  </w:footnote>
  <w:footnote w:type="continuationSeparator" w:id="0">
    <w:p w:rsidR="009C70D1" w:rsidRDefault="009C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8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3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10"/>
  </w:num>
  <w:num w:numId="10">
    <w:abstractNumId w:val="31"/>
  </w:num>
  <w:num w:numId="11">
    <w:abstractNumId w:val="14"/>
  </w:num>
  <w:num w:numId="12">
    <w:abstractNumId w:val="8"/>
  </w:num>
  <w:num w:numId="13">
    <w:abstractNumId w:val="28"/>
  </w:num>
  <w:num w:numId="14">
    <w:abstractNumId w:val="22"/>
  </w:num>
  <w:num w:numId="15">
    <w:abstractNumId w:val="17"/>
  </w:num>
  <w:num w:numId="16">
    <w:abstractNumId w:val="12"/>
  </w:num>
  <w:num w:numId="17">
    <w:abstractNumId w:val="16"/>
  </w:num>
  <w:num w:numId="18">
    <w:abstractNumId w:val="27"/>
  </w:num>
  <w:num w:numId="19">
    <w:abstractNumId w:val="26"/>
  </w:num>
  <w:num w:numId="20">
    <w:abstractNumId w:val="2"/>
  </w:num>
  <w:num w:numId="21">
    <w:abstractNumId w:val="7"/>
  </w:num>
  <w:num w:numId="22">
    <w:abstractNumId w:val="9"/>
  </w:num>
  <w:num w:numId="23">
    <w:abstractNumId w:val="23"/>
  </w:num>
  <w:num w:numId="24">
    <w:abstractNumId w:val="24"/>
  </w:num>
  <w:num w:numId="25">
    <w:abstractNumId w:val="11"/>
  </w:num>
  <w:num w:numId="26">
    <w:abstractNumId w:val="29"/>
  </w:num>
  <w:num w:numId="27">
    <w:abstractNumId w:val="20"/>
  </w:num>
  <w:num w:numId="28">
    <w:abstractNumId w:val="1"/>
  </w:num>
  <w:num w:numId="29">
    <w:abstractNumId w:val="18"/>
  </w:num>
  <w:num w:numId="30">
    <w:abstractNumId w:val="4"/>
  </w:num>
  <w:num w:numId="31">
    <w:abstractNumId w:val="25"/>
  </w:num>
  <w:num w:numId="3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584D5D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mm.unn.ru/files/2018/10/Primer-1.2.-Struktury-hraneniya-matrits-spetsialnogo-vida.pdf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0271-D561-4686-9EDA-8E541CFC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12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11892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19</cp:revision>
  <dcterms:created xsi:type="dcterms:W3CDTF">2017-11-26T11:12:00Z</dcterms:created>
  <dcterms:modified xsi:type="dcterms:W3CDTF">2018-12-16T06:05:00Z</dcterms:modified>
</cp:coreProperties>
</file>