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Министерство образования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Государственное автономное профессиональное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образовательное учреждение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«Пензенский колледж информационных и промышленных технологий (ИТ-колледж)»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ОТЧЕТ</w:t>
      </w:r>
    </w:p>
    <w:p w:rsid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ПО </w:t>
      </w:r>
      <w:r w:rsidR="0026329C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ПРАКТИКЕ ПП.02.01</w:t>
      </w:r>
    </w:p>
    <w:p w:rsidR="0026329C" w:rsidRPr="004E176B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400C03" w:rsidRPr="004E176B" w:rsidRDefault="0026329C" w:rsidP="0026329C">
      <w:pPr>
        <w:spacing w:after="0" w:line="240" w:lineRule="auto"/>
        <w:ind w:firstLine="357"/>
        <w:jc w:val="center"/>
        <w:rPr>
          <w:b/>
          <w:sz w:val="28"/>
          <w:szCs w:val="28"/>
        </w:rPr>
      </w:pP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ПМ.02.</w:t>
      </w:r>
      <w:r w:rsidR="00B27738"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09.02.07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Информационные системы и программирование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бучающе</w:t>
      </w:r>
      <w:r w:rsidR="003421A1">
        <w:rPr>
          <w:rFonts w:ascii="Times New Roman" w:eastAsia="Times New Roman" w:hAnsi="Times New Roman" w:cs="Times New Roman"/>
          <w:sz w:val="24"/>
          <w:szCs w:val="24"/>
          <w:lang w:eastAsia="x-none"/>
        </w:rPr>
        <w:t>й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ся </w:t>
      </w:r>
      <w:r w:rsidR="003421A1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Прокофьевой Ирины Александровны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 (ФИО)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Группа   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18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ИТ18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F77A7B" w:rsidRDefault="00F77A7B" w:rsidP="00F77A7B">
      <w:pPr>
        <w:spacing w:after="0" w:line="240" w:lineRule="auto"/>
        <w:ind w:left="312"/>
      </w:pPr>
      <w:r>
        <w:t>Место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rPr>
          <w:u w:val="single"/>
        </w:rPr>
        <w:t>ЗАО</w:t>
      </w:r>
      <w:r>
        <w:rPr>
          <w:spacing w:val="-3"/>
          <w:u w:val="single"/>
        </w:rPr>
        <w:t xml:space="preserve"> </w:t>
      </w:r>
      <w:r>
        <w:rPr>
          <w:u w:val="single"/>
        </w:rPr>
        <w:t>ЦеСИС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Никирэт  </w:t>
      </w:r>
    </w:p>
    <w:p w:rsidR="00F77A7B" w:rsidRDefault="00F77A7B" w:rsidP="00F77A7B">
      <w:pPr>
        <w:spacing w:after="0" w:line="240" w:lineRule="auto"/>
        <w:ind w:left="3037"/>
        <w:rPr>
          <w:i/>
        </w:rPr>
      </w:pPr>
      <w:r>
        <w:rPr>
          <w:i/>
        </w:rPr>
        <w:t>(наименование</w:t>
      </w:r>
      <w:r>
        <w:rPr>
          <w:i/>
          <w:spacing w:val="-5"/>
        </w:rPr>
        <w:t xml:space="preserve"> </w:t>
      </w:r>
      <w:r>
        <w:rPr>
          <w:i/>
        </w:rPr>
        <w:t>организации)</w:t>
      </w:r>
    </w:p>
    <w:p w:rsidR="00F77A7B" w:rsidRPr="00B27738" w:rsidRDefault="00F77A7B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u w:val="single"/>
        </w:rPr>
        <w:tab/>
      </w:r>
      <w:r>
        <w:t>/Ходос</w:t>
      </w:r>
      <w:r>
        <w:rPr>
          <w:spacing w:val="-1"/>
        </w:rPr>
        <w:t xml:space="preserve"> </w:t>
      </w:r>
      <w:r>
        <w:t>Татьяна</w:t>
      </w:r>
      <w:r>
        <w:rPr>
          <w:spacing w:val="-4"/>
        </w:rPr>
        <w:t xml:space="preserve"> </w:t>
      </w:r>
      <w:r>
        <w:t>Николаевна</w:t>
      </w:r>
      <w:r>
        <w:rPr>
          <w:spacing w:val="-2"/>
        </w:rPr>
        <w:t xml:space="preserve"> </w:t>
      </w:r>
      <w:r>
        <w:t>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Pr="00B27738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21A1" w:rsidRPr="00B27738" w:rsidRDefault="003421A1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3421A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Пенза,  202</w:t>
      </w:r>
      <w:r w:rsidR="004E176B">
        <w:rPr>
          <w:rFonts w:ascii="Times New Roman" w:eastAsia="Times New Roman" w:hAnsi="Times New Roman" w:cs="Times New Roman"/>
          <w:sz w:val="24"/>
          <w:szCs w:val="24"/>
          <w:lang w:eastAsia="x-none"/>
        </w:rPr>
        <w:t>1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г.</w:t>
      </w:r>
    </w:p>
    <w:p w:rsidR="00263730" w:rsidRDefault="00263730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Структура  отчета  по практике: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 I. Введение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1. Место прохождения практики и сроки.</w:t>
      </w: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70BB4" w:rsidRPr="00670BB4" w:rsidRDefault="00670BB4" w:rsidP="00670BB4">
      <w:pPr>
        <w:pStyle w:val="a3"/>
        <w:spacing w:before="0" w:beforeAutospacing="0" w:after="0" w:afterAutospacing="0"/>
        <w:ind w:firstLine="709"/>
        <w:jc w:val="both"/>
        <w:rPr>
          <w:color w:val="353535"/>
          <w:shd w:val="clear" w:color="auto" w:fill="FFFFFF"/>
        </w:rPr>
      </w:pPr>
      <w:r w:rsidRPr="00670BB4">
        <w:rPr>
          <w:color w:val="353535"/>
          <w:shd w:val="clear" w:color="auto" w:fill="FFFFFF"/>
        </w:rPr>
        <w:t>Конструкторская служба «ЦеСИС» предлагает услуги по разработке документации по следующим направлениям: </w:t>
      </w:r>
      <w:r w:rsidRPr="00670BB4">
        <w:rPr>
          <w:rStyle w:val="tooltip"/>
          <w:color w:val="353535"/>
          <w:shd w:val="clear" w:color="auto" w:fill="FFFFFF"/>
        </w:rPr>
        <w:t>КИТСФЗ</w:t>
      </w:r>
      <w:r w:rsidRPr="00670BB4">
        <w:rPr>
          <w:color w:val="353535"/>
          <w:shd w:val="clear" w:color="auto" w:fill="FFFFFF"/>
        </w:rPr>
        <w:t>, инженерные заграждения, заборы, калитки, ворота и др.</w:t>
      </w:r>
    </w:p>
    <w:p w:rsidR="00670BB4" w:rsidRPr="004B3055" w:rsidRDefault="004B3055" w:rsidP="00670BB4">
      <w:pPr>
        <w:pStyle w:val="a3"/>
        <w:spacing w:before="0" w:beforeAutospacing="0" w:after="0" w:afterAutospacing="0" w:line="360" w:lineRule="auto"/>
        <w:ind w:firstLine="709"/>
        <w:jc w:val="both"/>
      </w:pPr>
      <w:r w:rsidRPr="004B3055">
        <w:t xml:space="preserve">Сроки организации практической подготовки </w:t>
      </w:r>
      <w:r>
        <w:t>с</w:t>
      </w:r>
      <w:r w:rsidRPr="004B3055">
        <w:t xml:space="preserve"> 8 июня по 28 июня</w:t>
      </w:r>
      <w:r>
        <w:t>.</w:t>
      </w:r>
    </w:p>
    <w:p w:rsidR="00B27738" w:rsidRPr="00B27738" w:rsidRDefault="00670BB4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2. Цель   производственной 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практики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–– формирование профессиональных компетенций через применение полученных теоретических знаний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3.  Задачи   производственной практики: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приобретение профессиональных навыков, формирование профессиональных и общих компетенций в соответствии с видами профессиональной деятельности, предусмотренными федеральным государственным образовательным стандартом;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практическое освоение различных видов, форм и методов профессиональной деятельности;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выработка навыков самостоятельного анализа инф</w:t>
      </w:r>
      <w:r w:rsidR="00670BB4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ормации, работы с документами, адаптация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в рабочем коллективе;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формирование профессионального интереса, чувства ответственности и уважения к выбранной профессии.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II.</w:t>
      </w:r>
      <w:r w:rsidR="004B3055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Основная часть 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1)   ознакомление с производственной структ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урой организации/предприятия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 его специфика;</w:t>
      </w:r>
    </w:p>
    <w:p w:rsidR="00670BB4" w:rsidRPr="00670BB4" w:rsidRDefault="00670BB4" w:rsidP="00670B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1235075</wp:posOffset>
            </wp:positionV>
            <wp:extent cx="5920740" cy="3251200"/>
            <wp:effectExtent l="0" t="0" r="381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Предприятие специализируется на разработке, проектировании, производстве и монтаже инженерно-технических комплексов физической защиты периметров объектов различного назначения.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7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Продукция компании ЦеСИС соответствует требованиям нормативных документов системы менеджмента качества ГОСТ ISO 9001:2015.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7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все выполняемые работы предприятие имеет государственные лицензии.</w:t>
      </w:r>
    </w:p>
    <w:p w:rsidR="0061483F" w:rsidRPr="005B413A" w:rsidRDefault="0061483F" w:rsidP="00670BB4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2)   изучение принципов и методов работы в организации с учётом особенностей должностных инструкций;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3)  охрана труда на предприятии;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lastRenderedPageBreak/>
        <w:t>Перед началом работы необходимо подготовить рабочее место: отрегулировать освещенность на рабочем месте, проветрить помещение. В случае обнаружения неисправности приступать к работе не разрешается. О неисправности необходимо сообщить руководителю.</w:t>
      </w:r>
    </w:p>
    <w:p w:rsidR="0061483F" w:rsidRPr="0061483F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Необходимо соблюдать общие правила по эксплуатации электронного оборудования.</w:t>
      </w:r>
      <w:r w:rsidRPr="00367843">
        <w:br/>
        <w:t>После окончания работы нужно: привести в порядок рабочее место, отключить приборы и оборудование.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3)   изучение нормативных документов,  используемых на предприятии;</w:t>
      </w: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Техника безопасности, работа с оборудованием.</w:t>
      </w:r>
    </w:p>
    <w:p w:rsidR="00B27738" w:rsidRPr="0061483F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4)    участие в практической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работе по конкретной должности</w:t>
      </w:r>
      <w:r w:rsidR="0061483F" w:rsidRP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;</w:t>
      </w:r>
    </w:p>
    <w:p w:rsidR="0061483F" w:rsidRPr="0061483F" w:rsidRDefault="00FC3C9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Улучшение приложения из 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М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01. Помощь в общей работе.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5)   подбор и систематизация материала для подготовки к квалификационному экзамену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6)   подготовка и написание отчёта о прохождении производственной практики в учреждении.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Работа на предприятии научила работать в коллективе, приучила к рабочей дисциплине в больших организациях. Помогла освоить новые профессиональные навыки. Место для прохождения практики было </w:t>
      </w:r>
      <w:r w:rsidR="00907408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комфортным.</w:t>
      </w:r>
    </w:p>
    <w:p w:rsidR="00BE4B27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E4B27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E4B27" w:rsidRPr="004A3F5A" w:rsidRDefault="00BE4B27" w:rsidP="00BE4B27">
      <w:pPr>
        <w:pStyle w:val="a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4A3F5A">
        <w:rPr>
          <w:b/>
          <w:sz w:val="28"/>
          <w:szCs w:val="28"/>
        </w:rPr>
        <w:t>Диаграмма вариантов</w:t>
      </w:r>
      <w:r w:rsidRPr="004A3F5A">
        <w:rPr>
          <w:b/>
          <w:spacing w:val="-3"/>
          <w:sz w:val="28"/>
          <w:szCs w:val="28"/>
        </w:rPr>
        <w:t xml:space="preserve"> </w:t>
      </w:r>
      <w:r w:rsidRPr="004A3F5A">
        <w:rPr>
          <w:b/>
          <w:sz w:val="28"/>
          <w:szCs w:val="28"/>
        </w:rPr>
        <w:t>использования</w:t>
      </w:r>
    </w:p>
    <w:p w:rsidR="00BE4B27" w:rsidRDefault="00BE4B27" w:rsidP="00BE4B27">
      <w:pPr>
        <w:pStyle w:val="a5"/>
        <w:spacing w:before="9"/>
        <w:jc w:val="center"/>
        <w:rPr>
          <w:b/>
          <w:sz w:val="27"/>
        </w:rPr>
      </w:pPr>
      <w:r w:rsidRPr="0083532B">
        <w:rPr>
          <w:b/>
          <w:noProof/>
          <w:sz w:val="27"/>
        </w:rPr>
        <w:drawing>
          <wp:inline distT="0" distB="0" distL="0" distR="0" wp14:anchorId="64D8A5A7" wp14:editId="6657D88D">
            <wp:extent cx="6826250" cy="38830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27" w:rsidRPr="00C44B0C" w:rsidRDefault="00BE4B27" w:rsidP="00C44B0C">
      <w:pPr>
        <w:rPr>
          <w:rFonts w:ascii="Times New Roman" w:eastAsia="Calibri" w:hAnsi="Times New Roman" w:cs="Times New Roman"/>
          <w:b/>
          <w:sz w:val="27"/>
          <w:szCs w:val="24"/>
          <w:lang w:eastAsia="ru-RU"/>
        </w:rPr>
      </w:pPr>
      <w:r>
        <w:rPr>
          <w:b/>
          <w:sz w:val="27"/>
        </w:rPr>
        <w:br w:type="page"/>
      </w:r>
    </w:p>
    <w:p w:rsidR="00BE4B27" w:rsidRPr="00BE4B27" w:rsidRDefault="00BE4B27" w:rsidP="00BE4B27">
      <w:pPr>
        <w:widowControl w:val="0"/>
        <w:autoSpaceDE w:val="0"/>
        <w:autoSpaceDN w:val="0"/>
        <w:spacing w:after="0" w:line="360" w:lineRule="auto"/>
        <w:rPr>
          <w:b/>
          <w:sz w:val="28"/>
          <w:szCs w:val="28"/>
        </w:rPr>
        <w:sectPr w:rsidR="00BE4B27" w:rsidRPr="00BE4B27" w:rsidSect="00C44B0C">
          <w:pgSz w:w="11910" w:h="16840" w:code="9"/>
          <w:pgMar w:top="1038" w:right="340" w:bottom="278" w:left="822" w:header="714" w:footer="0" w:gutter="0"/>
          <w:cols w:space="720"/>
          <w:docGrid w:linePitch="299"/>
        </w:sectPr>
      </w:pPr>
    </w:p>
    <w:p w:rsidR="00BE4B27" w:rsidRPr="004A3F5A" w:rsidRDefault="00BE4B27" w:rsidP="00C44B0C">
      <w:pPr>
        <w:pStyle w:val="2"/>
        <w:numPr>
          <w:ilvl w:val="0"/>
          <w:numId w:val="2"/>
        </w:numPr>
        <w:spacing w:before="90" w:line="360" w:lineRule="auto"/>
        <w:rPr>
          <w:sz w:val="28"/>
          <w:szCs w:val="28"/>
        </w:rPr>
      </w:pPr>
      <w:r w:rsidRPr="004A3F5A">
        <w:rPr>
          <w:sz w:val="28"/>
          <w:szCs w:val="28"/>
        </w:rPr>
        <w:lastRenderedPageBreak/>
        <w:t>Диаграмма</w:t>
      </w:r>
      <w:r w:rsidRPr="004A3F5A">
        <w:rPr>
          <w:spacing w:val="-3"/>
          <w:sz w:val="28"/>
          <w:szCs w:val="28"/>
        </w:rPr>
        <w:t xml:space="preserve"> </w:t>
      </w:r>
      <w:r w:rsidRPr="004A3F5A">
        <w:rPr>
          <w:sz w:val="28"/>
          <w:szCs w:val="28"/>
        </w:rPr>
        <w:t>компонентов</w:t>
      </w:r>
    </w:p>
    <w:p w:rsidR="00BE4B27" w:rsidRDefault="00BE4B27" w:rsidP="00BE4B27">
      <w:pPr>
        <w:pStyle w:val="a5"/>
        <w:spacing w:before="9" w:line="360" w:lineRule="auto"/>
        <w:ind w:left="851"/>
        <w:rPr>
          <w:b/>
          <w:sz w:val="27"/>
        </w:rPr>
      </w:pPr>
      <w:r w:rsidRPr="00DD0C84">
        <w:rPr>
          <w:b/>
          <w:noProof/>
          <w:sz w:val="27"/>
        </w:rPr>
        <w:drawing>
          <wp:inline distT="0" distB="0" distL="0" distR="0" wp14:anchorId="2C2E52A2" wp14:editId="0824EAC5">
            <wp:extent cx="3324431" cy="282702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882" cy="28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27" w:rsidRPr="00B27738" w:rsidRDefault="00BE4B27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C44B0C" w:rsidRPr="004A3F5A" w:rsidRDefault="00C44B0C" w:rsidP="00C44B0C">
      <w:pPr>
        <w:pStyle w:val="a4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993" w:hanging="426"/>
        <w:contextualSpacing w:val="0"/>
        <w:rPr>
          <w:b/>
          <w:sz w:val="28"/>
          <w:szCs w:val="28"/>
        </w:rPr>
      </w:pPr>
      <w:r w:rsidRPr="004A3F5A">
        <w:rPr>
          <w:b/>
          <w:sz w:val="28"/>
          <w:szCs w:val="28"/>
        </w:rPr>
        <w:t>Диаграмма</w:t>
      </w:r>
      <w:r w:rsidRPr="004A3F5A">
        <w:rPr>
          <w:b/>
          <w:spacing w:val="-3"/>
          <w:sz w:val="28"/>
          <w:szCs w:val="28"/>
        </w:rPr>
        <w:t xml:space="preserve"> </w:t>
      </w:r>
      <w:r w:rsidRPr="004A3F5A">
        <w:rPr>
          <w:b/>
          <w:sz w:val="28"/>
          <w:szCs w:val="28"/>
        </w:rPr>
        <w:t>классов</w:t>
      </w:r>
    </w:p>
    <w:p w:rsidR="00C44B0C" w:rsidRDefault="00C44B0C" w:rsidP="00C44B0C">
      <w:pPr>
        <w:pStyle w:val="a5"/>
        <w:spacing w:before="11" w:line="360" w:lineRule="auto"/>
        <w:ind w:firstLine="720"/>
        <w:rPr>
          <w:b/>
          <w:sz w:val="27"/>
        </w:rPr>
      </w:pPr>
      <w:r w:rsidRPr="00FB0CD6">
        <w:rPr>
          <w:b/>
          <w:noProof/>
          <w:sz w:val="27"/>
        </w:rPr>
        <w:drawing>
          <wp:anchor distT="0" distB="0" distL="114300" distR="114300" simplePos="0" relativeHeight="251659264" behindDoc="1" locked="0" layoutInCell="1" allowOverlap="1" wp14:anchorId="23F34F46" wp14:editId="4834F151">
            <wp:simplePos x="0" y="0"/>
            <wp:positionH relativeFrom="column">
              <wp:posOffset>431800</wp:posOffset>
            </wp:positionH>
            <wp:positionV relativeFrom="paragraph">
              <wp:posOffset>5080</wp:posOffset>
            </wp:positionV>
            <wp:extent cx="6139180" cy="4541520"/>
            <wp:effectExtent l="0" t="0" r="0" b="0"/>
            <wp:wrapTight wrapText="bothSides">
              <wp:wrapPolygon edited="0">
                <wp:start x="0" y="0"/>
                <wp:lineTo x="0" y="21473"/>
                <wp:lineTo x="21515" y="21473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58B" w:rsidRDefault="00F4758B">
      <w:pPr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p w:rsidR="005460F5" w:rsidRDefault="005460F5">
      <w:r>
        <w:br w:type="page"/>
      </w:r>
    </w:p>
    <w:p w:rsidR="005460F5" w:rsidRDefault="005460F5" w:rsidP="005460F5">
      <w:pPr>
        <w:pStyle w:val="2"/>
        <w:numPr>
          <w:ilvl w:val="0"/>
          <w:numId w:val="2"/>
        </w:numPr>
      </w:pPr>
      <w:r w:rsidRPr="005460F5">
        <w:lastRenderedPageBreak/>
        <w:t>Диаграмма последовательности</w:t>
      </w:r>
    </w:p>
    <w:p w:rsidR="005460F5" w:rsidRPr="005460F5" w:rsidRDefault="005460F5" w:rsidP="005460F5">
      <w:pPr>
        <w:pStyle w:val="2"/>
        <w:ind w:left="786"/>
      </w:pPr>
    </w:p>
    <w:p w:rsidR="005460F5" w:rsidRDefault="005460F5">
      <w:pPr>
        <w:rPr>
          <w:rFonts w:ascii="Times New Roman" w:eastAsia="Calibri" w:hAnsi="Times New Roman" w:cs="Times New Roman"/>
          <w:lang w:eastAsia="ru-RU"/>
        </w:rPr>
      </w:pPr>
      <w:r w:rsidRPr="005460F5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71BEFA59" wp14:editId="2EE6EDEF">
            <wp:extent cx="6422572" cy="8754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266" cy="87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5" w:rsidRDefault="005460F5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lastRenderedPageBreak/>
        <w:t>Министерство образования Пензенской области</w:t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Государственное автономное профессиональное </w:t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  образовательное учреждение Пензенской области</w:t>
      </w:r>
    </w:p>
    <w:p w:rsidR="00F4758B" w:rsidRPr="00F4758B" w:rsidRDefault="00F4758B" w:rsidP="00F4758B">
      <w:pPr>
        <w:jc w:val="center"/>
        <w:rPr>
          <w:rFonts w:eastAsia="Times New Roman"/>
        </w:rPr>
      </w:pPr>
      <w:r w:rsidRPr="009B2195">
        <w:rPr>
          <w:rFonts w:eastAsia="Times New Roman"/>
          <w:b/>
          <w:color w:val="000000"/>
          <w:shd w:val="clear" w:color="auto" w:fill="FFFFFF"/>
        </w:rPr>
        <w:t>«</w:t>
      </w:r>
      <w:r w:rsidRPr="009B2195">
        <w:rPr>
          <w:rFonts w:eastAsia="Times New Roman"/>
          <w:color w:val="000000"/>
          <w:shd w:val="clear" w:color="auto" w:fill="FFFFFF"/>
        </w:rPr>
        <w:t>Пензенский колледж информационных и промышленных технологий (ИТ-колледж)»</w:t>
      </w:r>
    </w:p>
    <w:p w:rsidR="00F4758B" w:rsidRPr="009B2195" w:rsidRDefault="00F4758B" w:rsidP="00F4758B">
      <w:pPr>
        <w:jc w:val="center"/>
      </w:pP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ДНЕВНИК</w:t>
      </w: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ПО ПРАКТИКЕ ПО ПРОФИЛЮ СПЕЦИАЛЬНОСТИ</w:t>
      </w: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ПМ.02 «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модулей»</w:t>
      </w:r>
    </w:p>
    <w:p w:rsidR="00F4758B" w:rsidRPr="00F4758B" w:rsidRDefault="00F4758B" w:rsidP="00F4758B">
      <w:pPr>
        <w:jc w:val="center"/>
        <w:rPr>
          <w:sz w:val="24"/>
          <w:szCs w:val="24"/>
          <w:lang w:eastAsia="x-none"/>
        </w:rPr>
      </w:pPr>
      <w:r w:rsidRPr="00F4758B">
        <w:rPr>
          <w:sz w:val="24"/>
          <w:szCs w:val="24"/>
          <w:lang w:eastAsia="x-none"/>
        </w:rPr>
        <w:t>09.02.07</w:t>
      </w:r>
    </w:p>
    <w:p w:rsidR="00F4758B" w:rsidRPr="00F4758B" w:rsidRDefault="00F4758B" w:rsidP="00F4758B">
      <w:pPr>
        <w:jc w:val="center"/>
        <w:rPr>
          <w:sz w:val="24"/>
          <w:szCs w:val="24"/>
          <w:lang w:val="x-none" w:eastAsia="x-none"/>
        </w:rPr>
      </w:pPr>
      <w:r w:rsidRPr="00F4758B">
        <w:rPr>
          <w:sz w:val="24"/>
          <w:szCs w:val="24"/>
          <w:lang w:val="x-none" w:eastAsia="x-none"/>
        </w:rPr>
        <w:t>«</w:t>
      </w:r>
      <w:r w:rsidRPr="00F4758B">
        <w:rPr>
          <w:sz w:val="24"/>
          <w:szCs w:val="24"/>
          <w:lang w:eastAsia="x-none"/>
        </w:rPr>
        <w:t>Информационные системы и программирование</w:t>
      </w:r>
      <w:r w:rsidRPr="00F4758B">
        <w:rPr>
          <w:sz w:val="24"/>
          <w:szCs w:val="24"/>
          <w:lang w:val="x-none" w:eastAsia="x-none"/>
        </w:rPr>
        <w:t>»</w:t>
      </w: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i/>
          <w:lang w:eastAsia="x-none"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Студентки </w:t>
      </w:r>
      <w:r w:rsidR="00670BB4">
        <w:rPr>
          <w:u w:val="single"/>
        </w:rPr>
        <w:t>Прокофьевой Ирины Александровны</w:t>
      </w: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  <w:rPr>
          <w:lang w:eastAsia="x-none"/>
        </w:rPr>
      </w:pPr>
      <w:r w:rsidRPr="00F4758B">
        <w:t xml:space="preserve">Группа                 </w:t>
      </w:r>
      <w:r w:rsidRPr="00F4758B">
        <w:rPr>
          <w:u w:val="single"/>
        </w:rPr>
        <w:t>18ИТ18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                                       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</w:pPr>
      <w:r w:rsidRPr="00F4758B">
        <w:t>Срок прохождения практики «</w:t>
      </w:r>
      <w:r w:rsidRPr="00F4758B">
        <w:rPr>
          <w:u w:val="single"/>
          <w:lang w:eastAsia="x-none"/>
        </w:rPr>
        <w:t>8</w:t>
      </w:r>
      <w:r w:rsidRPr="00F4758B">
        <w:t>»</w:t>
      </w:r>
      <w:r w:rsidRPr="00F4758B">
        <w:rPr>
          <w:u w:val="single"/>
          <w:lang w:eastAsia="x-none"/>
        </w:rPr>
        <w:t xml:space="preserve">    июня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 по «</w:t>
      </w:r>
      <w:r w:rsidRPr="00F4758B">
        <w:rPr>
          <w:u w:val="single"/>
          <w:lang w:eastAsia="x-none"/>
        </w:rPr>
        <w:t>28</w:t>
      </w:r>
      <w:r w:rsidRPr="00F4758B">
        <w:t>»</w:t>
      </w:r>
      <w:r w:rsidRPr="00F4758B">
        <w:rPr>
          <w:lang w:eastAsia="x-none"/>
        </w:rPr>
        <w:t xml:space="preserve"> </w:t>
      </w:r>
      <w:r w:rsidRPr="00F4758B">
        <w:rPr>
          <w:u w:val="single"/>
          <w:lang w:eastAsia="x-none"/>
        </w:rPr>
        <w:t xml:space="preserve">      июня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</w:t>
      </w: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:rsidR="00670BB4" w:rsidRDefault="00670BB4" w:rsidP="00F77A7B">
      <w:pPr>
        <w:spacing w:after="0" w:line="240" w:lineRule="auto"/>
        <w:ind w:left="312"/>
      </w:pPr>
      <w:r>
        <w:t>Место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rPr>
          <w:u w:val="single"/>
        </w:rPr>
        <w:t>ЗАО</w:t>
      </w:r>
      <w:r>
        <w:rPr>
          <w:spacing w:val="-3"/>
          <w:u w:val="single"/>
        </w:rPr>
        <w:t xml:space="preserve"> </w:t>
      </w:r>
      <w:r>
        <w:rPr>
          <w:u w:val="single"/>
        </w:rPr>
        <w:t>ЦеСИС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Никирэт  </w:t>
      </w:r>
    </w:p>
    <w:p w:rsidR="00670BB4" w:rsidRDefault="00670BB4" w:rsidP="00F77A7B">
      <w:pPr>
        <w:spacing w:after="0" w:line="240" w:lineRule="auto"/>
        <w:ind w:left="3037"/>
        <w:rPr>
          <w:i/>
        </w:rPr>
      </w:pPr>
      <w:r>
        <w:rPr>
          <w:i/>
        </w:rPr>
        <w:t>(наименование</w:t>
      </w:r>
      <w:r>
        <w:rPr>
          <w:i/>
          <w:spacing w:val="-5"/>
        </w:rPr>
        <w:t xml:space="preserve"> </w:t>
      </w:r>
      <w:r>
        <w:rPr>
          <w:i/>
        </w:rPr>
        <w:t>организации)</w:t>
      </w:r>
    </w:p>
    <w:p w:rsidR="00670BB4" w:rsidRDefault="00670BB4" w:rsidP="00F77A7B">
      <w:pPr>
        <w:pStyle w:val="a5"/>
        <w:spacing w:after="0"/>
        <w:rPr>
          <w:i/>
          <w:sz w:val="22"/>
        </w:rPr>
      </w:pPr>
    </w:p>
    <w:p w:rsidR="00670BB4" w:rsidRDefault="00670BB4" w:rsidP="00F77A7B">
      <w:pPr>
        <w:tabs>
          <w:tab w:val="left" w:pos="3500"/>
        </w:tabs>
        <w:spacing w:after="0" w:line="252" w:lineRule="exact"/>
        <w:ind w:left="426" w:hanging="142"/>
      </w:pPr>
      <w:r>
        <w:t>Руководитель</w:t>
      </w:r>
      <w:r>
        <w:rPr>
          <w:spacing w:val="-2"/>
        </w:rPr>
        <w:t xml:space="preserve"> </w:t>
      </w:r>
      <w:r>
        <w:t xml:space="preserve">практики  </w:t>
      </w:r>
      <w:r>
        <w:rPr>
          <w:u w:val="single"/>
        </w:rPr>
        <w:t>Ходос</w:t>
      </w:r>
      <w:r>
        <w:rPr>
          <w:spacing w:val="-4"/>
          <w:u w:val="single"/>
        </w:rPr>
        <w:t xml:space="preserve"> </w:t>
      </w:r>
      <w:r>
        <w:rPr>
          <w:u w:val="single"/>
        </w:rPr>
        <w:t>Татьяна</w:t>
      </w:r>
      <w:r>
        <w:rPr>
          <w:spacing w:val="-4"/>
          <w:u w:val="single"/>
        </w:rPr>
        <w:t xml:space="preserve"> </w:t>
      </w:r>
      <w:r>
        <w:rPr>
          <w:u w:val="single"/>
        </w:rPr>
        <w:t>Николаевна</w:t>
      </w:r>
    </w:p>
    <w:p w:rsidR="00670BB4" w:rsidRDefault="00670BB4" w:rsidP="00F77A7B">
      <w:pPr>
        <w:spacing w:after="0" w:line="252" w:lineRule="exact"/>
        <w:ind w:left="245" w:right="1305"/>
        <w:jc w:val="center"/>
        <w:rPr>
          <w:i/>
        </w:rPr>
      </w:pPr>
      <w:r>
        <w:rPr>
          <w:i/>
        </w:rPr>
        <w:t>(ФИО)</w:t>
      </w:r>
    </w:p>
    <w:p w:rsidR="00F4758B" w:rsidRPr="00F4758B" w:rsidRDefault="00F4758B" w:rsidP="00F4758B">
      <w:pPr>
        <w:pStyle w:val="a5"/>
        <w:spacing w:after="0"/>
        <w:jc w:val="center"/>
        <w:rPr>
          <w:i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</w:pP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Pr="00F4758B" w:rsidRDefault="00F4758B" w:rsidP="00F4758B">
      <w:pPr>
        <w:pStyle w:val="a5"/>
        <w:spacing w:after="0"/>
        <w:rPr>
          <w:lang w:eastAsia="x-none"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Pr="009B2195" w:rsidRDefault="00F4758B" w:rsidP="00F4758B">
      <w:pPr>
        <w:pStyle w:val="a5"/>
        <w:spacing w:after="0"/>
        <w:ind w:firstLine="357"/>
        <w:jc w:val="center"/>
      </w:pPr>
      <w:r w:rsidRPr="00F4758B">
        <w:rPr>
          <w:lang w:eastAsia="x-none"/>
        </w:rPr>
        <w:t>г. Пенза</w:t>
      </w:r>
      <w:r w:rsidRPr="009B2195">
        <w:br w:type="page"/>
      </w:r>
    </w:p>
    <w:tbl>
      <w:tblPr>
        <w:tblpPr w:leftFromText="180" w:rightFromText="180" w:horzAnchor="margin" w:tblpXSpec="right" w:tblpY="225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"/>
        <w:gridCol w:w="1068"/>
        <w:gridCol w:w="4540"/>
        <w:gridCol w:w="1320"/>
        <w:gridCol w:w="1471"/>
        <w:gridCol w:w="1373"/>
      </w:tblGrid>
      <w:tr w:rsidR="00F4758B" w:rsidRPr="009B2195" w:rsidTr="00F4758B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lastRenderedPageBreak/>
              <w:t>№ п/п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Дата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Вид</w:t>
            </w:r>
            <w:r>
              <w:rPr>
                <w:b/>
              </w:rPr>
              <w:t xml:space="preserve">ы работ, выполняемых студентом </w:t>
            </w:r>
            <w:r w:rsidRPr="009B2195">
              <w:rPr>
                <w:b/>
              </w:rPr>
              <w:t>по программе во время практики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Количество часов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Отметка о выполнении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Подпись наставника</w:t>
            </w:r>
          </w:p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студентов с программой практики и заданиями по каждой теме программы. Инструктаж по выполнению заданий.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Анализ предметной области.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элементов технического задания: определение  требований  к программно-аппаратному обеспечению,  формирование функциональных требований.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вариантов использования.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классов.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компонентов.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последовательности деятельности.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Кодирование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14.06.21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Отладка  и ревьювирование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15.06.21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тестового сценария и подбор контрольных данных для проведения тестирования программного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16.06.21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Проведение функционального тестирования программного продукта.(Uni</w:t>
            </w:r>
            <w:r>
              <w:rPr>
                <w:rFonts w:ascii="Times New Roman" w:hAnsi="Times New Roman"/>
              </w:rPr>
              <w:t>t test) Проведение оценочного (ю</w:t>
            </w:r>
            <w:r w:rsidRPr="00C2059E">
              <w:rPr>
                <w:rFonts w:ascii="Times New Roman" w:hAnsi="Times New Roman"/>
              </w:rPr>
              <w:t>забилити) тестирования программного продукта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17.06.21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Выполнение адаптации программного продукта к условиям функционирования.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18.06.21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руководства пользователя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19.06.21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Составление спецификации на программный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21.06.21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wiki 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22.06.21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Сертификация и лицензирование программного продукта.</w:t>
            </w:r>
          </w:p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Администрирование программного обеспечения на git хостинге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23.06.21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файла READ.MY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24.06.21 – 26.04.21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11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28.06.21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Сдача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4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</w:tbl>
    <w:p w:rsidR="00F77A7B" w:rsidRDefault="00F77A7B" w:rsidP="004B305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p w:rsidR="00F77A7B" w:rsidRDefault="00F77A7B">
      <w:pPr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x-none"/>
        </w:rPr>
        <w:br w:type="page"/>
      </w:r>
      <w:bookmarkStart w:id="0" w:name="_GoBack"/>
      <w:bookmarkEnd w:id="0"/>
    </w:p>
    <w:sectPr w:rsidR="00F77A7B" w:rsidSect="00263730">
      <w:pgSz w:w="11910" w:h="16840"/>
      <w:pgMar w:top="1040" w:right="340" w:bottom="280" w:left="8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A54" w:rsidRDefault="00A05A54" w:rsidP="00F77A7B">
      <w:pPr>
        <w:spacing w:after="0" w:line="240" w:lineRule="auto"/>
      </w:pPr>
      <w:r>
        <w:separator/>
      </w:r>
    </w:p>
  </w:endnote>
  <w:endnote w:type="continuationSeparator" w:id="0">
    <w:p w:rsidR="00A05A54" w:rsidRDefault="00A05A54" w:rsidP="00F7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A54" w:rsidRDefault="00A05A54" w:rsidP="00F77A7B">
      <w:pPr>
        <w:spacing w:after="0" w:line="240" w:lineRule="auto"/>
      </w:pPr>
      <w:r>
        <w:separator/>
      </w:r>
    </w:p>
  </w:footnote>
  <w:footnote w:type="continuationSeparator" w:id="0">
    <w:p w:rsidR="00A05A54" w:rsidRDefault="00A05A54" w:rsidP="00F77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257D"/>
    <w:multiLevelType w:val="hybridMultilevel"/>
    <w:tmpl w:val="950EC2C4"/>
    <w:lvl w:ilvl="0" w:tplc="95EC2CD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8"/>
    <w:rsid w:val="0026329C"/>
    <w:rsid w:val="00263730"/>
    <w:rsid w:val="003421A1"/>
    <w:rsid w:val="003C755A"/>
    <w:rsid w:val="00400C03"/>
    <w:rsid w:val="004B3055"/>
    <w:rsid w:val="004E176B"/>
    <w:rsid w:val="005460F5"/>
    <w:rsid w:val="005C4031"/>
    <w:rsid w:val="0061483F"/>
    <w:rsid w:val="00670BB4"/>
    <w:rsid w:val="00907408"/>
    <w:rsid w:val="00A05A54"/>
    <w:rsid w:val="00A27DF1"/>
    <w:rsid w:val="00B27738"/>
    <w:rsid w:val="00BE4B27"/>
    <w:rsid w:val="00C44B0C"/>
    <w:rsid w:val="00CF512C"/>
    <w:rsid w:val="00E95142"/>
    <w:rsid w:val="00F153C0"/>
    <w:rsid w:val="00F4758B"/>
    <w:rsid w:val="00F77A7B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B716"/>
  <w15:docId w15:val="{16B918DB-317E-4C5A-BC79-9A81E54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F77A7B"/>
    <w:pPr>
      <w:widowControl w:val="0"/>
      <w:autoSpaceDE w:val="0"/>
      <w:autoSpaceDN w:val="0"/>
      <w:spacing w:after="0" w:line="240" w:lineRule="auto"/>
      <w:ind w:left="31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unhideWhenUsed/>
    <w:rsid w:val="00400C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400C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Normal (Web)"/>
    <w:basedOn w:val="a"/>
    <w:uiPriority w:val="99"/>
    <w:rsid w:val="004B305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83F"/>
    <w:pPr>
      <w:ind w:left="720"/>
      <w:contextualSpacing/>
    </w:pPr>
  </w:style>
  <w:style w:type="paragraph" w:customStyle="1" w:styleId="11">
    <w:name w:val="Абзац списка1"/>
    <w:basedOn w:val="a"/>
    <w:rsid w:val="00F475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rsid w:val="00F4758B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4758B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link w:val="24"/>
    <w:locked/>
    <w:rsid w:val="00F4758B"/>
    <w:rPr>
      <w:sz w:val="26"/>
      <w:szCs w:val="26"/>
      <w:shd w:val="clear" w:color="auto" w:fill="FFFFFF"/>
    </w:rPr>
  </w:style>
  <w:style w:type="character" w:customStyle="1" w:styleId="211pt">
    <w:name w:val="Основной текст (2) + 11 pt"/>
    <w:rsid w:val="00F4758B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paragraph" w:customStyle="1" w:styleId="24">
    <w:name w:val="Основной текст (2)"/>
    <w:basedOn w:val="a"/>
    <w:link w:val="23"/>
    <w:rsid w:val="00F4758B"/>
    <w:pPr>
      <w:widowControl w:val="0"/>
      <w:shd w:val="clear" w:color="auto" w:fill="FFFFFF"/>
      <w:spacing w:after="60" w:line="240" w:lineRule="atLeast"/>
    </w:pPr>
    <w:rPr>
      <w:sz w:val="26"/>
      <w:szCs w:val="26"/>
      <w:shd w:val="clear" w:color="auto" w:fill="FFFFFF"/>
    </w:rPr>
  </w:style>
  <w:style w:type="character" w:customStyle="1" w:styleId="tooltip">
    <w:name w:val="tooltip"/>
    <w:basedOn w:val="a0"/>
    <w:rsid w:val="00670BB4"/>
  </w:style>
  <w:style w:type="paragraph" w:styleId="a7">
    <w:name w:val="header"/>
    <w:basedOn w:val="a"/>
    <w:link w:val="a8"/>
    <w:uiPriority w:val="99"/>
    <w:unhideWhenUsed/>
    <w:rsid w:val="00F7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7A7B"/>
  </w:style>
  <w:style w:type="paragraph" w:styleId="a9">
    <w:name w:val="footer"/>
    <w:basedOn w:val="a"/>
    <w:link w:val="aa"/>
    <w:uiPriority w:val="99"/>
    <w:unhideWhenUsed/>
    <w:rsid w:val="00F7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7A7B"/>
  </w:style>
  <w:style w:type="character" w:customStyle="1" w:styleId="20">
    <w:name w:val="Заголовок 2 Знак"/>
    <w:basedOn w:val="a0"/>
    <w:link w:val="2"/>
    <w:uiPriority w:val="1"/>
    <w:rsid w:val="00F77A7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77A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77A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460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mlty201002@yandex.ru</cp:lastModifiedBy>
  <cp:revision>14</cp:revision>
  <dcterms:created xsi:type="dcterms:W3CDTF">2020-05-02T09:00:00Z</dcterms:created>
  <dcterms:modified xsi:type="dcterms:W3CDTF">2021-06-28T20:22:00Z</dcterms:modified>
</cp:coreProperties>
</file>