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63DD" w14:textId="77777777" w:rsidR="00A37AEB" w:rsidRDefault="00A37AEB"/>
    <w:p w14:paraId="6F3DF6EA" w14:textId="77777777" w:rsidR="00A37AEB" w:rsidRDefault="00A37AEB"/>
    <w:p w14:paraId="373662D9" w14:textId="77777777" w:rsidR="00A37AEB" w:rsidRDefault="00EA6DAC">
      <w:pPr>
        <w:jc w:val="center"/>
      </w:pPr>
      <w:r>
        <w:t>文档编号：</w:t>
      </w:r>
      <w:r>
        <w:t>CSAIFM-JS-0003</w:t>
      </w:r>
    </w:p>
    <w:p w14:paraId="3C7AF1C7" w14:textId="77777777" w:rsidR="00A37AEB" w:rsidRDefault="00A37AEB"/>
    <w:p w14:paraId="539A3C0E" w14:textId="77777777" w:rsidR="00A37AEB" w:rsidRDefault="00A37AEB"/>
    <w:p w14:paraId="5EFEB9FA" w14:textId="77777777" w:rsidR="00A37AEB" w:rsidRDefault="00A37AEB"/>
    <w:p w14:paraId="6D31A44D" w14:textId="77777777" w:rsidR="00A37AEB" w:rsidRDefault="00EA6DAC">
      <w:pPr>
        <w:jc w:val="center"/>
      </w:pPr>
      <w:r>
        <w:rPr>
          <w:rFonts w:eastAsia="黑体"/>
          <w:b/>
          <w:sz w:val="44"/>
        </w:rPr>
        <w:t>大学生</w:t>
      </w:r>
      <w:r>
        <w:rPr>
          <w:rFonts w:eastAsia="黑体"/>
          <w:b/>
          <w:sz w:val="44"/>
        </w:rPr>
        <w:t>AI</w:t>
      </w:r>
      <w:r>
        <w:rPr>
          <w:rFonts w:eastAsia="黑体"/>
          <w:b/>
          <w:sz w:val="44"/>
        </w:rPr>
        <w:t>智能财务管理平台（钱途）</w:t>
      </w:r>
    </w:p>
    <w:p w14:paraId="2479212D" w14:textId="77777777" w:rsidR="00A37AEB" w:rsidRDefault="00EA6DAC">
      <w:pPr>
        <w:jc w:val="center"/>
      </w:pPr>
      <w:r>
        <w:rPr>
          <w:rFonts w:eastAsia="黑体"/>
          <w:b/>
          <w:sz w:val="44"/>
        </w:rPr>
        <w:t>系统概要设计说明书</w:t>
      </w:r>
    </w:p>
    <w:p w14:paraId="55FA70EC" w14:textId="77777777" w:rsidR="00A37AEB" w:rsidRDefault="00EA6DAC">
      <w:pPr>
        <w:jc w:val="center"/>
      </w:pPr>
      <w:r>
        <w:rPr>
          <w:sz w:val="28"/>
        </w:rPr>
        <w:t>（</w:t>
      </w:r>
      <w:r>
        <w:rPr>
          <w:sz w:val="28"/>
        </w:rPr>
        <w:t>System Design Description</w:t>
      </w:r>
      <w:r>
        <w:rPr>
          <w:sz w:val="28"/>
        </w:rPr>
        <w:t>）</w:t>
      </w:r>
    </w:p>
    <w:p w14:paraId="03CAE2B5" w14:textId="77777777" w:rsidR="00A37AEB" w:rsidRDefault="00A37AEB"/>
    <w:p w14:paraId="1967EC7C" w14:textId="77777777" w:rsidR="00A37AEB" w:rsidRDefault="00A37AEB"/>
    <w:p w14:paraId="42E80366" w14:textId="77777777" w:rsidR="00A37AEB" w:rsidRDefault="00A37AEB"/>
    <w:p w14:paraId="59D73C4A" w14:textId="77777777" w:rsidR="00A37AEB" w:rsidRDefault="00A37AEB"/>
    <w:p w14:paraId="3130D3BA" w14:textId="77777777" w:rsidR="00A37AEB" w:rsidRDefault="00EA6DAC">
      <w:pPr>
        <w:jc w:val="center"/>
      </w:pPr>
      <w:r>
        <w:t>编制单位：计算机学院</w:t>
      </w:r>
      <w:r>
        <w:t>2024</w:t>
      </w:r>
      <w:r>
        <w:t>级《问题求解实战》课程小组</w:t>
      </w:r>
    </w:p>
    <w:p w14:paraId="39374F2D" w14:textId="77777777" w:rsidR="00A37AEB" w:rsidRDefault="00EA6DAC">
      <w:pPr>
        <w:jc w:val="center"/>
      </w:pPr>
      <w:r>
        <w:t>项目组成员：金怡秀</w:t>
      </w:r>
      <w:r>
        <w:t xml:space="preserve">  </w:t>
      </w:r>
      <w:r>
        <w:t>马艺娟</w:t>
      </w:r>
      <w:r>
        <w:t xml:space="preserve">  </w:t>
      </w:r>
      <w:r>
        <w:t>张翘楚</w:t>
      </w:r>
      <w:r>
        <w:t xml:space="preserve">  </w:t>
      </w:r>
      <w:r>
        <w:t>蒋铭烨</w:t>
      </w:r>
    </w:p>
    <w:p w14:paraId="19E54B90" w14:textId="77777777" w:rsidR="00A37AEB" w:rsidRDefault="00EA6DAC">
      <w:pPr>
        <w:jc w:val="center"/>
      </w:pPr>
      <w:r>
        <w:t>指导老师：刘宇</w:t>
      </w:r>
    </w:p>
    <w:p w14:paraId="0C90A177" w14:textId="77777777" w:rsidR="00A37AEB" w:rsidRDefault="00EA6DAC">
      <w:pPr>
        <w:jc w:val="center"/>
      </w:pPr>
      <w:r>
        <w:t>编制日期：二</w:t>
      </w:r>
      <w:r>
        <w:t>○</w:t>
      </w:r>
      <w:r>
        <w:t>二六年十月</w:t>
      </w:r>
    </w:p>
    <w:p w14:paraId="238F1704" w14:textId="77777777" w:rsidR="00A37AEB" w:rsidRDefault="00EA6DAC">
      <w:r>
        <w:br w:type="page"/>
      </w:r>
    </w:p>
    <w:p w14:paraId="4372C48D" w14:textId="77777777" w:rsidR="00A37AEB" w:rsidRDefault="00EA6DAC">
      <w:pPr>
        <w:jc w:val="center"/>
      </w:pPr>
      <w:r>
        <w:rPr>
          <w:rFonts w:eastAsia="黑体"/>
          <w:b/>
          <w:sz w:val="32"/>
        </w:rPr>
        <w:lastRenderedPageBreak/>
        <w:t>修改记录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86"/>
        <w:gridCol w:w="1006"/>
        <w:gridCol w:w="4195"/>
        <w:gridCol w:w="927"/>
        <w:gridCol w:w="606"/>
        <w:gridCol w:w="1008"/>
      </w:tblGrid>
      <w:tr w:rsidR="00A37AEB" w14:paraId="612CCEB3" w14:textId="77777777">
        <w:trPr>
          <w:jc w:val="center"/>
        </w:trPr>
        <w:tc>
          <w:tcPr>
            <w:tcW w:w="850" w:type="dxa"/>
            <w:shd w:val="clear" w:color="auto" w:fill="E8F0FE"/>
          </w:tcPr>
          <w:p w14:paraId="24EB35B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47" w:type="dxa"/>
            <w:shd w:val="clear" w:color="auto" w:fill="E8F0FE"/>
          </w:tcPr>
          <w:p w14:paraId="6E791EF9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变更原因</w:t>
            </w:r>
          </w:p>
        </w:tc>
        <w:tc>
          <w:tcPr>
            <w:tcW w:w="3572" w:type="dxa"/>
            <w:shd w:val="clear" w:color="auto" w:fill="E8F0FE"/>
          </w:tcPr>
          <w:p w14:paraId="37A620B5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变更内容简述</w:t>
            </w:r>
          </w:p>
        </w:tc>
        <w:tc>
          <w:tcPr>
            <w:tcW w:w="1134" w:type="dxa"/>
            <w:shd w:val="clear" w:color="auto" w:fill="E8F0FE"/>
          </w:tcPr>
          <w:p w14:paraId="7B41891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编制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修订者</w:t>
            </w:r>
          </w:p>
        </w:tc>
        <w:tc>
          <w:tcPr>
            <w:tcW w:w="680" w:type="dxa"/>
            <w:shd w:val="clear" w:color="auto" w:fill="E8F0FE"/>
          </w:tcPr>
          <w:p w14:paraId="1C35CA58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批准者</w:t>
            </w:r>
          </w:p>
        </w:tc>
        <w:tc>
          <w:tcPr>
            <w:tcW w:w="1134" w:type="dxa"/>
            <w:shd w:val="clear" w:color="auto" w:fill="E8F0FE"/>
          </w:tcPr>
          <w:p w14:paraId="56A05D6C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发布日期</w:t>
            </w:r>
          </w:p>
        </w:tc>
      </w:tr>
      <w:tr w:rsidR="00A37AEB" w14:paraId="0D7C30A2" w14:textId="77777777">
        <w:trPr>
          <w:jc w:val="center"/>
        </w:trPr>
        <w:tc>
          <w:tcPr>
            <w:tcW w:w="850" w:type="dxa"/>
          </w:tcPr>
          <w:p w14:paraId="0F029A6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V0.1</w:t>
            </w:r>
          </w:p>
        </w:tc>
        <w:tc>
          <w:tcPr>
            <w:tcW w:w="1247" w:type="dxa"/>
          </w:tcPr>
          <w:p w14:paraId="71E9E7B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创建</w:t>
            </w:r>
          </w:p>
        </w:tc>
        <w:tc>
          <w:tcPr>
            <w:tcW w:w="3572" w:type="dxa"/>
          </w:tcPr>
          <w:p w14:paraId="356B14D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概要设计初稿</w:t>
            </w:r>
          </w:p>
        </w:tc>
        <w:tc>
          <w:tcPr>
            <w:tcW w:w="1134" w:type="dxa"/>
          </w:tcPr>
          <w:p w14:paraId="680B99A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项目小组</w:t>
            </w:r>
          </w:p>
        </w:tc>
        <w:tc>
          <w:tcPr>
            <w:tcW w:w="680" w:type="dxa"/>
          </w:tcPr>
          <w:p w14:paraId="201381AD" w14:textId="77777777" w:rsidR="00A37AEB" w:rsidRDefault="00A37AEB">
            <w:pPr>
              <w:spacing w:line="276" w:lineRule="auto"/>
            </w:pPr>
          </w:p>
        </w:tc>
        <w:tc>
          <w:tcPr>
            <w:tcW w:w="1134" w:type="dxa"/>
          </w:tcPr>
          <w:p w14:paraId="27629F0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2026-9-25</w:t>
            </w:r>
          </w:p>
        </w:tc>
      </w:tr>
      <w:tr w:rsidR="00A37AEB" w14:paraId="4C223D63" w14:textId="77777777">
        <w:trPr>
          <w:jc w:val="center"/>
        </w:trPr>
        <w:tc>
          <w:tcPr>
            <w:tcW w:w="850" w:type="dxa"/>
          </w:tcPr>
          <w:p w14:paraId="70625CD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47" w:type="dxa"/>
          </w:tcPr>
          <w:p w14:paraId="0890817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评审</w:t>
            </w:r>
          </w:p>
        </w:tc>
        <w:tc>
          <w:tcPr>
            <w:tcW w:w="3572" w:type="dxa"/>
          </w:tcPr>
          <w:p w14:paraId="2AC398A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第一次评审后修订</w:t>
            </w:r>
          </w:p>
        </w:tc>
        <w:tc>
          <w:tcPr>
            <w:tcW w:w="1134" w:type="dxa"/>
          </w:tcPr>
          <w:p w14:paraId="2CC44A7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项目小组</w:t>
            </w:r>
          </w:p>
        </w:tc>
        <w:tc>
          <w:tcPr>
            <w:tcW w:w="680" w:type="dxa"/>
          </w:tcPr>
          <w:p w14:paraId="016A4EA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刘宇</w:t>
            </w:r>
          </w:p>
        </w:tc>
        <w:tc>
          <w:tcPr>
            <w:tcW w:w="1134" w:type="dxa"/>
          </w:tcPr>
          <w:p w14:paraId="6657AA0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2026-9-28</w:t>
            </w:r>
          </w:p>
        </w:tc>
      </w:tr>
      <w:tr w:rsidR="00A37AEB" w14:paraId="09B47CE4" w14:textId="77777777">
        <w:trPr>
          <w:jc w:val="center"/>
        </w:trPr>
        <w:tc>
          <w:tcPr>
            <w:tcW w:w="850" w:type="dxa"/>
          </w:tcPr>
          <w:p w14:paraId="5899CD6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V1.1</w:t>
            </w:r>
          </w:p>
        </w:tc>
        <w:tc>
          <w:tcPr>
            <w:tcW w:w="1247" w:type="dxa"/>
          </w:tcPr>
          <w:p w14:paraId="1F6A3C2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按实现代码修订</w:t>
            </w:r>
          </w:p>
        </w:tc>
        <w:tc>
          <w:tcPr>
            <w:tcW w:w="3572" w:type="dxa"/>
          </w:tcPr>
          <w:p w14:paraId="4992FD3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技术栈（</w:t>
            </w:r>
            <w:r>
              <w:rPr>
                <w:sz w:val="21"/>
              </w:rPr>
              <w:t>Django/MySQL→FastAPI/PostgreSQL</w:t>
            </w:r>
            <w:r>
              <w:rPr>
                <w:sz w:val="21"/>
              </w:rPr>
              <w:t>）、接口路径、数据表结构、运行环境与部署方案与实现代码对齐；客户端形态修订为响应式</w:t>
            </w:r>
            <w:r>
              <w:rPr>
                <w:sz w:val="21"/>
              </w:rPr>
              <w:t xml:space="preserve"> Web</w:t>
            </w:r>
          </w:p>
        </w:tc>
        <w:tc>
          <w:tcPr>
            <w:tcW w:w="1134" w:type="dxa"/>
          </w:tcPr>
          <w:p w14:paraId="2709C8C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项目小组</w:t>
            </w:r>
          </w:p>
        </w:tc>
        <w:tc>
          <w:tcPr>
            <w:tcW w:w="680" w:type="dxa"/>
          </w:tcPr>
          <w:p w14:paraId="3D6950CA" w14:textId="77777777" w:rsidR="00A37AEB" w:rsidRDefault="00A37AEB">
            <w:pPr>
              <w:spacing w:line="276" w:lineRule="auto"/>
            </w:pPr>
          </w:p>
        </w:tc>
        <w:tc>
          <w:tcPr>
            <w:tcW w:w="1134" w:type="dxa"/>
          </w:tcPr>
          <w:p w14:paraId="0C4D39F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2026-10-20</w:t>
            </w:r>
          </w:p>
        </w:tc>
      </w:tr>
    </w:tbl>
    <w:p w14:paraId="6C27DBFD" w14:textId="77777777" w:rsidR="00A37AEB" w:rsidRDefault="00A37AEB">
      <w:pPr>
        <w:spacing w:after="0"/>
      </w:pPr>
    </w:p>
    <w:p w14:paraId="502F7CB5" w14:textId="77777777" w:rsidR="00A37AEB" w:rsidRDefault="00EA6DAC">
      <w:r>
        <w:br w:type="page"/>
      </w:r>
    </w:p>
    <w:p w14:paraId="48D01913" w14:textId="77777777" w:rsidR="00A37AEB" w:rsidRDefault="00EA6DAC">
      <w:pPr>
        <w:jc w:val="center"/>
      </w:pPr>
      <w:r>
        <w:rPr>
          <w:rFonts w:eastAsia="黑体"/>
          <w:b/>
          <w:sz w:val="32"/>
        </w:rPr>
        <w:lastRenderedPageBreak/>
        <w:t>目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录</w:t>
      </w:r>
    </w:p>
    <w:p w14:paraId="3115871C" w14:textId="7CB03EFC" w:rsidR="00412B3C" w:rsidRDefault="00EA6DA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429072" w:history="1">
        <w:r w:rsidR="00412B3C" w:rsidRPr="008043D8">
          <w:rPr>
            <w:rStyle w:val="aff9"/>
            <w:rFonts w:eastAsia="黑体"/>
            <w:noProof/>
          </w:rPr>
          <w:t xml:space="preserve">1 </w:t>
        </w:r>
        <w:r w:rsidR="00412B3C" w:rsidRPr="008043D8">
          <w:rPr>
            <w:rStyle w:val="aff9"/>
            <w:rFonts w:eastAsia="黑体"/>
            <w:noProof/>
          </w:rPr>
          <w:t>引言</w:t>
        </w:r>
        <w:r w:rsidR="00412B3C">
          <w:rPr>
            <w:rFonts w:hint="eastAsia"/>
            <w:noProof/>
            <w:webHidden/>
          </w:rPr>
          <w:tab/>
        </w:r>
        <w:r w:rsidR="00412B3C">
          <w:rPr>
            <w:rFonts w:hint="eastAsia"/>
            <w:noProof/>
            <w:webHidden/>
          </w:rPr>
          <w:fldChar w:fldCharType="begin"/>
        </w:r>
        <w:r w:rsidR="00412B3C">
          <w:rPr>
            <w:rFonts w:hint="eastAsia"/>
            <w:noProof/>
            <w:webHidden/>
          </w:rPr>
          <w:instrText xml:space="preserve"> </w:instrText>
        </w:r>
        <w:r w:rsidR="00412B3C">
          <w:rPr>
            <w:noProof/>
            <w:webHidden/>
          </w:rPr>
          <w:instrText>PAGEREF _Toc243429072 \h</w:instrText>
        </w:r>
        <w:r w:rsidR="00412B3C">
          <w:rPr>
            <w:rFonts w:hint="eastAsia"/>
            <w:noProof/>
            <w:webHidden/>
          </w:rPr>
          <w:instrText xml:space="preserve"> </w:instrText>
        </w:r>
        <w:r w:rsidR="00412B3C">
          <w:rPr>
            <w:rFonts w:hint="eastAsia"/>
            <w:noProof/>
            <w:webHidden/>
          </w:rPr>
        </w:r>
        <w:r w:rsidR="00412B3C">
          <w:rPr>
            <w:rFonts w:hint="eastAsia"/>
            <w:noProof/>
            <w:webHidden/>
          </w:rPr>
          <w:fldChar w:fldCharType="separate"/>
        </w:r>
        <w:r w:rsidR="00412B3C">
          <w:rPr>
            <w:noProof/>
            <w:webHidden/>
          </w:rPr>
          <w:t>6</w:t>
        </w:r>
        <w:r w:rsidR="00412B3C">
          <w:rPr>
            <w:rFonts w:hint="eastAsia"/>
            <w:noProof/>
            <w:webHidden/>
          </w:rPr>
          <w:fldChar w:fldCharType="end"/>
        </w:r>
      </w:hyperlink>
    </w:p>
    <w:p w14:paraId="21ED1BBC" w14:textId="49FB505C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3" w:history="1">
        <w:r w:rsidRPr="008043D8">
          <w:rPr>
            <w:rStyle w:val="aff9"/>
            <w:rFonts w:eastAsia="黑体"/>
            <w:noProof/>
          </w:rPr>
          <w:t xml:space="preserve">1.1 </w:t>
        </w:r>
        <w:r w:rsidRPr="008043D8">
          <w:rPr>
            <w:rStyle w:val="aff9"/>
            <w:rFonts w:eastAsia="黑体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DB79E" w14:textId="371E911C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4" w:history="1">
        <w:r w:rsidRPr="008043D8">
          <w:rPr>
            <w:rStyle w:val="aff9"/>
            <w:rFonts w:eastAsia="黑体"/>
            <w:noProof/>
          </w:rPr>
          <w:t xml:space="preserve">1.2 </w:t>
        </w:r>
        <w:r w:rsidRPr="008043D8">
          <w:rPr>
            <w:rStyle w:val="aff9"/>
            <w:rFonts w:eastAsia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89E457" w14:textId="7D55EDCE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5" w:history="1">
        <w:r w:rsidRPr="008043D8">
          <w:rPr>
            <w:rStyle w:val="aff9"/>
            <w:rFonts w:eastAsia="黑体"/>
            <w:noProof/>
          </w:rPr>
          <w:t xml:space="preserve">1.3 </w:t>
        </w:r>
        <w:r w:rsidRPr="008043D8">
          <w:rPr>
            <w:rStyle w:val="aff9"/>
            <w:rFonts w:eastAsia="黑体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09C36F" w14:textId="2674A162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6" w:history="1">
        <w:r w:rsidRPr="008043D8">
          <w:rPr>
            <w:rStyle w:val="aff9"/>
            <w:rFonts w:eastAsia="黑体"/>
            <w:noProof/>
          </w:rPr>
          <w:t xml:space="preserve">1.4 </w:t>
        </w:r>
        <w:r w:rsidRPr="008043D8">
          <w:rPr>
            <w:rStyle w:val="aff9"/>
            <w:rFonts w:eastAsia="黑体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9B4D66" w14:textId="716EC210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7" w:history="1">
        <w:r w:rsidRPr="008043D8">
          <w:rPr>
            <w:rStyle w:val="aff9"/>
            <w:rFonts w:eastAsia="黑体"/>
            <w:noProof/>
          </w:rPr>
          <w:t xml:space="preserve">2 </w:t>
        </w:r>
        <w:r w:rsidRPr="008043D8">
          <w:rPr>
            <w:rStyle w:val="aff9"/>
            <w:rFonts w:eastAsia="黑体"/>
            <w:noProof/>
          </w:rPr>
          <w:t>条件与限制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4EDE4" w14:textId="49E0434F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8" w:history="1">
        <w:r w:rsidRPr="008043D8">
          <w:rPr>
            <w:rStyle w:val="aff9"/>
            <w:rFonts w:eastAsia="黑体"/>
            <w:noProof/>
          </w:rPr>
          <w:t xml:space="preserve">3 </w:t>
        </w:r>
        <w:r w:rsidRPr="008043D8">
          <w:rPr>
            <w:rStyle w:val="aff9"/>
            <w:rFonts w:eastAsia="黑体"/>
            <w:noProof/>
          </w:rPr>
          <w:t>需求规定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70146" w14:textId="2D3525C3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79" w:history="1">
        <w:r w:rsidRPr="008043D8">
          <w:rPr>
            <w:rStyle w:val="aff9"/>
            <w:rFonts w:eastAsia="黑体"/>
            <w:noProof/>
          </w:rPr>
          <w:t xml:space="preserve">4 </w:t>
        </w:r>
        <w:r w:rsidRPr="008043D8">
          <w:rPr>
            <w:rStyle w:val="aff9"/>
            <w:rFonts w:eastAsia="黑体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8A2D0" w14:textId="0CFE6935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0" w:history="1">
        <w:r w:rsidRPr="008043D8">
          <w:rPr>
            <w:rStyle w:val="aff9"/>
            <w:rFonts w:eastAsia="黑体"/>
            <w:noProof/>
          </w:rPr>
          <w:t xml:space="preserve">4.1 </w:t>
        </w:r>
        <w:r w:rsidRPr="008043D8">
          <w:rPr>
            <w:rStyle w:val="aff9"/>
            <w:rFonts w:eastAsia="黑体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ACADF" w14:textId="609658FC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1" w:history="1">
        <w:r w:rsidRPr="008043D8">
          <w:rPr>
            <w:rStyle w:val="aff9"/>
            <w:rFonts w:eastAsia="黑体"/>
            <w:noProof/>
          </w:rPr>
          <w:t xml:space="preserve">4.2 </w:t>
        </w:r>
        <w:r w:rsidRPr="008043D8">
          <w:rPr>
            <w:rStyle w:val="aff9"/>
            <w:rFonts w:eastAsia="黑体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5A788" w14:textId="7CB309ED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2" w:history="1">
        <w:r w:rsidRPr="008043D8">
          <w:rPr>
            <w:rStyle w:val="aff9"/>
            <w:rFonts w:eastAsia="黑体"/>
            <w:noProof/>
          </w:rPr>
          <w:t xml:space="preserve">4.3 </w:t>
        </w:r>
        <w:r w:rsidRPr="008043D8">
          <w:rPr>
            <w:rStyle w:val="aff9"/>
            <w:rFonts w:eastAsia="黑体"/>
            <w:noProof/>
          </w:rPr>
          <w:t>网络环境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8A9B4" w14:textId="7CE37381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3" w:history="1">
        <w:r w:rsidRPr="008043D8">
          <w:rPr>
            <w:rStyle w:val="aff9"/>
            <w:rFonts w:eastAsia="黑体"/>
            <w:noProof/>
          </w:rPr>
          <w:t xml:space="preserve">5 </w:t>
        </w:r>
        <w:r w:rsidRPr="008043D8">
          <w:rPr>
            <w:rStyle w:val="aff9"/>
            <w:rFonts w:eastAsia="黑体"/>
            <w:noProof/>
          </w:rPr>
          <w:t>体系架构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3390E" w14:textId="0BBA34FA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4" w:history="1">
        <w:r w:rsidRPr="008043D8">
          <w:rPr>
            <w:rStyle w:val="aff9"/>
            <w:rFonts w:eastAsia="黑体"/>
            <w:noProof/>
          </w:rPr>
          <w:t xml:space="preserve">5.1 </w:t>
        </w:r>
        <w:r w:rsidRPr="008043D8">
          <w:rPr>
            <w:rStyle w:val="aff9"/>
            <w:rFonts w:eastAsia="黑体"/>
            <w:noProof/>
          </w:rPr>
          <w:t>系统结构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0AB26" w14:textId="66CE3AAB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5" w:history="1">
        <w:r w:rsidRPr="008043D8">
          <w:rPr>
            <w:rStyle w:val="aff9"/>
            <w:rFonts w:eastAsia="黑体"/>
            <w:noProof/>
          </w:rPr>
          <w:t xml:space="preserve">5.2 </w:t>
        </w:r>
        <w:r w:rsidRPr="008043D8">
          <w:rPr>
            <w:rStyle w:val="aff9"/>
            <w:rFonts w:eastAsia="黑体"/>
            <w:noProof/>
          </w:rPr>
          <w:t>软件架构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29B35" w14:textId="714EA66B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6" w:history="1">
        <w:r w:rsidRPr="008043D8">
          <w:rPr>
            <w:rStyle w:val="aff9"/>
            <w:rFonts w:eastAsia="黑体"/>
            <w:noProof/>
          </w:rPr>
          <w:t xml:space="preserve">6 </w:t>
        </w:r>
        <w:r w:rsidRPr="008043D8">
          <w:rPr>
            <w:rStyle w:val="aff9"/>
            <w:rFonts w:eastAsia="黑体"/>
            <w:noProof/>
          </w:rPr>
          <w:t>逻辑结构设计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92841" w14:textId="218030D9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7" w:history="1">
        <w:r w:rsidRPr="008043D8">
          <w:rPr>
            <w:rStyle w:val="aff9"/>
            <w:rFonts w:eastAsia="黑体"/>
            <w:noProof/>
          </w:rPr>
          <w:t xml:space="preserve">6.1 CSCI </w:t>
        </w:r>
        <w:r w:rsidRPr="008043D8">
          <w:rPr>
            <w:rStyle w:val="aff9"/>
            <w:rFonts w:eastAsia="黑体"/>
            <w:noProof/>
          </w:rPr>
          <w:t>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7A23F4" w14:textId="72366D01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8" w:history="1">
        <w:r w:rsidRPr="008043D8">
          <w:rPr>
            <w:rStyle w:val="aff9"/>
            <w:rFonts w:eastAsia="黑体"/>
            <w:noProof/>
          </w:rPr>
          <w:t xml:space="preserve">6.2 CSCI-1 </w:t>
        </w:r>
        <w:r w:rsidRPr="008043D8">
          <w:rPr>
            <w:rStyle w:val="aff9"/>
            <w:rFonts w:eastAsia="黑体"/>
            <w:noProof/>
          </w:rPr>
          <w:t>用户与账户管理（</w:t>
        </w:r>
        <w:r w:rsidRPr="008043D8">
          <w:rPr>
            <w:rStyle w:val="aff9"/>
            <w:rFonts w:eastAsia="黑体"/>
            <w:noProof/>
          </w:rPr>
          <w:t>CSAIFM-SRS-1.0.0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1EF0E" w14:textId="11E1627E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89" w:history="1">
        <w:r w:rsidRPr="008043D8">
          <w:rPr>
            <w:rStyle w:val="aff9"/>
            <w:rFonts w:eastAsia="黑体"/>
            <w:noProof/>
          </w:rPr>
          <w:t xml:space="preserve">6.2.1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FCB466" w14:textId="3572FF9A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0" w:history="1">
        <w:r w:rsidRPr="008043D8">
          <w:rPr>
            <w:rStyle w:val="aff9"/>
            <w:rFonts w:eastAsia="黑体"/>
            <w:noProof/>
          </w:rPr>
          <w:t xml:space="preserve">6.2.2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A15C08" w14:textId="67DCC441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1" w:history="1">
        <w:r w:rsidRPr="008043D8">
          <w:rPr>
            <w:rStyle w:val="aff9"/>
            <w:rFonts w:eastAsia="黑体"/>
            <w:noProof/>
          </w:rPr>
          <w:t xml:space="preserve">6.2.3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49AD6" w14:textId="14D1EFC5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2" w:history="1">
        <w:r w:rsidRPr="008043D8">
          <w:rPr>
            <w:rStyle w:val="aff9"/>
            <w:rFonts w:eastAsia="黑体"/>
            <w:noProof/>
          </w:rPr>
          <w:t xml:space="preserve">6.2.4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4EE5D" w14:textId="646DBBD0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3" w:history="1">
        <w:r w:rsidRPr="008043D8">
          <w:rPr>
            <w:rStyle w:val="aff9"/>
            <w:rFonts w:eastAsia="黑体"/>
            <w:noProof/>
          </w:rPr>
          <w:t xml:space="preserve">6.2.5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951D5" w14:textId="6967530A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4" w:history="1">
        <w:r w:rsidRPr="008043D8">
          <w:rPr>
            <w:rStyle w:val="aff9"/>
            <w:rFonts w:eastAsia="黑体"/>
            <w:noProof/>
          </w:rPr>
          <w:t xml:space="preserve">6.3 CSCI-2 </w:t>
        </w:r>
        <w:r w:rsidRPr="008043D8">
          <w:rPr>
            <w:rStyle w:val="aff9"/>
            <w:rFonts w:eastAsia="黑体"/>
            <w:noProof/>
          </w:rPr>
          <w:t>智能记账（</w:t>
        </w:r>
        <w:r w:rsidRPr="008043D8">
          <w:rPr>
            <w:rStyle w:val="aff9"/>
            <w:rFonts w:eastAsia="黑体"/>
            <w:noProof/>
          </w:rPr>
          <w:t>CSAIFM-SRS-2.0.0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52F5E" w14:textId="0A56B816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5" w:history="1">
        <w:r w:rsidRPr="008043D8">
          <w:rPr>
            <w:rStyle w:val="aff9"/>
            <w:rFonts w:eastAsia="黑体"/>
            <w:noProof/>
          </w:rPr>
          <w:t xml:space="preserve">6.3.1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724EF" w14:textId="3C550127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6" w:history="1">
        <w:r w:rsidRPr="008043D8">
          <w:rPr>
            <w:rStyle w:val="aff9"/>
            <w:rFonts w:eastAsia="黑体"/>
            <w:noProof/>
          </w:rPr>
          <w:t xml:space="preserve">6.3.2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109B00" w14:textId="17346C19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7" w:history="1">
        <w:r w:rsidRPr="008043D8">
          <w:rPr>
            <w:rStyle w:val="aff9"/>
            <w:rFonts w:eastAsia="黑体"/>
            <w:noProof/>
          </w:rPr>
          <w:t xml:space="preserve">6.3.3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70EFE" w14:textId="6447EEF3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8" w:history="1">
        <w:r w:rsidRPr="008043D8">
          <w:rPr>
            <w:rStyle w:val="aff9"/>
            <w:rFonts w:eastAsia="黑体"/>
            <w:noProof/>
          </w:rPr>
          <w:t xml:space="preserve">6.3.4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6DE65" w14:textId="3A3E0905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099" w:history="1">
        <w:r w:rsidRPr="008043D8">
          <w:rPr>
            <w:rStyle w:val="aff9"/>
            <w:rFonts w:eastAsia="黑体"/>
            <w:noProof/>
          </w:rPr>
          <w:t xml:space="preserve">6.3.5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AEA468" w14:textId="3337B86B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0" w:history="1">
        <w:r w:rsidRPr="008043D8">
          <w:rPr>
            <w:rStyle w:val="aff9"/>
            <w:rFonts w:eastAsia="黑体"/>
            <w:noProof/>
          </w:rPr>
          <w:t xml:space="preserve">6.4 CSCI-3 </w:t>
        </w:r>
        <w:r w:rsidRPr="008043D8">
          <w:rPr>
            <w:rStyle w:val="aff9"/>
            <w:rFonts w:eastAsia="黑体"/>
            <w:noProof/>
          </w:rPr>
          <w:t>账单管理（</w:t>
        </w:r>
        <w:r w:rsidRPr="008043D8">
          <w:rPr>
            <w:rStyle w:val="aff9"/>
            <w:rFonts w:eastAsia="黑体"/>
            <w:noProof/>
          </w:rPr>
          <w:t>CSAIFM-SRS-3.0.0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5E9D9" w14:textId="5E8D7803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1" w:history="1">
        <w:r w:rsidRPr="008043D8">
          <w:rPr>
            <w:rStyle w:val="aff9"/>
            <w:rFonts w:eastAsia="黑体"/>
            <w:noProof/>
          </w:rPr>
          <w:t xml:space="preserve">6.4.1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8E8ED" w14:textId="23989ADA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2" w:history="1">
        <w:r w:rsidRPr="008043D8">
          <w:rPr>
            <w:rStyle w:val="aff9"/>
            <w:rFonts w:eastAsia="黑体"/>
            <w:noProof/>
          </w:rPr>
          <w:t xml:space="preserve">6.4.2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1C7D54" w14:textId="3D517788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3" w:history="1">
        <w:r w:rsidRPr="008043D8">
          <w:rPr>
            <w:rStyle w:val="aff9"/>
            <w:rFonts w:eastAsia="黑体"/>
            <w:noProof/>
          </w:rPr>
          <w:t xml:space="preserve">6.4.3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0BFF4" w14:textId="756BFB32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4" w:history="1">
        <w:r w:rsidRPr="008043D8">
          <w:rPr>
            <w:rStyle w:val="aff9"/>
            <w:rFonts w:eastAsia="黑体"/>
            <w:noProof/>
          </w:rPr>
          <w:t xml:space="preserve">6.4.4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0D593" w14:textId="2C043923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5" w:history="1">
        <w:r w:rsidRPr="008043D8">
          <w:rPr>
            <w:rStyle w:val="aff9"/>
            <w:rFonts w:eastAsia="黑体"/>
            <w:noProof/>
          </w:rPr>
          <w:t xml:space="preserve">6.4.5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E2B63" w14:textId="5315447E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6" w:history="1">
        <w:r w:rsidRPr="008043D8">
          <w:rPr>
            <w:rStyle w:val="aff9"/>
            <w:rFonts w:eastAsia="黑体"/>
            <w:noProof/>
          </w:rPr>
          <w:t xml:space="preserve">6.5 CSCI-4 </w:t>
        </w:r>
        <w:r w:rsidRPr="008043D8">
          <w:rPr>
            <w:rStyle w:val="aff9"/>
            <w:rFonts w:eastAsia="黑体"/>
            <w:noProof/>
          </w:rPr>
          <w:t>资产与生活费管理（</w:t>
        </w:r>
        <w:r w:rsidRPr="008043D8">
          <w:rPr>
            <w:rStyle w:val="aff9"/>
            <w:rFonts w:eastAsia="黑体"/>
            <w:noProof/>
          </w:rPr>
          <w:t>CSAIFM-SRS-4.0.0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35DA3" w14:textId="571A02C8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7" w:history="1">
        <w:r w:rsidRPr="008043D8">
          <w:rPr>
            <w:rStyle w:val="aff9"/>
            <w:rFonts w:eastAsia="黑体"/>
            <w:noProof/>
          </w:rPr>
          <w:t xml:space="preserve">6.5.1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C2CE7" w14:textId="6D128F87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8" w:history="1">
        <w:r w:rsidRPr="008043D8">
          <w:rPr>
            <w:rStyle w:val="aff9"/>
            <w:rFonts w:eastAsia="黑体"/>
            <w:noProof/>
          </w:rPr>
          <w:t xml:space="preserve">6.5.2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368F8" w14:textId="6869EE2C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09" w:history="1">
        <w:r w:rsidRPr="008043D8">
          <w:rPr>
            <w:rStyle w:val="aff9"/>
            <w:rFonts w:eastAsia="黑体"/>
            <w:noProof/>
          </w:rPr>
          <w:t xml:space="preserve">6.5.3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EBDC6" w14:textId="1998F0A6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0" w:history="1">
        <w:r w:rsidRPr="008043D8">
          <w:rPr>
            <w:rStyle w:val="aff9"/>
            <w:rFonts w:eastAsia="黑体"/>
            <w:noProof/>
          </w:rPr>
          <w:t xml:space="preserve">6.5.4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319F1" w14:textId="2100FDA3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1" w:history="1">
        <w:r w:rsidRPr="008043D8">
          <w:rPr>
            <w:rStyle w:val="aff9"/>
            <w:rFonts w:eastAsia="黑体"/>
            <w:noProof/>
          </w:rPr>
          <w:t xml:space="preserve">6.5.5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6F130" w14:textId="63E7C678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2" w:history="1">
        <w:r w:rsidRPr="008043D8">
          <w:rPr>
            <w:rStyle w:val="aff9"/>
            <w:rFonts w:eastAsia="黑体"/>
            <w:noProof/>
          </w:rPr>
          <w:t xml:space="preserve">6.6 CSCI-5 </w:t>
        </w:r>
        <w:r w:rsidRPr="008043D8">
          <w:rPr>
            <w:rStyle w:val="aff9"/>
            <w:rFonts w:eastAsia="黑体"/>
            <w:noProof/>
          </w:rPr>
          <w:t>预算与预警（</w:t>
        </w:r>
        <w:r w:rsidRPr="008043D8">
          <w:rPr>
            <w:rStyle w:val="aff9"/>
            <w:rFonts w:eastAsia="黑体"/>
            <w:noProof/>
          </w:rPr>
          <w:t>CSAIFM-SRS-5.0.0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AFB8F1" w14:textId="52CC3756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3" w:history="1">
        <w:r w:rsidRPr="008043D8">
          <w:rPr>
            <w:rStyle w:val="aff9"/>
            <w:rFonts w:eastAsia="黑体"/>
            <w:noProof/>
          </w:rPr>
          <w:t xml:space="preserve">6.6.1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6F528" w14:textId="19356397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4" w:history="1">
        <w:r w:rsidRPr="008043D8">
          <w:rPr>
            <w:rStyle w:val="aff9"/>
            <w:rFonts w:eastAsia="黑体"/>
            <w:noProof/>
          </w:rPr>
          <w:t xml:space="preserve">6.6.2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7BFE6" w14:textId="4B51208C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5" w:history="1">
        <w:r w:rsidRPr="008043D8">
          <w:rPr>
            <w:rStyle w:val="aff9"/>
            <w:rFonts w:eastAsia="黑体"/>
            <w:noProof/>
          </w:rPr>
          <w:t xml:space="preserve">6.6.3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98F27" w14:textId="60F722D2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6" w:history="1">
        <w:r w:rsidRPr="008043D8">
          <w:rPr>
            <w:rStyle w:val="aff9"/>
            <w:rFonts w:eastAsia="黑体"/>
            <w:noProof/>
          </w:rPr>
          <w:t xml:space="preserve">6.6.4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D5B8A4" w14:textId="066F2925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7" w:history="1">
        <w:r w:rsidRPr="008043D8">
          <w:rPr>
            <w:rStyle w:val="aff9"/>
            <w:rFonts w:eastAsia="黑体"/>
            <w:noProof/>
          </w:rPr>
          <w:t xml:space="preserve">6.6.5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192D83" w14:textId="5B37A40D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8" w:history="1">
        <w:r w:rsidRPr="008043D8">
          <w:rPr>
            <w:rStyle w:val="aff9"/>
            <w:rFonts w:eastAsia="黑体"/>
            <w:noProof/>
          </w:rPr>
          <w:t xml:space="preserve">6.7 CSCI-6 </w:t>
        </w:r>
        <w:r w:rsidRPr="008043D8">
          <w:rPr>
            <w:rStyle w:val="aff9"/>
            <w:rFonts w:eastAsia="黑体"/>
            <w:noProof/>
          </w:rPr>
          <w:t>消费分析与报告（</w:t>
        </w:r>
        <w:r w:rsidRPr="008043D8">
          <w:rPr>
            <w:rStyle w:val="aff9"/>
            <w:rFonts w:eastAsia="黑体"/>
            <w:noProof/>
          </w:rPr>
          <w:t>CSAIFM-SRS-6.0.0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3F4CC" w14:textId="3265B0C7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19" w:history="1">
        <w:r w:rsidRPr="008043D8">
          <w:rPr>
            <w:rStyle w:val="aff9"/>
            <w:rFonts w:eastAsia="黑体"/>
            <w:noProof/>
          </w:rPr>
          <w:t xml:space="preserve">6.7.1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319C4" w14:textId="40440B2B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0" w:history="1">
        <w:r w:rsidRPr="008043D8">
          <w:rPr>
            <w:rStyle w:val="aff9"/>
            <w:rFonts w:eastAsia="黑体"/>
            <w:noProof/>
          </w:rPr>
          <w:t xml:space="preserve">6.7.2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03E29" w14:textId="34938C28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1" w:history="1">
        <w:r w:rsidRPr="008043D8">
          <w:rPr>
            <w:rStyle w:val="aff9"/>
            <w:rFonts w:eastAsia="黑体"/>
            <w:noProof/>
          </w:rPr>
          <w:t xml:space="preserve">6.7.3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D6916" w14:textId="666F3B3C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2" w:history="1">
        <w:r w:rsidRPr="008043D8">
          <w:rPr>
            <w:rStyle w:val="aff9"/>
            <w:rFonts w:eastAsia="黑体"/>
            <w:noProof/>
          </w:rPr>
          <w:t xml:space="preserve">6.7.4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541B0" w14:textId="43CE0B43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3" w:history="1">
        <w:r w:rsidRPr="008043D8">
          <w:rPr>
            <w:rStyle w:val="aff9"/>
            <w:rFonts w:eastAsia="黑体"/>
            <w:noProof/>
          </w:rPr>
          <w:t xml:space="preserve">6.7.5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5EED5" w14:textId="68786980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4" w:history="1">
        <w:r w:rsidRPr="008043D8">
          <w:rPr>
            <w:rStyle w:val="aff9"/>
            <w:rFonts w:eastAsia="黑体"/>
            <w:noProof/>
          </w:rPr>
          <w:t xml:space="preserve">6.8 CSCI-7 AI </w:t>
        </w:r>
        <w:r w:rsidRPr="008043D8">
          <w:rPr>
            <w:rStyle w:val="aff9"/>
            <w:rFonts w:eastAsia="黑体"/>
            <w:noProof/>
          </w:rPr>
          <w:t>财务助手（</w:t>
        </w:r>
        <w:r w:rsidRPr="008043D8">
          <w:rPr>
            <w:rStyle w:val="aff9"/>
            <w:rFonts w:eastAsia="黑体"/>
            <w:noProof/>
          </w:rPr>
          <w:t>CSAIFM-SRS-7.0.0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81873" w14:textId="7E630194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5" w:history="1">
        <w:r w:rsidRPr="008043D8">
          <w:rPr>
            <w:rStyle w:val="aff9"/>
            <w:rFonts w:eastAsia="黑体"/>
            <w:noProof/>
          </w:rPr>
          <w:t xml:space="preserve">6.8.1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BEE106" w14:textId="4173A59A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6" w:history="1">
        <w:r w:rsidRPr="008043D8">
          <w:rPr>
            <w:rStyle w:val="aff9"/>
            <w:rFonts w:eastAsia="黑体"/>
            <w:noProof/>
          </w:rPr>
          <w:t xml:space="preserve">6.8.2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B7694" w14:textId="29CD502C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7" w:history="1">
        <w:r w:rsidRPr="008043D8">
          <w:rPr>
            <w:rStyle w:val="aff9"/>
            <w:rFonts w:eastAsia="黑体"/>
            <w:noProof/>
          </w:rPr>
          <w:t xml:space="preserve">6.8.3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0C59D" w14:textId="6563E594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8" w:history="1">
        <w:r w:rsidRPr="008043D8">
          <w:rPr>
            <w:rStyle w:val="aff9"/>
            <w:rFonts w:eastAsia="黑体"/>
            <w:noProof/>
          </w:rPr>
          <w:t xml:space="preserve">6.8.4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9D433" w14:textId="64865484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29" w:history="1">
        <w:r w:rsidRPr="008043D8">
          <w:rPr>
            <w:rStyle w:val="aff9"/>
            <w:rFonts w:eastAsia="黑体"/>
            <w:noProof/>
          </w:rPr>
          <w:t xml:space="preserve">6.8.5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EA342" w14:textId="16A6690C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0" w:history="1">
        <w:r w:rsidRPr="008043D8">
          <w:rPr>
            <w:rStyle w:val="aff9"/>
            <w:rFonts w:eastAsia="黑体"/>
            <w:noProof/>
          </w:rPr>
          <w:t xml:space="preserve">6.9 CSCI-8 </w:t>
        </w:r>
        <w:r w:rsidRPr="008043D8">
          <w:rPr>
            <w:rStyle w:val="aff9"/>
            <w:rFonts w:eastAsia="黑体"/>
            <w:noProof/>
          </w:rPr>
          <w:t>储蓄目标管理（</w:t>
        </w:r>
        <w:r w:rsidRPr="008043D8">
          <w:rPr>
            <w:rStyle w:val="aff9"/>
            <w:rFonts w:eastAsia="黑体"/>
            <w:noProof/>
          </w:rPr>
          <w:t>CSAIFM-SRS-8.0.0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DA0932" w14:textId="11251B2B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1" w:history="1">
        <w:r w:rsidRPr="008043D8">
          <w:rPr>
            <w:rStyle w:val="aff9"/>
            <w:rFonts w:eastAsia="黑体"/>
            <w:noProof/>
          </w:rPr>
          <w:t xml:space="preserve">6.9.1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FA46B" w14:textId="492C8DE6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2" w:history="1">
        <w:r w:rsidRPr="008043D8">
          <w:rPr>
            <w:rStyle w:val="aff9"/>
            <w:rFonts w:eastAsia="黑体"/>
            <w:noProof/>
          </w:rPr>
          <w:t xml:space="preserve">6.9.2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3943C" w14:textId="0E1822D7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3" w:history="1">
        <w:r w:rsidRPr="008043D8">
          <w:rPr>
            <w:rStyle w:val="aff9"/>
            <w:rFonts w:eastAsia="黑体"/>
            <w:noProof/>
          </w:rPr>
          <w:t xml:space="preserve">6.9.3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A82E9" w14:textId="640D2630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4" w:history="1">
        <w:r w:rsidRPr="008043D8">
          <w:rPr>
            <w:rStyle w:val="aff9"/>
            <w:rFonts w:eastAsia="黑体"/>
            <w:noProof/>
          </w:rPr>
          <w:t xml:space="preserve">6.9.4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CF891" w14:textId="0CD1B762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5" w:history="1">
        <w:r w:rsidRPr="008043D8">
          <w:rPr>
            <w:rStyle w:val="aff9"/>
            <w:rFonts w:eastAsia="黑体"/>
            <w:noProof/>
          </w:rPr>
          <w:t xml:space="preserve">6.9.5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896F0" w14:textId="75ABB214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6" w:history="1">
        <w:r w:rsidRPr="008043D8">
          <w:rPr>
            <w:rStyle w:val="aff9"/>
            <w:rFonts w:eastAsia="黑体"/>
            <w:noProof/>
          </w:rPr>
          <w:t xml:space="preserve">6.10 CSCI-9 </w:t>
        </w:r>
        <w:r w:rsidRPr="008043D8">
          <w:rPr>
            <w:rStyle w:val="aff9"/>
            <w:rFonts w:eastAsia="黑体"/>
            <w:noProof/>
          </w:rPr>
          <w:t>异常消费提醒（</w:t>
        </w:r>
        <w:r w:rsidRPr="008043D8">
          <w:rPr>
            <w:rStyle w:val="aff9"/>
            <w:rFonts w:eastAsia="黑体"/>
            <w:noProof/>
          </w:rPr>
          <w:t>CSAIFM-SRS-9.0.0</w:t>
        </w:r>
        <w:r w:rsidRPr="008043D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33ADF" w14:textId="40667BEE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7" w:history="1">
        <w:r w:rsidRPr="008043D8">
          <w:rPr>
            <w:rStyle w:val="aff9"/>
            <w:rFonts w:eastAsia="黑体"/>
            <w:noProof/>
          </w:rPr>
          <w:t xml:space="preserve">6.10.1 </w:t>
        </w:r>
        <w:r w:rsidRPr="008043D8">
          <w:rPr>
            <w:rStyle w:val="aff9"/>
            <w:rFonts w:eastAsia="黑体"/>
            <w:noProof/>
          </w:rPr>
          <w:t>模块名称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65401" w14:textId="2CA18DA4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8" w:history="1">
        <w:r w:rsidRPr="008043D8">
          <w:rPr>
            <w:rStyle w:val="aff9"/>
            <w:rFonts w:eastAsia="黑体"/>
            <w:noProof/>
          </w:rPr>
          <w:t xml:space="preserve">6.10.2 </w:t>
        </w:r>
        <w:r w:rsidRPr="008043D8">
          <w:rPr>
            <w:rStyle w:val="aff9"/>
            <w:rFonts w:eastAsia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17FC7" w14:textId="03C3C2DF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39" w:history="1">
        <w:r w:rsidRPr="008043D8">
          <w:rPr>
            <w:rStyle w:val="aff9"/>
            <w:rFonts w:eastAsia="黑体"/>
            <w:noProof/>
          </w:rPr>
          <w:t xml:space="preserve">6.10.3 </w:t>
        </w:r>
        <w:r w:rsidRPr="008043D8">
          <w:rPr>
            <w:rStyle w:val="aff9"/>
            <w:rFonts w:eastAsia="黑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FF832" w14:textId="0EC2C83F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0" w:history="1">
        <w:r w:rsidRPr="008043D8">
          <w:rPr>
            <w:rStyle w:val="aff9"/>
            <w:rFonts w:eastAsia="黑体"/>
            <w:noProof/>
          </w:rPr>
          <w:t xml:space="preserve">6.10.4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1563A" w14:textId="5845BB42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1" w:history="1">
        <w:r w:rsidRPr="008043D8">
          <w:rPr>
            <w:rStyle w:val="aff9"/>
            <w:rFonts w:eastAsia="黑体"/>
            <w:noProof/>
          </w:rPr>
          <w:t xml:space="preserve">6.10.5 </w:t>
        </w:r>
        <w:r w:rsidRPr="008043D8">
          <w:rPr>
            <w:rStyle w:val="aff9"/>
            <w:rFonts w:eastAsia="黑体"/>
            <w:noProof/>
          </w:rPr>
          <w:t>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F5D487" w14:textId="223A34DE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2" w:history="1">
        <w:r w:rsidRPr="008043D8">
          <w:rPr>
            <w:rStyle w:val="aff9"/>
            <w:rFonts w:eastAsia="黑体"/>
            <w:noProof/>
          </w:rPr>
          <w:t xml:space="preserve">6.11 </w:t>
        </w:r>
        <w:r w:rsidRPr="008043D8">
          <w:rPr>
            <w:rStyle w:val="aff9"/>
            <w:rFonts w:eastAsia="黑体"/>
            <w:noProof/>
          </w:rPr>
          <w:t>用户界面设计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6F045" w14:textId="7215E482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3" w:history="1">
        <w:r w:rsidRPr="008043D8">
          <w:rPr>
            <w:rStyle w:val="aff9"/>
            <w:rFonts w:eastAsia="黑体"/>
            <w:noProof/>
          </w:rPr>
          <w:t xml:space="preserve">6.11.1 </w:t>
        </w:r>
        <w:r w:rsidRPr="008043D8">
          <w:rPr>
            <w:rStyle w:val="aff9"/>
            <w:rFonts w:eastAsia="黑体"/>
            <w:noProof/>
          </w:rPr>
          <w:t>界面风格设计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C6DDF" w14:textId="20C41FE1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4" w:history="1">
        <w:r w:rsidRPr="008043D8">
          <w:rPr>
            <w:rStyle w:val="aff9"/>
            <w:rFonts w:eastAsia="黑体"/>
            <w:noProof/>
          </w:rPr>
          <w:t xml:space="preserve">6.11.2 </w:t>
        </w:r>
        <w:r w:rsidRPr="008043D8">
          <w:rPr>
            <w:rStyle w:val="aff9"/>
            <w:rFonts w:eastAsia="黑体"/>
            <w:noProof/>
          </w:rPr>
          <w:t>导航与菜单设计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2FBF95" w14:textId="0825BDF4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5" w:history="1">
        <w:r w:rsidRPr="008043D8">
          <w:rPr>
            <w:rStyle w:val="aff9"/>
            <w:rFonts w:eastAsia="黑体"/>
            <w:noProof/>
          </w:rPr>
          <w:t xml:space="preserve">6.11.3 </w:t>
        </w:r>
        <w:r w:rsidRPr="008043D8">
          <w:rPr>
            <w:rStyle w:val="aff9"/>
            <w:rFonts w:eastAsia="黑体"/>
            <w:noProof/>
          </w:rPr>
          <w:t>主要页面设计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57A1D" w14:textId="1147C8ED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6" w:history="1">
        <w:r w:rsidRPr="008043D8">
          <w:rPr>
            <w:rStyle w:val="aff9"/>
            <w:rFonts w:eastAsia="黑体"/>
            <w:noProof/>
          </w:rPr>
          <w:t xml:space="preserve">6.11.4 </w:t>
        </w:r>
        <w:r w:rsidRPr="008043D8">
          <w:rPr>
            <w:rStyle w:val="aff9"/>
            <w:rFonts w:eastAsia="黑体"/>
            <w:noProof/>
          </w:rPr>
          <w:t>状态与反馈设计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A9336" w14:textId="6E6CDE33" w:rsidR="00412B3C" w:rsidRDefault="00412B3C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7" w:history="1">
        <w:r w:rsidRPr="008043D8">
          <w:rPr>
            <w:rStyle w:val="aff9"/>
            <w:rFonts w:eastAsia="黑体"/>
            <w:noProof/>
          </w:rPr>
          <w:t xml:space="preserve">6.11.5 </w:t>
        </w:r>
        <w:r w:rsidRPr="008043D8">
          <w:rPr>
            <w:rStyle w:val="aff9"/>
            <w:rFonts w:eastAsia="黑体"/>
            <w:noProof/>
          </w:rPr>
          <w:t>流程描述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E4EF1" w14:textId="32A0D050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8" w:history="1">
        <w:r w:rsidRPr="008043D8">
          <w:rPr>
            <w:rStyle w:val="aff9"/>
            <w:rFonts w:eastAsia="黑体"/>
            <w:noProof/>
          </w:rPr>
          <w:t xml:space="preserve">7 </w:t>
        </w:r>
        <w:r w:rsidRPr="008043D8">
          <w:rPr>
            <w:rStyle w:val="aff9"/>
            <w:rFonts w:eastAsia="黑体"/>
            <w:noProof/>
          </w:rPr>
          <w:t>数据（库）结构设计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7429A" w14:textId="4982437B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49" w:history="1">
        <w:r w:rsidRPr="008043D8">
          <w:rPr>
            <w:rStyle w:val="aff9"/>
            <w:rFonts w:eastAsia="黑体"/>
            <w:noProof/>
          </w:rPr>
          <w:t xml:space="preserve">7.1 </w:t>
        </w:r>
        <w:r w:rsidRPr="008043D8">
          <w:rPr>
            <w:rStyle w:val="aff9"/>
            <w:rFonts w:eastAsia="黑体"/>
            <w:noProof/>
          </w:rPr>
          <w:t>逻辑结构设计要点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2D9A0" w14:textId="7C94EAB3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0" w:history="1">
        <w:r w:rsidRPr="008043D8">
          <w:rPr>
            <w:rStyle w:val="aff9"/>
            <w:rFonts w:eastAsia="黑体"/>
            <w:noProof/>
          </w:rPr>
          <w:t xml:space="preserve">7.2 </w:t>
        </w:r>
        <w:r w:rsidRPr="008043D8">
          <w:rPr>
            <w:rStyle w:val="aff9"/>
            <w:rFonts w:eastAsia="黑体"/>
            <w:noProof/>
          </w:rPr>
          <w:t>物理结构设计要点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39422" w14:textId="36D8496C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1" w:history="1">
        <w:r w:rsidRPr="008043D8">
          <w:rPr>
            <w:rStyle w:val="aff9"/>
            <w:rFonts w:eastAsia="黑体"/>
            <w:noProof/>
          </w:rPr>
          <w:t xml:space="preserve">8 </w:t>
        </w:r>
        <w:r w:rsidRPr="008043D8">
          <w:rPr>
            <w:rStyle w:val="aff9"/>
            <w:rFonts w:eastAsia="黑体"/>
            <w:noProof/>
          </w:rPr>
          <w:t>部署设计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6C15A" w14:textId="7A0CB089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2" w:history="1">
        <w:r w:rsidRPr="008043D8">
          <w:rPr>
            <w:rStyle w:val="aff9"/>
            <w:rFonts w:eastAsia="黑体"/>
            <w:noProof/>
          </w:rPr>
          <w:t xml:space="preserve">9 </w:t>
        </w:r>
        <w:r w:rsidRPr="008043D8">
          <w:rPr>
            <w:rStyle w:val="aff9"/>
            <w:rFonts w:eastAsia="黑体"/>
            <w:noProof/>
          </w:rPr>
          <w:t>运行目录结构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49433" w14:textId="7067B330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3" w:history="1">
        <w:r w:rsidRPr="008043D8">
          <w:rPr>
            <w:rStyle w:val="aff9"/>
            <w:rFonts w:eastAsia="黑体"/>
            <w:noProof/>
          </w:rPr>
          <w:t xml:space="preserve">10 </w:t>
        </w:r>
        <w:r w:rsidRPr="008043D8">
          <w:rPr>
            <w:rStyle w:val="aff9"/>
            <w:rFonts w:eastAsia="黑体"/>
            <w:noProof/>
          </w:rPr>
          <w:t>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366821" w14:textId="4B0F42E2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4" w:history="1">
        <w:r w:rsidRPr="008043D8">
          <w:rPr>
            <w:rStyle w:val="aff9"/>
            <w:rFonts w:eastAsia="黑体"/>
            <w:noProof/>
          </w:rPr>
          <w:t xml:space="preserve">11 </w:t>
        </w:r>
        <w:r w:rsidRPr="008043D8">
          <w:rPr>
            <w:rStyle w:val="aff9"/>
            <w:rFonts w:eastAsia="黑体"/>
            <w:noProof/>
          </w:rPr>
          <w:t>系统出错处理设计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5A0B8" w14:textId="5C754BCC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5" w:history="1">
        <w:r w:rsidRPr="008043D8">
          <w:rPr>
            <w:rStyle w:val="aff9"/>
            <w:rFonts w:eastAsia="黑体"/>
            <w:noProof/>
          </w:rPr>
          <w:t xml:space="preserve">11.1 </w:t>
        </w:r>
        <w:r w:rsidRPr="008043D8">
          <w:rPr>
            <w:rStyle w:val="aff9"/>
            <w:rFonts w:eastAsia="黑体"/>
            <w:noProof/>
          </w:rPr>
          <w:t>出错信息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36785" w14:textId="134CC710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6" w:history="1">
        <w:r w:rsidRPr="008043D8">
          <w:rPr>
            <w:rStyle w:val="aff9"/>
            <w:rFonts w:eastAsia="黑体"/>
            <w:noProof/>
          </w:rPr>
          <w:t xml:space="preserve">11.2 </w:t>
        </w:r>
        <w:r w:rsidRPr="008043D8">
          <w:rPr>
            <w:rStyle w:val="aff9"/>
            <w:rFonts w:eastAsia="黑体"/>
            <w:noProof/>
          </w:rPr>
          <w:t>补救措施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172764" w14:textId="7C57DE3C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7" w:history="1">
        <w:r w:rsidRPr="008043D8">
          <w:rPr>
            <w:rStyle w:val="aff9"/>
            <w:rFonts w:eastAsia="黑体"/>
            <w:noProof/>
          </w:rPr>
          <w:t xml:space="preserve">11.3 </w:t>
        </w:r>
        <w:r w:rsidRPr="008043D8">
          <w:rPr>
            <w:rStyle w:val="aff9"/>
            <w:rFonts w:eastAsia="黑体"/>
            <w:noProof/>
          </w:rPr>
          <w:t>系统维护设计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F0B83" w14:textId="5417EE69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8" w:history="1">
        <w:r w:rsidRPr="008043D8">
          <w:rPr>
            <w:rStyle w:val="aff9"/>
            <w:rFonts w:eastAsia="黑体"/>
            <w:noProof/>
          </w:rPr>
          <w:t xml:space="preserve">11.4 </w:t>
        </w:r>
        <w:r w:rsidRPr="008043D8">
          <w:rPr>
            <w:rStyle w:val="aff9"/>
            <w:rFonts w:eastAsia="黑体"/>
            <w:noProof/>
          </w:rPr>
          <w:t>错误处理设计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794E86" w14:textId="7532BFBA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59" w:history="1">
        <w:r w:rsidRPr="008043D8">
          <w:rPr>
            <w:rStyle w:val="aff9"/>
            <w:rFonts w:eastAsia="黑体"/>
            <w:noProof/>
          </w:rPr>
          <w:t xml:space="preserve">12 </w:t>
        </w:r>
        <w:r w:rsidRPr="008043D8">
          <w:rPr>
            <w:rStyle w:val="aff9"/>
            <w:rFonts w:eastAsia="黑体"/>
            <w:noProof/>
          </w:rPr>
          <w:t>开发环境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62B6C" w14:textId="0460757B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60" w:history="1">
        <w:r w:rsidRPr="008043D8">
          <w:rPr>
            <w:rStyle w:val="aff9"/>
            <w:rFonts w:eastAsia="黑体"/>
            <w:noProof/>
          </w:rPr>
          <w:t xml:space="preserve">12.1 </w:t>
        </w:r>
        <w:r w:rsidRPr="008043D8">
          <w:rPr>
            <w:rStyle w:val="aff9"/>
            <w:rFonts w:eastAsia="黑体"/>
            <w:noProof/>
          </w:rPr>
          <w:t>编辑器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7C7F4F" w14:textId="0468DAA2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61" w:history="1">
        <w:r w:rsidRPr="008043D8">
          <w:rPr>
            <w:rStyle w:val="aff9"/>
            <w:rFonts w:eastAsia="黑体"/>
            <w:noProof/>
          </w:rPr>
          <w:t xml:space="preserve">12.2 </w:t>
        </w:r>
        <w:r w:rsidRPr="008043D8">
          <w:rPr>
            <w:rStyle w:val="aff9"/>
            <w:rFonts w:eastAsia="黑体"/>
            <w:noProof/>
          </w:rPr>
          <w:t>编译</w:t>
        </w:r>
        <w:r w:rsidRPr="008043D8">
          <w:rPr>
            <w:rStyle w:val="aff9"/>
            <w:rFonts w:eastAsia="黑体"/>
            <w:noProof/>
          </w:rPr>
          <w:t>/</w:t>
        </w:r>
        <w:r w:rsidRPr="008043D8">
          <w:rPr>
            <w:rStyle w:val="aff9"/>
            <w:rFonts w:eastAsia="黑体"/>
            <w:noProof/>
          </w:rPr>
          <w:t>构建与运行环境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CF8ED" w14:textId="78FACEEB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62" w:history="1">
        <w:r w:rsidRPr="008043D8">
          <w:rPr>
            <w:rStyle w:val="aff9"/>
            <w:rFonts w:eastAsia="黑体"/>
            <w:noProof/>
          </w:rPr>
          <w:t xml:space="preserve">12.3 </w:t>
        </w:r>
        <w:r w:rsidRPr="008043D8">
          <w:rPr>
            <w:rStyle w:val="aff9"/>
            <w:rFonts w:eastAsia="黑体"/>
            <w:noProof/>
          </w:rPr>
          <w:t>配置管理工具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6866C" w14:textId="7C45B88F" w:rsidR="00412B3C" w:rsidRDefault="00412B3C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63" w:history="1">
        <w:r w:rsidRPr="008043D8">
          <w:rPr>
            <w:rStyle w:val="aff9"/>
            <w:rFonts w:eastAsia="黑体"/>
            <w:noProof/>
          </w:rPr>
          <w:t xml:space="preserve">12.4 </w:t>
        </w:r>
        <w:r w:rsidRPr="008043D8">
          <w:rPr>
            <w:rStyle w:val="aff9"/>
            <w:rFonts w:eastAsia="黑体"/>
            <w:noProof/>
          </w:rPr>
          <w:t>源代码目录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FAD68" w14:textId="6447D177" w:rsidR="00412B3C" w:rsidRDefault="00412B3C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429164" w:history="1">
        <w:r w:rsidRPr="008043D8">
          <w:rPr>
            <w:rStyle w:val="aff9"/>
            <w:rFonts w:eastAsia="黑体"/>
            <w:noProof/>
          </w:rPr>
          <w:t xml:space="preserve">13 </w:t>
        </w:r>
        <w:r w:rsidRPr="008043D8">
          <w:rPr>
            <w:rStyle w:val="aff9"/>
            <w:rFonts w:eastAsia="黑体"/>
            <w:noProof/>
          </w:rPr>
          <w:t>尚未解决的问题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_Toc243429164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EC843" w14:textId="455C5642" w:rsidR="00A37AEB" w:rsidRDefault="00EA6DAC">
      <w:r>
        <w:fldChar w:fldCharType="end"/>
      </w:r>
    </w:p>
    <w:p w14:paraId="3935B4CA" w14:textId="77777777" w:rsidR="00A37AEB" w:rsidRDefault="00EA6DAC">
      <w:r>
        <w:br w:type="page"/>
      </w:r>
    </w:p>
    <w:p w14:paraId="5C658C5D" w14:textId="77777777" w:rsidR="00A37AEB" w:rsidRDefault="00EA6DAC">
      <w:pPr>
        <w:pStyle w:val="1"/>
      </w:pPr>
      <w:bookmarkStart w:id="0" w:name="_Toc243429072"/>
      <w:r>
        <w:rPr>
          <w:rFonts w:ascii="Times New Roman" w:eastAsia="黑体" w:hAnsi="Times New Roman"/>
        </w:rPr>
        <w:lastRenderedPageBreak/>
        <w:t xml:space="preserve">1 </w:t>
      </w:r>
      <w:r>
        <w:rPr>
          <w:rFonts w:ascii="Times New Roman" w:eastAsia="黑体" w:hAnsi="Times New Roman"/>
        </w:rPr>
        <w:t>引言</w:t>
      </w:r>
      <w:bookmarkEnd w:id="0"/>
    </w:p>
    <w:p w14:paraId="3EC6A39A" w14:textId="77777777" w:rsidR="00A37AEB" w:rsidRDefault="00EA6DAC">
      <w:pPr>
        <w:pStyle w:val="21"/>
      </w:pPr>
      <w:bookmarkStart w:id="1" w:name="_Toc243429073"/>
      <w:r>
        <w:rPr>
          <w:rFonts w:ascii="Times New Roman" w:eastAsia="黑体" w:hAnsi="Times New Roman"/>
        </w:rPr>
        <w:t xml:space="preserve">1.1 </w:t>
      </w:r>
      <w:r>
        <w:rPr>
          <w:rFonts w:ascii="Times New Roman" w:eastAsia="黑体" w:hAnsi="Times New Roman"/>
        </w:rPr>
        <w:t>编写目的</w:t>
      </w:r>
      <w:bookmarkEnd w:id="1"/>
    </w:p>
    <w:p w14:paraId="657F2049" w14:textId="77777777" w:rsidR="00A37AEB" w:rsidRDefault="00EA6DAC">
      <w:r>
        <w:t>本系统概要设计说明书用于描述</w:t>
      </w:r>
      <w:r>
        <w:t>“</w:t>
      </w:r>
      <w:r>
        <w:t>大学生</w:t>
      </w:r>
      <w:r>
        <w:t>AI</w:t>
      </w:r>
      <w:r>
        <w:t>智能财务管理平台（钱途，</w:t>
      </w:r>
      <w:r>
        <w:t>qiantu-ai-finance</w:t>
      </w:r>
      <w:r>
        <w:t>）</w:t>
      </w:r>
      <w:r>
        <w:t>”</w:t>
      </w:r>
      <w:r>
        <w:t>（以下简称</w:t>
      </w:r>
      <w:r>
        <w:t>CSAIFM</w:t>
      </w:r>
      <w:r>
        <w:t>系统）的整体系统设计方案。本说明书以《用户初步需求说明书》（</w:t>
      </w:r>
      <w:r>
        <w:t>CSAIFM-USR-0001</w:t>
      </w:r>
      <w:r>
        <w:t>～</w:t>
      </w:r>
      <w:r>
        <w:t>USR-0021</w:t>
      </w:r>
      <w:r>
        <w:t>）和《系统需求分析》（</w:t>
      </w:r>
      <w:r>
        <w:t>CSAIFM-SRS-1.0.0</w:t>
      </w:r>
      <w:r>
        <w:t>～</w:t>
      </w:r>
      <w:r>
        <w:t>SRS-9.0.0</w:t>
      </w:r>
      <w:r>
        <w:t>）作为设计依据，将需求规格中的功能要求转化为软件体系结构、模块划分、接口定义与数据结构设计，是系统详细设计与编码实现的直接依据，也作为系统测试需求、测试计划与测试程序的重要参考。</w:t>
      </w:r>
    </w:p>
    <w:p w14:paraId="59068C73" w14:textId="77777777" w:rsidR="00A37AEB" w:rsidRDefault="00EA6DAC">
      <w:r>
        <w:t>本说明书的预期阅读对象为：项目经理、系统架构与开发工程师、测试工程师，以及配置管理（</w:t>
      </w:r>
      <w:r>
        <w:t>CM</w:t>
      </w:r>
      <w:r>
        <w:t>）与质量保证（</w:t>
      </w:r>
      <w:r>
        <w:t>QA</w:t>
      </w:r>
      <w:r>
        <w:t>）工程师。</w:t>
      </w:r>
    </w:p>
    <w:p w14:paraId="6B470240" w14:textId="77777777" w:rsidR="00A37AEB" w:rsidRDefault="00EA6DAC">
      <w:pPr>
        <w:pStyle w:val="21"/>
      </w:pPr>
      <w:bookmarkStart w:id="2" w:name="_Toc243429074"/>
      <w:r>
        <w:rPr>
          <w:rFonts w:ascii="Times New Roman" w:eastAsia="黑体" w:hAnsi="Times New Roman"/>
        </w:rPr>
        <w:t xml:space="preserve">1.2 </w:t>
      </w:r>
      <w:r>
        <w:rPr>
          <w:rFonts w:ascii="Times New Roman" w:eastAsia="黑体" w:hAnsi="Times New Roman"/>
        </w:rPr>
        <w:t>项目背景</w:t>
      </w:r>
      <w:bookmarkEnd w:id="2"/>
    </w:p>
    <w:p w14:paraId="1E2E2F5D" w14:textId="77777777" w:rsidR="00A37AEB" w:rsidRDefault="00EA6DAC">
      <w:r>
        <w:t xml:space="preserve">● </w:t>
      </w:r>
      <w:r>
        <w:t>委托单位与开发单位：本项目来源于《问题求解实战》课程的软件工程实践任务，由计算机学院</w:t>
      </w:r>
      <w:r>
        <w:t>2024</w:t>
      </w:r>
      <w:r>
        <w:t>级课程小组承担开发，指导老师为刘宇，项目组成员为金怡秀、马艺娟、张翘楚、蒋铭烨。</w:t>
      </w:r>
    </w:p>
    <w:p w14:paraId="6CDBBBA7" w14:textId="77777777" w:rsidR="00A37AEB" w:rsidRDefault="00EA6DAC">
      <w:r>
        <w:t xml:space="preserve">● </w:t>
      </w:r>
      <w:r>
        <w:t>任务来源与目标：大学生日常消费频繁、生活费呈周期性发放，传统记账方式录入成本高，易导致预算控制与储蓄目标管理失效。</w:t>
      </w:r>
      <w:r>
        <w:t>CSAIFM</w:t>
      </w:r>
      <w:r>
        <w:t>系统拟通过</w:t>
      </w:r>
      <w:r>
        <w:t>AI</w:t>
      </w:r>
      <w:r>
        <w:t>自然语言理解、语音转写、票据识别与消费分析能力，构建一款跨端可用的智能财务记账与消费决策助手，实现</w:t>
      </w:r>
      <w:r>
        <w:t>“</w:t>
      </w:r>
      <w:r>
        <w:t>快速记账</w:t>
      </w:r>
      <w:r>
        <w:t>→</w:t>
      </w:r>
      <w:r>
        <w:t>分析消费</w:t>
      </w:r>
      <w:r>
        <w:t>→</w:t>
      </w:r>
      <w:r>
        <w:t>控制预算</w:t>
      </w:r>
      <w:r>
        <w:t>→</w:t>
      </w:r>
      <w:r>
        <w:t>预测超支</w:t>
      </w:r>
      <w:r>
        <w:t>→</w:t>
      </w:r>
      <w:r>
        <w:t>提供建议</w:t>
      </w:r>
      <w:r>
        <w:t>”</w:t>
      </w:r>
      <w:r>
        <w:t>的完整闭环。</w:t>
      </w:r>
    </w:p>
    <w:p w14:paraId="44BAF0B3" w14:textId="77777777" w:rsidR="00A37AEB" w:rsidRDefault="00EA6DAC">
      <w:r>
        <w:t xml:space="preserve">● </w:t>
      </w:r>
      <w:r>
        <w:t>与其他系统的关系：本系统为独立应用系统，本轮以响应式</w:t>
      </w:r>
      <w:r>
        <w:t>Web</w:t>
      </w:r>
      <w:r>
        <w:t>形态（桌面与手机浏览器）交付；运行时通过在线</w:t>
      </w:r>
      <w:r>
        <w:t>API</w:t>
      </w:r>
      <w:r>
        <w:t>方式依赖第三方</w:t>
      </w:r>
      <w:r>
        <w:t>AI</w:t>
      </w:r>
      <w:r>
        <w:t>服务（自然语言处理</w:t>
      </w:r>
      <w:r>
        <w:t>NLP</w:t>
      </w:r>
      <w:r>
        <w:t>、自动语音识别</w:t>
      </w:r>
      <w:r>
        <w:t>ASR</w:t>
      </w:r>
      <w:r>
        <w:t>、光学字符识别</w:t>
      </w:r>
      <w:r>
        <w:t>OCR</w:t>
      </w:r>
      <w:r>
        <w:t>、大语言模型</w:t>
      </w:r>
      <w:r>
        <w:t>LLM</w:t>
      </w:r>
      <w:r>
        <w:t>），不本地部署</w:t>
      </w:r>
      <w:r>
        <w:t>AI</w:t>
      </w:r>
      <w:r>
        <w:t>大模型；与支付平台账单导入、银行账户同步、云端备份等外部系统仅预留对接接口，本期不实现。</w:t>
      </w:r>
    </w:p>
    <w:p w14:paraId="52B0E6C2" w14:textId="77777777" w:rsidR="00A37AEB" w:rsidRDefault="00EA6DAC">
      <w:pPr>
        <w:pStyle w:val="21"/>
      </w:pPr>
      <w:bookmarkStart w:id="3" w:name="_Toc243429075"/>
      <w:r>
        <w:rPr>
          <w:rFonts w:ascii="Times New Roman" w:eastAsia="黑体" w:hAnsi="Times New Roman"/>
        </w:rPr>
        <w:lastRenderedPageBreak/>
        <w:t xml:space="preserve">1.3 </w:t>
      </w:r>
      <w:r>
        <w:rPr>
          <w:rFonts w:ascii="Times New Roman" w:eastAsia="黑体" w:hAnsi="Times New Roman"/>
        </w:rPr>
        <w:t>定义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4195"/>
      </w:tblGrid>
      <w:tr w:rsidR="00A37AEB" w14:paraId="1144FEA7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6791713F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缩略语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术语</w:t>
            </w:r>
          </w:p>
        </w:tc>
        <w:tc>
          <w:tcPr>
            <w:tcW w:w="2381" w:type="dxa"/>
            <w:shd w:val="clear" w:color="auto" w:fill="E8F0FE"/>
          </w:tcPr>
          <w:p w14:paraId="51B276BF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英文全称</w:t>
            </w:r>
          </w:p>
        </w:tc>
        <w:tc>
          <w:tcPr>
            <w:tcW w:w="4195" w:type="dxa"/>
            <w:shd w:val="clear" w:color="auto" w:fill="E8F0FE"/>
          </w:tcPr>
          <w:p w14:paraId="468256B3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64B5795A" w14:textId="77777777">
        <w:trPr>
          <w:jc w:val="center"/>
        </w:trPr>
        <w:tc>
          <w:tcPr>
            <w:tcW w:w="1701" w:type="dxa"/>
          </w:tcPr>
          <w:p w14:paraId="1EE9F62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CSAIFM</w:t>
            </w:r>
          </w:p>
        </w:tc>
        <w:tc>
          <w:tcPr>
            <w:tcW w:w="2381" w:type="dxa"/>
          </w:tcPr>
          <w:p w14:paraId="10960E5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College Student AI Financial Management</w:t>
            </w:r>
          </w:p>
        </w:tc>
        <w:tc>
          <w:tcPr>
            <w:tcW w:w="4195" w:type="dxa"/>
          </w:tcPr>
          <w:p w14:paraId="67AFF77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本项目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系统编号缩写</w:t>
            </w:r>
          </w:p>
        </w:tc>
      </w:tr>
      <w:tr w:rsidR="00A37AEB" w14:paraId="1988C4AC" w14:textId="77777777">
        <w:trPr>
          <w:jc w:val="center"/>
        </w:trPr>
        <w:tc>
          <w:tcPr>
            <w:tcW w:w="1701" w:type="dxa"/>
          </w:tcPr>
          <w:p w14:paraId="20FD6BD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钱途</w:t>
            </w:r>
          </w:p>
        </w:tc>
        <w:tc>
          <w:tcPr>
            <w:tcW w:w="2381" w:type="dxa"/>
          </w:tcPr>
          <w:p w14:paraId="351E80B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qiantu-ai-finance</w:t>
            </w:r>
          </w:p>
        </w:tc>
        <w:tc>
          <w:tcPr>
            <w:tcW w:w="4195" w:type="dxa"/>
          </w:tcPr>
          <w:p w14:paraId="6E3C475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系统产品名称</w:t>
            </w:r>
          </w:p>
        </w:tc>
      </w:tr>
      <w:tr w:rsidR="00A37AEB" w14:paraId="513718C7" w14:textId="77777777">
        <w:trPr>
          <w:jc w:val="center"/>
        </w:trPr>
        <w:tc>
          <w:tcPr>
            <w:tcW w:w="1701" w:type="dxa"/>
          </w:tcPr>
          <w:p w14:paraId="2EEDB0A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</w:t>
            </w:r>
          </w:p>
        </w:tc>
        <w:tc>
          <w:tcPr>
            <w:tcW w:w="2381" w:type="dxa"/>
          </w:tcPr>
          <w:p w14:paraId="6F9F036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Software Requirement Specification</w:t>
            </w:r>
          </w:p>
        </w:tc>
        <w:tc>
          <w:tcPr>
            <w:tcW w:w="4195" w:type="dxa"/>
          </w:tcPr>
          <w:p w14:paraId="4251A51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软件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系统需求规格</w:t>
            </w:r>
          </w:p>
        </w:tc>
      </w:tr>
      <w:tr w:rsidR="00A37AEB" w14:paraId="01F38531" w14:textId="77777777">
        <w:trPr>
          <w:jc w:val="center"/>
        </w:trPr>
        <w:tc>
          <w:tcPr>
            <w:tcW w:w="1701" w:type="dxa"/>
          </w:tcPr>
          <w:p w14:paraId="49BE77B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概要设计</w:t>
            </w:r>
          </w:p>
        </w:tc>
        <w:tc>
          <w:tcPr>
            <w:tcW w:w="2381" w:type="dxa"/>
          </w:tcPr>
          <w:p w14:paraId="2B027C4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HLD / SD</w:t>
            </w:r>
          </w:p>
        </w:tc>
        <w:tc>
          <w:tcPr>
            <w:tcW w:w="4195" w:type="dxa"/>
          </w:tcPr>
          <w:p w14:paraId="19663B0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High Level Design / System Design</w:t>
            </w:r>
            <w:r>
              <w:rPr>
                <w:sz w:val="21"/>
              </w:rPr>
              <w:t>，本文档所属阶段</w:t>
            </w:r>
          </w:p>
        </w:tc>
      </w:tr>
      <w:tr w:rsidR="00A37AEB" w14:paraId="34E2A77F" w14:textId="77777777">
        <w:trPr>
          <w:jc w:val="center"/>
        </w:trPr>
        <w:tc>
          <w:tcPr>
            <w:tcW w:w="1701" w:type="dxa"/>
          </w:tcPr>
          <w:p w14:paraId="76494FC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模块</w:t>
            </w:r>
            <w:r>
              <w:rPr>
                <w:sz w:val="21"/>
              </w:rPr>
              <w:t>/CSCI</w:t>
            </w:r>
          </w:p>
        </w:tc>
        <w:tc>
          <w:tcPr>
            <w:tcW w:w="2381" w:type="dxa"/>
          </w:tcPr>
          <w:p w14:paraId="7585D71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Component / Module</w:t>
            </w:r>
          </w:p>
        </w:tc>
        <w:tc>
          <w:tcPr>
            <w:tcW w:w="4195" w:type="dxa"/>
          </w:tcPr>
          <w:p w14:paraId="2A986EE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系统中可独立设计、可组装的功能单元</w:t>
            </w:r>
          </w:p>
        </w:tc>
      </w:tr>
      <w:tr w:rsidR="00A37AEB" w14:paraId="15FACD97" w14:textId="77777777">
        <w:trPr>
          <w:jc w:val="center"/>
        </w:trPr>
        <w:tc>
          <w:tcPr>
            <w:tcW w:w="1701" w:type="dxa"/>
          </w:tcPr>
          <w:p w14:paraId="7640935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NLP</w:t>
            </w:r>
          </w:p>
        </w:tc>
        <w:tc>
          <w:tcPr>
            <w:tcW w:w="2381" w:type="dxa"/>
          </w:tcPr>
          <w:p w14:paraId="2661798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Natural Language Processing</w:t>
            </w:r>
          </w:p>
        </w:tc>
        <w:tc>
          <w:tcPr>
            <w:tcW w:w="4195" w:type="dxa"/>
          </w:tcPr>
          <w:p w14:paraId="047EF7F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自然语言处理</w:t>
            </w:r>
          </w:p>
        </w:tc>
      </w:tr>
      <w:tr w:rsidR="00A37AEB" w14:paraId="34579149" w14:textId="77777777">
        <w:trPr>
          <w:jc w:val="center"/>
        </w:trPr>
        <w:tc>
          <w:tcPr>
            <w:tcW w:w="1701" w:type="dxa"/>
          </w:tcPr>
          <w:p w14:paraId="51ADE90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ASR</w:t>
            </w:r>
          </w:p>
        </w:tc>
        <w:tc>
          <w:tcPr>
            <w:tcW w:w="2381" w:type="dxa"/>
          </w:tcPr>
          <w:p w14:paraId="17D297B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Automatic Speech Recognition</w:t>
            </w:r>
          </w:p>
        </w:tc>
        <w:tc>
          <w:tcPr>
            <w:tcW w:w="4195" w:type="dxa"/>
          </w:tcPr>
          <w:p w14:paraId="0512912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自动语音识别（语音转文字）</w:t>
            </w:r>
          </w:p>
        </w:tc>
      </w:tr>
      <w:tr w:rsidR="00A37AEB" w14:paraId="73B72DED" w14:textId="77777777">
        <w:trPr>
          <w:jc w:val="center"/>
        </w:trPr>
        <w:tc>
          <w:tcPr>
            <w:tcW w:w="1701" w:type="dxa"/>
          </w:tcPr>
          <w:p w14:paraId="1E6D6AA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OCR</w:t>
            </w:r>
          </w:p>
        </w:tc>
        <w:tc>
          <w:tcPr>
            <w:tcW w:w="2381" w:type="dxa"/>
          </w:tcPr>
          <w:p w14:paraId="66A02C1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Optical Character Recognition</w:t>
            </w:r>
          </w:p>
        </w:tc>
        <w:tc>
          <w:tcPr>
            <w:tcW w:w="4195" w:type="dxa"/>
          </w:tcPr>
          <w:p w14:paraId="29C7DEB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光学字符识别（票据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截图）</w:t>
            </w:r>
          </w:p>
        </w:tc>
      </w:tr>
      <w:tr w:rsidR="00A37AEB" w14:paraId="209DF0EB" w14:textId="77777777">
        <w:trPr>
          <w:jc w:val="center"/>
        </w:trPr>
        <w:tc>
          <w:tcPr>
            <w:tcW w:w="1701" w:type="dxa"/>
          </w:tcPr>
          <w:p w14:paraId="5569C01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LLM</w:t>
            </w:r>
          </w:p>
        </w:tc>
        <w:tc>
          <w:tcPr>
            <w:tcW w:w="2381" w:type="dxa"/>
          </w:tcPr>
          <w:p w14:paraId="54FA972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Large Language Model</w:t>
            </w:r>
          </w:p>
        </w:tc>
        <w:tc>
          <w:tcPr>
            <w:tcW w:w="4195" w:type="dxa"/>
          </w:tcPr>
          <w:p w14:paraId="2C85B5D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大语言模型，用于智能解析与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财务助手</w:t>
            </w:r>
          </w:p>
        </w:tc>
      </w:tr>
      <w:tr w:rsidR="00A37AEB" w14:paraId="239D67DE" w14:textId="77777777">
        <w:trPr>
          <w:jc w:val="center"/>
        </w:trPr>
        <w:tc>
          <w:tcPr>
            <w:tcW w:w="1701" w:type="dxa"/>
          </w:tcPr>
          <w:p w14:paraId="66302BD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FastAPI</w:t>
            </w:r>
          </w:p>
        </w:tc>
        <w:tc>
          <w:tcPr>
            <w:tcW w:w="2381" w:type="dxa"/>
          </w:tcPr>
          <w:p w14:paraId="610F4B2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FastAPI</w:t>
            </w:r>
          </w:p>
        </w:tc>
        <w:tc>
          <w:tcPr>
            <w:tcW w:w="4195" w:type="dxa"/>
          </w:tcPr>
          <w:p w14:paraId="22C2BB6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 xml:space="preserve">Python Web API </w:t>
            </w:r>
            <w:r>
              <w:rPr>
                <w:sz w:val="21"/>
              </w:rPr>
              <w:t>开发框架（后端）</w:t>
            </w:r>
          </w:p>
        </w:tc>
      </w:tr>
      <w:tr w:rsidR="00A37AEB" w14:paraId="5091ADC0" w14:textId="77777777">
        <w:trPr>
          <w:jc w:val="center"/>
        </w:trPr>
        <w:tc>
          <w:tcPr>
            <w:tcW w:w="1701" w:type="dxa"/>
          </w:tcPr>
          <w:p w14:paraId="68A6819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SQLAlchemy</w:t>
            </w:r>
          </w:p>
        </w:tc>
        <w:tc>
          <w:tcPr>
            <w:tcW w:w="2381" w:type="dxa"/>
          </w:tcPr>
          <w:p w14:paraId="56C77FA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SQLAlchemy</w:t>
            </w:r>
          </w:p>
        </w:tc>
        <w:tc>
          <w:tcPr>
            <w:tcW w:w="4195" w:type="dxa"/>
          </w:tcPr>
          <w:p w14:paraId="3E795A8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Python ORM</w:t>
            </w:r>
            <w:r>
              <w:rPr>
                <w:sz w:val="21"/>
              </w:rPr>
              <w:t>，后端数据访问机制</w:t>
            </w:r>
          </w:p>
        </w:tc>
      </w:tr>
      <w:tr w:rsidR="00A37AEB" w14:paraId="4E1BFA9B" w14:textId="77777777">
        <w:trPr>
          <w:jc w:val="center"/>
        </w:trPr>
        <w:tc>
          <w:tcPr>
            <w:tcW w:w="1701" w:type="dxa"/>
          </w:tcPr>
          <w:p w14:paraId="7FC3830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PostgreSQL</w:t>
            </w:r>
          </w:p>
        </w:tc>
        <w:tc>
          <w:tcPr>
            <w:tcW w:w="2381" w:type="dxa"/>
          </w:tcPr>
          <w:p w14:paraId="0A85988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PostgreSQL</w:t>
            </w:r>
          </w:p>
        </w:tc>
        <w:tc>
          <w:tcPr>
            <w:tcW w:w="4195" w:type="dxa"/>
          </w:tcPr>
          <w:p w14:paraId="423A354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关系型数据库（本项目选型，版本</w:t>
            </w:r>
            <w:r>
              <w:rPr>
                <w:sz w:val="21"/>
              </w:rPr>
              <w:t>16</w:t>
            </w:r>
            <w:r>
              <w:rPr>
                <w:sz w:val="21"/>
              </w:rPr>
              <w:t>）</w:t>
            </w:r>
          </w:p>
        </w:tc>
      </w:tr>
      <w:tr w:rsidR="00A37AEB" w14:paraId="2B98D203" w14:textId="77777777">
        <w:trPr>
          <w:jc w:val="center"/>
        </w:trPr>
        <w:tc>
          <w:tcPr>
            <w:tcW w:w="1701" w:type="dxa"/>
          </w:tcPr>
          <w:p w14:paraId="2269DD2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React / TypeScript / Vite</w:t>
            </w:r>
          </w:p>
        </w:tc>
        <w:tc>
          <w:tcPr>
            <w:tcW w:w="2381" w:type="dxa"/>
          </w:tcPr>
          <w:p w14:paraId="525620F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React / TypeScript / Vite</w:t>
            </w:r>
          </w:p>
        </w:tc>
        <w:tc>
          <w:tcPr>
            <w:tcW w:w="4195" w:type="dxa"/>
          </w:tcPr>
          <w:p w14:paraId="4D3CABD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前端界面框架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语言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构建工具</w:t>
            </w:r>
          </w:p>
        </w:tc>
      </w:tr>
      <w:tr w:rsidR="00A37AEB" w14:paraId="544CB9C0" w14:textId="77777777">
        <w:trPr>
          <w:jc w:val="center"/>
        </w:trPr>
        <w:tc>
          <w:tcPr>
            <w:tcW w:w="1701" w:type="dxa"/>
          </w:tcPr>
          <w:p w14:paraId="20BD897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JWT</w:t>
            </w:r>
          </w:p>
        </w:tc>
        <w:tc>
          <w:tcPr>
            <w:tcW w:w="2381" w:type="dxa"/>
          </w:tcPr>
          <w:p w14:paraId="224E916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JSON Web Token</w:t>
            </w:r>
          </w:p>
        </w:tc>
        <w:tc>
          <w:tcPr>
            <w:tcW w:w="4195" w:type="dxa"/>
          </w:tcPr>
          <w:p w14:paraId="3B2D4F6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无状态登录令牌，用于接口鉴权</w:t>
            </w:r>
          </w:p>
        </w:tc>
      </w:tr>
      <w:tr w:rsidR="00A37AEB" w14:paraId="590B6AC5" w14:textId="77777777">
        <w:trPr>
          <w:jc w:val="center"/>
        </w:trPr>
        <w:tc>
          <w:tcPr>
            <w:tcW w:w="1701" w:type="dxa"/>
          </w:tcPr>
          <w:p w14:paraId="1E7EDA9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docker compose</w:t>
            </w:r>
          </w:p>
        </w:tc>
        <w:tc>
          <w:tcPr>
            <w:tcW w:w="2381" w:type="dxa"/>
          </w:tcPr>
          <w:p w14:paraId="03946C2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docker compose</w:t>
            </w:r>
          </w:p>
        </w:tc>
        <w:tc>
          <w:tcPr>
            <w:tcW w:w="4195" w:type="dxa"/>
          </w:tcPr>
          <w:p w14:paraId="700709A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容器编排工具，一键启动</w:t>
            </w:r>
            <w:r>
              <w:rPr>
                <w:sz w:val="21"/>
              </w:rPr>
              <w:t xml:space="preserve"> db/backend/frontend</w:t>
            </w:r>
          </w:p>
        </w:tc>
      </w:tr>
      <w:tr w:rsidR="00A37AEB" w14:paraId="6D5840A3" w14:textId="77777777">
        <w:trPr>
          <w:jc w:val="center"/>
        </w:trPr>
        <w:tc>
          <w:tcPr>
            <w:tcW w:w="1701" w:type="dxa"/>
          </w:tcPr>
          <w:p w14:paraId="260BEC7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MTBF/MTTR</w:t>
            </w:r>
          </w:p>
        </w:tc>
        <w:tc>
          <w:tcPr>
            <w:tcW w:w="2381" w:type="dxa"/>
          </w:tcPr>
          <w:p w14:paraId="327C915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Mean Time Between/To Repair</w:t>
            </w:r>
          </w:p>
        </w:tc>
        <w:tc>
          <w:tcPr>
            <w:tcW w:w="4195" w:type="dxa"/>
          </w:tcPr>
          <w:p w14:paraId="6FDF875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平均无故障时间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平均故障恢复时间</w:t>
            </w:r>
          </w:p>
        </w:tc>
      </w:tr>
      <w:tr w:rsidR="00A37AEB" w14:paraId="52D20551" w14:textId="77777777">
        <w:trPr>
          <w:jc w:val="center"/>
        </w:trPr>
        <w:tc>
          <w:tcPr>
            <w:tcW w:w="1701" w:type="dxa"/>
          </w:tcPr>
          <w:p w14:paraId="6DB4AF3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账单</w:t>
            </w:r>
          </w:p>
        </w:tc>
        <w:tc>
          <w:tcPr>
            <w:tcW w:w="2381" w:type="dxa"/>
          </w:tcPr>
          <w:p w14:paraId="47B2B08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Bill</w:t>
            </w:r>
          </w:p>
        </w:tc>
        <w:tc>
          <w:tcPr>
            <w:tcW w:w="4195" w:type="dxa"/>
          </w:tcPr>
          <w:p w14:paraId="2D2A823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一条收入或支出记录，含金额、类别、时间、备注、来源</w:t>
            </w:r>
          </w:p>
        </w:tc>
      </w:tr>
      <w:tr w:rsidR="00A37AEB" w14:paraId="40B9A579" w14:textId="77777777">
        <w:trPr>
          <w:jc w:val="center"/>
        </w:trPr>
        <w:tc>
          <w:tcPr>
            <w:tcW w:w="1701" w:type="dxa"/>
          </w:tcPr>
          <w:p w14:paraId="5E22DB0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当前资产</w:t>
            </w:r>
          </w:p>
        </w:tc>
        <w:tc>
          <w:tcPr>
            <w:tcW w:w="2381" w:type="dxa"/>
          </w:tcPr>
          <w:p w14:paraId="7A38826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Account Asset</w:t>
            </w:r>
          </w:p>
        </w:tc>
        <w:tc>
          <w:tcPr>
            <w:tcW w:w="4195" w:type="dxa"/>
          </w:tcPr>
          <w:p w14:paraId="64EF05A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用户当前可支配资金总额，由系统按收支实时计算并可手动校准</w:t>
            </w:r>
          </w:p>
        </w:tc>
      </w:tr>
      <w:tr w:rsidR="00A37AEB" w14:paraId="357BC148" w14:textId="77777777">
        <w:trPr>
          <w:jc w:val="center"/>
        </w:trPr>
        <w:tc>
          <w:tcPr>
            <w:tcW w:w="1701" w:type="dxa"/>
          </w:tcPr>
          <w:p w14:paraId="2D0DF4D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预算</w:t>
            </w:r>
          </w:p>
        </w:tc>
        <w:tc>
          <w:tcPr>
            <w:tcW w:w="2381" w:type="dxa"/>
          </w:tcPr>
          <w:p w14:paraId="0B75B1F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Budget</w:t>
            </w:r>
          </w:p>
        </w:tc>
        <w:tc>
          <w:tcPr>
            <w:tcW w:w="4195" w:type="dxa"/>
          </w:tcPr>
          <w:p w14:paraId="3D38575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为总账或分类设定的支出上限</w:t>
            </w:r>
          </w:p>
        </w:tc>
      </w:tr>
      <w:tr w:rsidR="00A37AEB" w14:paraId="49B4D4E9" w14:textId="77777777">
        <w:trPr>
          <w:jc w:val="center"/>
        </w:trPr>
        <w:tc>
          <w:tcPr>
            <w:tcW w:w="1701" w:type="dxa"/>
          </w:tcPr>
          <w:p w14:paraId="67B2B9B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AI</w:t>
            </w:r>
            <w:r>
              <w:rPr>
                <w:sz w:val="21"/>
              </w:rPr>
              <w:t>解析</w:t>
            </w:r>
          </w:p>
        </w:tc>
        <w:tc>
          <w:tcPr>
            <w:tcW w:w="2381" w:type="dxa"/>
          </w:tcPr>
          <w:p w14:paraId="4E8BF4D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AI Parse</w:t>
            </w:r>
          </w:p>
        </w:tc>
        <w:tc>
          <w:tcPr>
            <w:tcW w:w="4195" w:type="dxa"/>
          </w:tcPr>
          <w:p w14:paraId="6A3D38B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将非结构化输入转化为可确认账单草稿的过程</w:t>
            </w:r>
          </w:p>
        </w:tc>
      </w:tr>
      <w:tr w:rsidR="00A37AEB" w14:paraId="6AB82DC8" w14:textId="77777777">
        <w:trPr>
          <w:jc w:val="center"/>
        </w:trPr>
        <w:tc>
          <w:tcPr>
            <w:tcW w:w="1701" w:type="dxa"/>
          </w:tcPr>
          <w:p w14:paraId="3958DD1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草稿</w:t>
            </w:r>
          </w:p>
        </w:tc>
        <w:tc>
          <w:tcPr>
            <w:tcW w:w="2381" w:type="dxa"/>
          </w:tcPr>
          <w:p w14:paraId="21268B2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Draft</w:t>
            </w:r>
          </w:p>
        </w:tc>
        <w:tc>
          <w:tcPr>
            <w:tcW w:w="4195" w:type="dxa"/>
          </w:tcPr>
          <w:p w14:paraId="5EB5422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智能记账生成的待确认账单条目，确认前不写入正式账本</w:t>
            </w:r>
          </w:p>
        </w:tc>
      </w:tr>
      <w:tr w:rsidR="00A37AEB" w14:paraId="2FEDA56F" w14:textId="77777777">
        <w:trPr>
          <w:jc w:val="center"/>
        </w:trPr>
        <w:tc>
          <w:tcPr>
            <w:tcW w:w="1701" w:type="dxa"/>
          </w:tcPr>
          <w:p w14:paraId="36C13A6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演示模式</w:t>
            </w:r>
          </w:p>
        </w:tc>
        <w:tc>
          <w:tcPr>
            <w:tcW w:w="2381" w:type="dxa"/>
          </w:tcPr>
          <w:p w14:paraId="2DEA7F1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Demo Mode</w:t>
            </w:r>
          </w:p>
        </w:tc>
        <w:tc>
          <w:tcPr>
            <w:tcW w:w="4195" w:type="dxa"/>
          </w:tcPr>
          <w:p w14:paraId="1819C6D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外部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未配置或调用失败时，由本地规则解析器产生的标注性解析结果</w:t>
            </w:r>
          </w:p>
        </w:tc>
      </w:tr>
    </w:tbl>
    <w:p w14:paraId="4AF054D0" w14:textId="77777777" w:rsidR="00A37AEB" w:rsidRDefault="00A37AEB">
      <w:pPr>
        <w:spacing w:after="0"/>
      </w:pPr>
    </w:p>
    <w:p w14:paraId="00F27FF7" w14:textId="77777777" w:rsidR="00A37AEB" w:rsidRDefault="00EA6DAC">
      <w:pPr>
        <w:pStyle w:val="21"/>
      </w:pPr>
      <w:bookmarkStart w:id="4" w:name="_Toc243429076"/>
      <w:r>
        <w:rPr>
          <w:rFonts w:ascii="Times New Roman" w:eastAsia="黑体" w:hAnsi="Times New Roman"/>
        </w:rPr>
        <w:lastRenderedPageBreak/>
        <w:t xml:space="preserve">1.4 </w:t>
      </w:r>
      <w:r>
        <w:rPr>
          <w:rFonts w:ascii="Times New Roman" w:eastAsia="黑体" w:hAnsi="Times New Roman"/>
        </w:rPr>
        <w:t>参考资料</w:t>
      </w:r>
      <w:bookmarkEnd w:id="4"/>
    </w:p>
    <w:p w14:paraId="7223D662" w14:textId="77777777" w:rsidR="00A37AEB" w:rsidRDefault="00EA6DAC">
      <w:r>
        <w:t xml:space="preserve">● </w:t>
      </w:r>
      <w:r>
        <w:t>《大学生</w:t>
      </w:r>
      <w:r>
        <w:t>AI</w:t>
      </w:r>
      <w:r>
        <w:t>智能财务管理</w:t>
      </w:r>
      <w:r>
        <w:t xml:space="preserve">App </w:t>
      </w:r>
      <w:r>
        <w:t>用户初步需求说明书》（</w:t>
      </w:r>
      <w:r>
        <w:t>CSAIFM-USR</w:t>
      </w:r>
      <w:r>
        <w:t>），</w:t>
      </w:r>
      <w:r>
        <w:t>2026</w:t>
      </w:r>
      <w:r>
        <w:t>年</w:t>
      </w:r>
      <w:r>
        <w:t>9</w:t>
      </w:r>
      <w:r>
        <w:t>月；</w:t>
      </w:r>
    </w:p>
    <w:p w14:paraId="63E45B85" w14:textId="77777777" w:rsidR="00A37AEB" w:rsidRDefault="00EA6DAC">
      <w:r>
        <w:t xml:space="preserve">● </w:t>
      </w:r>
      <w:r>
        <w:t>《大学生</w:t>
      </w:r>
      <w:r>
        <w:t>AI</w:t>
      </w:r>
      <w:r>
        <w:t>智能财务管理</w:t>
      </w:r>
      <w:r>
        <w:t xml:space="preserve">App </w:t>
      </w:r>
      <w:r>
        <w:t>系统需求分析》（文档编号</w:t>
      </w:r>
      <w:r>
        <w:t>CSAIFM-JS-0001</w:t>
      </w:r>
      <w:r>
        <w:t>），项目小组，</w:t>
      </w:r>
      <w:r>
        <w:t>2026-9-16</w:t>
      </w:r>
      <w:r>
        <w:t>；</w:t>
      </w:r>
    </w:p>
    <w:p w14:paraId="4A97F4AD" w14:textId="77777777" w:rsidR="00A37AEB" w:rsidRDefault="00EA6DAC">
      <w:r>
        <w:t xml:space="preserve">● </w:t>
      </w:r>
      <w:r>
        <w:t>《钱途（</w:t>
      </w:r>
      <w:r>
        <w:t>qiantu-ai-finance</w:t>
      </w:r>
      <w:r>
        <w:t>）项目说明》（</w:t>
      </w:r>
      <w:r>
        <w:t>README</w:t>
      </w:r>
      <w:r>
        <w:t>），项目小组，</w:t>
      </w:r>
      <w:r>
        <w:t>2026</w:t>
      </w:r>
      <w:r>
        <w:t>年</w:t>
      </w:r>
      <w:r>
        <w:t>10</w:t>
      </w:r>
      <w:r>
        <w:t>月；</w:t>
      </w:r>
    </w:p>
    <w:p w14:paraId="42927840" w14:textId="77777777" w:rsidR="00A37AEB" w:rsidRDefault="00EA6DAC">
      <w:r>
        <w:t xml:space="preserve">● </w:t>
      </w:r>
      <w:r>
        <w:t>《问题求解实战》课程项目要求与软件工程课程设计规范；</w:t>
      </w:r>
    </w:p>
    <w:p w14:paraId="081BFC35" w14:textId="77777777" w:rsidR="00A37AEB" w:rsidRDefault="00EA6DAC">
      <w:r>
        <w:t>● GB/T 8567-2006</w:t>
      </w:r>
      <w:r>
        <w:t>《计算机软件文档编制规范》、</w:t>
      </w:r>
      <w:r>
        <w:t xml:space="preserve">IEEE Std 1016 </w:t>
      </w:r>
      <w:r>
        <w:t>软件设计描述推荐实践。</w:t>
      </w:r>
    </w:p>
    <w:p w14:paraId="34A71F46" w14:textId="77777777" w:rsidR="00A37AEB" w:rsidRDefault="00EA6DAC">
      <w:pPr>
        <w:pStyle w:val="1"/>
      </w:pPr>
      <w:bookmarkStart w:id="5" w:name="_Toc243429077"/>
      <w:r>
        <w:rPr>
          <w:rFonts w:ascii="Times New Roman" w:eastAsia="黑体" w:hAnsi="Times New Roman"/>
        </w:rPr>
        <w:t xml:space="preserve">2 </w:t>
      </w:r>
      <w:r>
        <w:rPr>
          <w:rFonts w:ascii="Times New Roman" w:eastAsia="黑体" w:hAnsi="Times New Roman"/>
        </w:rPr>
        <w:t>条件与限制</w:t>
      </w:r>
      <w:bookmarkEnd w:id="5"/>
    </w:p>
    <w:p w14:paraId="0A6785BE" w14:textId="77777777" w:rsidR="00A37AEB" w:rsidRDefault="00EA6DAC">
      <w:r>
        <w:t>本设计基于以下前提条件与约束。</w:t>
      </w:r>
    </w:p>
    <w:p w14:paraId="40827E2C" w14:textId="77777777" w:rsidR="00A37AEB" w:rsidRDefault="00EA6DAC">
      <w:r>
        <w:rPr>
          <w:b/>
        </w:rPr>
        <w:t>（</w:t>
      </w:r>
      <w:r>
        <w:rPr>
          <w:b/>
        </w:rPr>
        <w:t>1</w:t>
      </w:r>
      <w:r>
        <w:rPr>
          <w:b/>
        </w:rPr>
        <w:t>）需求约束。由《用户初步需求》和《系统需求分析》提取：</w:t>
      </w:r>
    </w:p>
    <w:p w14:paraId="692F4801" w14:textId="77777777" w:rsidR="00A37AEB" w:rsidRDefault="00EA6DAC">
      <w:r>
        <w:t xml:space="preserve">● </w:t>
      </w:r>
      <w:r>
        <w:t>标准与规范：遵循</w:t>
      </w:r>
      <w:r>
        <w:t xml:space="preserve"> GB/T 8567 </w:t>
      </w:r>
      <w:r>
        <w:t>文档规范与课程软件工程实践要求。</w:t>
      </w:r>
    </w:p>
    <w:p w14:paraId="55EA4F64" w14:textId="77777777" w:rsidR="00A37AEB" w:rsidRDefault="00EA6DAC">
      <w:r>
        <w:t xml:space="preserve">● </w:t>
      </w:r>
      <w:r>
        <w:t>软硬件环境：后端采用</w:t>
      </w:r>
      <w:r>
        <w:t xml:space="preserve"> Python 3.12 + FastAPI </w:t>
      </w:r>
      <w:r>
        <w:t>框架、</w:t>
      </w:r>
      <w:r>
        <w:t xml:space="preserve">PostgreSQL 16 </w:t>
      </w:r>
      <w:r>
        <w:t>数据库，部署于</w:t>
      </w:r>
      <w:r>
        <w:t xml:space="preserve"> Linux </w:t>
      </w:r>
      <w:r>
        <w:t>服务器（最低</w:t>
      </w:r>
      <w:r>
        <w:t>4</w:t>
      </w:r>
      <w:r>
        <w:t>核</w:t>
      </w:r>
      <w:r>
        <w:t>CPU/8GB</w:t>
      </w:r>
      <w:r>
        <w:t>内存</w:t>
      </w:r>
      <w:r>
        <w:t>/100GB</w:t>
      </w:r>
      <w:r>
        <w:t>存储，见</w:t>
      </w:r>
      <w:r>
        <w:t>SRS 2.2.1</w:t>
      </w:r>
      <w:r>
        <w:t>）；客户端为响应式</w:t>
      </w:r>
      <w:r>
        <w:t xml:space="preserve"> Web</w:t>
      </w:r>
      <w:r>
        <w:t>（</w:t>
      </w:r>
      <w:r>
        <w:t xml:space="preserve">PC </w:t>
      </w:r>
      <w:r>
        <w:t>与手机浏览器），适配</w:t>
      </w:r>
      <w:r>
        <w:t xml:space="preserve"> 360</w:t>
      </w:r>
      <w:r>
        <w:t>～</w:t>
      </w:r>
      <w:r>
        <w:t xml:space="preserve">1440px </w:t>
      </w:r>
      <w:r>
        <w:t>屏宽，无需安装</w:t>
      </w:r>
      <w:r>
        <w:t xml:space="preserve"> App</w:t>
      </w:r>
      <w:r>
        <w:t>；原生</w:t>
      </w:r>
      <w:r>
        <w:t xml:space="preserve"> App </w:t>
      </w:r>
      <w:r>
        <w:t>客户端留待后续迭代（见第</w:t>
      </w:r>
      <w:r>
        <w:t>13</w:t>
      </w:r>
      <w:r>
        <w:t>章）。</w:t>
      </w:r>
    </w:p>
    <w:p w14:paraId="18F480EE" w14:textId="77777777" w:rsidR="00A37AEB" w:rsidRDefault="00EA6DAC">
      <w:r>
        <w:t xml:space="preserve">● </w:t>
      </w:r>
      <w:r>
        <w:t>接口约束：自然语言理解、语音转写、票据识别与智能建议能力通过</w:t>
      </w:r>
      <w:r>
        <w:t xml:space="preserve"> OpenAI </w:t>
      </w:r>
      <w:r>
        <w:t>兼容在线</w:t>
      </w:r>
      <w:r>
        <w:t xml:space="preserve"> API </w:t>
      </w:r>
      <w:r>
        <w:t>接入，由</w:t>
      </w:r>
      <w:r>
        <w:t xml:space="preserve"> AI </w:t>
      </w:r>
      <w:r>
        <w:t>适配层统一封装，需保证</w:t>
      </w:r>
      <w:r>
        <w:t xml:space="preserve"> API </w:t>
      </w:r>
      <w:r>
        <w:t>的可用性、调用配额与计费可控；未配置外部服务时，系统接口明确返回「未配置」，自然语言解析回退为标注「演示模式」的本地规则解析，绝不伪造外部识别结果。</w:t>
      </w:r>
    </w:p>
    <w:p w14:paraId="7702D684" w14:textId="77777777" w:rsidR="00A37AEB" w:rsidRDefault="00EA6DAC">
      <w:r>
        <w:t xml:space="preserve">● </w:t>
      </w:r>
      <w:r>
        <w:t>安全与保密：用户资产、账单、储蓄目标等财务数据为敏感个人信息，须按账号严格隔离，访问他人资源一律返回</w:t>
      </w:r>
      <w:r>
        <w:t xml:space="preserve"> 404</w:t>
      </w:r>
      <w:r>
        <w:t>（不暴露资源存在性）；密码以</w:t>
      </w:r>
      <w:r>
        <w:t xml:space="preserve"> </w:t>
      </w:r>
      <w:r>
        <w:lastRenderedPageBreak/>
        <w:t xml:space="preserve">bcrypt </w:t>
      </w:r>
      <w:r>
        <w:t>哈希存储，找回密码验证码仅存哈希；</w:t>
      </w:r>
      <w:r>
        <w:t xml:space="preserve">JWT </w:t>
      </w:r>
      <w:r>
        <w:t>令牌鉴权（默认有效期</w:t>
      </w:r>
      <w:r>
        <w:t>7</w:t>
      </w:r>
      <w:r>
        <w:t>天）；密钥仅经环境变量注入，不进入代码库；生产环境传输全程</w:t>
      </w:r>
      <w:r>
        <w:t xml:space="preserve"> HTTPS </w:t>
      </w:r>
      <w:r>
        <w:t>加密。</w:t>
      </w:r>
    </w:p>
    <w:p w14:paraId="42EC7EAA" w14:textId="77777777" w:rsidR="00A37AEB" w:rsidRDefault="00EA6DAC">
      <w:r>
        <w:t xml:space="preserve">● </w:t>
      </w:r>
      <w:r>
        <w:t>产品质量需求：金额类数据一律以整数分（</w:t>
      </w:r>
      <w:r>
        <w:t>BIGINT</w:t>
      </w:r>
      <w:r>
        <w:t>）存储与计算，禁止浮点运算，精确到人民币分；</w:t>
      </w:r>
      <w:r>
        <w:t xml:space="preserve">AI </w:t>
      </w:r>
      <w:r>
        <w:t>识别结果须经用户确认后方可写入正式账本；可用性、</w:t>
      </w:r>
      <w:r>
        <w:t>MTBF/MTTR</w:t>
      </w:r>
      <w:r>
        <w:t>、响应时间等指标按</w:t>
      </w:r>
      <w:r>
        <w:t xml:space="preserve"> SRS </w:t>
      </w:r>
      <w:r>
        <w:t>第</w:t>
      </w:r>
      <w:r>
        <w:t>5</w:t>
      </w:r>
      <w:r>
        <w:t>、</w:t>
      </w:r>
      <w:r>
        <w:t>6</w:t>
      </w:r>
      <w:r>
        <w:t>章执行。</w:t>
      </w:r>
    </w:p>
    <w:p w14:paraId="05C40B37" w14:textId="77777777" w:rsidR="00A37AEB" w:rsidRDefault="00EA6DAC">
      <w:r>
        <w:rPr>
          <w:b/>
        </w:rPr>
        <w:t>（</w:t>
      </w:r>
      <w:r>
        <w:rPr>
          <w:b/>
        </w:rPr>
        <w:t>2</w:t>
      </w:r>
      <w:r>
        <w:rPr>
          <w:b/>
        </w:rPr>
        <w:t>）隐含约束。需求文档中未明确但影响设计的假设与依赖：</w:t>
      </w:r>
    </w:p>
    <w:p w14:paraId="4CEEED15" w14:textId="77777777" w:rsidR="00A37AEB" w:rsidRDefault="00EA6DAC">
      <w:r>
        <w:t xml:space="preserve">● </w:t>
      </w:r>
      <w:r>
        <w:t>假设用户为在校大学生，具备基本浏览器操作能力，对语音、拍照等低门槛交互接受度高；</w:t>
      </w:r>
    </w:p>
    <w:p w14:paraId="050A3000" w14:textId="77777777" w:rsidR="00A37AEB" w:rsidRDefault="00EA6DAC">
      <w:r>
        <w:t xml:space="preserve">● </w:t>
      </w:r>
      <w:r>
        <w:t>假设用户输入的初始资产、生活费发放日等财务信息真实有效，系统不对其外部真实性进行验证；</w:t>
      </w:r>
    </w:p>
    <w:p w14:paraId="72E01CA8" w14:textId="77777777" w:rsidR="00A37AEB" w:rsidRDefault="00EA6DAC">
      <w:r>
        <w:t xml:space="preserve">● </w:t>
      </w:r>
      <w:r>
        <w:t>假设运行环境具备稳定的公网连接；弱网或断网时以明确提示与操作重试兜底；</w:t>
      </w:r>
    </w:p>
    <w:p w14:paraId="1AB83CC3" w14:textId="77777777" w:rsidR="00A37AEB" w:rsidRDefault="00EA6DAC">
      <w:r>
        <w:t xml:space="preserve">● </w:t>
      </w:r>
      <w:r>
        <w:t>课程项目按单服务器部署，暂不引入分布式集群、读写分离等复杂架构，相关扩展留待后续。</w:t>
      </w:r>
    </w:p>
    <w:p w14:paraId="28FFD5B0" w14:textId="77777777" w:rsidR="00A37AEB" w:rsidRDefault="00EA6DAC">
      <w:pPr>
        <w:pStyle w:val="1"/>
      </w:pPr>
      <w:bookmarkStart w:id="6" w:name="_Toc243429078"/>
      <w:r>
        <w:rPr>
          <w:rFonts w:ascii="Times New Roman" w:eastAsia="黑体" w:hAnsi="Times New Roman"/>
        </w:rPr>
        <w:t xml:space="preserve">3 </w:t>
      </w:r>
      <w:r>
        <w:rPr>
          <w:rFonts w:ascii="Times New Roman" w:eastAsia="黑体" w:hAnsi="Times New Roman"/>
        </w:rPr>
        <w:t>需求规定</w:t>
      </w:r>
      <w:bookmarkEnd w:id="6"/>
    </w:p>
    <w:p w14:paraId="79B59A66" w14:textId="77777777" w:rsidR="00A37AEB" w:rsidRDefault="00EA6DAC">
      <w:r>
        <w:t xml:space="preserve">CSAIFM </w:t>
      </w:r>
      <w:r>
        <w:t>系统面向大学生提供从记账到决策的智能财务管理能力，功能需求划分为</w:t>
      </w:r>
      <w:r>
        <w:t xml:space="preserve"> 9 </w:t>
      </w:r>
      <w:r>
        <w:t>个模块（详见第</w:t>
      </w:r>
      <w:r>
        <w:t xml:space="preserve"> 6 </w:t>
      </w:r>
      <w:r>
        <w:t>章</w:t>
      </w:r>
      <w:r>
        <w:t xml:space="preserve"> CSCI </w:t>
      </w:r>
      <w:r>
        <w:t>列表），概括如下：</w:t>
      </w:r>
    </w:p>
    <w:p w14:paraId="46F1369D" w14:textId="77777777" w:rsidR="00A37AEB" w:rsidRDefault="00EA6DAC">
      <w:r>
        <w:t xml:space="preserve">● </w:t>
      </w:r>
      <w:r>
        <w:t>用户与账户管理：账号注册、登录与退出、首次财务资料初始化、忘记密码重置（扩展）；</w:t>
      </w:r>
    </w:p>
    <w:p w14:paraId="2EC8ECBE" w14:textId="77777777" w:rsidR="00A37AEB" w:rsidRDefault="00EA6DAC">
      <w:r>
        <w:t xml:space="preserve">● </w:t>
      </w:r>
      <w:r>
        <w:t>智能记账：手动、自然语言、语音、小票</w:t>
      </w:r>
      <w:r>
        <w:t>/</w:t>
      </w:r>
      <w:r>
        <w:t>账单图像四种录入方式，统一生成可编辑账单草稿并经确认后保存；</w:t>
      </w:r>
    </w:p>
    <w:p w14:paraId="6D2F0857" w14:textId="77777777" w:rsidR="00A37AEB" w:rsidRDefault="00EA6DAC">
      <w:r>
        <w:t xml:space="preserve">● </w:t>
      </w:r>
      <w:r>
        <w:t>账单管理：账单查看、修改、删除、搜索筛选与自定义分类管理（学生常用分类：餐饮、交通、学习、娱乐、网购、生活用品等）；</w:t>
      </w:r>
    </w:p>
    <w:p w14:paraId="405FF135" w14:textId="77777777" w:rsidR="00A37AEB" w:rsidRDefault="00EA6DAC">
      <w:r>
        <w:lastRenderedPageBreak/>
        <w:t xml:space="preserve">● </w:t>
      </w:r>
      <w:r>
        <w:t>资产与生活费管理：录入与更新当前资产、设置每月生活费与发放日期、计算距下次生活费天数与建议每日支出上限；</w:t>
      </w:r>
    </w:p>
    <w:p w14:paraId="3BB564FB" w14:textId="77777777" w:rsidR="00A37AEB" w:rsidRDefault="00EA6DAC">
      <w:r>
        <w:t xml:space="preserve">● </w:t>
      </w:r>
      <w:r>
        <w:t>预算与预警：设置月总预算与分类预算，实时统计使用率，接近</w:t>
      </w:r>
      <w:r>
        <w:t>/</w:t>
      </w:r>
      <w:r>
        <w:t>超出预算时系统内提醒，并按当前消费速度预测月底是否超支；</w:t>
      </w:r>
    </w:p>
    <w:p w14:paraId="38EFCC26" w14:textId="77777777" w:rsidR="00A37AEB" w:rsidRDefault="00EA6DAC">
      <w:r>
        <w:t xml:space="preserve">● </w:t>
      </w:r>
      <w:r>
        <w:t>消费分析与报告：每日</w:t>
      </w:r>
      <w:r>
        <w:t>/</w:t>
      </w:r>
      <w:r>
        <w:t>每周</w:t>
      </w:r>
      <w:r>
        <w:t>/</w:t>
      </w:r>
      <w:r>
        <w:t>每月消费趋势与类别占比可视化，生成月度</w:t>
      </w:r>
      <w:r>
        <w:t>/</w:t>
      </w:r>
      <w:r>
        <w:t>学期</w:t>
      </w:r>
      <w:r>
        <w:t>/</w:t>
      </w:r>
      <w:r>
        <w:t>年度消费报告，支持导出</w:t>
      </w:r>
      <w:r>
        <w:t xml:space="preserve"> PDF</w:t>
      </w:r>
      <w:r>
        <w:t>（扩展）与历史报告查看下载（扩展）；</w:t>
      </w:r>
    </w:p>
    <w:p w14:paraId="627794E9" w14:textId="77777777" w:rsidR="00A37AEB" w:rsidRDefault="00EA6DAC">
      <w:r>
        <w:t xml:space="preserve">● AI </w:t>
      </w:r>
      <w:r>
        <w:t>财务助手：基于当前资产、预算、历史消费、距下次生活费剩余时间与储蓄目标，给出个性化消费决策建议并展示主要依据；</w:t>
      </w:r>
    </w:p>
    <w:p w14:paraId="209896F2" w14:textId="77777777" w:rsidR="00A37AEB" w:rsidRDefault="00EA6DAC">
      <w:r>
        <w:t xml:space="preserve">● </w:t>
      </w:r>
      <w:r>
        <w:t>储蓄目标管理：设置目标名称、金额、截止日期与已存金额，计算完成度、剩余金额、建议储蓄额与达成可行性；</w:t>
      </w:r>
    </w:p>
    <w:p w14:paraId="18E395C3" w14:textId="77777777" w:rsidR="00A37AEB" w:rsidRDefault="00EA6DAC">
      <w:r>
        <w:t xml:space="preserve">● </w:t>
      </w:r>
      <w:r>
        <w:t>异常消费提醒：当某笔或某日消费明显高于近期水平或预设阈值时，在系统内提醒用户确认。</w:t>
      </w:r>
    </w:p>
    <w:p w14:paraId="6DF51721" w14:textId="77777777" w:rsidR="00A37AEB" w:rsidRDefault="00EA6DAC">
      <w:r>
        <w:t>性能与其他指标：系统以同时在线不超过</w:t>
      </w:r>
      <w:r>
        <w:t xml:space="preserve"> 500 </w:t>
      </w:r>
      <w:r>
        <w:t>人、至少</w:t>
      </w:r>
      <w:r>
        <w:t xml:space="preserve"> 100 </w:t>
      </w:r>
      <w:r>
        <w:t>人并发执行登录</w:t>
      </w:r>
      <w:r>
        <w:t>/</w:t>
      </w:r>
      <w:r>
        <w:t>记账</w:t>
      </w:r>
      <w:r>
        <w:t>/</w:t>
      </w:r>
      <w:r>
        <w:t>账单查询</w:t>
      </w:r>
      <w:r>
        <w:t>/</w:t>
      </w:r>
      <w:r>
        <w:t>预算查询为设计容量，要求每秒处理不少于</w:t>
      </w:r>
      <w:r>
        <w:t xml:space="preserve"> 50 </w:t>
      </w:r>
      <w:r>
        <w:t>个业务请求、失败率低于</w:t>
      </w:r>
      <w:r>
        <w:t xml:space="preserve"> 1%</w:t>
      </w:r>
      <w:r>
        <w:t>；常规操作</w:t>
      </w:r>
      <w:r>
        <w:t xml:space="preserve"> p95 </w:t>
      </w:r>
      <w:r>
        <w:t>响应不超过</w:t>
      </w:r>
      <w:r>
        <w:t xml:space="preserve"> 3 </w:t>
      </w:r>
      <w:r>
        <w:t>秒，账单列表查询</w:t>
      </w:r>
      <w:r>
        <w:t xml:space="preserve"> p95 ≤2 </w:t>
      </w:r>
      <w:r>
        <w:t>秒；自然语言解析</w:t>
      </w:r>
      <w:r>
        <w:t xml:space="preserve"> p95 ≤5 </w:t>
      </w:r>
      <w:r>
        <w:t>秒，语音</w:t>
      </w:r>
      <w:r>
        <w:t>/</w:t>
      </w:r>
      <w:r>
        <w:t>图片识别</w:t>
      </w:r>
      <w:r>
        <w:t xml:space="preserve"> p95 ≤8 </w:t>
      </w:r>
      <w:r>
        <w:t>秒；报告生成</w:t>
      </w:r>
      <w:r>
        <w:t xml:space="preserve"> p95 ≤5 </w:t>
      </w:r>
      <w:r>
        <w:t>秒、</w:t>
      </w:r>
      <w:r>
        <w:t xml:space="preserve">PDF </w:t>
      </w:r>
      <w:r>
        <w:t>导出</w:t>
      </w:r>
      <w:r>
        <w:t xml:space="preserve"> p95 ≤8 </w:t>
      </w:r>
      <w:r>
        <w:t>秒；可用性</w:t>
      </w:r>
      <w:r>
        <w:t xml:space="preserve"> ≥99%</w:t>
      </w:r>
      <w:r>
        <w:t>，</w:t>
      </w:r>
      <w:r>
        <w:t xml:space="preserve">MTTR ≤2 </w:t>
      </w:r>
      <w:r>
        <w:t>小时，</w:t>
      </w:r>
      <w:r>
        <w:t xml:space="preserve">MTBF ≥720 </w:t>
      </w:r>
      <w:r>
        <w:t>小时；并发超过设计容量时执行限流、排队与服务降级，不得出现账单重复写入、金额计算错误或不同用户数据混淆。详细需求参见《系统需求分析》（</w:t>
      </w:r>
      <w:r>
        <w:t>CSAIFM-JS-0001</w:t>
      </w:r>
      <w:r>
        <w:t>）。</w:t>
      </w:r>
    </w:p>
    <w:p w14:paraId="6E853D27" w14:textId="77777777" w:rsidR="00A37AEB" w:rsidRDefault="00EA6DAC">
      <w:pPr>
        <w:pStyle w:val="1"/>
      </w:pPr>
      <w:bookmarkStart w:id="7" w:name="_Toc243429079"/>
      <w:r>
        <w:rPr>
          <w:rFonts w:ascii="Times New Roman" w:eastAsia="黑体" w:hAnsi="Times New Roman"/>
        </w:rPr>
        <w:t xml:space="preserve">4 </w:t>
      </w:r>
      <w:r>
        <w:rPr>
          <w:rFonts w:ascii="Times New Roman" w:eastAsia="黑体" w:hAnsi="Times New Roman"/>
        </w:rPr>
        <w:t>运行环境</w:t>
      </w:r>
      <w:bookmarkEnd w:id="7"/>
    </w:p>
    <w:p w14:paraId="0887FE3A" w14:textId="77777777" w:rsidR="00A37AEB" w:rsidRDefault="00EA6DAC">
      <w:pPr>
        <w:pStyle w:val="21"/>
      </w:pPr>
      <w:bookmarkStart w:id="8" w:name="_Toc243429080"/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硬件环境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009"/>
      </w:tblGrid>
      <w:tr w:rsidR="00A37AEB" w14:paraId="3AF5BBD5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6430B0B0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设备类型</w:t>
            </w:r>
          </w:p>
        </w:tc>
        <w:tc>
          <w:tcPr>
            <w:tcW w:w="6009" w:type="dxa"/>
            <w:shd w:val="clear" w:color="auto" w:fill="E8F0FE"/>
          </w:tcPr>
          <w:p w14:paraId="3AF743ED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配置要求</w:t>
            </w:r>
          </w:p>
        </w:tc>
      </w:tr>
      <w:tr w:rsidR="00A37AEB" w14:paraId="039216F3" w14:textId="77777777">
        <w:trPr>
          <w:jc w:val="center"/>
        </w:trPr>
        <w:tc>
          <w:tcPr>
            <w:tcW w:w="2268" w:type="dxa"/>
          </w:tcPr>
          <w:p w14:paraId="0033A0F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客户端设备</w:t>
            </w:r>
          </w:p>
        </w:tc>
        <w:tc>
          <w:tcPr>
            <w:tcW w:w="6009" w:type="dxa"/>
          </w:tcPr>
          <w:p w14:paraId="57B2DB4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可运行现代浏览器（</w:t>
            </w:r>
            <w:r>
              <w:rPr>
                <w:sz w:val="21"/>
              </w:rPr>
              <w:t xml:space="preserve">Chrome/Edge/Safari </w:t>
            </w:r>
            <w:r>
              <w:rPr>
                <w:sz w:val="21"/>
              </w:rPr>
              <w:t>等）的智能手机或</w:t>
            </w:r>
            <w:r>
              <w:rPr>
                <w:sz w:val="21"/>
              </w:rPr>
              <w:t xml:space="preserve"> PC</w:t>
            </w:r>
            <w:r>
              <w:rPr>
                <w:sz w:val="21"/>
              </w:rPr>
              <w:t>；响应式页面适配</w:t>
            </w:r>
            <w:r>
              <w:rPr>
                <w:sz w:val="21"/>
              </w:rPr>
              <w:t xml:space="preserve"> 360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1440px </w:t>
            </w:r>
            <w:r>
              <w:rPr>
                <w:sz w:val="21"/>
              </w:rPr>
              <w:t>屏宽，无需安装</w:t>
            </w:r>
            <w:r>
              <w:rPr>
                <w:sz w:val="21"/>
              </w:rPr>
              <w:t xml:space="preserve"> App</w:t>
            </w:r>
          </w:p>
        </w:tc>
      </w:tr>
      <w:tr w:rsidR="00A37AEB" w14:paraId="41C92CE7" w14:textId="77777777">
        <w:trPr>
          <w:jc w:val="center"/>
        </w:trPr>
        <w:tc>
          <w:tcPr>
            <w:tcW w:w="2268" w:type="dxa"/>
          </w:tcPr>
          <w:p w14:paraId="16870AF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服务器（后端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数据库）</w:t>
            </w:r>
          </w:p>
        </w:tc>
        <w:tc>
          <w:tcPr>
            <w:tcW w:w="6009" w:type="dxa"/>
          </w:tcPr>
          <w:p w14:paraId="55BCA9C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 xml:space="preserve">Linux </w:t>
            </w:r>
            <w:r>
              <w:rPr>
                <w:sz w:val="21"/>
              </w:rPr>
              <w:t>服务器，最低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>核</w:t>
            </w:r>
            <w:r>
              <w:rPr>
                <w:sz w:val="21"/>
              </w:rPr>
              <w:t xml:space="preserve"> CPU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8GB </w:t>
            </w:r>
            <w:r>
              <w:rPr>
                <w:sz w:val="21"/>
              </w:rPr>
              <w:t>内存、</w:t>
            </w:r>
            <w:r>
              <w:rPr>
                <w:sz w:val="21"/>
              </w:rPr>
              <w:t xml:space="preserve">100GB </w:t>
            </w:r>
            <w:r>
              <w:rPr>
                <w:sz w:val="21"/>
              </w:rPr>
              <w:t>存储（</w:t>
            </w:r>
            <w:r>
              <w:rPr>
                <w:sz w:val="21"/>
              </w:rPr>
              <w:t>SRS 2.2.1</w:t>
            </w:r>
            <w:r>
              <w:rPr>
                <w:sz w:val="21"/>
              </w:rPr>
              <w:t>），作为部署与性能测试基准</w:t>
            </w:r>
          </w:p>
        </w:tc>
      </w:tr>
      <w:tr w:rsidR="00A37AEB" w14:paraId="7585D7A2" w14:textId="77777777">
        <w:trPr>
          <w:jc w:val="center"/>
        </w:trPr>
        <w:tc>
          <w:tcPr>
            <w:tcW w:w="2268" w:type="dxa"/>
          </w:tcPr>
          <w:p w14:paraId="5DCC60F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开发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测试机</w:t>
            </w:r>
          </w:p>
        </w:tc>
        <w:tc>
          <w:tcPr>
            <w:tcW w:w="6009" w:type="dxa"/>
          </w:tcPr>
          <w:p w14:paraId="04B02B9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普通</w:t>
            </w:r>
            <w:r>
              <w:rPr>
                <w:sz w:val="21"/>
              </w:rPr>
              <w:t xml:space="preserve"> PC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8GB </w:t>
            </w:r>
            <w:r>
              <w:rPr>
                <w:sz w:val="21"/>
              </w:rPr>
              <w:t>内存以上，用于本地开发与功能测试</w:t>
            </w:r>
          </w:p>
        </w:tc>
      </w:tr>
    </w:tbl>
    <w:p w14:paraId="2AAE6B7F" w14:textId="77777777" w:rsidR="00A37AEB" w:rsidRDefault="00A37AEB">
      <w:pPr>
        <w:spacing w:after="0"/>
      </w:pPr>
    </w:p>
    <w:p w14:paraId="005EB48B" w14:textId="77777777" w:rsidR="00A37AEB" w:rsidRDefault="00EA6DAC">
      <w:pPr>
        <w:pStyle w:val="21"/>
      </w:pPr>
      <w:bookmarkStart w:id="9" w:name="_Toc243429081"/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软件环境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236"/>
      </w:tblGrid>
      <w:tr w:rsidR="00A37AEB" w14:paraId="015C5D37" w14:textId="77777777">
        <w:trPr>
          <w:jc w:val="center"/>
        </w:trPr>
        <w:tc>
          <w:tcPr>
            <w:tcW w:w="2041" w:type="dxa"/>
            <w:shd w:val="clear" w:color="auto" w:fill="E8F0FE"/>
          </w:tcPr>
          <w:p w14:paraId="4C40DDF6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组件</w:t>
            </w:r>
          </w:p>
        </w:tc>
        <w:tc>
          <w:tcPr>
            <w:tcW w:w="6236" w:type="dxa"/>
            <w:shd w:val="clear" w:color="auto" w:fill="E8F0FE"/>
          </w:tcPr>
          <w:p w14:paraId="6F8FF950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版本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说明</w:t>
            </w:r>
          </w:p>
        </w:tc>
      </w:tr>
      <w:tr w:rsidR="00A37AEB" w14:paraId="32156D33" w14:textId="77777777">
        <w:trPr>
          <w:jc w:val="center"/>
        </w:trPr>
        <w:tc>
          <w:tcPr>
            <w:tcW w:w="2041" w:type="dxa"/>
          </w:tcPr>
          <w:p w14:paraId="4F70B0D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客户端运行环境</w:t>
            </w:r>
          </w:p>
        </w:tc>
        <w:tc>
          <w:tcPr>
            <w:tcW w:w="6236" w:type="dxa"/>
          </w:tcPr>
          <w:p w14:paraId="313DFCB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现代浏览器（</w:t>
            </w:r>
            <w:r>
              <w:rPr>
                <w:sz w:val="21"/>
              </w:rPr>
              <w:t xml:space="preserve">Chrome/Edge/Safari </w:t>
            </w:r>
            <w:r>
              <w:rPr>
                <w:sz w:val="21"/>
              </w:rPr>
              <w:t>等），前端静态资源由</w:t>
            </w:r>
            <w:r>
              <w:rPr>
                <w:sz w:val="21"/>
              </w:rPr>
              <w:t xml:space="preserve"> Nginx </w:t>
            </w:r>
            <w:r>
              <w:rPr>
                <w:sz w:val="21"/>
              </w:rPr>
              <w:t>服务</w:t>
            </w:r>
          </w:p>
        </w:tc>
      </w:tr>
      <w:tr w:rsidR="00A37AEB" w14:paraId="67A6FA51" w14:textId="77777777">
        <w:trPr>
          <w:jc w:val="center"/>
        </w:trPr>
        <w:tc>
          <w:tcPr>
            <w:tcW w:w="2041" w:type="dxa"/>
          </w:tcPr>
          <w:p w14:paraId="7B0AFA2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后端语言与框架</w:t>
            </w:r>
          </w:p>
        </w:tc>
        <w:tc>
          <w:tcPr>
            <w:tcW w:w="6236" w:type="dxa"/>
          </w:tcPr>
          <w:p w14:paraId="6F2B354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Python 3.12 + FastAPI + SQLAlchemy 2.0</w:t>
            </w:r>
            <w:r>
              <w:rPr>
                <w:sz w:val="21"/>
              </w:rPr>
              <w:t>（同步</w:t>
            </w:r>
            <w:r>
              <w:rPr>
                <w:sz w:val="21"/>
              </w:rPr>
              <w:t xml:space="preserve"> ORM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+ Alembic</w:t>
            </w:r>
            <w:r>
              <w:rPr>
                <w:sz w:val="21"/>
              </w:rPr>
              <w:t>（数据库迁移）</w:t>
            </w:r>
            <w:r>
              <w:rPr>
                <w:sz w:val="21"/>
              </w:rPr>
              <w:t>+ uvicorn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ASGI </w:t>
            </w:r>
            <w:r>
              <w:rPr>
                <w:sz w:val="21"/>
              </w:rPr>
              <w:t>服务器）</w:t>
            </w:r>
          </w:p>
        </w:tc>
      </w:tr>
      <w:tr w:rsidR="00A37AEB" w14:paraId="4E2A1B68" w14:textId="77777777">
        <w:trPr>
          <w:jc w:val="center"/>
        </w:trPr>
        <w:tc>
          <w:tcPr>
            <w:tcW w:w="2041" w:type="dxa"/>
          </w:tcPr>
          <w:p w14:paraId="0BDDF17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数据库</w:t>
            </w:r>
          </w:p>
        </w:tc>
        <w:tc>
          <w:tcPr>
            <w:tcW w:w="6236" w:type="dxa"/>
          </w:tcPr>
          <w:p w14:paraId="5C83FA6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PostgreSQL 16</w:t>
            </w:r>
            <w:r>
              <w:rPr>
                <w:sz w:val="21"/>
              </w:rPr>
              <w:t>（需求文档原写</w:t>
            </w:r>
            <w:r>
              <w:rPr>
                <w:sz w:val="21"/>
              </w:rPr>
              <w:t xml:space="preserve"> MySQL</w:t>
            </w:r>
            <w:r>
              <w:rPr>
                <w:sz w:val="21"/>
              </w:rPr>
              <w:t>，本项目按技术栈选型改为</w:t>
            </w:r>
            <w:r>
              <w:rPr>
                <w:sz w:val="21"/>
              </w:rPr>
              <w:t xml:space="preserve"> PostgreSQL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UTF-8 </w:t>
            </w:r>
            <w:r>
              <w:rPr>
                <w:sz w:val="21"/>
              </w:rPr>
              <w:t>编码）</w:t>
            </w:r>
          </w:p>
        </w:tc>
      </w:tr>
      <w:tr w:rsidR="00A37AEB" w14:paraId="5849F44B" w14:textId="77777777">
        <w:trPr>
          <w:jc w:val="center"/>
        </w:trPr>
        <w:tc>
          <w:tcPr>
            <w:tcW w:w="2041" w:type="dxa"/>
          </w:tcPr>
          <w:p w14:paraId="406A446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Web/</w:t>
            </w:r>
            <w:r>
              <w:rPr>
                <w:sz w:val="21"/>
              </w:rPr>
              <w:t>反向代理</w:t>
            </w:r>
          </w:p>
        </w:tc>
        <w:tc>
          <w:tcPr>
            <w:tcW w:w="6236" w:type="dxa"/>
          </w:tcPr>
          <w:p w14:paraId="47CE817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Nginx</w:t>
            </w:r>
            <w:r>
              <w:rPr>
                <w:sz w:val="21"/>
              </w:rPr>
              <w:t>：静态资源服务</w:t>
            </w:r>
            <w:r>
              <w:rPr>
                <w:sz w:val="21"/>
              </w:rPr>
              <w:t xml:space="preserve"> + /api </w:t>
            </w:r>
            <w:r>
              <w:rPr>
                <w:sz w:val="21"/>
              </w:rPr>
              <w:t>反向代理（生产环境另承担</w:t>
            </w:r>
            <w:r>
              <w:rPr>
                <w:sz w:val="21"/>
              </w:rPr>
              <w:t xml:space="preserve"> HTTPS </w:t>
            </w:r>
            <w:r>
              <w:rPr>
                <w:sz w:val="21"/>
              </w:rPr>
              <w:t>终止）</w:t>
            </w:r>
          </w:p>
        </w:tc>
      </w:tr>
      <w:tr w:rsidR="00A37AEB" w14:paraId="3B88D200" w14:textId="77777777">
        <w:trPr>
          <w:jc w:val="center"/>
        </w:trPr>
        <w:tc>
          <w:tcPr>
            <w:tcW w:w="2041" w:type="dxa"/>
          </w:tcPr>
          <w:p w14:paraId="282DCC5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容器化</w:t>
            </w:r>
          </w:p>
        </w:tc>
        <w:tc>
          <w:tcPr>
            <w:tcW w:w="6236" w:type="dxa"/>
          </w:tcPr>
          <w:p w14:paraId="00042EE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Docker + docker compose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 xml:space="preserve">db / backend / frontend </w:t>
            </w:r>
            <w:r>
              <w:rPr>
                <w:sz w:val="21"/>
              </w:rPr>
              <w:t>三个服务一键编排</w:t>
            </w:r>
          </w:p>
        </w:tc>
      </w:tr>
      <w:tr w:rsidR="00A37AEB" w14:paraId="71FE34ED" w14:textId="77777777">
        <w:trPr>
          <w:jc w:val="center"/>
        </w:trPr>
        <w:tc>
          <w:tcPr>
            <w:tcW w:w="2041" w:type="dxa"/>
          </w:tcPr>
          <w:p w14:paraId="0AED21A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服务接口</w:t>
            </w:r>
          </w:p>
        </w:tc>
        <w:tc>
          <w:tcPr>
            <w:tcW w:w="6236" w:type="dxa"/>
          </w:tcPr>
          <w:p w14:paraId="4631726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 xml:space="preserve">OpenAI </w:t>
            </w:r>
            <w:r>
              <w:rPr>
                <w:sz w:val="21"/>
              </w:rPr>
              <w:t>兼容在线</w:t>
            </w:r>
            <w:r>
              <w:rPr>
                <w:sz w:val="21"/>
              </w:rPr>
              <w:t xml:space="preserve"> API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NLP/ASR/OCR/LLM </w:t>
            </w:r>
            <w:r>
              <w:rPr>
                <w:sz w:val="21"/>
              </w:rPr>
              <w:t>统一经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适配层调用，按配额）</w:t>
            </w:r>
          </w:p>
        </w:tc>
      </w:tr>
    </w:tbl>
    <w:p w14:paraId="404156B1" w14:textId="77777777" w:rsidR="00A37AEB" w:rsidRDefault="00A37AEB">
      <w:pPr>
        <w:spacing w:after="0"/>
      </w:pPr>
    </w:p>
    <w:p w14:paraId="25A7A20A" w14:textId="77777777" w:rsidR="00A37AEB" w:rsidRDefault="00EA6DAC">
      <w:pPr>
        <w:pStyle w:val="21"/>
      </w:pPr>
      <w:bookmarkStart w:id="10" w:name="_Toc243429082"/>
      <w:r>
        <w:rPr>
          <w:rFonts w:ascii="Times New Roman" w:eastAsia="黑体" w:hAnsi="Times New Roman"/>
        </w:rPr>
        <w:t xml:space="preserve">4.3 </w:t>
      </w:r>
      <w:r>
        <w:rPr>
          <w:rFonts w:ascii="Times New Roman" w:eastAsia="黑体" w:hAnsi="Times New Roman"/>
        </w:rPr>
        <w:t>网络环境</w:t>
      </w:r>
      <w:bookmarkEnd w:id="10"/>
    </w:p>
    <w:p w14:paraId="2B001607" w14:textId="77777777" w:rsidR="00A37AEB" w:rsidRDefault="00EA6DAC">
      <w:r>
        <w:t>系统支持</w:t>
      </w:r>
      <w:r>
        <w:t xml:space="preserve"> 4G/5G </w:t>
      </w:r>
      <w:r>
        <w:t>移动网络与</w:t>
      </w:r>
      <w:r>
        <w:t xml:space="preserve"> Wi-Fi</w:t>
      </w:r>
      <w:r>
        <w:t>，建议带宽不低于</w:t>
      </w:r>
      <w:r>
        <w:t xml:space="preserve"> 1Mbps</w:t>
      </w:r>
      <w:r>
        <w:t>，以保证图片上传与</w:t>
      </w:r>
      <w:r>
        <w:t xml:space="preserve"> AI </w:t>
      </w:r>
      <w:r>
        <w:t>服务响应速度。客户端与后端通过</w:t>
      </w:r>
      <w:r>
        <w:t xml:space="preserve"> HTTPS/RESTful API </w:t>
      </w:r>
      <w:r>
        <w:t>通信（开发环境为</w:t>
      </w:r>
      <w:r>
        <w:t xml:space="preserve"> HTTP + </w:t>
      </w:r>
      <w:r>
        <w:t>代理），后端与第三方</w:t>
      </w:r>
      <w:r>
        <w:t xml:space="preserve"> AI </w:t>
      </w:r>
      <w:r>
        <w:t>服务之间亦采用</w:t>
      </w:r>
      <w:r>
        <w:t xml:space="preserve"> HTTPS </w:t>
      </w:r>
      <w:r>
        <w:t>调用。</w:t>
      </w:r>
    </w:p>
    <w:p w14:paraId="3D59CD74" w14:textId="77777777" w:rsidR="00A37AEB" w:rsidRDefault="00EA6DAC">
      <w:pPr>
        <w:pStyle w:val="1"/>
      </w:pPr>
      <w:bookmarkStart w:id="11" w:name="_Toc243429083"/>
      <w:r>
        <w:rPr>
          <w:rFonts w:ascii="Times New Roman" w:eastAsia="黑体" w:hAnsi="Times New Roman"/>
        </w:rPr>
        <w:t xml:space="preserve">5 </w:t>
      </w:r>
      <w:r>
        <w:rPr>
          <w:rFonts w:ascii="Times New Roman" w:eastAsia="黑体" w:hAnsi="Times New Roman"/>
        </w:rPr>
        <w:t>体系架构</w:t>
      </w:r>
      <w:bookmarkEnd w:id="11"/>
    </w:p>
    <w:p w14:paraId="392BBCD9" w14:textId="77777777" w:rsidR="00A37AEB" w:rsidRDefault="00EA6DAC">
      <w:pPr>
        <w:pStyle w:val="21"/>
      </w:pPr>
      <w:bookmarkStart w:id="12" w:name="_Toc243429084"/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系统结构</w:t>
      </w:r>
      <w:bookmarkEnd w:id="12"/>
    </w:p>
    <w:p w14:paraId="5DF8A546" w14:textId="77777777" w:rsidR="00A37AEB" w:rsidRDefault="00EA6DAC">
      <w:r>
        <w:t xml:space="preserve">CSAIFM </w:t>
      </w:r>
      <w:r>
        <w:t>采用前后端分离的总体结构，由</w:t>
      </w:r>
      <w:r>
        <w:t>“</w:t>
      </w:r>
      <w:r>
        <w:t>客户端</w:t>
      </w:r>
      <w:r>
        <w:t>”“</w:t>
      </w:r>
      <w:r>
        <w:t>后端服务</w:t>
      </w:r>
      <w:r>
        <w:t>”“</w:t>
      </w:r>
      <w:r>
        <w:t>数据层</w:t>
      </w:r>
      <w:r>
        <w:t>”</w:t>
      </w:r>
      <w:r>
        <w:t>三部分构成，并在线集成</w:t>
      </w:r>
      <w:r>
        <w:t>“</w:t>
      </w:r>
      <w:r>
        <w:t>第三方</w:t>
      </w:r>
      <w:r>
        <w:t xml:space="preserve"> AI </w:t>
      </w:r>
      <w:r>
        <w:t>服务</w:t>
      </w:r>
      <w:r>
        <w:t>”</w:t>
      </w:r>
      <w:r>
        <w:t>。客户端负责用户交互、数据展示与草稿编辑；后端基于</w:t>
      </w:r>
      <w:r>
        <w:t xml:space="preserve"> Python FastAPI </w:t>
      </w:r>
      <w:r>
        <w:t>实现用户认证、账单管理、资产与预算计算、消费分析、报告管理及第三方</w:t>
      </w:r>
      <w:r>
        <w:t xml:space="preserve"> AI </w:t>
      </w:r>
      <w:r>
        <w:t>服务编排；数据层采用</w:t>
      </w:r>
      <w:r>
        <w:t xml:space="preserve"> PostgreSQL 16 </w:t>
      </w:r>
      <w:r>
        <w:t>持久化用户财务数据。系统总体结构如图</w:t>
      </w:r>
      <w:r>
        <w:t xml:space="preserve"> 5-1 </w:t>
      </w:r>
      <w:r>
        <w:t>所示。</w:t>
      </w:r>
    </w:p>
    <w:p w14:paraId="26E96378" w14:textId="77777777" w:rsidR="00A37AEB" w:rsidRDefault="00EA6DAC">
      <w:pPr>
        <w:jc w:val="center"/>
      </w:pPr>
      <w:r>
        <w:rPr>
          <w:noProof/>
        </w:rPr>
        <w:lastRenderedPageBreak/>
        <w:drawing>
          <wp:inline distT="0" distB="0" distL="0" distR="0" wp14:anchorId="23ECCCBF" wp14:editId="4E77936D">
            <wp:extent cx="5256000" cy="27447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C1CB" w14:textId="77777777" w:rsidR="00A37AEB" w:rsidRDefault="00EA6DAC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5-1  </w:t>
      </w:r>
      <w:r>
        <w:rPr>
          <w:sz w:val="21"/>
        </w:rPr>
        <w:t>系统总体结构图</w:t>
      </w:r>
    </w:p>
    <w:p w14:paraId="3FAC625C" w14:textId="77777777" w:rsidR="00A37AEB" w:rsidRDefault="00EA6DAC">
      <w:r>
        <w:t xml:space="preserve">● </w:t>
      </w:r>
      <w:r>
        <w:t>客户端（响应式</w:t>
      </w:r>
      <w:r>
        <w:t xml:space="preserve"> Web</w:t>
      </w:r>
      <w:r>
        <w:t>）：</w:t>
      </w:r>
      <w:r>
        <w:t>React SPA</w:t>
      </w:r>
      <w:r>
        <w:t>，桌面与手机浏览器统一调用后端</w:t>
      </w:r>
      <w:r>
        <w:t xml:space="preserve"> RESTful API</w:t>
      </w:r>
      <w:r>
        <w:t>（</w:t>
      </w:r>
      <w:r>
        <w:t xml:space="preserve">JWT </w:t>
      </w:r>
      <w:r>
        <w:t>鉴权），所有核心功能在不同屏幕上保持一致可用；</w:t>
      </w:r>
    </w:p>
    <w:p w14:paraId="5346468D" w14:textId="77777777" w:rsidR="00A37AEB" w:rsidRDefault="00EA6DAC">
      <w:r>
        <w:t xml:space="preserve">● </w:t>
      </w:r>
      <w:r>
        <w:t>后端服务（</w:t>
      </w:r>
      <w:r>
        <w:t>FastAPI</w:t>
      </w:r>
      <w:r>
        <w:t>）：提供鉴权、业务编排与</w:t>
      </w:r>
      <w:r>
        <w:t xml:space="preserve"> AI </w:t>
      </w:r>
      <w:r>
        <w:t>调用适配，是系统的控制与计算中枢，自带</w:t>
      </w:r>
      <w:r>
        <w:t xml:space="preserve"> OpenAPI </w:t>
      </w:r>
      <w:r>
        <w:t>接口文档（</w:t>
      </w:r>
      <w:r>
        <w:t>/docs</w:t>
      </w:r>
      <w:r>
        <w:t>）；</w:t>
      </w:r>
    </w:p>
    <w:p w14:paraId="4A0D74FA" w14:textId="77777777" w:rsidR="00A37AEB" w:rsidRDefault="00EA6DAC">
      <w:r>
        <w:t xml:space="preserve">● </w:t>
      </w:r>
      <w:r>
        <w:t>数据层（</w:t>
      </w:r>
      <w:r>
        <w:t>PostgreSQL 16</w:t>
      </w:r>
      <w:r>
        <w:t>）：持久化用户、账单、分类、预算、储蓄目标、提醒与报告等数据；报告</w:t>
      </w:r>
      <w:r>
        <w:t xml:space="preserve"> PDF </w:t>
      </w:r>
      <w:r>
        <w:t>等导出文件存于服务器导出目录，数据库仅存相对路径；</w:t>
      </w:r>
    </w:p>
    <w:p w14:paraId="014D67ED" w14:textId="77777777" w:rsidR="00A37AEB" w:rsidRDefault="00EA6DAC">
      <w:r>
        <w:t xml:space="preserve">● </w:t>
      </w:r>
      <w:r>
        <w:t>第三方</w:t>
      </w:r>
      <w:r>
        <w:t xml:space="preserve"> AI </w:t>
      </w:r>
      <w:r>
        <w:t>服务：通过</w:t>
      </w:r>
      <w:r>
        <w:t xml:space="preserve"> HTTPS </w:t>
      </w:r>
      <w:r>
        <w:t>在线调用</w:t>
      </w:r>
      <w:r>
        <w:t xml:space="preserve"> NLP</w:t>
      </w:r>
      <w:r>
        <w:t>、</w:t>
      </w:r>
      <w:r>
        <w:t>ASR</w:t>
      </w:r>
      <w:r>
        <w:t>、</w:t>
      </w:r>
      <w:r>
        <w:t>OCR</w:t>
      </w:r>
      <w:r>
        <w:t>、</w:t>
      </w:r>
      <w:r>
        <w:t xml:space="preserve">LLM </w:t>
      </w:r>
      <w:r>
        <w:t>能力（</w:t>
      </w:r>
      <w:r>
        <w:t xml:space="preserve">OpenAI </w:t>
      </w:r>
      <w:r>
        <w:t>兼容</w:t>
      </w:r>
      <w:r>
        <w:t xml:space="preserve"> API</w:t>
      </w:r>
      <w:r>
        <w:t>），不在本地部署大模型。</w:t>
      </w:r>
    </w:p>
    <w:p w14:paraId="11989F0E" w14:textId="77777777" w:rsidR="00A37AEB" w:rsidRDefault="00EA6DAC">
      <w:pPr>
        <w:pStyle w:val="21"/>
      </w:pPr>
      <w:bookmarkStart w:id="13" w:name="_Toc243429085"/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软件架构</w:t>
      </w:r>
      <w:bookmarkEnd w:id="13"/>
    </w:p>
    <w:p w14:paraId="271A9928" w14:textId="77777777" w:rsidR="00A37AEB" w:rsidRDefault="00EA6DAC">
      <w:r>
        <w:t>后端软件按职责自上而下划分为表示层、接口层、业务逻辑层、</w:t>
      </w:r>
      <w:r>
        <w:t xml:space="preserve">AI </w:t>
      </w:r>
      <w:r>
        <w:t>服务适配层、数据访问层与数据层六层，分层结构如图</w:t>
      </w:r>
      <w:r>
        <w:t xml:space="preserve"> 5-2 </w:t>
      </w:r>
      <w:r>
        <w:t>所示。层间单向依赖，上层通过下层提供的接口访问能力，便于测试、替换与扩展。</w:t>
      </w:r>
    </w:p>
    <w:p w14:paraId="427253EF" w14:textId="77777777" w:rsidR="00A37AEB" w:rsidRDefault="00EA6DAC">
      <w:pPr>
        <w:jc w:val="center"/>
      </w:pPr>
      <w:r>
        <w:rPr>
          <w:noProof/>
        </w:rPr>
        <w:lastRenderedPageBreak/>
        <w:drawing>
          <wp:inline distT="0" distB="0" distL="0" distR="0" wp14:anchorId="5C5FA6D8" wp14:editId="5C909C09">
            <wp:extent cx="5256000" cy="2744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C317" w14:textId="77777777" w:rsidR="00A37AEB" w:rsidRDefault="00EA6DAC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5-2  </w:t>
      </w:r>
      <w:r>
        <w:rPr>
          <w:sz w:val="21"/>
        </w:rPr>
        <w:t>系统软件分层架构图</w:t>
      </w:r>
    </w:p>
    <w:p w14:paraId="32EB219F" w14:textId="77777777" w:rsidR="00A37AEB" w:rsidRDefault="00EA6DAC">
      <w:r>
        <w:t xml:space="preserve">● </w:t>
      </w:r>
      <w:r>
        <w:t>表示层：</w:t>
      </w:r>
      <w:r>
        <w:t xml:space="preserve">React 18 + TypeScript + Vite </w:t>
      </w:r>
      <w:r>
        <w:t>实现的</w:t>
      </w:r>
      <w:r>
        <w:t xml:space="preserve"> Web </w:t>
      </w:r>
      <w:r>
        <w:t>界面，承载记账、账单、图表、助手对话等交互；</w:t>
      </w:r>
    </w:p>
    <w:p w14:paraId="0175A98E" w14:textId="77777777" w:rsidR="00A37AEB" w:rsidRDefault="00EA6DAC">
      <w:r>
        <w:t xml:space="preserve">● </w:t>
      </w:r>
      <w:r>
        <w:t>接口层：</w:t>
      </w:r>
      <w:r>
        <w:t xml:space="preserve">FastAPI </w:t>
      </w:r>
      <w:r>
        <w:t>路由</w:t>
      </w:r>
      <w:r>
        <w:t xml:space="preserve"> + Pydantic </w:t>
      </w:r>
      <w:r>
        <w:t>请求</w:t>
      </w:r>
      <w:r>
        <w:t>/</w:t>
      </w:r>
      <w:r>
        <w:t>响应模型，承担参数校验、</w:t>
      </w:r>
      <w:r>
        <w:t xml:space="preserve">JWT </w:t>
      </w:r>
      <w:r>
        <w:t>身份认证、权限校验与统一错误格式；</w:t>
      </w:r>
    </w:p>
    <w:p w14:paraId="19F6696E" w14:textId="77777777" w:rsidR="00A37AEB" w:rsidRDefault="00EA6DAC">
      <w:r>
        <w:t xml:space="preserve">● </w:t>
      </w:r>
      <w:r>
        <w:t>业务逻辑层：服务模块</w:t>
      </w:r>
      <w:r>
        <w:t xml:space="preserve"> services</w:t>
      </w:r>
      <w:r>
        <w:t>，实现记账、账单、资产生活费、预算预警、分析报告、</w:t>
      </w:r>
      <w:r>
        <w:t xml:space="preserve">AI </w:t>
      </w:r>
      <w:r>
        <w:t>助手、储蓄目标、异常提醒等核心算法与规则；</w:t>
      </w:r>
    </w:p>
    <w:p w14:paraId="1D376752" w14:textId="77777777" w:rsidR="00A37AEB" w:rsidRDefault="00EA6DAC">
      <w:r>
        <w:t xml:space="preserve">● AI </w:t>
      </w:r>
      <w:r>
        <w:t>服务适配层：</w:t>
      </w:r>
      <w:r>
        <w:t xml:space="preserve">providers </w:t>
      </w:r>
      <w:r>
        <w:t>统一封装第三方</w:t>
      </w:r>
      <w:r>
        <w:t xml:space="preserve"> LLM/ASR/OCR </w:t>
      </w:r>
      <w:r>
        <w:t>调用（</w:t>
      </w:r>
      <w:r>
        <w:t xml:space="preserve">OpenAI </w:t>
      </w:r>
      <w:r>
        <w:t>兼容协议），屏蔽服务商差异，内置超时、有限重试与降级回退；</w:t>
      </w:r>
    </w:p>
    <w:p w14:paraId="71838945" w14:textId="77777777" w:rsidR="00A37AEB" w:rsidRDefault="00EA6DAC">
      <w:r>
        <w:t xml:space="preserve">● </w:t>
      </w:r>
      <w:r>
        <w:t>数据访问层：</w:t>
      </w:r>
      <w:r>
        <w:t xml:space="preserve">SQLAlchemy 2.0 ORM </w:t>
      </w:r>
      <w:r>
        <w:t>实现面向对象的读写映射，数据库结构变更由</w:t>
      </w:r>
      <w:r>
        <w:t xml:space="preserve"> Alembic </w:t>
      </w:r>
      <w:r>
        <w:t>迁移管理；</w:t>
      </w:r>
    </w:p>
    <w:p w14:paraId="5E360168" w14:textId="77777777" w:rsidR="00A37AEB" w:rsidRDefault="00EA6DAC">
      <w:r>
        <w:t xml:space="preserve">● </w:t>
      </w:r>
      <w:r>
        <w:t>数据层：</w:t>
      </w:r>
      <w:r>
        <w:t xml:space="preserve">PostgreSQL 16 </w:t>
      </w:r>
      <w:r>
        <w:t>关系数据存储（金额整数分、</w:t>
      </w:r>
      <w:r>
        <w:t xml:space="preserve">timestamptz </w:t>
      </w:r>
      <w:r>
        <w:t>时间、组合索引）。</w:t>
      </w:r>
    </w:p>
    <w:p w14:paraId="58E0D336" w14:textId="77777777" w:rsidR="00A37AEB" w:rsidRDefault="00EA6DAC">
      <w:pPr>
        <w:pStyle w:val="1"/>
      </w:pPr>
      <w:bookmarkStart w:id="14" w:name="_Toc243429086"/>
      <w:r>
        <w:rPr>
          <w:rFonts w:ascii="Times New Roman" w:eastAsia="黑体" w:hAnsi="Times New Roman"/>
        </w:rPr>
        <w:lastRenderedPageBreak/>
        <w:t xml:space="preserve">6 </w:t>
      </w:r>
      <w:r>
        <w:rPr>
          <w:rFonts w:ascii="Times New Roman" w:eastAsia="黑体" w:hAnsi="Times New Roman"/>
        </w:rPr>
        <w:t>逻辑结构设计</w:t>
      </w:r>
      <w:bookmarkEnd w:id="14"/>
    </w:p>
    <w:p w14:paraId="4413B60E" w14:textId="77777777" w:rsidR="00A37AEB" w:rsidRDefault="00EA6DAC">
      <w:r>
        <w:t>系统按功能划分为</w:t>
      </w:r>
      <w:r>
        <w:t xml:space="preserve"> 9 </w:t>
      </w:r>
      <w:r>
        <w:t>个可独立设计与组装的软件配置项（</w:t>
      </w:r>
      <w:r>
        <w:t>CSCI</w:t>
      </w:r>
      <w:r>
        <w:t>），编号与需求分析中的系统需求（</w:t>
      </w:r>
      <w:r>
        <w:t>CSAIFM-SRS</w:t>
      </w:r>
      <w:r>
        <w:t>）一一对应，各模块设计见</w:t>
      </w:r>
      <w:r>
        <w:t xml:space="preserve"> 6.2</w:t>
      </w:r>
      <w:r>
        <w:t>～</w:t>
      </w:r>
      <w:r>
        <w:t xml:space="preserve">6.10 </w:t>
      </w:r>
      <w:r>
        <w:t>节；客户端界面作为跨模块的界面设计在第</w:t>
      </w:r>
      <w:r>
        <w:t xml:space="preserve"> 6.11 </w:t>
      </w:r>
      <w:r>
        <w:t>节统一描述。</w:t>
      </w:r>
    </w:p>
    <w:p w14:paraId="433BFF18" w14:textId="77777777" w:rsidR="00A37AEB" w:rsidRDefault="00EA6DAC">
      <w:pPr>
        <w:pStyle w:val="21"/>
      </w:pPr>
      <w:bookmarkStart w:id="15" w:name="_Toc243429087"/>
      <w:r>
        <w:rPr>
          <w:rFonts w:ascii="Times New Roman" w:eastAsia="黑体" w:hAnsi="Times New Roman"/>
        </w:rPr>
        <w:t xml:space="preserve">6.1 CSCI </w:t>
      </w:r>
      <w:r>
        <w:rPr>
          <w:rFonts w:ascii="Times New Roman" w:eastAsia="黑体" w:hAnsi="Times New Roman"/>
        </w:rPr>
        <w:t>列表</w:t>
      </w:r>
      <w:bookmarkEnd w:id="15"/>
    </w:p>
    <w:p w14:paraId="6FB6048C" w14:textId="77777777" w:rsidR="00A37AEB" w:rsidRDefault="00EA6DAC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6-1  </w:t>
      </w:r>
      <w:r>
        <w:rPr>
          <w:b/>
          <w:sz w:val="21"/>
        </w:rPr>
        <w:t>全系统</w:t>
      </w:r>
      <w:r>
        <w:rPr>
          <w:b/>
          <w:sz w:val="21"/>
        </w:rPr>
        <w:t xml:space="preserve"> CSCI</w:t>
      </w:r>
      <w:r>
        <w:rPr>
          <w:b/>
          <w:sz w:val="21"/>
        </w:rPr>
        <w:t>（功能模块）列表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928"/>
        <w:gridCol w:w="1361"/>
        <w:gridCol w:w="3742"/>
      </w:tblGrid>
      <w:tr w:rsidR="00A37AEB" w14:paraId="4793EAD5" w14:textId="77777777">
        <w:trPr>
          <w:jc w:val="center"/>
        </w:trPr>
        <w:tc>
          <w:tcPr>
            <w:tcW w:w="1247" w:type="dxa"/>
            <w:shd w:val="clear" w:color="auto" w:fill="E8F0FE"/>
          </w:tcPr>
          <w:p w14:paraId="34D95DF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 xml:space="preserve">CSCI </w:t>
            </w:r>
            <w:r>
              <w:rPr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E8F0FE"/>
          </w:tcPr>
          <w:p w14:paraId="11F7280C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1361" w:type="dxa"/>
            <w:shd w:val="clear" w:color="auto" w:fill="E8F0FE"/>
          </w:tcPr>
          <w:p w14:paraId="51C8213C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对应系统需求</w:t>
            </w:r>
          </w:p>
        </w:tc>
        <w:tc>
          <w:tcPr>
            <w:tcW w:w="3742" w:type="dxa"/>
            <w:shd w:val="clear" w:color="auto" w:fill="E8F0FE"/>
          </w:tcPr>
          <w:p w14:paraId="05AFE294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功能简述</w:t>
            </w:r>
          </w:p>
        </w:tc>
      </w:tr>
      <w:tr w:rsidR="00A37AEB" w14:paraId="6085D8E5" w14:textId="77777777">
        <w:trPr>
          <w:jc w:val="center"/>
        </w:trPr>
        <w:tc>
          <w:tcPr>
            <w:tcW w:w="1247" w:type="dxa"/>
          </w:tcPr>
          <w:p w14:paraId="10A4C78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CSCI-1</w:t>
            </w:r>
          </w:p>
        </w:tc>
        <w:tc>
          <w:tcPr>
            <w:tcW w:w="1928" w:type="dxa"/>
          </w:tcPr>
          <w:p w14:paraId="1C87008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用户与账户管理</w:t>
            </w:r>
          </w:p>
        </w:tc>
        <w:tc>
          <w:tcPr>
            <w:tcW w:w="1361" w:type="dxa"/>
          </w:tcPr>
          <w:p w14:paraId="022AF76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SRS-1.0.0</w:t>
            </w:r>
          </w:p>
        </w:tc>
        <w:tc>
          <w:tcPr>
            <w:tcW w:w="3742" w:type="dxa"/>
          </w:tcPr>
          <w:p w14:paraId="4562208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注册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登录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退出、财务资料初始化、重置密码（扩展）</w:t>
            </w:r>
          </w:p>
        </w:tc>
      </w:tr>
      <w:tr w:rsidR="00A37AEB" w14:paraId="18965335" w14:textId="77777777">
        <w:trPr>
          <w:jc w:val="center"/>
        </w:trPr>
        <w:tc>
          <w:tcPr>
            <w:tcW w:w="1247" w:type="dxa"/>
          </w:tcPr>
          <w:p w14:paraId="09DEA67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CSCI-2</w:t>
            </w:r>
          </w:p>
        </w:tc>
        <w:tc>
          <w:tcPr>
            <w:tcW w:w="1928" w:type="dxa"/>
          </w:tcPr>
          <w:p w14:paraId="3DA575A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智能记账</w:t>
            </w:r>
          </w:p>
        </w:tc>
        <w:tc>
          <w:tcPr>
            <w:tcW w:w="1361" w:type="dxa"/>
          </w:tcPr>
          <w:p w14:paraId="0F9E7D2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SRS-2.0.0</w:t>
            </w:r>
          </w:p>
        </w:tc>
        <w:tc>
          <w:tcPr>
            <w:tcW w:w="3742" w:type="dxa"/>
          </w:tcPr>
          <w:p w14:paraId="4E33141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手动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自然语言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语音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图像四种记账，生成可确认草稿</w:t>
            </w:r>
          </w:p>
        </w:tc>
      </w:tr>
      <w:tr w:rsidR="00A37AEB" w14:paraId="31776D74" w14:textId="77777777">
        <w:trPr>
          <w:jc w:val="center"/>
        </w:trPr>
        <w:tc>
          <w:tcPr>
            <w:tcW w:w="1247" w:type="dxa"/>
          </w:tcPr>
          <w:p w14:paraId="5A02C91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CSCI-3</w:t>
            </w:r>
          </w:p>
        </w:tc>
        <w:tc>
          <w:tcPr>
            <w:tcW w:w="1928" w:type="dxa"/>
          </w:tcPr>
          <w:p w14:paraId="37E9FB2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账单管理</w:t>
            </w:r>
          </w:p>
        </w:tc>
        <w:tc>
          <w:tcPr>
            <w:tcW w:w="1361" w:type="dxa"/>
          </w:tcPr>
          <w:p w14:paraId="2654178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SRS-3.0.0</w:t>
            </w:r>
          </w:p>
        </w:tc>
        <w:tc>
          <w:tcPr>
            <w:tcW w:w="3742" w:type="dxa"/>
          </w:tcPr>
          <w:p w14:paraId="0317572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账单查询、修改、删除、搜索筛选、分类管理</w:t>
            </w:r>
          </w:p>
        </w:tc>
      </w:tr>
      <w:tr w:rsidR="00A37AEB" w14:paraId="08331099" w14:textId="77777777">
        <w:trPr>
          <w:jc w:val="center"/>
        </w:trPr>
        <w:tc>
          <w:tcPr>
            <w:tcW w:w="1247" w:type="dxa"/>
          </w:tcPr>
          <w:p w14:paraId="4DAEBF6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CSCI-4</w:t>
            </w:r>
          </w:p>
        </w:tc>
        <w:tc>
          <w:tcPr>
            <w:tcW w:w="1928" w:type="dxa"/>
          </w:tcPr>
          <w:p w14:paraId="43F1AF1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资产与生活费管理</w:t>
            </w:r>
          </w:p>
        </w:tc>
        <w:tc>
          <w:tcPr>
            <w:tcW w:w="1361" w:type="dxa"/>
          </w:tcPr>
          <w:p w14:paraId="29D76CB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SRS-4.0.0</w:t>
            </w:r>
          </w:p>
        </w:tc>
        <w:tc>
          <w:tcPr>
            <w:tcW w:w="3742" w:type="dxa"/>
          </w:tcPr>
          <w:p w14:paraId="48733E8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资产实时计算与校准、生活费周期、每日可支配额度</w:t>
            </w:r>
          </w:p>
        </w:tc>
      </w:tr>
      <w:tr w:rsidR="00A37AEB" w14:paraId="111BE641" w14:textId="77777777">
        <w:trPr>
          <w:jc w:val="center"/>
        </w:trPr>
        <w:tc>
          <w:tcPr>
            <w:tcW w:w="1247" w:type="dxa"/>
          </w:tcPr>
          <w:p w14:paraId="2A10769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CSCI-5</w:t>
            </w:r>
          </w:p>
        </w:tc>
        <w:tc>
          <w:tcPr>
            <w:tcW w:w="1928" w:type="dxa"/>
          </w:tcPr>
          <w:p w14:paraId="54A2D48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预算与预警</w:t>
            </w:r>
          </w:p>
        </w:tc>
        <w:tc>
          <w:tcPr>
            <w:tcW w:w="1361" w:type="dxa"/>
          </w:tcPr>
          <w:p w14:paraId="05C1009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SRS-5.0.0</w:t>
            </w:r>
          </w:p>
        </w:tc>
        <w:tc>
          <w:tcPr>
            <w:tcW w:w="3742" w:type="dxa"/>
          </w:tcPr>
          <w:p w14:paraId="583F57E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预算设置、使用率监控、预警与超支预测</w:t>
            </w:r>
          </w:p>
        </w:tc>
      </w:tr>
      <w:tr w:rsidR="00A37AEB" w14:paraId="44FAF613" w14:textId="77777777">
        <w:trPr>
          <w:jc w:val="center"/>
        </w:trPr>
        <w:tc>
          <w:tcPr>
            <w:tcW w:w="1247" w:type="dxa"/>
          </w:tcPr>
          <w:p w14:paraId="765CFAF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CSCI-6</w:t>
            </w:r>
          </w:p>
        </w:tc>
        <w:tc>
          <w:tcPr>
            <w:tcW w:w="1928" w:type="dxa"/>
          </w:tcPr>
          <w:p w14:paraId="6814CE2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消费分析与报告</w:t>
            </w:r>
          </w:p>
        </w:tc>
        <w:tc>
          <w:tcPr>
            <w:tcW w:w="1361" w:type="dxa"/>
          </w:tcPr>
          <w:p w14:paraId="0135110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SRS-6.0.0</w:t>
            </w:r>
          </w:p>
        </w:tc>
        <w:tc>
          <w:tcPr>
            <w:tcW w:w="3742" w:type="dxa"/>
          </w:tcPr>
          <w:p w14:paraId="6BDAD3C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趋势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占比可视化、月度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学期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年度报告、</w:t>
            </w:r>
            <w:r>
              <w:rPr>
                <w:sz w:val="21"/>
              </w:rPr>
              <w:t>PDF</w:t>
            </w:r>
            <w:r>
              <w:rPr>
                <w:sz w:val="21"/>
              </w:rPr>
              <w:t>导出与历史下载</w:t>
            </w:r>
          </w:p>
        </w:tc>
      </w:tr>
      <w:tr w:rsidR="00A37AEB" w14:paraId="3172AFE1" w14:textId="77777777">
        <w:trPr>
          <w:jc w:val="center"/>
        </w:trPr>
        <w:tc>
          <w:tcPr>
            <w:tcW w:w="1247" w:type="dxa"/>
          </w:tcPr>
          <w:p w14:paraId="6ABEFD4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CSCI-7</w:t>
            </w:r>
          </w:p>
        </w:tc>
        <w:tc>
          <w:tcPr>
            <w:tcW w:w="1928" w:type="dxa"/>
          </w:tcPr>
          <w:p w14:paraId="3C06BC5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财务助手</w:t>
            </w:r>
          </w:p>
        </w:tc>
        <w:tc>
          <w:tcPr>
            <w:tcW w:w="1361" w:type="dxa"/>
          </w:tcPr>
          <w:p w14:paraId="69736C7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SRS-7.0.0</w:t>
            </w:r>
          </w:p>
        </w:tc>
        <w:tc>
          <w:tcPr>
            <w:tcW w:w="3742" w:type="dxa"/>
          </w:tcPr>
          <w:p w14:paraId="0C158A9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基于真实财务上下文的消费决策建议与依据展示</w:t>
            </w:r>
          </w:p>
        </w:tc>
      </w:tr>
      <w:tr w:rsidR="00A37AEB" w14:paraId="68C8A5D7" w14:textId="77777777">
        <w:trPr>
          <w:jc w:val="center"/>
        </w:trPr>
        <w:tc>
          <w:tcPr>
            <w:tcW w:w="1247" w:type="dxa"/>
          </w:tcPr>
          <w:p w14:paraId="17D2093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CSCI-8</w:t>
            </w:r>
          </w:p>
        </w:tc>
        <w:tc>
          <w:tcPr>
            <w:tcW w:w="1928" w:type="dxa"/>
          </w:tcPr>
          <w:p w14:paraId="6FB8E2A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储蓄目标管理</w:t>
            </w:r>
          </w:p>
        </w:tc>
        <w:tc>
          <w:tcPr>
            <w:tcW w:w="1361" w:type="dxa"/>
          </w:tcPr>
          <w:p w14:paraId="22DB8EF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SRS-8.0.0</w:t>
            </w:r>
          </w:p>
        </w:tc>
        <w:tc>
          <w:tcPr>
            <w:tcW w:w="3742" w:type="dxa"/>
          </w:tcPr>
          <w:p w14:paraId="5C09387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目标设置、完成度追踪、达成可行性分析</w:t>
            </w:r>
          </w:p>
        </w:tc>
      </w:tr>
      <w:tr w:rsidR="00A37AEB" w14:paraId="6A6B876A" w14:textId="77777777">
        <w:trPr>
          <w:jc w:val="center"/>
        </w:trPr>
        <w:tc>
          <w:tcPr>
            <w:tcW w:w="1247" w:type="dxa"/>
          </w:tcPr>
          <w:p w14:paraId="748F1D2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CSCI-9</w:t>
            </w:r>
          </w:p>
        </w:tc>
        <w:tc>
          <w:tcPr>
            <w:tcW w:w="1928" w:type="dxa"/>
          </w:tcPr>
          <w:p w14:paraId="315EE25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异常消费提醒</w:t>
            </w:r>
          </w:p>
        </w:tc>
        <w:tc>
          <w:tcPr>
            <w:tcW w:w="1361" w:type="dxa"/>
          </w:tcPr>
          <w:p w14:paraId="201D4C9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SRS-9.0.0</w:t>
            </w:r>
          </w:p>
        </w:tc>
        <w:tc>
          <w:tcPr>
            <w:tcW w:w="3742" w:type="dxa"/>
          </w:tcPr>
          <w:p w14:paraId="1F11014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消费异常检测与系统内提醒（与预算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目标提醒统一为通知中心）</w:t>
            </w:r>
          </w:p>
        </w:tc>
      </w:tr>
    </w:tbl>
    <w:p w14:paraId="3A36E04C" w14:textId="77777777" w:rsidR="00A37AEB" w:rsidRDefault="00A37AEB">
      <w:pPr>
        <w:spacing w:after="0"/>
      </w:pPr>
    </w:p>
    <w:p w14:paraId="6647A7F0" w14:textId="77777777" w:rsidR="00A37AEB" w:rsidRDefault="00EA6DAC">
      <w:pPr>
        <w:pStyle w:val="21"/>
      </w:pPr>
      <w:bookmarkStart w:id="16" w:name="_Toc243429088"/>
      <w:r>
        <w:rPr>
          <w:rFonts w:ascii="Times New Roman" w:eastAsia="黑体" w:hAnsi="Times New Roman"/>
        </w:rPr>
        <w:t xml:space="preserve">6.2 CSCI-1 </w:t>
      </w:r>
      <w:r>
        <w:rPr>
          <w:rFonts w:ascii="Times New Roman" w:eastAsia="黑体" w:hAnsi="Times New Roman"/>
        </w:rPr>
        <w:t>用户与账户管理（</w:t>
      </w:r>
      <w:r>
        <w:rPr>
          <w:rFonts w:ascii="Times New Roman" w:eastAsia="黑体" w:hAnsi="Times New Roman"/>
        </w:rPr>
        <w:t>CSAIFM-SRS-1.0.0</w:t>
      </w:r>
      <w:r>
        <w:rPr>
          <w:rFonts w:ascii="Times New Roman" w:eastAsia="黑体" w:hAnsi="Times New Roman"/>
        </w:rPr>
        <w:t>）</w:t>
      </w:r>
      <w:bookmarkEnd w:id="16"/>
    </w:p>
    <w:p w14:paraId="66028457" w14:textId="77777777" w:rsidR="00A37AEB" w:rsidRDefault="00EA6DAC">
      <w:pPr>
        <w:pStyle w:val="31"/>
      </w:pPr>
      <w:bookmarkStart w:id="17" w:name="_Toc243429089"/>
      <w:r>
        <w:rPr>
          <w:rFonts w:ascii="Times New Roman" w:eastAsia="黑体" w:hAnsi="Times New Roman"/>
        </w:rPr>
        <w:t xml:space="preserve">6.2.1 </w:t>
      </w:r>
      <w:r>
        <w:rPr>
          <w:rFonts w:ascii="Times New Roman" w:eastAsia="黑体" w:hAnsi="Times New Roman"/>
        </w:rPr>
        <w:t>模块名称</w:t>
      </w:r>
      <w:bookmarkEnd w:id="17"/>
    </w:p>
    <w:p w14:paraId="099BFBDD" w14:textId="77777777" w:rsidR="00A37AEB" w:rsidRDefault="00EA6DAC">
      <w:r>
        <w:t>用户与账户管理（</w:t>
      </w:r>
      <w:r>
        <w:t>CSCI-1</w:t>
      </w:r>
      <w:r>
        <w:t>，对应</w:t>
      </w:r>
      <w:r>
        <w:t xml:space="preserve"> SRS-1.0.0</w:t>
      </w:r>
      <w:r>
        <w:t>）。</w:t>
      </w:r>
    </w:p>
    <w:p w14:paraId="401A033C" w14:textId="77777777" w:rsidR="00A37AEB" w:rsidRDefault="00EA6DAC">
      <w:pPr>
        <w:pStyle w:val="31"/>
      </w:pPr>
      <w:bookmarkStart w:id="18" w:name="_Toc243429090"/>
      <w:r>
        <w:rPr>
          <w:rFonts w:ascii="Times New Roman" w:eastAsia="黑体" w:hAnsi="Times New Roman"/>
        </w:rPr>
        <w:lastRenderedPageBreak/>
        <w:t xml:space="preserve">6.2.2 </w:t>
      </w:r>
      <w:r>
        <w:rPr>
          <w:rFonts w:ascii="Times New Roman" w:eastAsia="黑体" w:hAnsi="Times New Roman"/>
        </w:rPr>
        <w:t>功能描述</w:t>
      </w:r>
      <w:bookmarkEnd w:id="18"/>
    </w:p>
    <w:p w14:paraId="40FAE63F" w14:textId="77777777" w:rsidR="00A37AEB" w:rsidRDefault="00EA6DAC">
      <w:r>
        <w:t>提供账号注册、登录与退出、首次财务资料初始化、忘记密码经注册邮箱验证码重置（扩展）以及邮箱绑定能力。用户名</w:t>
      </w:r>
      <w:r>
        <w:t xml:space="preserve"> 4</w:t>
      </w:r>
      <w:r>
        <w:t>～</w:t>
      </w:r>
      <w:r>
        <w:t xml:space="preserve">12 </w:t>
      </w:r>
      <w:r>
        <w:t>位、全局唯一且注册后不可修改；密码</w:t>
      </w:r>
      <w:r>
        <w:t xml:space="preserve"> 8</w:t>
      </w:r>
      <w:r>
        <w:t>～</w:t>
      </w:r>
      <w:r>
        <w:t xml:space="preserve">20 </w:t>
      </w:r>
      <w:r>
        <w:t>位且必须同时包含字母和数字，以</w:t>
      </w:r>
      <w:r>
        <w:t xml:space="preserve"> bcrypt </w:t>
      </w:r>
      <w:r>
        <w:t>哈希存储；注册邮箱为可选信息（找回密码前需先绑定）。登录连续</w:t>
      </w:r>
      <w:r>
        <w:t xml:space="preserve"> 3 </w:t>
      </w:r>
      <w:r>
        <w:t>次密码错误锁定</w:t>
      </w:r>
      <w:r>
        <w:t xml:space="preserve"> 15 </w:t>
      </w:r>
      <w:r>
        <w:t>分钟。系统为每个账号生成唯一用户</w:t>
      </w:r>
      <w:r>
        <w:t xml:space="preserve"> ID</w:t>
      </w:r>
      <w:r>
        <w:t>，所有业务数据按用户严格隔离。</w:t>
      </w:r>
    </w:p>
    <w:p w14:paraId="745FC35E" w14:textId="77777777" w:rsidR="00A37AEB" w:rsidRDefault="00EA6DAC">
      <w:pPr>
        <w:pStyle w:val="31"/>
      </w:pPr>
      <w:bookmarkStart w:id="19" w:name="_Toc243429091"/>
      <w:r>
        <w:rPr>
          <w:rFonts w:ascii="Times New Roman" w:eastAsia="黑体" w:hAnsi="Times New Roman"/>
        </w:rPr>
        <w:t xml:space="preserve">6.2.3 </w:t>
      </w:r>
      <w:r>
        <w:rPr>
          <w:rFonts w:ascii="Times New Roman" w:eastAsia="黑体" w:hAnsi="Times New Roman"/>
        </w:rPr>
        <w:t>接口描述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175"/>
        <w:gridCol w:w="4195"/>
      </w:tblGrid>
      <w:tr w:rsidR="00A37AEB" w14:paraId="243DBA47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18D6EE1A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3175" w:type="dxa"/>
            <w:shd w:val="clear" w:color="auto" w:fill="E8F0FE"/>
          </w:tcPr>
          <w:p w14:paraId="08792627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195" w:type="dxa"/>
            <w:shd w:val="clear" w:color="auto" w:fill="E8F0FE"/>
          </w:tcPr>
          <w:p w14:paraId="2AB95D51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3784CD0C" w14:textId="77777777">
        <w:trPr>
          <w:jc w:val="center"/>
        </w:trPr>
        <w:tc>
          <w:tcPr>
            <w:tcW w:w="907" w:type="dxa"/>
          </w:tcPr>
          <w:p w14:paraId="6F20051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175" w:type="dxa"/>
          </w:tcPr>
          <w:p w14:paraId="3A6F3DC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/api/auth/register</w:t>
            </w:r>
          </w:p>
        </w:tc>
        <w:tc>
          <w:tcPr>
            <w:tcW w:w="4195" w:type="dxa"/>
          </w:tcPr>
          <w:p w14:paraId="58A11A8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注册：用户名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密码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邮箱（可选）；用户名或邮箱重复返回</w:t>
            </w:r>
            <w:r>
              <w:rPr>
                <w:sz w:val="21"/>
              </w:rPr>
              <w:t xml:space="preserve"> 400 USERNAME_TAKEN / EMAIL_TAKEN</w:t>
            </w:r>
          </w:p>
        </w:tc>
      </w:tr>
      <w:tr w:rsidR="00A37AEB" w14:paraId="102E3830" w14:textId="77777777">
        <w:trPr>
          <w:jc w:val="center"/>
        </w:trPr>
        <w:tc>
          <w:tcPr>
            <w:tcW w:w="907" w:type="dxa"/>
          </w:tcPr>
          <w:p w14:paraId="7CBB0AD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175" w:type="dxa"/>
          </w:tcPr>
          <w:p w14:paraId="2E9ADC6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/api/auth/login</w:t>
            </w:r>
          </w:p>
        </w:tc>
        <w:tc>
          <w:tcPr>
            <w:tcW w:w="4195" w:type="dxa"/>
          </w:tcPr>
          <w:p w14:paraId="060530C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登录：校验密码，成功返回</w:t>
            </w:r>
            <w:r>
              <w:rPr>
                <w:sz w:val="21"/>
              </w:rPr>
              <w:t xml:space="preserve"> JWT </w:t>
            </w:r>
            <w:r>
              <w:rPr>
                <w:sz w:val="21"/>
              </w:rPr>
              <w:t>访问令牌；失败返回</w:t>
            </w:r>
            <w:r>
              <w:rPr>
                <w:sz w:val="21"/>
              </w:rPr>
              <w:t xml:space="preserve"> BAD_CREDENTIALS</w:t>
            </w:r>
            <w:r>
              <w:rPr>
                <w:sz w:val="21"/>
              </w:rPr>
              <w:t>，锁定返回</w:t>
            </w:r>
            <w:r>
              <w:rPr>
                <w:sz w:val="21"/>
              </w:rPr>
              <w:t xml:space="preserve"> ACCOUNT_LOCKED</w:t>
            </w:r>
          </w:p>
        </w:tc>
      </w:tr>
      <w:tr w:rsidR="00A37AEB" w14:paraId="688F4452" w14:textId="77777777">
        <w:trPr>
          <w:jc w:val="center"/>
        </w:trPr>
        <w:tc>
          <w:tcPr>
            <w:tcW w:w="907" w:type="dxa"/>
          </w:tcPr>
          <w:p w14:paraId="582E4BB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3175" w:type="dxa"/>
          </w:tcPr>
          <w:p w14:paraId="031CD51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/api/auth/me</w:t>
            </w:r>
          </w:p>
        </w:tc>
        <w:tc>
          <w:tcPr>
            <w:tcW w:w="4195" w:type="dxa"/>
          </w:tcPr>
          <w:p w14:paraId="042708F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当前登录用户信息</w:t>
            </w:r>
          </w:p>
        </w:tc>
      </w:tr>
      <w:tr w:rsidR="00A37AEB" w14:paraId="52675DE4" w14:textId="77777777">
        <w:trPr>
          <w:jc w:val="center"/>
        </w:trPr>
        <w:tc>
          <w:tcPr>
            <w:tcW w:w="907" w:type="dxa"/>
          </w:tcPr>
          <w:p w14:paraId="5B3CD9C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175" w:type="dxa"/>
          </w:tcPr>
          <w:p w14:paraId="487C0D6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/api/auth/password-reset/request</w:t>
            </w:r>
          </w:p>
        </w:tc>
        <w:tc>
          <w:tcPr>
            <w:tcW w:w="4195" w:type="dxa"/>
          </w:tcPr>
          <w:p w14:paraId="5A1AD4E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向已绑定邮箱发送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位验证码（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分钟有效；</w:t>
            </w:r>
            <w:r>
              <w:rPr>
                <w:sz w:val="21"/>
              </w:rPr>
              <w:t xml:space="preserve">SMTP </w:t>
            </w:r>
            <w:r>
              <w:rPr>
                <w:sz w:val="21"/>
              </w:rPr>
              <w:t>未配置时明确提示「未配置」）</w:t>
            </w:r>
          </w:p>
        </w:tc>
      </w:tr>
      <w:tr w:rsidR="00A37AEB" w14:paraId="4F3565B5" w14:textId="77777777">
        <w:trPr>
          <w:jc w:val="center"/>
        </w:trPr>
        <w:tc>
          <w:tcPr>
            <w:tcW w:w="907" w:type="dxa"/>
          </w:tcPr>
          <w:p w14:paraId="6289CCD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175" w:type="dxa"/>
          </w:tcPr>
          <w:p w14:paraId="5B844C3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/api/auth/password-reset/confirm</w:t>
            </w:r>
          </w:p>
        </w:tc>
        <w:tc>
          <w:tcPr>
            <w:tcW w:w="4195" w:type="dxa"/>
          </w:tcPr>
          <w:p w14:paraId="7D6CBA5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校验验证码并设置新密码（验证码比对哈希、一次性使用）</w:t>
            </w:r>
          </w:p>
        </w:tc>
      </w:tr>
      <w:tr w:rsidR="00A37AEB" w14:paraId="77D5B37B" w14:textId="77777777">
        <w:trPr>
          <w:jc w:val="center"/>
        </w:trPr>
        <w:tc>
          <w:tcPr>
            <w:tcW w:w="907" w:type="dxa"/>
          </w:tcPr>
          <w:p w14:paraId="4E8BC35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3175" w:type="dxa"/>
          </w:tcPr>
          <w:p w14:paraId="62D0F03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</w:t>
            </w:r>
          </w:p>
        </w:tc>
        <w:tc>
          <w:tcPr>
            <w:tcW w:w="4195" w:type="dxa"/>
          </w:tcPr>
          <w:p w14:paraId="049C362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财务档案与资产概览（当前资产、距下次生活费天数、建议每日支出等）</w:t>
            </w:r>
          </w:p>
        </w:tc>
      </w:tr>
      <w:tr w:rsidR="00A37AEB" w14:paraId="39856664" w14:textId="77777777">
        <w:trPr>
          <w:jc w:val="center"/>
        </w:trPr>
        <w:tc>
          <w:tcPr>
            <w:tcW w:w="907" w:type="dxa"/>
          </w:tcPr>
          <w:p w14:paraId="5C535C8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PUT</w:t>
            </w:r>
          </w:p>
        </w:tc>
        <w:tc>
          <w:tcPr>
            <w:tcW w:w="3175" w:type="dxa"/>
          </w:tcPr>
          <w:p w14:paraId="0512C2E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/api/profile/init</w:t>
            </w:r>
          </w:p>
        </w:tc>
        <w:tc>
          <w:tcPr>
            <w:tcW w:w="4195" w:type="dxa"/>
          </w:tcPr>
          <w:p w14:paraId="3BCCC3E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首次初始化：初始资产、每月生活费、生活费发放日</w:t>
            </w:r>
          </w:p>
        </w:tc>
      </w:tr>
      <w:tr w:rsidR="00A37AEB" w14:paraId="5B0C562C" w14:textId="77777777">
        <w:trPr>
          <w:jc w:val="center"/>
        </w:trPr>
        <w:tc>
          <w:tcPr>
            <w:tcW w:w="907" w:type="dxa"/>
          </w:tcPr>
          <w:p w14:paraId="4DB5D78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PUT</w:t>
            </w:r>
          </w:p>
        </w:tc>
        <w:tc>
          <w:tcPr>
            <w:tcW w:w="3175" w:type="dxa"/>
          </w:tcPr>
          <w:p w14:paraId="54194D2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</w:t>
            </w:r>
          </w:p>
        </w:tc>
        <w:tc>
          <w:tcPr>
            <w:tcW w:w="4195" w:type="dxa"/>
          </w:tcPr>
          <w:p w14:paraId="69B18A1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修改生活费金额与发放日</w:t>
            </w:r>
          </w:p>
        </w:tc>
      </w:tr>
      <w:tr w:rsidR="00A37AEB" w14:paraId="466C18EE" w14:textId="77777777">
        <w:trPr>
          <w:jc w:val="center"/>
        </w:trPr>
        <w:tc>
          <w:tcPr>
            <w:tcW w:w="907" w:type="dxa"/>
          </w:tcPr>
          <w:p w14:paraId="0352B57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PUT</w:t>
            </w:r>
          </w:p>
        </w:tc>
        <w:tc>
          <w:tcPr>
            <w:tcW w:w="3175" w:type="dxa"/>
          </w:tcPr>
          <w:p w14:paraId="170799A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/api/profile/email</w:t>
            </w:r>
          </w:p>
        </w:tc>
        <w:tc>
          <w:tcPr>
            <w:tcW w:w="4195" w:type="dxa"/>
          </w:tcPr>
          <w:p w14:paraId="199D665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绑定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更换邮箱</w:t>
            </w:r>
          </w:p>
        </w:tc>
      </w:tr>
    </w:tbl>
    <w:p w14:paraId="3C054FEF" w14:textId="77777777" w:rsidR="00A37AEB" w:rsidRDefault="00A37AEB">
      <w:pPr>
        <w:spacing w:after="0"/>
      </w:pPr>
    </w:p>
    <w:p w14:paraId="32D845C3" w14:textId="77777777" w:rsidR="00A37AEB" w:rsidRDefault="00EA6DAC">
      <w:pPr>
        <w:pStyle w:val="31"/>
      </w:pPr>
      <w:bookmarkStart w:id="20" w:name="_Toc243429092"/>
      <w:r>
        <w:rPr>
          <w:rFonts w:ascii="Times New Roman" w:eastAsia="黑体" w:hAnsi="Times New Roman"/>
        </w:rPr>
        <w:t xml:space="preserve">6.2.4 </w:t>
      </w:r>
      <w:r>
        <w:rPr>
          <w:rFonts w:ascii="Times New Roman" w:eastAsia="黑体" w:hAnsi="Times New Roman"/>
        </w:rPr>
        <w:t>流程描述</w:t>
      </w:r>
      <w:bookmarkEnd w:id="20"/>
    </w:p>
    <w:p w14:paraId="2DF91DB0" w14:textId="77777777" w:rsidR="00A37AEB" w:rsidRDefault="00EA6DAC">
      <w:r>
        <w:t xml:space="preserve">① </w:t>
      </w:r>
      <w:r>
        <w:t>注册：校验用户名</w:t>
      </w:r>
      <w:r>
        <w:t>/</w:t>
      </w:r>
      <w:r>
        <w:t>密码规则与唯一性</w:t>
      </w:r>
      <w:r>
        <w:t xml:space="preserve"> → </w:t>
      </w:r>
      <w:r>
        <w:t>密码</w:t>
      </w:r>
      <w:r>
        <w:t xml:space="preserve"> bcrypt </w:t>
      </w:r>
      <w:r>
        <w:t>哈希入库</w:t>
      </w:r>
      <w:r>
        <w:t xml:space="preserve"> → </w:t>
      </w:r>
      <w:r>
        <w:t>生成用户</w:t>
      </w:r>
      <w:r>
        <w:t xml:space="preserve"> ID → </w:t>
      </w:r>
      <w:r>
        <w:t>客户端跳转财务资料初始化页；</w:t>
      </w:r>
      <w:r>
        <w:t xml:space="preserve">② </w:t>
      </w:r>
      <w:r>
        <w:t>初始化：录入初始资产、每月生活费与发放日，写入财务档案，作为资产基数与周期计算的输入；</w:t>
      </w:r>
      <w:r>
        <w:t xml:space="preserve">③ </w:t>
      </w:r>
      <w:r>
        <w:t>登录：校验密码</w:t>
      </w:r>
      <w:r>
        <w:t xml:space="preserve"> → </w:t>
      </w:r>
      <w:r>
        <w:t>失败计数与锁定判断</w:t>
      </w:r>
      <w:r>
        <w:t xml:space="preserve"> → </w:t>
      </w:r>
      <w:r>
        <w:t>通过后签发</w:t>
      </w:r>
      <w:r>
        <w:t xml:space="preserve"> JWT</w:t>
      </w:r>
      <w:r>
        <w:t>，客户端保存令牌，后续请求以</w:t>
      </w:r>
      <w:r>
        <w:t xml:space="preserve"> Bearer </w:t>
      </w:r>
      <w:r>
        <w:t>方式携带；</w:t>
      </w:r>
      <w:r>
        <w:t xml:space="preserve">④ </w:t>
      </w:r>
      <w:r>
        <w:t>鉴权与隔离：接口层统一解析令牌识别用户，所有资源查询附带</w:t>
      </w:r>
      <w:r>
        <w:t xml:space="preserve"> user_id </w:t>
      </w:r>
      <w:r>
        <w:t>过滤，访问他人资源一律返回</w:t>
      </w:r>
      <w:r>
        <w:t xml:space="preserve"> 404</w:t>
      </w:r>
      <w:r>
        <w:t>；</w:t>
      </w:r>
      <w:r>
        <w:t xml:space="preserve">⑤ </w:t>
      </w:r>
      <w:r>
        <w:t>忘记密码（扩展）：提</w:t>
      </w:r>
      <w:r>
        <w:lastRenderedPageBreak/>
        <w:t>交邮箱</w:t>
      </w:r>
      <w:r>
        <w:t xml:space="preserve"> → </w:t>
      </w:r>
      <w:r>
        <w:t>生成</w:t>
      </w:r>
      <w:r>
        <w:t xml:space="preserve"> 6 </w:t>
      </w:r>
      <w:r>
        <w:t>位验证码（仅存哈希，</w:t>
      </w:r>
      <w:r>
        <w:t xml:space="preserve">5 </w:t>
      </w:r>
      <w:r>
        <w:t>分钟有效）</w:t>
      </w:r>
      <w:r>
        <w:t xml:space="preserve">→ </w:t>
      </w:r>
      <w:r>
        <w:t>邮件发送（未配置</w:t>
      </w:r>
      <w:r>
        <w:t xml:space="preserve"> SMTP </w:t>
      </w:r>
      <w:r>
        <w:t>时接口如实提示「邮件服务未配置」）</w:t>
      </w:r>
      <w:r>
        <w:t xml:space="preserve">→ </w:t>
      </w:r>
      <w:r>
        <w:t>校验验证码</w:t>
      </w:r>
      <w:r>
        <w:t xml:space="preserve"> → </w:t>
      </w:r>
      <w:r>
        <w:t>更新密码哈希。</w:t>
      </w:r>
    </w:p>
    <w:p w14:paraId="48F4A63B" w14:textId="77777777" w:rsidR="00A37AEB" w:rsidRDefault="00EA6DAC">
      <w:pPr>
        <w:pStyle w:val="31"/>
      </w:pPr>
      <w:bookmarkStart w:id="21" w:name="_Toc243429093"/>
      <w:r>
        <w:rPr>
          <w:rFonts w:ascii="Times New Roman" w:eastAsia="黑体" w:hAnsi="Times New Roman"/>
        </w:rPr>
        <w:t xml:space="preserve">6.2.5 </w:t>
      </w:r>
      <w:r>
        <w:rPr>
          <w:rFonts w:ascii="Times New Roman" w:eastAsia="黑体" w:hAnsi="Times New Roman"/>
        </w:rPr>
        <w:t>补充说明</w:t>
      </w:r>
      <w:bookmarkEnd w:id="21"/>
    </w:p>
    <w:p w14:paraId="6C99EF3C" w14:textId="77777777" w:rsidR="00A37AEB" w:rsidRDefault="00EA6DAC">
      <w:r>
        <w:t>退出登录不设服务端会话销毁端点：</w:t>
      </w:r>
      <w:r>
        <w:t xml:space="preserve">JWT </w:t>
      </w:r>
      <w:r>
        <w:t>为无状态令牌，由客户端清除本地令牌实现退出；前端收到</w:t>
      </w:r>
      <w:r>
        <w:t xml:space="preserve"> 401 </w:t>
      </w:r>
      <w:r>
        <w:t>时经全局事件跳转登录页。该设计避免服务端会话存储，符合单体课程项目的规模约束；如果需要强制失效（如修改密码后），可将令牌版本号纳入签名字段作为后续扩展。</w:t>
      </w:r>
    </w:p>
    <w:p w14:paraId="687BCDC6" w14:textId="77777777" w:rsidR="00A37AEB" w:rsidRDefault="00EA6DAC">
      <w:pPr>
        <w:pStyle w:val="21"/>
      </w:pPr>
      <w:bookmarkStart w:id="22" w:name="_Toc243429094"/>
      <w:r>
        <w:rPr>
          <w:rFonts w:ascii="Times New Roman" w:eastAsia="黑体" w:hAnsi="Times New Roman"/>
        </w:rPr>
        <w:t xml:space="preserve">6.3 CSCI-2 </w:t>
      </w:r>
      <w:r>
        <w:rPr>
          <w:rFonts w:ascii="Times New Roman" w:eastAsia="黑体" w:hAnsi="Times New Roman"/>
        </w:rPr>
        <w:t>智能记账（</w:t>
      </w:r>
      <w:r>
        <w:rPr>
          <w:rFonts w:ascii="Times New Roman" w:eastAsia="黑体" w:hAnsi="Times New Roman"/>
        </w:rPr>
        <w:t>CSAIFM-SRS-2.0.0</w:t>
      </w:r>
      <w:r>
        <w:rPr>
          <w:rFonts w:ascii="Times New Roman" w:eastAsia="黑体" w:hAnsi="Times New Roman"/>
        </w:rPr>
        <w:t>）</w:t>
      </w:r>
      <w:bookmarkEnd w:id="22"/>
    </w:p>
    <w:p w14:paraId="7092243B" w14:textId="77777777" w:rsidR="00A37AEB" w:rsidRDefault="00EA6DAC">
      <w:pPr>
        <w:pStyle w:val="31"/>
      </w:pPr>
      <w:bookmarkStart w:id="23" w:name="_Toc243429095"/>
      <w:r>
        <w:rPr>
          <w:rFonts w:ascii="Times New Roman" w:eastAsia="黑体" w:hAnsi="Times New Roman"/>
        </w:rPr>
        <w:t xml:space="preserve">6.3.1 </w:t>
      </w:r>
      <w:r>
        <w:rPr>
          <w:rFonts w:ascii="Times New Roman" w:eastAsia="黑体" w:hAnsi="Times New Roman"/>
        </w:rPr>
        <w:t>模块名称</w:t>
      </w:r>
      <w:bookmarkEnd w:id="23"/>
    </w:p>
    <w:p w14:paraId="3184DC94" w14:textId="77777777" w:rsidR="00A37AEB" w:rsidRDefault="00EA6DAC">
      <w:r>
        <w:t>智能记账（</w:t>
      </w:r>
      <w:r>
        <w:t>CSCI-2</w:t>
      </w:r>
      <w:r>
        <w:t>，对应</w:t>
      </w:r>
      <w:r>
        <w:t xml:space="preserve"> SRS-2.0.0</w:t>
      </w:r>
      <w:r>
        <w:t>）。</w:t>
      </w:r>
    </w:p>
    <w:p w14:paraId="510ED808" w14:textId="77777777" w:rsidR="00A37AEB" w:rsidRDefault="00EA6DAC">
      <w:pPr>
        <w:pStyle w:val="31"/>
      </w:pPr>
      <w:bookmarkStart w:id="24" w:name="_Toc243429096"/>
      <w:r>
        <w:rPr>
          <w:rFonts w:ascii="Times New Roman" w:eastAsia="黑体" w:hAnsi="Times New Roman"/>
        </w:rPr>
        <w:t xml:space="preserve">6.3.2 </w:t>
      </w:r>
      <w:r>
        <w:rPr>
          <w:rFonts w:ascii="Times New Roman" w:eastAsia="黑体" w:hAnsi="Times New Roman"/>
        </w:rPr>
        <w:t>功能描述</w:t>
      </w:r>
      <w:bookmarkEnd w:id="24"/>
    </w:p>
    <w:p w14:paraId="41828293" w14:textId="77777777" w:rsidR="00A37AEB" w:rsidRDefault="00EA6DAC">
      <w:r>
        <w:t>统一收敛手动、自然语言、语音、小票</w:t>
      </w:r>
      <w:r>
        <w:t>/</w:t>
      </w:r>
      <w:r>
        <w:t>账单图像四种录入方式。手动记账经字段校验后直接生成正式账单（来源标记</w:t>
      </w:r>
      <w:r>
        <w:t xml:space="preserve"> manual</w:t>
      </w:r>
      <w:r>
        <w:t>）；自然语言、语音与图片一律只生成可编辑账单草稿（金额、收支类型、分类、发生时间、备注，可逐条修改或删除），经用户确认后按</w:t>
      </w:r>
      <w:r>
        <w:t>“</w:t>
      </w:r>
      <w:r>
        <w:t>全有或全无</w:t>
      </w:r>
      <w:r>
        <w:t>”</w:t>
      </w:r>
      <w:r>
        <w:t>批量写入正式账本，并联动预算重算、异常检测与资产重算。外部</w:t>
      </w:r>
      <w:r>
        <w:t xml:space="preserve"> AI </w:t>
      </w:r>
      <w:r>
        <w:t>未配置或调用失败时，自然语言通道回退本地规则解析并在响应中如实标注</w:t>
      </w:r>
      <w:r>
        <w:t>“</w:t>
      </w:r>
      <w:r>
        <w:t>演示模式</w:t>
      </w:r>
      <w:r>
        <w:t>”</w:t>
      </w:r>
      <w:r>
        <w:t>；语音与图片通道在外部服务未配置时明确返回「未配置」。草稿流水线如图</w:t>
      </w:r>
      <w:r>
        <w:t xml:space="preserve"> 6-1 </w:t>
      </w:r>
      <w:r>
        <w:t>所示。</w:t>
      </w:r>
    </w:p>
    <w:p w14:paraId="46D808CF" w14:textId="77777777" w:rsidR="00A37AEB" w:rsidRDefault="00EA6DAC">
      <w:pPr>
        <w:jc w:val="center"/>
      </w:pPr>
      <w:r>
        <w:rPr>
          <w:noProof/>
        </w:rPr>
        <w:lastRenderedPageBreak/>
        <w:drawing>
          <wp:inline distT="0" distB="0" distL="0" distR="0" wp14:anchorId="32BEF0DE" wp14:editId="622B4831">
            <wp:extent cx="5256000" cy="32032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CB02" w14:textId="77777777" w:rsidR="00A37AEB" w:rsidRDefault="00EA6DAC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6-1  </w:t>
      </w:r>
      <w:r>
        <w:rPr>
          <w:sz w:val="21"/>
        </w:rPr>
        <w:t>多模态记账统一草稿流水线活动图</w:t>
      </w:r>
    </w:p>
    <w:p w14:paraId="1336F574" w14:textId="77777777" w:rsidR="00A37AEB" w:rsidRDefault="00EA6DAC">
      <w:pPr>
        <w:pStyle w:val="31"/>
      </w:pPr>
      <w:bookmarkStart w:id="25" w:name="_Toc243429097"/>
      <w:r>
        <w:rPr>
          <w:rFonts w:ascii="Times New Roman" w:eastAsia="黑体" w:hAnsi="Times New Roman"/>
        </w:rPr>
        <w:t xml:space="preserve">6.3.3 </w:t>
      </w:r>
      <w:r>
        <w:rPr>
          <w:rFonts w:ascii="Times New Roman" w:eastAsia="黑体" w:hAnsi="Times New Roman"/>
        </w:rPr>
        <w:t>接口描述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948"/>
        <w:gridCol w:w="4422"/>
      </w:tblGrid>
      <w:tr w:rsidR="00A37AEB" w14:paraId="76556B4D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3E7321EE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61E9898A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574E6A6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3D279D8A" w14:textId="77777777">
        <w:trPr>
          <w:jc w:val="center"/>
        </w:trPr>
        <w:tc>
          <w:tcPr>
            <w:tcW w:w="907" w:type="dxa"/>
          </w:tcPr>
          <w:p w14:paraId="4602606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6439644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/api/bills</w:t>
            </w:r>
          </w:p>
        </w:tc>
        <w:tc>
          <w:tcPr>
            <w:tcW w:w="4422" w:type="dxa"/>
          </w:tcPr>
          <w:p w14:paraId="08C9B4B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手动记账：金额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收支类型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分类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发生时间（可选）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备注（可选），校验后直接入库</w:t>
            </w:r>
          </w:p>
        </w:tc>
      </w:tr>
      <w:tr w:rsidR="00A37AEB" w14:paraId="4A172967" w14:textId="77777777">
        <w:trPr>
          <w:jc w:val="center"/>
        </w:trPr>
        <w:tc>
          <w:tcPr>
            <w:tcW w:w="907" w:type="dxa"/>
          </w:tcPr>
          <w:p w14:paraId="33D379A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52EF7A5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/api/ai/drafts/nl</w:t>
            </w:r>
          </w:p>
        </w:tc>
        <w:tc>
          <w:tcPr>
            <w:tcW w:w="4422" w:type="dxa"/>
          </w:tcPr>
          <w:p w14:paraId="4835916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自然语言解析：入参</w:t>
            </w:r>
            <w:r>
              <w:rPr>
                <w:sz w:val="21"/>
              </w:rPr>
              <w:t xml:space="preserve"> {text}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500 </w:t>
            </w:r>
            <w:r>
              <w:rPr>
                <w:sz w:val="21"/>
              </w:rPr>
              <w:t>字符），返回</w:t>
            </w:r>
            <w:r>
              <w:rPr>
                <w:sz w:val="21"/>
              </w:rPr>
              <w:t xml:space="preserve"> {mode, notice, items[]}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mode=external </w:t>
            </w:r>
            <w:r>
              <w:rPr>
                <w:sz w:val="21"/>
              </w:rPr>
              <w:t>为外部</w:t>
            </w:r>
            <w:r>
              <w:rPr>
                <w:sz w:val="21"/>
              </w:rPr>
              <w:t xml:space="preserve"> AI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mode=demo </w:t>
            </w:r>
            <w:r>
              <w:rPr>
                <w:sz w:val="21"/>
              </w:rPr>
              <w:t>为本地规则演示解析</w:t>
            </w:r>
          </w:p>
        </w:tc>
      </w:tr>
      <w:tr w:rsidR="00A37AEB" w14:paraId="117FB59F" w14:textId="77777777">
        <w:trPr>
          <w:jc w:val="center"/>
        </w:trPr>
        <w:tc>
          <w:tcPr>
            <w:tcW w:w="907" w:type="dxa"/>
          </w:tcPr>
          <w:p w14:paraId="759C353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04B2BFA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/api/ai/drafts/speech</w:t>
            </w:r>
          </w:p>
        </w:tc>
        <w:tc>
          <w:tcPr>
            <w:tcW w:w="4422" w:type="dxa"/>
          </w:tcPr>
          <w:p w14:paraId="586E109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语音记账：上传音频（</w:t>
            </w:r>
            <w:r>
              <w:rPr>
                <w:sz w:val="21"/>
              </w:rPr>
              <w:t>≤10MB</w:t>
            </w:r>
            <w:r>
              <w:rPr>
                <w:sz w:val="21"/>
              </w:rPr>
              <w:t>），先调用</w:t>
            </w:r>
            <w:r>
              <w:rPr>
                <w:sz w:val="21"/>
              </w:rPr>
              <w:t xml:space="preserve"> ASR </w:t>
            </w:r>
            <w:r>
              <w:rPr>
                <w:sz w:val="21"/>
              </w:rPr>
              <w:t>转写再复用自然语言解析；服务未配置返回</w:t>
            </w:r>
            <w:r>
              <w:rPr>
                <w:sz w:val="21"/>
              </w:rPr>
              <w:t xml:space="preserve"> 503</w:t>
            </w:r>
          </w:p>
        </w:tc>
      </w:tr>
      <w:tr w:rsidR="00A37AEB" w14:paraId="721E6BA6" w14:textId="77777777">
        <w:trPr>
          <w:jc w:val="center"/>
        </w:trPr>
        <w:tc>
          <w:tcPr>
            <w:tcW w:w="907" w:type="dxa"/>
          </w:tcPr>
          <w:p w14:paraId="6B6747C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7439DE9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/api/ai/drafts/image</w:t>
            </w:r>
          </w:p>
        </w:tc>
        <w:tc>
          <w:tcPr>
            <w:tcW w:w="4422" w:type="dxa"/>
          </w:tcPr>
          <w:p w14:paraId="6B1DD26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图片记账：上传小票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截图（</w:t>
            </w:r>
            <w:r>
              <w:rPr>
                <w:sz w:val="21"/>
              </w:rPr>
              <w:t>≤10MB</w:t>
            </w:r>
            <w:r>
              <w:rPr>
                <w:sz w:val="21"/>
              </w:rPr>
              <w:t>），先</w:t>
            </w:r>
            <w:r>
              <w:rPr>
                <w:sz w:val="21"/>
              </w:rPr>
              <w:t xml:space="preserve"> OCR </w:t>
            </w:r>
            <w:r>
              <w:rPr>
                <w:sz w:val="21"/>
              </w:rPr>
              <w:t>提取文本再解析；服务未配置返回</w:t>
            </w:r>
            <w:r>
              <w:rPr>
                <w:sz w:val="21"/>
              </w:rPr>
              <w:t xml:space="preserve"> 503</w:t>
            </w:r>
          </w:p>
        </w:tc>
      </w:tr>
      <w:tr w:rsidR="00A37AEB" w14:paraId="2209717C" w14:textId="77777777">
        <w:trPr>
          <w:jc w:val="center"/>
        </w:trPr>
        <w:tc>
          <w:tcPr>
            <w:tcW w:w="907" w:type="dxa"/>
          </w:tcPr>
          <w:p w14:paraId="1414A73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776059D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/api/ai/drafts/confirm</w:t>
            </w:r>
          </w:p>
        </w:tc>
        <w:tc>
          <w:tcPr>
            <w:tcW w:w="4422" w:type="dxa"/>
          </w:tcPr>
          <w:p w14:paraId="4664BF3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批量确认草稿：</w:t>
            </w:r>
            <w:r>
              <w:rPr>
                <w:sz w:val="21"/>
              </w:rPr>
              <w:t>items[] + source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nlp/voice/ocr</w:t>
            </w:r>
            <w:r>
              <w:rPr>
                <w:sz w:val="21"/>
              </w:rPr>
              <w:t>）；任一草稿不合法则整批拒绝（</w:t>
            </w:r>
            <w:r>
              <w:rPr>
                <w:sz w:val="21"/>
              </w:rPr>
              <w:t>422 DRAFT_VALIDATION_FAILED</w:t>
            </w:r>
            <w:r>
              <w:rPr>
                <w:sz w:val="21"/>
              </w:rPr>
              <w:t>）</w:t>
            </w:r>
          </w:p>
        </w:tc>
      </w:tr>
    </w:tbl>
    <w:p w14:paraId="5F537238" w14:textId="77777777" w:rsidR="00A37AEB" w:rsidRDefault="00A37AEB">
      <w:pPr>
        <w:spacing w:after="0"/>
      </w:pPr>
    </w:p>
    <w:p w14:paraId="1F51B5D2" w14:textId="77777777" w:rsidR="00A37AEB" w:rsidRDefault="00EA6DAC">
      <w:r>
        <w:t>解析接口返回的草稿条目包含：</w:t>
      </w:r>
      <w:r>
        <w:t>bill_type</w:t>
      </w:r>
      <w:r>
        <w:t>（</w:t>
      </w:r>
      <w:r>
        <w:t>income/expense</w:t>
      </w:r>
      <w:r>
        <w:t>）、</w:t>
      </w:r>
      <w:r>
        <w:t>amount_cents</w:t>
      </w:r>
      <w:r>
        <w:t>（整数分）、</w:t>
      </w:r>
      <w:r>
        <w:t>category_id / category_name</w:t>
      </w:r>
      <w:r>
        <w:t>、</w:t>
      </w:r>
      <w:r>
        <w:t>occurred_at</w:t>
      </w:r>
      <w:r>
        <w:t>、</w:t>
      </w:r>
      <w:r>
        <w:t>note</w:t>
      </w:r>
      <w:r>
        <w:t>，以及识别到的</w:t>
      </w:r>
      <w:r>
        <w:t xml:space="preserve"> merchant</w:t>
      </w:r>
      <w:r>
        <w:t>（商家，可为空）；</w:t>
      </w:r>
      <w:r>
        <w:t xml:space="preserve">notice </w:t>
      </w:r>
      <w:r>
        <w:t>字段如实说明解析方式（外部</w:t>
      </w:r>
      <w:r>
        <w:t xml:space="preserve"> AI / </w:t>
      </w:r>
      <w:r>
        <w:t>演示模式）与未识别片段。</w:t>
      </w:r>
    </w:p>
    <w:p w14:paraId="1CB90D36" w14:textId="77777777" w:rsidR="00A37AEB" w:rsidRDefault="00EA6DAC">
      <w:pPr>
        <w:pStyle w:val="31"/>
      </w:pPr>
      <w:bookmarkStart w:id="26" w:name="_Toc243429098"/>
      <w:r>
        <w:rPr>
          <w:rFonts w:ascii="Times New Roman" w:eastAsia="黑体" w:hAnsi="Times New Roman"/>
        </w:rPr>
        <w:lastRenderedPageBreak/>
        <w:t xml:space="preserve">6.3.4 </w:t>
      </w:r>
      <w:r>
        <w:rPr>
          <w:rFonts w:ascii="Times New Roman" w:eastAsia="黑体" w:hAnsi="Times New Roman"/>
        </w:rPr>
        <w:t>流程描述</w:t>
      </w:r>
      <w:bookmarkEnd w:id="26"/>
    </w:p>
    <w:p w14:paraId="023C94E2" w14:textId="77777777" w:rsidR="00A37AEB" w:rsidRDefault="00EA6DAC">
      <w:r>
        <w:t xml:space="preserve">① </w:t>
      </w:r>
      <w:r>
        <w:t>客户端提交输入（文本</w:t>
      </w:r>
      <w:r>
        <w:t xml:space="preserve"> / </w:t>
      </w:r>
      <w:r>
        <w:t>音频</w:t>
      </w:r>
      <w:r>
        <w:t xml:space="preserve"> / </w:t>
      </w:r>
      <w:r>
        <w:t>图片</w:t>
      </w:r>
      <w:r>
        <w:t xml:space="preserve"> / </w:t>
      </w:r>
      <w:r>
        <w:t>手动表单）；</w:t>
      </w:r>
      <w:r>
        <w:t xml:space="preserve">② </w:t>
      </w:r>
      <w:r>
        <w:t>后端按类型调用</w:t>
      </w:r>
      <w:r>
        <w:t xml:space="preserve"> AI </w:t>
      </w:r>
      <w:r>
        <w:t>适配层：自然语言走</w:t>
      </w:r>
      <w:r>
        <w:t xml:space="preserve"> LLM</w:t>
      </w:r>
      <w:r>
        <w:t>（</w:t>
      </w:r>
      <w:r>
        <w:t xml:space="preserve">OpenAI </w:t>
      </w:r>
      <w:r>
        <w:t>兼容）或本地规则解析，语音先</w:t>
      </w:r>
      <w:r>
        <w:t xml:space="preserve"> ASR </w:t>
      </w:r>
      <w:r>
        <w:t>后复用自然语言解析，图片先</w:t>
      </w:r>
      <w:r>
        <w:t xml:space="preserve"> OCR </w:t>
      </w:r>
      <w:r>
        <w:t>后复用自然语言解析；</w:t>
      </w:r>
      <w:r>
        <w:t xml:space="preserve">③ </w:t>
      </w:r>
      <w:r>
        <w:t>解析结果为结构化草稿：金额严格按字符串转换为整数分，分类就近匹配用户现有分类，时间解析</w:t>
      </w:r>
      <w:r>
        <w:t>“</w:t>
      </w:r>
      <w:r>
        <w:t>今天</w:t>
      </w:r>
      <w:r>
        <w:t>/</w:t>
      </w:r>
      <w:r>
        <w:t>昨天</w:t>
      </w:r>
      <w:r>
        <w:t>/X</w:t>
      </w:r>
      <w:r>
        <w:t>月</w:t>
      </w:r>
      <w:r>
        <w:t>X</w:t>
      </w:r>
      <w:r>
        <w:t>日</w:t>
      </w:r>
      <w:r>
        <w:t>/</w:t>
      </w:r>
      <w:r>
        <w:t>时段词</w:t>
      </w:r>
      <w:r>
        <w:t>”</w:t>
      </w:r>
      <w:r>
        <w:t>；</w:t>
      </w:r>
      <w:r>
        <w:t xml:space="preserve">④ </w:t>
      </w:r>
      <w:r>
        <w:t>草稿返回前端供逐条编辑（改金额、分类、时间、备注，或删除条目），此阶段不写入任何正式数据；</w:t>
      </w:r>
      <w:r>
        <w:t xml:space="preserve">⑤ </w:t>
      </w:r>
      <w:r>
        <w:t>用户确认后调用批量确认接口：先全量校验（金额＞</w:t>
      </w:r>
      <w:r>
        <w:t>0</w:t>
      </w:r>
      <w:r>
        <w:t>、分类存在且收支类型匹配、分类归属当前用户），任一不合法则整批拒绝并逐条返回原因；</w:t>
      </w:r>
      <w:r>
        <w:t xml:space="preserve">⑥ </w:t>
      </w:r>
      <w:r>
        <w:t>全部合法后逐条写入正式账单，同步执行预算重算与异常消费检测，资产随账单自动实时重算。</w:t>
      </w:r>
    </w:p>
    <w:p w14:paraId="6928416B" w14:textId="77777777" w:rsidR="00A37AEB" w:rsidRDefault="00EA6DAC">
      <w:pPr>
        <w:pStyle w:val="31"/>
      </w:pPr>
      <w:bookmarkStart w:id="27" w:name="_Toc243429099"/>
      <w:r>
        <w:rPr>
          <w:rFonts w:ascii="Times New Roman" w:eastAsia="黑体" w:hAnsi="Times New Roman"/>
        </w:rPr>
        <w:t xml:space="preserve">6.3.5 </w:t>
      </w:r>
      <w:r>
        <w:rPr>
          <w:rFonts w:ascii="Times New Roman" w:eastAsia="黑体" w:hAnsi="Times New Roman"/>
        </w:rPr>
        <w:t>补充说明</w:t>
      </w:r>
      <w:bookmarkEnd w:id="27"/>
    </w:p>
    <w:p w14:paraId="4862A33A" w14:textId="77777777" w:rsidR="00A37AEB" w:rsidRDefault="00EA6DAC">
      <w:r>
        <w:t>草稿不落库，取消、失败或字段缺失不会改变任何正式账单、资产与预算；外部</w:t>
      </w:r>
      <w:r>
        <w:t xml:space="preserve"> AI </w:t>
      </w:r>
      <w:r>
        <w:t>接口异常时自动回退演示模式并在</w:t>
      </w:r>
      <w:r>
        <w:t xml:space="preserve"> notice </w:t>
      </w:r>
      <w:r>
        <w:t>中说明失败类型，绝不将演示结果伪装为外部识别；上传文件限制</w:t>
      </w:r>
      <w:r>
        <w:t xml:space="preserve"> 10MB</w:t>
      </w:r>
      <w:r>
        <w:t>，非图片文件返回</w:t>
      </w:r>
      <w:r>
        <w:t xml:space="preserve"> BAD_IMAGE</w:t>
      </w:r>
      <w:r>
        <w:t>。该</w:t>
      </w:r>
      <w:r>
        <w:t>“</w:t>
      </w:r>
      <w:r>
        <w:t>草稿</w:t>
      </w:r>
      <w:r>
        <w:t>-</w:t>
      </w:r>
      <w:r>
        <w:t>确认</w:t>
      </w:r>
      <w:r>
        <w:t>”</w:t>
      </w:r>
      <w:r>
        <w:t>两阶段设计是数据准确性的核心保障（对应</w:t>
      </w:r>
      <w:r>
        <w:t xml:space="preserve"> SRS 7.8 AI </w:t>
      </w:r>
      <w:r>
        <w:t>结果可解释性要求）。</w:t>
      </w:r>
    </w:p>
    <w:p w14:paraId="0B1CD47F" w14:textId="77777777" w:rsidR="00A37AEB" w:rsidRDefault="00EA6DAC">
      <w:pPr>
        <w:pStyle w:val="21"/>
      </w:pPr>
      <w:bookmarkStart w:id="28" w:name="_Toc243429100"/>
      <w:r>
        <w:rPr>
          <w:rFonts w:ascii="Times New Roman" w:eastAsia="黑体" w:hAnsi="Times New Roman"/>
        </w:rPr>
        <w:t xml:space="preserve">6.4 CSCI-3 </w:t>
      </w:r>
      <w:r>
        <w:rPr>
          <w:rFonts w:ascii="Times New Roman" w:eastAsia="黑体" w:hAnsi="Times New Roman"/>
        </w:rPr>
        <w:t>账单管理（</w:t>
      </w:r>
      <w:r>
        <w:rPr>
          <w:rFonts w:ascii="Times New Roman" w:eastAsia="黑体" w:hAnsi="Times New Roman"/>
        </w:rPr>
        <w:t>CSAIFM-SRS-3.0.0</w:t>
      </w:r>
      <w:r>
        <w:rPr>
          <w:rFonts w:ascii="Times New Roman" w:eastAsia="黑体" w:hAnsi="Times New Roman"/>
        </w:rPr>
        <w:t>）</w:t>
      </w:r>
      <w:bookmarkEnd w:id="28"/>
    </w:p>
    <w:p w14:paraId="6C10B93E" w14:textId="77777777" w:rsidR="00A37AEB" w:rsidRDefault="00EA6DAC">
      <w:pPr>
        <w:pStyle w:val="31"/>
      </w:pPr>
      <w:bookmarkStart w:id="29" w:name="_Toc243429101"/>
      <w:r>
        <w:rPr>
          <w:rFonts w:ascii="Times New Roman" w:eastAsia="黑体" w:hAnsi="Times New Roman"/>
        </w:rPr>
        <w:t xml:space="preserve">6.4.1 </w:t>
      </w:r>
      <w:r>
        <w:rPr>
          <w:rFonts w:ascii="Times New Roman" w:eastAsia="黑体" w:hAnsi="Times New Roman"/>
        </w:rPr>
        <w:t>模块名称</w:t>
      </w:r>
      <w:bookmarkEnd w:id="29"/>
    </w:p>
    <w:p w14:paraId="589F66B3" w14:textId="77777777" w:rsidR="00A37AEB" w:rsidRDefault="00EA6DAC">
      <w:r>
        <w:t>账单管理（</w:t>
      </w:r>
      <w:r>
        <w:t>CSCI-3</w:t>
      </w:r>
      <w:r>
        <w:t>，对应</w:t>
      </w:r>
      <w:r>
        <w:t xml:space="preserve"> SRS-3.0.0</w:t>
      </w:r>
      <w:r>
        <w:t>）。</w:t>
      </w:r>
    </w:p>
    <w:p w14:paraId="7633BF82" w14:textId="77777777" w:rsidR="00A37AEB" w:rsidRDefault="00EA6DAC">
      <w:pPr>
        <w:pStyle w:val="31"/>
      </w:pPr>
      <w:bookmarkStart w:id="30" w:name="_Toc243429102"/>
      <w:r>
        <w:rPr>
          <w:rFonts w:ascii="Times New Roman" w:eastAsia="黑体" w:hAnsi="Times New Roman"/>
        </w:rPr>
        <w:t xml:space="preserve">6.4.2 </w:t>
      </w:r>
      <w:r>
        <w:rPr>
          <w:rFonts w:ascii="Times New Roman" w:eastAsia="黑体" w:hAnsi="Times New Roman"/>
        </w:rPr>
        <w:t>功能描述</w:t>
      </w:r>
      <w:bookmarkEnd w:id="30"/>
    </w:p>
    <w:p w14:paraId="3A46E04E" w14:textId="77777777" w:rsidR="00A37AEB" w:rsidRDefault="00EA6DAC">
      <w:r>
        <w:t>提供账单的查询（分页与时间</w:t>
      </w:r>
      <w:r>
        <w:t>/</w:t>
      </w:r>
      <w:r>
        <w:t>分类</w:t>
      </w:r>
      <w:r>
        <w:t>/</w:t>
      </w:r>
      <w:r>
        <w:t>收支类型</w:t>
      </w:r>
      <w:r>
        <w:t>/</w:t>
      </w:r>
      <w:r>
        <w:t>关键词筛选）、查看、修改、删除，以及消费</w:t>
      </w:r>
      <w:r>
        <w:t>/</w:t>
      </w:r>
      <w:r>
        <w:t>收入分类的新增、重命名与删除。内置分类（支出：餐饮、交通、学习、娱乐、网购、生活用品、其他；收入：生活费、兼职、奖学金、红包、其他收入）全体用户共享且不可删除；用户自定义分类按用户隔离，删除采用软删除，账单保存分类名称快照，删除分类后历史账单仍显示原分类名称，保证账本历史不被破坏。</w:t>
      </w:r>
    </w:p>
    <w:p w14:paraId="4C17D066" w14:textId="77777777" w:rsidR="00A37AEB" w:rsidRDefault="00EA6DAC">
      <w:pPr>
        <w:pStyle w:val="31"/>
      </w:pPr>
      <w:bookmarkStart w:id="31" w:name="_Toc243429103"/>
      <w:r>
        <w:rPr>
          <w:rFonts w:ascii="Times New Roman" w:eastAsia="黑体" w:hAnsi="Times New Roman"/>
        </w:rPr>
        <w:lastRenderedPageBreak/>
        <w:t xml:space="preserve">6.4.3 </w:t>
      </w:r>
      <w:r>
        <w:rPr>
          <w:rFonts w:ascii="Times New Roman" w:eastAsia="黑体" w:hAnsi="Times New Roman"/>
        </w:rPr>
        <w:t>接口描述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0"/>
        <w:gridCol w:w="2948"/>
        <w:gridCol w:w="4422"/>
      </w:tblGrid>
      <w:tr w:rsidR="00A37AEB" w14:paraId="0B113181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48A2BE82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267358D2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322330B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167B3846" w14:textId="77777777">
        <w:trPr>
          <w:jc w:val="center"/>
        </w:trPr>
        <w:tc>
          <w:tcPr>
            <w:tcW w:w="907" w:type="dxa"/>
          </w:tcPr>
          <w:p w14:paraId="2DA4E4D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29EC418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/api/bills</w:t>
            </w:r>
          </w:p>
        </w:tc>
        <w:tc>
          <w:tcPr>
            <w:tcW w:w="4422" w:type="dxa"/>
          </w:tcPr>
          <w:p w14:paraId="6799E88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账单分页列表：支持时间区间、分类、收支类型、关键词筛选与分页参数</w:t>
            </w:r>
          </w:p>
        </w:tc>
      </w:tr>
      <w:tr w:rsidR="00A37AEB" w14:paraId="427859A0" w14:textId="77777777">
        <w:trPr>
          <w:jc w:val="center"/>
        </w:trPr>
        <w:tc>
          <w:tcPr>
            <w:tcW w:w="907" w:type="dxa"/>
          </w:tcPr>
          <w:p w14:paraId="102AA11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4E73742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/api/bills</w:t>
            </w:r>
          </w:p>
        </w:tc>
        <w:tc>
          <w:tcPr>
            <w:tcW w:w="4422" w:type="dxa"/>
          </w:tcPr>
          <w:p w14:paraId="3E3CEDB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新增账单（手动记账入口）</w:t>
            </w:r>
          </w:p>
        </w:tc>
      </w:tr>
      <w:tr w:rsidR="00A37AEB" w14:paraId="1E742E9A" w14:textId="77777777">
        <w:trPr>
          <w:jc w:val="center"/>
        </w:trPr>
        <w:tc>
          <w:tcPr>
            <w:tcW w:w="907" w:type="dxa"/>
          </w:tcPr>
          <w:p w14:paraId="1E13284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5FFD7E9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/api/bills/{id}</w:t>
            </w:r>
          </w:p>
        </w:tc>
        <w:tc>
          <w:tcPr>
            <w:tcW w:w="4422" w:type="dxa"/>
          </w:tcPr>
          <w:p w14:paraId="1AED58C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账单详情</w:t>
            </w:r>
          </w:p>
        </w:tc>
      </w:tr>
      <w:tr w:rsidR="00A37AEB" w14:paraId="2219AE5D" w14:textId="77777777">
        <w:trPr>
          <w:jc w:val="center"/>
        </w:trPr>
        <w:tc>
          <w:tcPr>
            <w:tcW w:w="907" w:type="dxa"/>
          </w:tcPr>
          <w:p w14:paraId="6A2C8F0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PATCH</w:t>
            </w:r>
          </w:p>
        </w:tc>
        <w:tc>
          <w:tcPr>
            <w:tcW w:w="2948" w:type="dxa"/>
          </w:tcPr>
          <w:p w14:paraId="4A77EB8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/api/bills/{id}</w:t>
            </w:r>
          </w:p>
        </w:tc>
        <w:tc>
          <w:tcPr>
            <w:tcW w:w="4422" w:type="dxa"/>
          </w:tcPr>
          <w:p w14:paraId="7592F6F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修改账单（部分字段更新）</w:t>
            </w:r>
          </w:p>
        </w:tc>
      </w:tr>
      <w:tr w:rsidR="00A37AEB" w14:paraId="36FAD879" w14:textId="77777777">
        <w:trPr>
          <w:jc w:val="center"/>
        </w:trPr>
        <w:tc>
          <w:tcPr>
            <w:tcW w:w="907" w:type="dxa"/>
          </w:tcPr>
          <w:p w14:paraId="4E42DBA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DELETE</w:t>
            </w:r>
          </w:p>
        </w:tc>
        <w:tc>
          <w:tcPr>
            <w:tcW w:w="2948" w:type="dxa"/>
          </w:tcPr>
          <w:p w14:paraId="75F1ACD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/api/bills/{id}</w:t>
            </w:r>
          </w:p>
        </w:tc>
        <w:tc>
          <w:tcPr>
            <w:tcW w:w="4422" w:type="dxa"/>
          </w:tcPr>
          <w:p w14:paraId="5381D5F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删除账单</w:t>
            </w:r>
          </w:p>
        </w:tc>
      </w:tr>
      <w:tr w:rsidR="00A37AEB" w14:paraId="2B8E21D0" w14:textId="77777777">
        <w:trPr>
          <w:jc w:val="center"/>
        </w:trPr>
        <w:tc>
          <w:tcPr>
            <w:tcW w:w="907" w:type="dxa"/>
          </w:tcPr>
          <w:p w14:paraId="504F6F1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126512E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/api/categories</w:t>
            </w:r>
          </w:p>
        </w:tc>
        <w:tc>
          <w:tcPr>
            <w:tcW w:w="4422" w:type="dxa"/>
          </w:tcPr>
          <w:p w14:paraId="4A9404E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分类列表（内置共享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当前用户自定义）</w:t>
            </w:r>
          </w:p>
        </w:tc>
      </w:tr>
      <w:tr w:rsidR="00A37AEB" w14:paraId="0E5512FD" w14:textId="77777777">
        <w:trPr>
          <w:jc w:val="center"/>
        </w:trPr>
        <w:tc>
          <w:tcPr>
            <w:tcW w:w="907" w:type="dxa"/>
          </w:tcPr>
          <w:p w14:paraId="06B3EC0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3F7181C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/api/categories</w:t>
            </w:r>
          </w:p>
        </w:tc>
        <w:tc>
          <w:tcPr>
            <w:tcW w:w="4422" w:type="dxa"/>
          </w:tcPr>
          <w:p w14:paraId="008BCD7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新增自定义分类（同用户同类型下名称不可重复）</w:t>
            </w:r>
          </w:p>
        </w:tc>
      </w:tr>
      <w:tr w:rsidR="00A37AEB" w14:paraId="19DFFEF3" w14:textId="77777777">
        <w:trPr>
          <w:jc w:val="center"/>
        </w:trPr>
        <w:tc>
          <w:tcPr>
            <w:tcW w:w="907" w:type="dxa"/>
          </w:tcPr>
          <w:p w14:paraId="70C62A7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PATCH</w:t>
            </w:r>
          </w:p>
        </w:tc>
        <w:tc>
          <w:tcPr>
            <w:tcW w:w="2948" w:type="dxa"/>
          </w:tcPr>
          <w:p w14:paraId="7D57B8D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/api/categories/{id}</w:t>
            </w:r>
          </w:p>
        </w:tc>
        <w:tc>
          <w:tcPr>
            <w:tcW w:w="4422" w:type="dxa"/>
          </w:tcPr>
          <w:p w14:paraId="295AC26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重命名自定义分类</w:t>
            </w:r>
          </w:p>
        </w:tc>
      </w:tr>
      <w:tr w:rsidR="00A37AEB" w14:paraId="12871AD1" w14:textId="77777777">
        <w:trPr>
          <w:jc w:val="center"/>
        </w:trPr>
        <w:tc>
          <w:tcPr>
            <w:tcW w:w="907" w:type="dxa"/>
          </w:tcPr>
          <w:p w14:paraId="41445F7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DELETE</w:t>
            </w:r>
          </w:p>
        </w:tc>
        <w:tc>
          <w:tcPr>
            <w:tcW w:w="2948" w:type="dxa"/>
          </w:tcPr>
          <w:p w14:paraId="770FDC2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/api/categories/{id}</w:t>
            </w:r>
          </w:p>
        </w:tc>
        <w:tc>
          <w:tcPr>
            <w:tcW w:w="4422" w:type="dxa"/>
          </w:tcPr>
          <w:p w14:paraId="367DC8A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删除自定义分类（软删除；内置分类不可删除）</w:t>
            </w:r>
          </w:p>
        </w:tc>
      </w:tr>
    </w:tbl>
    <w:p w14:paraId="641C723B" w14:textId="77777777" w:rsidR="00A37AEB" w:rsidRDefault="00A37AEB">
      <w:pPr>
        <w:spacing w:after="0"/>
      </w:pPr>
    </w:p>
    <w:p w14:paraId="32572504" w14:textId="77777777" w:rsidR="00A37AEB" w:rsidRDefault="00EA6DAC">
      <w:pPr>
        <w:pStyle w:val="31"/>
      </w:pPr>
      <w:bookmarkStart w:id="32" w:name="_Toc243429104"/>
      <w:r>
        <w:rPr>
          <w:rFonts w:ascii="Times New Roman" w:eastAsia="黑体" w:hAnsi="Times New Roman"/>
        </w:rPr>
        <w:t xml:space="preserve">6.4.4 </w:t>
      </w:r>
      <w:r>
        <w:rPr>
          <w:rFonts w:ascii="Times New Roman" w:eastAsia="黑体" w:hAnsi="Times New Roman"/>
        </w:rPr>
        <w:t>流程描述</w:t>
      </w:r>
      <w:bookmarkEnd w:id="32"/>
    </w:p>
    <w:p w14:paraId="5433CD4A" w14:textId="77777777" w:rsidR="00A37AEB" w:rsidRDefault="00EA6DAC">
      <w:r>
        <w:t xml:space="preserve">① </w:t>
      </w:r>
      <w:r>
        <w:t>接收请求后校验目标资源归属：账单</w:t>
      </w:r>
      <w:r>
        <w:t>/</w:t>
      </w:r>
      <w:r>
        <w:t>分类必须属于当前登录用户，否则返回</w:t>
      </w:r>
      <w:r>
        <w:t xml:space="preserve"> 404</w:t>
      </w:r>
      <w:r>
        <w:t>（不暴露资源存在性）；</w:t>
      </w:r>
      <w:r>
        <w:t xml:space="preserve">② </w:t>
      </w:r>
      <w:r>
        <w:t>查询类请求按条件拼装过滤并分页返回；</w:t>
      </w:r>
      <w:r>
        <w:t xml:space="preserve">③ </w:t>
      </w:r>
      <w:r>
        <w:t>新增</w:t>
      </w:r>
      <w:r>
        <w:t>/</w:t>
      </w:r>
      <w:r>
        <w:t>修改</w:t>
      </w:r>
      <w:r>
        <w:t>/</w:t>
      </w:r>
      <w:r>
        <w:t>删除在事务中执行，成功后联动触发预算使用率重算与资产实时重算（资产不落库，按账单汇总即时计算）；</w:t>
      </w:r>
      <w:r>
        <w:t xml:space="preserve">④ </w:t>
      </w:r>
      <w:r>
        <w:t>修改或删除账单后，对应预算提醒与异常提醒如不再成立，由提醒服务自动清除，避免残留告警。</w:t>
      </w:r>
    </w:p>
    <w:p w14:paraId="62576A9F" w14:textId="77777777" w:rsidR="00A37AEB" w:rsidRDefault="00EA6DAC">
      <w:pPr>
        <w:pStyle w:val="31"/>
      </w:pPr>
      <w:bookmarkStart w:id="33" w:name="_Toc243429105"/>
      <w:r>
        <w:rPr>
          <w:rFonts w:ascii="Times New Roman" w:eastAsia="黑体" w:hAnsi="Times New Roman"/>
        </w:rPr>
        <w:t xml:space="preserve">6.4.5 </w:t>
      </w:r>
      <w:r>
        <w:rPr>
          <w:rFonts w:ascii="Times New Roman" w:eastAsia="黑体" w:hAnsi="Times New Roman"/>
        </w:rPr>
        <w:t>补充说明</w:t>
      </w:r>
      <w:bookmarkEnd w:id="33"/>
    </w:p>
    <w:p w14:paraId="4EA22E54" w14:textId="77777777" w:rsidR="00A37AEB" w:rsidRDefault="00EA6DAC">
      <w:r>
        <w:t>资产校准生成的</w:t>
      </w:r>
      <w:r>
        <w:t xml:space="preserve"> adjustment </w:t>
      </w:r>
      <w:r>
        <w:t>类型账单不可编辑、不可删除（修改返回</w:t>
      </w:r>
      <w:r>
        <w:t xml:space="preserve"> ADJUSTMENT_IMMUTABLE</w:t>
      </w:r>
      <w:r>
        <w:t>），只能通过重新校准修正，以保证资产变更全程可追溯；账单修改采用</w:t>
      </w:r>
      <w:r>
        <w:t xml:space="preserve"> PATCH </w:t>
      </w:r>
      <w:r>
        <w:t>语义（仅更新提交的字段）。</w:t>
      </w:r>
    </w:p>
    <w:p w14:paraId="3ED81AD1" w14:textId="77777777" w:rsidR="00A37AEB" w:rsidRDefault="00EA6DAC">
      <w:pPr>
        <w:pStyle w:val="21"/>
      </w:pPr>
      <w:bookmarkStart w:id="34" w:name="_Toc243429106"/>
      <w:r>
        <w:rPr>
          <w:rFonts w:ascii="Times New Roman" w:eastAsia="黑体" w:hAnsi="Times New Roman"/>
        </w:rPr>
        <w:t xml:space="preserve">6.5 CSCI-4 </w:t>
      </w:r>
      <w:r>
        <w:rPr>
          <w:rFonts w:ascii="Times New Roman" w:eastAsia="黑体" w:hAnsi="Times New Roman"/>
        </w:rPr>
        <w:t>资产与生活费管理（</w:t>
      </w:r>
      <w:r>
        <w:rPr>
          <w:rFonts w:ascii="Times New Roman" w:eastAsia="黑体" w:hAnsi="Times New Roman"/>
        </w:rPr>
        <w:t>CSAIFM-SRS-4.0.0</w:t>
      </w:r>
      <w:r>
        <w:rPr>
          <w:rFonts w:ascii="Times New Roman" w:eastAsia="黑体" w:hAnsi="Times New Roman"/>
        </w:rPr>
        <w:t>）</w:t>
      </w:r>
      <w:bookmarkEnd w:id="34"/>
    </w:p>
    <w:p w14:paraId="038996A7" w14:textId="77777777" w:rsidR="00A37AEB" w:rsidRDefault="00EA6DAC">
      <w:pPr>
        <w:pStyle w:val="31"/>
      </w:pPr>
      <w:bookmarkStart w:id="35" w:name="_Toc243429107"/>
      <w:r>
        <w:rPr>
          <w:rFonts w:ascii="Times New Roman" w:eastAsia="黑体" w:hAnsi="Times New Roman"/>
        </w:rPr>
        <w:t xml:space="preserve">6.5.1 </w:t>
      </w:r>
      <w:r>
        <w:rPr>
          <w:rFonts w:ascii="Times New Roman" w:eastAsia="黑体" w:hAnsi="Times New Roman"/>
        </w:rPr>
        <w:t>模块名称</w:t>
      </w:r>
      <w:bookmarkEnd w:id="35"/>
    </w:p>
    <w:p w14:paraId="50652629" w14:textId="77777777" w:rsidR="00A37AEB" w:rsidRDefault="00EA6DAC">
      <w:r>
        <w:t>资产与生活费管理（</w:t>
      </w:r>
      <w:r>
        <w:t>CSCI-4</w:t>
      </w:r>
      <w:r>
        <w:t>，对应</w:t>
      </w:r>
      <w:r>
        <w:t xml:space="preserve"> SRS-4.0.0</w:t>
      </w:r>
      <w:r>
        <w:t>）。</w:t>
      </w:r>
    </w:p>
    <w:p w14:paraId="5375D427" w14:textId="77777777" w:rsidR="00A37AEB" w:rsidRDefault="00EA6DAC">
      <w:pPr>
        <w:pStyle w:val="31"/>
      </w:pPr>
      <w:bookmarkStart w:id="36" w:name="_Toc243429108"/>
      <w:r>
        <w:rPr>
          <w:rFonts w:ascii="Times New Roman" w:eastAsia="黑体" w:hAnsi="Times New Roman"/>
        </w:rPr>
        <w:lastRenderedPageBreak/>
        <w:t xml:space="preserve">6.5.2 </w:t>
      </w:r>
      <w:r>
        <w:rPr>
          <w:rFonts w:ascii="Times New Roman" w:eastAsia="黑体" w:hAnsi="Times New Roman"/>
        </w:rPr>
        <w:t>功能描述</w:t>
      </w:r>
      <w:bookmarkEnd w:id="36"/>
    </w:p>
    <w:p w14:paraId="6A58AD2A" w14:textId="77777777" w:rsidR="00A37AEB" w:rsidRDefault="00EA6DAC">
      <w:r>
        <w:t>维护用户当前可支配资产总额与生活费周期参数。当前资产不落库存储，始终按</w:t>
      </w:r>
      <w:r>
        <w:t>“</w:t>
      </w:r>
      <w:r>
        <w:t>资产</w:t>
      </w:r>
      <w:r>
        <w:t xml:space="preserve"> = </w:t>
      </w:r>
      <w:r>
        <w:t>初始资产基数</w:t>
      </w:r>
      <w:r>
        <w:t xml:space="preserve"> + </w:t>
      </w:r>
      <w:r>
        <w:t>全部收入</w:t>
      </w:r>
      <w:r>
        <w:t xml:space="preserve"> − </w:t>
      </w:r>
      <w:r>
        <w:t>全部支出</w:t>
      </w:r>
      <w:r>
        <w:t xml:space="preserve"> + Σ</w:t>
      </w:r>
      <w:r>
        <w:t>校准差额</w:t>
      </w:r>
      <w:r>
        <w:t>”</w:t>
      </w:r>
      <w:r>
        <w:t>实时计算，账单的任何新增、修改、删除都会即时反映；用户可录入真实资产进行手动校准，系统生成一条</w:t>
      </w:r>
      <w:r>
        <w:t xml:space="preserve"> adjustment </w:t>
      </w:r>
      <w:r>
        <w:t>类型校准账单（差额可正可负）完成修正，保证变更可追溯。生活费发放日仅用于周期计算（距下次发放天数、建议每日支出上限</w:t>
      </w:r>
      <w:r>
        <w:t xml:space="preserve"> = </w:t>
      </w:r>
      <w:r>
        <w:t>当前资产</w:t>
      </w:r>
      <w:r>
        <w:t xml:space="preserve"> / </w:t>
      </w:r>
      <w:r>
        <w:t>剩余天数），系统不会在发放日自动加款，实际到账由用户记一笔收入账单。</w:t>
      </w:r>
    </w:p>
    <w:p w14:paraId="66F80BA8" w14:textId="77777777" w:rsidR="00A37AEB" w:rsidRDefault="00EA6DAC">
      <w:pPr>
        <w:pStyle w:val="31"/>
      </w:pPr>
      <w:bookmarkStart w:id="37" w:name="_Toc243429109"/>
      <w:r>
        <w:rPr>
          <w:rFonts w:ascii="Times New Roman" w:eastAsia="黑体" w:hAnsi="Times New Roman"/>
        </w:rPr>
        <w:t xml:space="preserve">6.5.3 </w:t>
      </w:r>
      <w:r>
        <w:rPr>
          <w:rFonts w:ascii="Times New Roman" w:eastAsia="黑体" w:hAnsi="Times New Roman"/>
        </w:rPr>
        <w:t>接口描述</w:t>
      </w:r>
      <w:bookmarkEnd w:id="3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948"/>
        <w:gridCol w:w="4422"/>
      </w:tblGrid>
      <w:tr w:rsidR="00A37AEB" w14:paraId="4F5F15E5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54E41F58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4E9361B6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07186EC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05C6238F" w14:textId="77777777">
        <w:trPr>
          <w:jc w:val="center"/>
        </w:trPr>
        <w:tc>
          <w:tcPr>
            <w:tcW w:w="907" w:type="dxa"/>
          </w:tcPr>
          <w:p w14:paraId="0DD7DC3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2D2804A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</w:t>
            </w:r>
          </w:p>
        </w:tc>
        <w:tc>
          <w:tcPr>
            <w:tcW w:w="4422" w:type="dxa"/>
          </w:tcPr>
          <w:p w14:paraId="7346FF8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资产概览：当前资产（实时计算）、距下次生活费发放天数、建议每日支出、生活费配置</w:t>
            </w:r>
          </w:p>
        </w:tc>
      </w:tr>
      <w:tr w:rsidR="00A37AEB" w14:paraId="35D44987" w14:textId="77777777">
        <w:trPr>
          <w:jc w:val="center"/>
        </w:trPr>
        <w:tc>
          <w:tcPr>
            <w:tcW w:w="907" w:type="dxa"/>
          </w:tcPr>
          <w:p w14:paraId="1D4ED0E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PUT</w:t>
            </w:r>
          </w:p>
        </w:tc>
        <w:tc>
          <w:tcPr>
            <w:tcW w:w="2948" w:type="dxa"/>
          </w:tcPr>
          <w:p w14:paraId="73B22C3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/api/profile/init</w:t>
            </w:r>
          </w:p>
        </w:tc>
        <w:tc>
          <w:tcPr>
            <w:tcW w:w="4422" w:type="dxa"/>
          </w:tcPr>
          <w:p w14:paraId="1556966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首次初始化财务资料（初始资产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每月生活费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发放日）</w:t>
            </w:r>
          </w:p>
        </w:tc>
      </w:tr>
      <w:tr w:rsidR="00A37AEB" w14:paraId="7632DC67" w14:textId="77777777">
        <w:trPr>
          <w:jc w:val="center"/>
        </w:trPr>
        <w:tc>
          <w:tcPr>
            <w:tcW w:w="907" w:type="dxa"/>
          </w:tcPr>
          <w:p w14:paraId="2C1599A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PUT</w:t>
            </w:r>
          </w:p>
        </w:tc>
        <w:tc>
          <w:tcPr>
            <w:tcW w:w="2948" w:type="dxa"/>
          </w:tcPr>
          <w:p w14:paraId="53B4A52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</w:t>
            </w:r>
          </w:p>
        </w:tc>
        <w:tc>
          <w:tcPr>
            <w:tcW w:w="4422" w:type="dxa"/>
          </w:tcPr>
          <w:p w14:paraId="5430FBA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修改生活费金额与发放日</w:t>
            </w:r>
          </w:p>
        </w:tc>
      </w:tr>
      <w:tr w:rsidR="00A37AEB" w14:paraId="6403842C" w14:textId="77777777">
        <w:trPr>
          <w:jc w:val="center"/>
        </w:trPr>
        <w:tc>
          <w:tcPr>
            <w:tcW w:w="907" w:type="dxa"/>
          </w:tcPr>
          <w:p w14:paraId="183E581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2AC69A8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/api/profile/calibrate</w:t>
            </w:r>
          </w:p>
        </w:tc>
        <w:tc>
          <w:tcPr>
            <w:tcW w:w="4422" w:type="dxa"/>
          </w:tcPr>
          <w:p w14:paraId="20226ED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资产校准：入参实际资产金额，生成</w:t>
            </w:r>
            <w:r>
              <w:rPr>
                <w:sz w:val="21"/>
              </w:rPr>
              <w:t xml:space="preserve"> adjustment </w:t>
            </w:r>
            <w:r>
              <w:rPr>
                <w:sz w:val="21"/>
              </w:rPr>
              <w:t>校准账单</w:t>
            </w:r>
          </w:p>
        </w:tc>
      </w:tr>
    </w:tbl>
    <w:p w14:paraId="75F28A29" w14:textId="77777777" w:rsidR="00A37AEB" w:rsidRDefault="00A37AEB">
      <w:pPr>
        <w:spacing w:after="0"/>
      </w:pPr>
    </w:p>
    <w:p w14:paraId="74AB4299" w14:textId="77777777" w:rsidR="00A37AEB" w:rsidRDefault="00EA6DAC">
      <w:pPr>
        <w:pStyle w:val="31"/>
      </w:pPr>
      <w:bookmarkStart w:id="38" w:name="_Toc243429110"/>
      <w:r>
        <w:rPr>
          <w:rFonts w:ascii="Times New Roman" w:eastAsia="黑体" w:hAnsi="Times New Roman"/>
        </w:rPr>
        <w:t xml:space="preserve">6.5.4 </w:t>
      </w:r>
      <w:r>
        <w:rPr>
          <w:rFonts w:ascii="Times New Roman" w:eastAsia="黑体" w:hAnsi="Times New Roman"/>
        </w:rPr>
        <w:t>流程描述</w:t>
      </w:r>
      <w:bookmarkEnd w:id="38"/>
    </w:p>
    <w:p w14:paraId="6926E396" w14:textId="77777777" w:rsidR="00A37AEB" w:rsidRDefault="00EA6DAC">
      <w:r>
        <w:t xml:space="preserve">① </w:t>
      </w:r>
      <w:r>
        <w:t>读取财务档案中的初始资产基数、生活费金额与发放日；</w:t>
      </w:r>
      <w:r>
        <w:t xml:space="preserve">② </w:t>
      </w:r>
      <w:r>
        <w:t>汇总该用户全部有效账单（收入、支出、校准差额）实时计算当前资产；</w:t>
      </w:r>
      <w:r>
        <w:t xml:space="preserve">③ </w:t>
      </w:r>
      <w:r>
        <w:t>按业务时区（</w:t>
      </w:r>
      <w:r>
        <w:t>Asia/Shanghai</w:t>
      </w:r>
      <w:r>
        <w:t>）与发放日推算距下次生活费发放的剩余自然天数，计算建议每日支出上限；</w:t>
      </w:r>
      <w:r>
        <w:t xml:space="preserve">④ </w:t>
      </w:r>
      <w:r>
        <w:t>校准流程：用户录入实际资产</w:t>
      </w:r>
      <w:r>
        <w:t xml:space="preserve"> → </w:t>
      </w:r>
      <w:r>
        <w:t>校验金额</w:t>
      </w:r>
      <w:r>
        <w:t xml:space="preserve">≥0 → </w:t>
      </w:r>
      <w:r>
        <w:t>差额</w:t>
      </w:r>
      <w:r>
        <w:t xml:space="preserve"> = </w:t>
      </w:r>
      <w:r>
        <w:t>实际资产</w:t>
      </w:r>
      <w:r>
        <w:t xml:space="preserve"> − </w:t>
      </w:r>
      <w:r>
        <w:t>系统计算资产</w:t>
      </w:r>
      <w:r>
        <w:t xml:space="preserve"> → </w:t>
      </w:r>
      <w:r>
        <w:t>生成</w:t>
      </w:r>
      <w:r>
        <w:t xml:space="preserve"> adjustment </w:t>
      </w:r>
      <w:r>
        <w:t>账单（不可编辑）</w:t>
      </w:r>
      <w:r>
        <w:t xml:space="preserve">→ </w:t>
      </w:r>
      <w:r>
        <w:t>资产随之重算收敛到实际值。</w:t>
      </w:r>
    </w:p>
    <w:p w14:paraId="13F5E303" w14:textId="77777777" w:rsidR="00A37AEB" w:rsidRDefault="00EA6DAC">
      <w:pPr>
        <w:pStyle w:val="31"/>
      </w:pPr>
      <w:bookmarkStart w:id="39" w:name="_Toc243429111"/>
      <w:r>
        <w:rPr>
          <w:rFonts w:ascii="Times New Roman" w:eastAsia="黑体" w:hAnsi="Times New Roman"/>
        </w:rPr>
        <w:t xml:space="preserve">6.5.5 </w:t>
      </w:r>
      <w:r>
        <w:rPr>
          <w:rFonts w:ascii="Times New Roman" w:eastAsia="黑体" w:hAnsi="Times New Roman"/>
        </w:rPr>
        <w:t>补充说明</w:t>
      </w:r>
      <w:bookmarkEnd w:id="39"/>
    </w:p>
    <w:p w14:paraId="5B12A4AF" w14:textId="77777777" w:rsidR="00A37AEB" w:rsidRDefault="00EA6DAC">
      <w:r>
        <w:t>资产实时计算的复杂度为</w:t>
      </w:r>
      <w:r>
        <w:t xml:space="preserve"> O(</w:t>
      </w:r>
      <w:r>
        <w:t>当前用户账单数</w:t>
      </w:r>
      <w:r>
        <w:t>)</w:t>
      </w:r>
      <w:r>
        <w:t>，配合</w:t>
      </w:r>
      <w:r>
        <w:t xml:space="preserve"> (user_id, occurred_at) </w:t>
      </w:r>
      <w:r>
        <w:t>组合索引可满足</w:t>
      </w:r>
      <w:r>
        <w:t xml:space="preserve"> SRS </w:t>
      </w:r>
      <w:r>
        <w:t>的查询时延要求；</w:t>
      </w:r>
      <w:r>
        <w:t>“</w:t>
      </w:r>
      <w:r>
        <w:t>发放日只作周期计算、不自动加款</w:t>
      </w:r>
      <w:r>
        <w:t>”</w:t>
      </w:r>
      <w:r>
        <w:t>的裁定避免了生活费重复计入资产。</w:t>
      </w:r>
    </w:p>
    <w:p w14:paraId="7544A90F" w14:textId="77777777" w:rsidR="00A37AEB" w:rsidRDefault="00EA6DAC">
      <w:pPr>
        <w:pStyle w:val="21"/>
      </w:pPr>
      <w:bookmarkStart w:id="40" w:name="_Toc243429112"/>
      <w:r>
        <w:rPr>
          <w:rFonts w:ascii="Times New Roman" w:eastAsia="黑体" w:hAnsi="Times New Roman"/>
        </w:rPr>
        <w:lastRenderedPageBreak/>
        <w:t xml:space="preserve">6.6 CSCI-5 </w:t>
      </w:r>
      <w:r>
        <w:rPr>
          <w:rFonts w:ascii="Times New Roman" w:eastAsia="黑体" w:hAnsi="Times New Roman"/>
        </w:rPr>
        <w:t>预算与预警（</w:t>
      </w:r>
      <w:r>
        <w:rPr>
          <w:rFonts w:ascii="Times New Roman" w:eastAsia="黑体" w:hAnsi="Times New Roman"/>
        </w:rPr>
        <w:t>CSAIFM-SRS-5.0.0</w:t>
      </w:r>
      <w:r>
        <w:rPr>
          <w:rFonts w:ascii="Times New Roman" w:eastAsia="黑体" w:hAnsi="Times New Roman"/>
        </w:rPr>
        <w:t>）</w:t>
      </w:r>
      <w:bookmarkEnd w:id="40"/>
    </w:p>
    <w:p w14:paraId="66169C55" w14:textId="77777777" w:rsidR="00A37AEB" w:rsidRDefault="00EA6DAC">
      <w:pPr>
        <w:pStyle w:val="31"/>
      </w:pPr>
      <w:bookmarkStart w:id="41" w:name="_Toc243429113"/>
      <w:r>
        <w:rPr>
          <w:rFonts w:ascii="Times New Roman" w:eastAsia="黑体" w:hAnsi="Times New Roman"/>
        </w:rPr>
        <w:t xml:space="preserve">6.6.1 </w:t>
      </w:r>
      <w:r>
        <w:rPr>
          <w:rFonts w:ascii="Times New Roman" w:eastAsia="黑体" w:hAnsi="Times New Roman"/>
        </w:rPr>
        <w:t>模块名称</w:t>
      </w:r>
      <w:bookmarkEnd w:id="41"/>
    </w:p>
    <w:p w14:paraId="0C785AB3" w14:textId="77777777" w:rsidR="00A37AEB" w:rsidRDefault="00EA6DAC">
      <w:r>
        <w:t>预算与预警（</w:t>
      </w:r>
      <w:r>
        <w:t>CSCI-5</w:t>
      </w:r>
      <w:r>
        <w:t>，对应</w:t>
      </w:r>
      <w:r>
        <w:t xml:space="preserve"> SRS-5.0.0</w:t>
      </w:r>
      <w:r>
        <w:t>）。</w:t>
      </w:r>
    </w:p>
    <w:p w14:paraId="003C3523" w14:textId="77777777" w:rsidR="00A37AEB" w:rsidRDefault="00EA6DAC">
      <w:pPr>
        <w:pStyle w:val="31"/>
      </w:pPr>
      <w:bookmarkStart w:id="42" w:name="_Toc243429114"/>
      <w:r>
        <w:rPr>
          <w:rFonts w:ascii="Times New Roman" w:eastAsia="黑体" w:hAnsi="Times New Roman"/>
        </w:rPr>
        <w:t xml:space="preserve">6.6.2 </w:t>
      </w:r>
      <w:r>
        <w:rPr>
          <w:rFonts w:ascii="Times New Roman" w:eastAsia="黑体" w:hAnsi="Times New Roman"/>
        </w:rPr>
        <w:t>功能描述</w:t>
      </w:r>
      <w:bookmarkEnd w:id="42"/>
    </w:p>
    <w:p w14:paraId="20CF245B" w14:textId="77777777" w:rsidR="00A37AEB" w:rsidRDefault="00EA6DAC">
      <w:r>
        <w:t>支持月度总预算与各分类预算设置，同一月份同一范围重复设置即覆盖更新；每条预算配置预警阈值（取值范围</w:t>
      </w:r>
      <w:r>
        <w:t xml:space="preserve"> 50%</w:t>
      </w:r>
      <w:r>
        <w:t>～</w:t>
      </w:r>
      <w:r>
        <w:t>100%</w:t>
      </w:r>
      <w:r>
        <w:t>，默认</w:t>
      </w:r>
      <w:r>
        <w:t xml:space="preserve"> 80%</w:t>
      </w:r>
      <w:r>
        <w:t>）。使用率达到阈值生成</w:t>
      </w:r>
      <w:r>
        <w:t>“</w:t>
      </w:r>
      <w:r>
        <w:t>接近预算</w:t>
      </w:r>
      <w:r>
        <w:t>”</w:t>
      </w:r>
      <w:r>
        <w:t>提醒，超过</w:t>
      </w:r>
      <w:r>
        <w:t xml:space="preserve"> 100% </w:t>
      </w:r>
      <w:r>
        <w:t>生成</w:t>
      </w:r>
      <w:r>
        <w:t>“</w:t>
      </w:r>
      <w:r>
        <w:t>已超支</w:t>
      </w:r>
      <w:r>
        <w:t>”</w:t>
      </w:r>
      <w:r>
        <w:t>提醒；系统按</w:t>
      </w:r>
      <w:r>
        <w:t>“</w:t>
      </w:r>
      <w:r>
        <w:t>预测期末支出</w:t>
      </w:r>
      <w:r>
        <w:t xml:space="preserve"> = </w:t>
      </w:r>
      <w:r>
        <w:t>本月已支出</w:t>
      </w:r>
      <w:r>
        <w:t xml:space="preserve"> + </w:t>
      </w:r>
      <w:r>
        <w:t>日均支出</w:t>
      </w:r>
      <w:r>
        <w:t xml:space="preserve"> × </w:t>
      </w:r>
      <w:r>
        <w:t>剩余天数</w:t>
      </w:r>
      <w:r>
        <w:t>”</w:t>
      </w:r>
      <w:r>
        <w:t>预测月底总支出，预测超过预算</w:t>
      </w:r>
      <w:r>
        <w:t xml:space="preserve"> 120%</w:t>
      </w:r>
      <w:r>
        <w:t>（可配置）为高风险，</w:t>
      </w:r>
      <w:r>
        <w:t>80%</w:t>
      </w:r>
      <w:r>
        <w:t>～</w:t>
      </w:r>
      <w:r>
        <w:t xml:space="preserve">120% </w:t>
      </w:r>
      <w:r>
        <w:t>为有风险。提醒按去重键防重复，预算状态恢复（如调高预算或删除账单）时自动清除对应提醒。</w:t>
      </w:r>
    </w:p>
    <w:p w14:paraId="45B28A15" w14:textId="77777777" w:rsidR="00A37AEB" w:rsidRDefault="00EA6DAC">
      <w:pPr>
        <w:pStyle w:val="31"/>
      </w:pPr>
      <w:bookmarkStart w:id="43" w:name="_Toc243429115"/>
      <w:r>
        <w:rPr>
          <w:rFonts w:ascii="Times New Roman" w:eastAsia="黑体" w:hAnsi="Times New Roman"/>
        </w:rPr>
        <w:t xml:space="preserve">6.6.3 </w:t>
      </w:r>
      <w:r>
        <w:rPr>
          <w:rFonts w:ascii="Times New Roman" w:eastAsia="黑体" w:hAnsi="Times New Roman"/>
        </w:rPr>
        <w:t>接口描述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0"/>
        <w:gridCol w:w="2948"/>
        <w:gridCol w:w="4422"/>
      </w:tblGrid>
      <w:tr w:rsidR="00A37AEB" w14:paraId="1D3E7C91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6D681361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4CBC6294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721EA8CC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61B1286D" w14:textId="77777777">
        <w:trPr>
          <w:jc w:val="center"/>
        </w:trPr>
        <w:tc>
          <w:tcPr>
            <w:tcW w:w="907" w:type="dxa"/>
          </w:tcPr>
          <w:p w14:paraId="013D943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326C4ED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/api/budgets</w:t>
            </w:r>
          </w:p>
        </w:tc>
        <w:tc>
          <w:tcPr>
            <w:tcW w:w="4422" w:type="dxa"/>
          </w:tcPr>
          <w:p w14:paraId="0019327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预算总览：当月各预算使用率、预警状态、超支预测结果与风险等级（可按月查询）</w:t>
            </w:r>
          </w:p>
        </w:tc>
      </w:tr>
      <w:tr w:rsidR="00A37AEB" w14:paraId="5F1FED08" w14:textId="77777777">
        <w:trPr>
          <w:jc w:val="center"/>
        </w:trPr>
        <w:tc>
          <w:tcPr>
            <w:tcW w:w="907" w:type="dxa"/>
          </w:tcPr>
          <w:p w14:paraId="6468BA1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PUT</w:t>
            </w:r>
          </w:p>
        </w:tc>
        <w:tc>
          <w:tcPr>
            <w:tcW w:w="2948" w:type="dxa"/>
          </w:tcPr>
          <w:p w14:paraId="20B82E7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/api/budgets</w:t>
            </w:r>
          </w:p>
        </w:tc>
        <w:tc>
          <w:tcPr>
            <w:tcW w:w="4422" w:type="dxa"/>
          </w:tcPr>
          <w:p w14:paraId="54DA8B5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设置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更新预算：总预算或分类预算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预警阈值（同周期同范围覆盖更新）</w:t>
            </w:r>
          </w:p>
        </w:tc>
      </w:tr>
      <w:tr w:rsidR="00A37AEB" w14:paraId="761A408D" w14:textId="77777777">
        <w:trPr>
          <w:jc w:val="center"/>
        </w:trPr>
        <w:tc>
          <w:tcPr>
            <w:tcW w:w="907" w:type="dxa"/>
          </w:tcPr>
          <w:p w14:paraId="66D52BB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DELETE</w:t>
            </w:r>
          </w:p>
        </w:tc>
        <w:tc>
          <w:tcPr>
            <w:tcW w:w="2948" w:type="dxa"/>
          </w:tcPr>
          <w:p w14:paraId="1AFBD7B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/api/budgets/{id}</w:t>
            </w:r>
          </w:p>
        </w:tc>
        <w:tc>
          <w:tcPr>
            <w:tcW w:w="4422" w:type="dxa"/>
          </w:tcPr>
          <w:p w14:paraId="4A8F4A1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删除预算</w:t>
            </w:r>
          </w:p>
        </w:tc>
      </w:tr>
    </w:tbl>
    <w:p w14:paraId="682B4626" w14:textId="77777777" w:rsidR="00A37AEB" w:rsidRDefault="00A37AEB">
      <w:pPr>
        <w:spacing w:after="0"/>
      </w:pPr>
    </w:p>
    <w:p w14:paraId="5F2F136B" w14:textId="77777777" w:rsidR="00A37AEB" w:rsidRDefault="00EA6DAC">
      <w:pPr>
        <w:pStyle w:val="31"/>
      </w:pPr>
      <w:bookmarkStart w:id="44" w:name="_Toc243429116"/>
      <w:r>
        <w:rPr>
          <w:rFonts w:ascii="Times New Roman" w:eastAsia="黑体" w:hAnsi="Times New Roman"/>
        </w:rPr>
        <w:t xml:space="preserve">6.6.4 </w:t>
      </w:r>
      <w:r>
        <w:rPr>
          <w:rFonts w:ascii="Times New Roman" w:eastAsia="黑体" w:hAnsi="Times New Roman"/>
        </w:rPr>
        <w:t>流程描述</w:t>
      </w:r>
      <w:bookmarkEnd w:id="44"/>
    </w:p>
    <w:p w14:paraId="2C08D420" w14:textId="77777777" w:rsidR="00A37AEB" w:rsidRDefault="00EA6DAC">
      <w:r>
        <w:t xml:space="preserve">① </w:t>
      </w:r>
      <w:r>
        <w:t>统计当月各预算范围（总账</w:t>
      </w:r>
      <w:r>
        <w:t>/</w:t>
      </w:r>
      <w:r>
        <w:t>分类）的已支出金额；</w:t>
      </w:r>
      <w:r>
        <w:t xml:space="preserve">② </w:t>
      </w:r>
      <w:r>
        <w:t>计算使用率</w:t>
      </w:r>
      <w:r>
        <w:t xml:space="preserve"> = </w:t>
      </w:r>
      <w:r>
        <w:t>已支出</w:t>
      </w:r>
      <w:r>
        <w:t xml:space="preserve"> / </w:t>
      </w:r>
      <w:r>
        <w:t>预算金额</w:t>
      </w:r>
      <w:r>
        <w:t xml:space="preserve"> × 100%</w:t>
      </w:r>
      <w:r>
        <w:t>；</w:t>
      </w:r>
      <w:r>
        <w:t xml:space="preserve">③ </w:t>
      </w:r>
      <w:r>
        <w:t>使用率</w:t>
      </w:r>
      <w:r>
        <w:t xml:space="preserve"> ≥ </w:t>
      </w:r>
      <w:r>
        <w:t>阈值生成预算提醒，</w:t>
      </w:r>
      <w:r>
        <w:t xml:space="preserve">&gt; 100% </w:t>
      </w:r>
      <w:r>
        <w:t>生成超支提醒（按</w:t>
      </w:r>
      <w:r>
        <w:t xml:space="preserve"> dedup_key </w:t>
      </w:r>
      <w:r>
        <w:t>去重，状态恢复自动清除）；</w:t>
      </w:r>
      <w:r>
        <w:t xml:space="preserve">④ </w:t>
      </w:r>
      <w:r>
        <w:t>超支预测：日均支出</w:t>
      </w:r>
      <w:r>
        <w:t xml:space="preserve"> = </w:t>
      </w:r>
      <w:r>
        <w:t>当月已支出</w:t>
      </w:r>
      <w:r>
        <w:t xml:space="preserve"> / </w:t>
      </w:r>
      <w:r>
        <w:t>已过天数，预测期末支出</w:t>
      </w:r>
      <w:r>
        <w:t xml:space="preserve"> = </w:t>
      </w:r>
      <w:r>
        <w:t>当月已支出</w:t>
      </w:r>
      <w:r>
        <w:t xml:space="preserve"> + </w:t>
      </w:r>
      <w:r>
        <w:t>日均支出</w:t>
      </w:r>
      <w:r>
        <w:t xml:space="preserve"> × </w:t>
      </w:r>
      <w:r>
        <w:t>剩余天数，与预算比较输出风险等级；</w:t>
      </w:r>
      <w:r>
        <w:t xml:space="preserve">⑤ </w:t>
      </w:r>
      <w:r>
        <w:t>账单变更或用户查看预算页时触发上述计算，结果随接口返回前端展示。</w:t>
      </w:r>
    </w:p>
    <w:p w14:paraId="69BEAACF" w14:textId="77777777" w:rsidR="00A37AEB" w:rsidRDefault="00EA6DAC">
      <w:pPr>
        <w:pStyle w:val="31"/>
      </w:pPr>
      <w:bookmarkStart w:id="45" w:name="_Toc243429117"/>
      <w:r>
        <w:rPr>
          <w:rFonts w:ascii="Times New Roman" w:eastAsia="黑体" w:hAnsi="Times New Roman"/>
        </w:rPr>
        <w:lastRenderedPageBreak/>
        <w:t xml:space="preserve">6.6.5 </w:t>
      </w:r>
      <w:r>
        <w:rPr>
          <w:rFonts w:ascii="Times New Roman" w:eastAsia="黑体" w:hAnsi="Times New Roman"/>
        </w:rPr>
        <w:t>补充说明</w:t>
      </w:r>
      <w:bookmarkEnd w:id="45"/>
    </w:p>
    <w:p w14:paraId="52ABC993" w14:textId="77777777" w:rsidR="00A37AEB" w:rsidRDefault="00EA6DAC">
      <w:r>
        <w:t>当月账单覆盖不足</w:t>
      </w:r>
      <w:r>
        <w:t xml:space="preserve"> 3 </w:t>
      </w:r>
      <w:r>
        <w:t>天（数据不足）时，预测接口提示</w:t>
      </w:r>
      <w:r>
        <w:t>“</w:t>
      </w:r>
      <w:r>
        <w:t>数据不足，暂无法预测</w:t>
      </w:r>
      <w:r>
        <w:t>”</w:t>
      </w:r>
      <w:r>
        <w:t>（设计约定，避免小样本误导）；预算金额为</w:t>
      </w:r>
      <w:r>
        <w:t xml:space="preserve"> 0 </w:t>
      </w:r>
      <w:r>
        <w:t>的预算跳过统计与预警；全部阈值与倍数均可经环境变量配置。</w:t>
      </w:r>
    </w:p>
    <w:p w14:paraId="2360E857" w14:textId="77777777" w:rsidR="00A37AEB" w:rsidRDefault="00EA6DAC">
      <w:pPr>
        <w:pStyle w:val="21"/>
      </w:pPr>
      <w:bookmarkStart w:id="46" w:name="_Toc243429118"/>
      <w:r>
        <w:rPr>
          <w:rFonts w:ascii="Times New Roman" w:eastAsia="黑体" w:hAnsi="Times New Roman"/>
        </w:rPr>
        <w:t xml:space="preserve">6.7 CSCI-6 </w:t>
      </w:r>
      <w:r>
        <w:rPr>
          <w:rFonts w:ascii="Times New Roman" w:eastAsia="黑体" w:hAnsi="Times New Roman"/>
        </w:rPr>
        <w:t>消费分析与报告（</w:t>
      </w:r>
      <w:r>
        <w:rPr>
          <w:rFonts w:ascii="Times New Roman" w:eastAsia="黑体" w:hAnsi="Times New Roman"/>
        </w:rPr>
        <w:t>CSAIFM-SRS-6.0.0</w:t>
      </w:r>
      <w:r>
        <w:rPr>
          <w:rFonts w:ascii="Times New Roman" w:eastAsia="黑体" w:hAnsi="Times New Roman"/>
        </w:rPr>
        <w:t>）</w:t>
      </w:r>
      <w:bookmarkEnd w:id="46"/>
    </w:p>
    <w:p w14:paraId="57BE2693" w14:textId="77777777" w:rsidR="00A37AEB" w:rsidRDefault="00EA6DAC">
      <w:pPr>
        <w:pStyle w:val="31"/>
      </w:pPr>
      <w:bookmarkStart w:id="47" w:name="_Toc243429119"/>
      <w:r>
        <w:rPr>
          <w:rFonts w:ascii="Times New Roman" w:eastAsia="黑体" w:hAnsi="Times New Roman"/>
        </w:rPr>
        <w:t xml:space="preserve">6.7.1 </w:t>
      </w:r>
      <w:r>
        <w:rPr>
          <w:rFonts w:ascii="Times New Roman" w:eastAsia="黑体" w:hAnsi="Times New Roman"/>
        </w:rPr>
        <w:t>模块名称</w:t>
      </w:r>
      <w:bookmarkEnd w:id="47"/>
    </w:p>
    <w:p w14:paraId="34DAAE7E" w14:textId="77777777" w:rsidR="00A37AEB" w:rsidRDefault="00EA6DAC">
      <w:r>
        <w:t>消费分析与报告（</w:t>
      </w:r>
      <w:r>
        <w:t>CSCI-6</w:t>
      </w:r>
      <w:r>
        <w:t>，对应</w:t>
      </w:r>
      <w:r>
        <w:t xml:space="preserve"> SRS-6.0.0</w:t>
      </w:r>
      <w:r>
        <w:t>）。</w:t>
      </w:r>
    </w:p>
    <w:p w14:paraId="4464F07D" w14:textId="77777777" w:rsidR="00A37AEB" w:rsidRDefault="00EA6DAC">
      <w:pPr>
        <w:pStyle w:val="31"/>
      </w:pPr>
      <w:bookmarkStart w:id="48" w:name="_Toc243429120"/>
      <w:r>
        <w:rPr>
          <w:rFonts w:ascii="Times New Roman" w:eastAsia="黑体" w:hAnsi="Times New Roman"/>
        </w:rPr>
        <w:t xml:space="preserve">6.7.2 </w:t>
      </w:r>
      <w:r>
        <w:rPr>
          <w:rFonts w:ascii="Times New Roman" w:eastAsia="黑体" w:hAnsi="Times New Roman"/>
        </w:rPr>
        <w:t>功能描述</w:t>
      </w:r>
      <w:bookmarkEnd w:id="48"/>
    </w:p>
    <w:p w14:paraId="6F6AC7A5" w14:textId="77777777" w:rsidR="00A37AEB" w:rsidRDefault="00EA6DAC">
      <w:r>
        <w:t>将账单聚合为按日</w:t>
      </w:r>
      <w:r>
        <w:t>/</w:t>
      </w:r>
      <w:r>
        <w:t>周</w:t>
      </w:r>
      <w:r>
        <w:t>/</w:t>
      </w:r>
      <w:r>
        <w:t>月粒度的收支趋势、分类占比、周期汇总与上期对比等可视化数据；按月度</w:t>
      </w:r>
      <w:r>
        <w:t>/</w:t>
      </w:r>
      <w:r>
        <w:t>学期</w:t>
      </w:r>
      <w:r>
        <w:t>/</w:t>
      </w:r>
      <w:r>
        <w:t>年度生成消费复盘报告（消费总额、分类构成、预算执行情况、异常消费、储蓄目标进度、消费建议），支持网页预览、中文</w:t>
      </w:r>
      <w:r>
        <w:t xml:space="preserve"> PDF </w:t>
      </w:r>
      <w:r>
        <w:t>导出（扩展）与历史报告查看、删除（扩展）。学期边界可配置（默认秋季</w:t>
      </w:r>
      <w:r>
        <w:t xml:space="preserve"> 09-01</w:t>
      </w:r>
      <w:r>
        <w:t>～次年</w:t>
      </w:r>
      <w:r>
        <w:t xml:space="preserve"> 01-20</w:t>
      </w:r>
      <w:r>
        <w:t>、春季</w:t>
      </w:r>
      <w:r>
        <w:t xml:space="preserve"> 02-20</w:t>
      </w:r>
      <w:r>
        <w:t>～</w:t>
      </w:r>
      <w:r>
        <w:t>07-10</w:t>
      </w:r>
      <w:r>
        <w:t>），所有日</w:t>
      </w:r>
      <w:r>
        <w:t>/</w:t>
      </w:r>
      <w:r>
        <w:t>月边界按业务时区（默认</w:t>
      </w:r>
      <w:r>
        <w:t xml:space="preserve"> Asia/Shanghai</w:t>
      </w:r>
      <w:r>
        <w:t>）计算。</w:t>
      </w:r>
    </w:p>
    <w:p w14:paraId="6E79F5C8" w14:textId="77777777" w:rsidR="00A37AEB" w:rsidRDefault="00EA6DAC">
      <w:pPr>
        <w:pStyle w:val="31"/>
      </w:pPr>
      <w:bookmarkStart w:id="49" w:name="_Toc243429121"/>
      <w:r>
        <w:rPr>
          <w:rFonts w:ascii="Times New Roman" w:eastAsia="黑体" w:hAnsi="Times New Roman"/>
        </w:rPr>
        <w:t xml:space="preserve">6.7.3 </w:t>
      </w:r>
      <w:r>
        <w:rPr>
          <w:rFonts w:ascii="Times New Roman" w:eastAsia="黑体" w:hAnsi="Times New Roman"/>
        </w:rPr>
        <w:t>接口描述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0"/>
        <w:gridCol w:w="2948"/>
        <w:gridCol w:w="4422"/>
      </w:tblGrid>
      <w:tr w:rsidR="00A37AEB" w14:paraId="3F36F88F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57D6E8C6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6AACDC27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0486B769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30CC4E24" w14:textId="77777777">
        <w:trPr>
          <w:jc w:val="center"/>
        </w:trPr>
        <w:tc>
          <w:tcPr>
            <w:tcW w:w="907" w:type="dxa"/>
          </w:tcPr>
          <w:p w14:paraId="3AEA4F6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49F4166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/api/analytics/trend</w:t>
            </w:r>
          </w:p>
        </w:tc>
        <w:tc>
          <w:tcPr>
            <w:tcW w:w="4422" w:type="dxa"/>
          </w:tcPr>
          <w:p w14:paraId="340B4E6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收支趋势数据：按日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月粒度返回时间序列</w:t>
            </w:r>
          </w:p>
        </w:tc>
      </w:tr>
      <w:tr w:rsidR="00A37AEB" w14:paraId="0B5070F8" w14:textId="77777777">
        <w:trPr>
          <w:jc w:val="center"/>
        </w:trPr>
        <w:tc>
          <w:tcPr>
            <w:tcW w:w="907" w:type="dxa"/>
          </w:tcPr>
          <w:p w14:paraId="28DE8AC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7C7FBE8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/api/analytics/categories</w:t>
            </w:r>
          </w:p>
        </w:tc>
        <w:tc>
          <w:tcPr>
            <w:tcW w:w="4422" w:type="dxa"/>
          </w:tcPr>
          <w:p w14:paraId="4BBC212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分类消费占比数据（含金额与占比）</w:t>
            </w:r>
          </w:p>
        </w:tc>
      </w:tr>
      <w:tr w:rsidR="00A37AEB" w14:paraId="74A467CD" w14:textId="77777777">
        <w:trPr>
          <w:jc w:val="center"/>
        </w:trPr>
        <w:tc>
          <w:tcPr>
            <w:tcW w:w="907" w:type="dxa"/>
          </w:tcPr>
          <w:p w14:paraId="280A9C7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3A21F1FA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/api/analytics/summary</w:t>
            </w:r>
          </w:p>
        </w:tc>
        <w:tc>
          <w:tcPr>
            <w:tcW w:w="4422" w:type="dxa"/>
          </w:tcPr>
          <w:p w14:paraId="434CCEC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周期汇总与上期对比（收入、支出、结余等）</w:t>
            </w:r>
          </w:p>
        </w:tc>
      </w:tr>
      <w:tr w:rsidR="00A37AEB" w14:paraId="453A17DC" w14:textId="77777777">
        <w:trPr>
          <w:jc w:val="center"/>
        </w:trPr>
        <w:tc>
          <w:tcPr>
            <w:tcW w:w="907" w:type="dxa"/>
          </w:tcPr>
          <w:p w14:paraId="622F0B5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41D23FB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/api/reports/periods</w:t>
            </w:r>
          </w:p>
        </w:tc>
        <w:tc>
          <w:tcPr>
            <w:tcW w:w="4422" w:type="dxa"/>
          </w:tcPr>
          <w:p w14:paraId="39E299F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可选报告周期（月度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学期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年度及其起止日期）</w:t>
            </w:r>
          </w:p>
        </w:tc>
      </w:tr>
      <w:tr w:rsidR="00A37AEB" w14:paraId="2A9375E6" w14:textId="77777777">
        <w:trPr>
          <w:jc w:val="center"/>
        </w:trPr>
        <w:tc>
          <w:tcPr>
            <w:tcW w:w="907" w:type="dxa"/>
          </w:tcPr>
          <w:p w14:paraId="60B23F6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3137C650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/api/reports/generate</w:t>
            </w:r>
          </w:p>
        </w:tc>
        <w:tc>
          <w:tcPr>
            <w:tcW w:w="4422" w:type="dxa"/>
          </w:tcPr>
          <w:p w14:paraId="43BFA7C1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生成报告：</w:t>
            </w:r>
            <w:r>
              <w:rPr>
                <w:sz w:val="21"/>
              </w:rPr>
              <w:t>report_type=monthly/semester/annual</w:t>
            </w:r>
            <w:r>
              <w:rPr>
                <w:sz w:val="21"/>
              </w:rPr>
              <w:t>，可选自定义起止日期</w:t>
            </w:r>
          </w:p>
        </w:tc>
      </w:tr>
      <w:tr w:rsidR="00A37AEB" w14:paraId="63201820" w14:textId="77777777">
        <w:trPr>
          <w:jc w:val="center"/>
        </w:trPr>
        <w:tc>
          <w:tcPr>
            <w:tcW w:w="907" w:type="dxa"/>
          </w:tcPr>
          <w:p w14:paraId="761EC9C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162FAD3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/api/reports</w:t>
            </w:r>
          </w:p>
        </w:tc>
        <w:tc>
          <w:tcPr>
            <w:tcW w:w="4422" w:type="dxa"/>
          </w:tcPr>
          <w:p w14:paraId="3E15BDD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历史报告列表（按生成时间倒序）</w:t>
            </w:r>
          </w:p>
        </w:tc>
      </w:tr>
      <w:tr w:rsidR="00A37AEB" w14:paraId="7D402F83" w14:textId="77777777">
        <w:trPr>
          <w:jc w:val="center"/>
        </w:trPr>
        <w:tc>
          <w:tcPr>
            <w:tcW w:w="907" w:type="dxa"/>
          </w:tcPr>
          <w:p w14:paraId="614A609C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7D692A7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/api/reports/{id}</w:t>
            </w:r>
          </w:p>
        </w:tc>
        <w:tc>
          <w:tcPr>
            <w:tcW w:w="4422" w:type="dxa"/>
          </w:tcPr>
          <w:p w14:paraId="468F29B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报告详情（结构化内容）</w:t>
            </w:r>
          </w:p>
        </w:tc>
      </w:tr>
      <w:tr w:rsidR="00A37AEB" w14:paraId="46219B17" w14:textId="77777777">
        <w:trPr>
          <w:jc w:val="center"/>
        </w:trPr>
        <w:tc>
          <w:tcPr>
            <w:tcW w:w="907" w:type="dxa"/>
          </w:tcPr>
          <w:p w14:paraId="226BB33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18C7444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/api/reports/{id}/pdf</w:t>
            </w:r>
          </w:p>
        </w:tc>
        <w:tc>
          <w:tcPr>
            <w:tcW w:w="4422" w:type="dxa"/>
          </w:tcPr>
          <w:p w14:paraId="2F936F4D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下载中文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报告（</w:t>
            </w:r>
            <w:r>
              <w:rPr>
                <w:sz w:val="21"/>
              </w:rPr>
              <w:t xml:space="preserve">reportlab </w:t>
            </w:r>
            <w:r>
              <w:rPr>
                <w:sz w:val="21"/>
              </w:rPr>
              <w:t>渲染）</w:t>
            </w:r>
          </w:p>
        </w:tc>
      </w:tr>
      <w:tr w:rsidR="00A37AEB" w14:paraId="1FF0F7FC" w14:textId="77777777">
        <w:trPr>
          <w:jc w:val="center"/>
        </w:trPr>
        <w:tc>
          <w:tcPr>
            <w:tcW w:w="907" w:type="dxa"/>
          </w:tcPr>
          <w:p w14:paraId="12478B1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DELETE</w:t>
            </w:r>
          </w:p>
        </w:tc>
        <w:tc>
          <w:tcPr>
            <w:tcW w:w="2948" w:type="dxa"/>
          </w:tcPr>
          <w:p w14:paraId="5DAF9AA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/api/reports/{id}</w:t>
            </w:r>
          </w:p>
        </w:tc>
        <w:tc>
          <w:tcPr>
            <w:tcW w:w="4422" w:type="dxa"/>
          </w:tcPr>
          <w:p w14:paraId="34CC62A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删除历史报告</w:t>
            </w:r>
          </w:p>
        </w:tc>
      </w:tr>
    </w:tbl>
    <w:p w14:paraId="7A66402E" w14:textId="77777777" w:rsidR="00A37AEB" w:rsidRDefault="00A37AEB">
      <w:pPr>
        <w:spacing w:after="0"/>
      </w:pPr>
    </w:p>
    <w:p w14:paraId="3FB92969" w14:textId="77777777" w:rsidR="00A37AEB" w:rsidRDefault="00EA6DAC">
      <w:pPr>
        <w:pStyle w:val="31"/>
      </w:pPr>
      <w:bookmarkStart w:id="50" w:name="_Toc243429122"/>
      <w:r>
        <w:rPr>
          <w:rFonts w:ascii="Times New Roman" w:eastAsia="黑体" w:hAnsi="Times New Roman"/>
        </w:rPr>
        <w:lastRenderedPageBreak/>
        <w:t xml:space="preserve">6.7.4 </w:t>
      </w:r>
      <w:r>
        <w:rPr>
          <w:rFonts w:ascii="Times New Roman" w:eastAsia="黑体" w:hAnsi="Times New Roman"/>
        </w:rPr>
        <w:t>流程描述</w:t>
      </w:r>
      <w:bookmarkEnd w:id="50"/>
    </w:p>
    <w:p w14:paraId="3D766EFF" w14:textId="77777777" w:rsidR="00A37AEB" w:rsidRDefault="00EA6DAC">
      <w:r>
        <w:t xml:space="preserve">① </w:t>
      </w:r>
      <w:r>
        <w:t>按时间粒度聚合当前用户账单，计算趋势序列、分类占比与周期汇总</w:t>
      </w:r>
      <w:r>
        <w:t>/</w:t>
      </w:r>
      <w:r>
        <w:t>上期对比；</w:t>
      </w:r>
      <w:r>
        <w:t xml:space="preserve">② </w:t>
      </w:r>
      <w:r>
        <w:t>报告生成：读取所选周期内的账单、预算、目标与提醒数据，按报告模板组织为结构化</w:t>
      </w:r>
      <w:r>
        <w:t xml:space="preserve"> JSON </w:t>
      </w:r>
      <w:r>
        <w:t>并持久化到</w:t>
      </w:r>
      <w:r>
        <w:t xml:space="preserve"> reports </w:t>
      </w:r>
      <w:r>
        <w:t>表；</w:t>
      </w:r>
      <w:r>
        <w:t xml:space="preserve">③ PDF </w:t>
      </w:r>
      <w:r>
        <w:t>导出：按需渲染中文</w:t>
      </w:r>
      <w:r>
        <w:t xml:space="preserve"> PDF</w:t>
      </w:r>
      <w:r>
        <w:t>（内置中文字体），文件生成至导出目录并在数据库记录相对路径；</w:t>
      </w:r>
      <w:r>
        <w:t xml:space="preserve">④ </w:t>
      </w:r>
      <w:r>
        <w:t>历史报告按生成时间倒序列表，支持查看、下载与删除；所有分析操作只读，不修改原始账单、预算与资产数据。</w:t>
      </w:r>
    </w:p>
    <w:p w14:paraId="038CFBEA" w14:textId="77777777" w:rsidR="00A37AEB" w:rsidRDefault="00EA6DAC">
      <w:pPr>
        <w:pStyle w:val="31"/>
      </w:pPr>
      <w:bookmarkStart w:id="51" w:name="_Toc243429123"/>
      <w:r>
        <w:rPr>
          <w:rFonts w:ascii="Times New Roman" w:eastAsia="黑体" w:hAnsi="Times New Roman"/>
        </w:rPr>
        <w:t xml:space="preserve">6.7.5 </w:t>
      </w:r>
      <w:r>
        <w:rPr>
          <w:rFonts w:ascii="Times New Roman" w:eastAsia="黑体" w:hAnsi="Times New Roman"/>
        </w:rPr>
        <w:t>补充说明</w:t>
      </w:r>
      <w:bookmarkEnd w:id="51"/>
    </w:p>
    <w:p w14:paraId="52A8FA3A" w14:textId="77777777" w:rsidR="00A37AEB" w:rsidRDefault="00EA6DAC">
      <w:r>
        <w:t>报告生成与导出均为按用户隔离的只读操作，访问他人报告返回</w:t>
      </w:r>
      <w:r>
        <w:t xml:space="preserve"> 404</w:t>
      </w:r>
      <w:r>
        <w:t>；</w:t>
      </w:r>
      <w:r>
        <w:t xml:space="preserve">PDF </w:t>
      </w:r>
      <w:r>
        <w:t>生成失败返回</w:t>
      </w:r>
      <w:r>
        <w:t xml:space="preserve"> PDF_GENERATE_FAILED</w:t>
      </w:r>
      <w:r>
        <w:t>，不产生无效文件。</w:t>
      </w:r>
    </w:p>
    <w:p w14:paraId="37946215" w14:textId="77777777" w:rsidR="00A37AEB" w:rsidRDefault="00EA6DAC">
      <w:pPr>
        <w:pStyle w:val="21"/>
      </w:pPr>
      <w:bookmarkStart w:id="52" w:name="_Toc243429124"/>
      <w:r>
        <w:rPr>
          <w:rFonts w:ascii="Times New Roman" w:eastAsia="黑体" w:hAnsi="Times New Roman"/>
        </w:rPr>
        <w:t xml:space="preserve">6.8 CSCI-7 AI </w:t>
      </w:r>
      <w:r>
        <w:rPr>
          <w:rFonts w:ascii="Times New Roman" w:eastAsia="黑体" w:hAnsi="Times New Roman"/>
        </w:rPr>
        <w:t>财务助手（</w:t>
      </w:r>
      <w:r>
        <w:rPr>
          <w:rFonts w:ascii="Times New Roman" w:eastAsia="黑体" w:hAnsi="Times New Roman"/>
        </w:rPr>
        <w:t>CSAIFM-SRS-7.0.0</w:t>
      </w:r>
      <w:r>
        <w:rPr>
          <w:rFonts w:ascii="Times New Roman" w:eastAsia="黑体" w:hAnsi="Times New Roman"/>
        </w:rPr>
        <w:t>）</w:t>
      </w:r>
      <w:bookmarkEnd w:id="52"/>
    </w:p>
    <w:p w14:paraId="52837F64" w14:textId="77777777" w:rsidR="00A37AEB" w:rsidRDefault="00EA6DAC">
      <w:pPr>
        <w:pStyle w:val="31"/>
      </w:pPr>
      <w:bookmarkStart w:id="53" w:name="_Toc243429125"/>
      <w:r>
        <w:rPr>
          <w:rFonts w:ascii="Times New Roman" w:eastAsia="黑体" w:hAnsi="Times New Roman"/>
        </w:rPr>
        <w:t xml:space="preserve">6.8.1 </w:t>
      </w:r>
      <w:r>
        <w:rPr>
          <w:rFonts w:ascii="Times New Roman" w:eastAsia="黑体" w:hAnsi="Times New Roman"/>
        </w:rPr>
        <w:t>模块名称</w:t>
      </w:r>
      <w:bookmarkEnd w:id="53"/>
    </w:p>
    <w:p w14:paraId="19BB0F46" w14:textId="77777777" w:rsidR="00A37AEB" w:rsidRDefault="00EA6DAC">
      <w:r>
        <w:t xml:space="preserve">AI </w:t>
      </w:r>
      <w:r>
        <w:t>财务助手（</w:t>
      </w:r>
      <w:r>
        <w:t>CSCI-7</w:t>
      </w:r>
      <w:r>
        <w:t>，对应</w:t>
      </w:r>
      <w:r>
        <w:t xml:space="preserve"> SRS-7.0.0</w:t>
      </w:r>
      <w:r>
        <w:t>）。</w:t>
      </w:r>
    </w:p>
    <w:p w14:paraId="3845B225" w14:textId="77777777" w:rsidR="00A37AEB" w:rsidRDefault="00EA6DAC">
      <w:pPr>
        <w:pStyle w:val="31"/>
      </w:pPr>
      <w:bookmarkStart w:id="54" w:name="_Toc243429126"/>
      <w:r>
        <w:rPr>
          <w:rFonts w:ascii="Times New Roman" w:eastAsia="黑体" w:hAnsi="Times New Roman"/>
        </w:rPr>
        <w:t xml:space="preserve">6.8.2 </w:t>
      </w:r>
      <w:r>
        <w:rPr>
          <w:rFonts w:ascii="Times New Roman" w:eastAsia="黑体" w:hAnsi="Times New Roman"/>
        </w:rPr>
        <w:t>功能描述</w:t>
      </w:r>
      <w:bookmarkEnd w:id="54"/>
    </w:p>
    <w:p w14:paraId="64CFF461" w14:textId="77777777" w:rsidR="00A37AEB" w:rsidRDefault="00EA6DAC">
      <w:r>
        <w:t>区别于通用问答，</w:t>
      </w:r>
      <w:r>
        <w:t xml:space="preserve">AI </w:t>
      </w:r>
      <w:r>
        <w:t>建议严格基于用户真实财务上下文</w:t>
      </w:r>
      <w:r>
        <w:t>——</w:t>
      </w:r>
      <w:r>
        <w:t>当前资产、预算使用情况、近</w:t>
      </w:r>
      <w:r>
        <w:t xml:space="preserve"> 30 </w:t>
      </w:r>
      <w:r>
        <w:t>天消费统计、距下次生活费发放的剩余天数、储蓄目标</w:t>
      </w:r>
      <w:r>
        <w:t>——</w:t>
      </w:r>
      <w:r>
        <w:t>回答消费决策与储蓄规划问题（如</w:t>
      </w:r>
      <w:r>
        <w:t>“</w:t>
      </w:r>
      <w:r>
        <w:t>这个月还能买</w:t>
      </w:r>
      <w:r>
        <w:t xml:space="preserve"> 500 </w:t>
      </w:r>
      <w:r>
        <w:t>元的鞋吗</w:t>
      </w:r>
      <w:r>
        <w:t>”</w:t>
      </w:r>
      <w:r>
        <w:t>），每条建议附关键依据列表，杜绝编造用户未记录的数据；数据不足时如实说明，且不修改账单、预算与目标。外部</w:t>
      </w:r>
      <w:r>
        <w:t xml:space="preserve"> LLM </w:t>
      </w:r>
      <w:r>
        <w:t>可用时调用外部服务生成建议；未配置或调用失败时回退本地规则建议，并在响应中如实标注演示模式。</w:t>
      </w:r>
    </w:p>
    <w:p w14:paraId="18DF1D42" w14:textId="77777777" w:rsidR="00A37AEB" w:rsidRDefault="00EA6DAC">
      <w:pPr>
        <w:pStyle w:val="31"/>
      </w:pPr>
      <w:bookmarkStart w:id="55" w:name="_Toc243429127"/>
      <w:r>
        <w:rPr>
          <w:rFonts w:ascii="Times New Roman" w:eastAsia="黑体" w:hAnsi="Times New Roman"/>
        </w:rPr>
        <w:t xml:space="preserve">6.8.3 </w:t>
      </w:r>
      <w:r>
        <w:rPr>
          <w:rFonts w:ascii="Times New Roman" w:eastAsia="黑体" w:hAnsi="Times New Roman"/>
        </w:rPr>
        <w:t>接口描述</w:t>
      </w:r>
      <w:bookmarkEnd w:id="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948"/>
        <w:gridCol w:w="4422"/>
      </w:tblGrid>
      <w:tr w:rsidR="00A37AEB" w14:paraId="20BB2740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427235A8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32814F37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25C8BB03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4DA4CC29" w14:textId="77777777">
        <w:trPr>
          <w:jc w:val="center"/>
        </w:trPr>
        <w:tc>
          <w:tcPr>
            <w:tcW w:w="907" w:type="dxa"/>
          </w:tcPr>
          <w:p w14:paraId="46DD8ED4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3CBD26E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/api/ai/advice</w:t>
            </w:r>
          </w:p>
        </w:tc>
        <w:tc>
          <w:tcPr>
            <w:tcW w:w="4422" w:type="dxa"/>
          </w:tcPr>
          <w:p w14:paraId="3F8ADF4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入参</w:t>
            </w:r>
            <w:r>
              <w:rPr>
                <w:sz w:val="21"/>
              </w:rPr>
              <w:t xml:space="preserve"> {question}</w:t>
            </w:r>
            <w:r>
              <w:rPr>
                <w:sz w:val="21"/>
              </w:rPr>
              <w:t>；返回建议内容、建议依据列表（</w:t>
            </w:r>
            <w:r>
              <w:rPr>
                <w:sz w:val="21"/>
              </w:rPr>
              <w:t>basis</w:t>
            </w:r>
            <w:r>
              <w:rPr>
                <w:sz w:val="21"/>
              </w:rPr>
              <w:t>）、模式标注（</w:t>
            </w:r>
            <w:r>
              <w:rPr>
                <w:sz w:val="21"/>
              </w:rPr>
              <w:t>mode</w:t>
            </w:r>
            <w:r>
              <w:rPr>
                <w:sz w:val="21"/>
              </w:rPr>
              <w:t>）</w:t>
            </w:r>
          </w:p>
        </w:tc>
      </w:tr>
    </w:tbl>
    <w:p w14:paraId="4639162A" w14:textId="77777777" w:rsidR="00A37AEB" w:rsidRDefault="00A37AEB">
      <w:pPr>
        <w:spacing w:after="0"/>
      </w:pPr>
    </w:p>
    <w:p w14:paraId="171417DC" w14:textId="77777777" w:rsidR="00A37AEB" w:rsidRDefault="00EA6DAC">
      <w:pPr>
        <w:pStyle w:val="31"/>
      </w:pPr>
      <w:bookmarkStart w:id="56" w:name="_Toc243429128"/>
      <w:r>
        <w:rPr>
          <w:rFonts w:ascii="Times New Roman" w:eastAsia="黑体" w:hAnsi="Times New Roman"/>
        </w:rPr>
        <w:lastRenderedPageBreak/>
        <w:t xml:space="preserve">6.8.4 </w:t>
      </w:r>
      <w:r>
        <w:rPr>
          <w:rFonts w:ascii="Times New Roman" w:eastAsia="黑体" w:hAnsi="Times New Roman"/>
        </w:rPr>
        <w:t>流程描述</w:t>
      </w:r>
      <w:bookmarkEnd w:id="56"/>
    </w:p>
    <w:p w14:paraId="78E41B26" w14:textId="77777777" w:rsidR="00A37AEB" w:rsidRDefault="00EA6DAC">
      <w:r>
        <w:t xml:space="preserve">① </w:t>
      </w:r>
      <w:r>
        <w:t>汇集用户财务快照（资产、预算、消费统计、剩余天数、储蓄目标）；</w:t>
      </w:r>
      <w:r>
        <w:t xml:space="preserve">② </w:t>
      </w:r>
      <w:r>
        <w:t>构造带上下文的提示词调用外部</w:t>
      </w:r>
      <w:r>
        <w:t xml:space="preserve"> LLM</w:t>
      </w:r>
      <w:r>
        <w:t>（</w:t>
      </w:r>
      <w:r>
        <w:t xml:space="preserve">OpenAI </w:t>
      </w:r>
      <w:r>
        <w:t>兼容），或使用本地规则生成建议；</w:t>
      </w:r>
      <w:r>
        <w:t xml:space="preserve">③ </w:t>
      </w:r>
      <w:r>
        <w:t>对外部生成回复中的数字执行系统校验与回填：与系统计算不一致的金额、天数等关键数字以系统数据为准，避免模型臆造；</w:t>
      </w:r>
      <w:r>
        <w:t xml:space="preserve">④ </w:t>
      </w:r>
      <w:r>
        <w:t>返回</w:t>
      </w:r>
      <w:r>
        <w:t>“</w:t>
      </w:r>
      <w:r>
        <w:t>结论</w:t>
      </w:r>
      <w:r>
        <w:t xml:space="preserve"> + </w:t>
      </w:r>
      <w:r>
        <w:t>依据</w:t>
      </w:r>
      <w:r>
        <w:t xml:space="preserve"> + </w:t>
      </w:r>
      <w:r>
        <w:t>风险提示</w:t>
      </w:r>
      <w:r>
        <w:t>”</w:t>
      </w:r>
      <w:r>
        <w:t>，依据中的数字全部来自系统计算。</w:t>
      </w:r>
    </w:p>
    <w:p w14:paraId="61F284E7" w14:textId="77777777" w:rsidR="00A37AEB" w:rsidRDefault="00EA6DAC">
      <w:pPr>
        <w:pStyle w:val="31"/>
      </w:pPr>
      <w:bookmarkStart w:id="57" w:name="_Toc243429129"/>
      <w:r>
        <w:rPr>
          <w:rFonts w:ascii="Times New Roman" w:eastAsia="黑体" w:hAnsi="Times New Roman"/>
        </w:rPr>
        <w:t xml:space="preserve">6.8.5 </w:t>
      </w:r>
      <w:r>
        <w:rPr>
          <w:rFonts w:ascii="Times New Roman" w:eastAsia="黑体" w:hAnsi="Times New Roman"/>
        </w:rPr>
        <w:t>补充说明</w:t>
      </w:r>
      <w:bookmarkEnd w:id="57"/>
    </w:p>
    <w:p w14:paraId="2FE174C0" w14:textId="77777777" w:rsidR="00A37AEB" w:rsidRDefault="00EA6DAC">
      <w:r>
        <w:t>外部</w:t>
      </w:r>
      <w:r>
        <w:t xml:space="preserve"> LLM </w:t>
      </w:r>
      <w:r>
        <w:t>异常时自动降级为本地规则建议并注明回退原因；建议内容仅作辅助参考，不替代用户决策（对应</w:t>
      </w:r>
      <w:r>
        <w:t xml:space="preserve"> SRS 7.8 AI </w:t>
      </w:r>
      <w:r>
        <w:t>结果可解释性要求）。</w:t>
      </w:r>
    </w:p>
    <w:p w14:paraId="7748B3A0" w14:textId="77777777" w:rsidR="00A37AEB" w:rsidRDefault="00EA6DAC">
      <w:pPr>
        <w:pStyle w:val="21"/>
      </w:pPr>
      <w:bookmarkStart w:id="58" w:name="_Toc243429130"/>
      <w:r>
        <w:rPr>
          <w:rFonts w:ascii="Times New Roman" w:eastAsia="黑体" w:hAnsi="Times New Roman"/>
        </w:rPr>
        <w:t xml:space="preserve">6.9 CSCI-8 </w:t>
      </w:r>
      <w:r>
        <w:rPr>
          <w:rFonts w:ascii="Times New Roman" w:eastAsia="黑体" w:hAnsi="Times New Roman"/>
        </w:rPr>
        <w:t>储蓄目标管理（</w:t>
      </w:r>
      <w:r>
        <w:rPr>
          <w:rFonts w:ascii="Times New Roman" w:eastAsia="黑体" w:hAnsi="Times New Roman"/>
        </w:rPr>
        <w:t>CSAIFM-SRS-8.0.0</w:t>
      </w:r>
      <w:r>
        <w:rPr>
          <w:rFonts w:ascii="Times New Roman" w:eastAsia="黑体" w:hAnsi="Times New Roman"/>
        </w:rPr>
        <w:t>）</w:t>
      </w:r>
      <w:bookmarkEnd w:id="58"/>
    </w:p>
    <w:p w14:paraId="3B200513" w14:textId="77777777" w:rsidR="00A37AEB" w:rsidRDefault="00EA6DAC">
      <w:pPr>
        <w:pStyle w:val="31"/>
      </w:pPr>
      <w:bookmarkStart w:id="59" w:name="_Toc243429131"/>
      <w:r>
        <w:rPr>
          <w:rFonts w:ascii="Times New Roman" w:eastAsia="黑体" w:hAnsi="Times New Roman"/>
        </w:rPr>
        <w:t xml:space="preserve">6.9.1 </w:t>
      </w:r>
      <w:r>
        <w:rPr>
          <w:rFonts w:ascii="Times New Roman" w:eastAsia="黑体" w:hAnsi="Times New Roman"/>
        </w:rPr>
        <w:t>模块名称</w:t>
      </w:r>
      <w:bookmarkEnd w:id="59"/>
    </w:p>
    <w:p w14:paraId="566F7ECC" w14:textId="77777777" w:rsidR="00A37AEB" w:rsidRDefault="00EA6DAC">
      <w:r>
        <w:t>储蓄目标管理（</w:t>
      </w:r>
      <w:r>
        <w:t>CSCI-8</w:t>
      </w:r>
      <w:r>
        <w:t>，对应</w:t>
      </w:r>
      <w:r>
        <w:t xml:space="preserve"> SRS-8.0.0</w:t>
      </w:r>
      <w:r>
        <w:t>）。</w:t>
      </w:r>
    </w:p>
    <w:p w14:paraId="0E602A3C" w14:textId="77777777" w:rsidR="00A37AEB" w:rsidRDefault="00EA6DAC">
      <w:pPr>
        <w:pStyle w:val="31"/>
      </w:pPr>
      <w:bookmarkStart w:id="60" w:name="_Toc243429132"/>
      <w:r>
        <w:rPr>
          <w:rFonts w:ascii="Times New Roman" w:eastAsia="黑体" w:hAnsi="Times New Roman"/>
        </w:rPr>
        <w:t xml:space="preserve">6.9.2 </w:t>
      </w:r>
      <w:r>
        <w:rPr>
          <w:rFonts w:ascii="Times New Roman" w:eastAsia="黑体" w:hAnsi="Times New Roman"/>
        </w:rPr>
        <w:t>功能描述</w:t>
      </w:r>
      <w:bookmarkEnd w:id="60"/>
    </w:p>
    <w:p w14:paraId="1A40F646" w14:textId="77777777" w:rsidR="00A37AEB" w:rsidRDefault="00EA6DAC">
      <w:r>
        <w:t>允许用户设置储蓄目标（名称、目标金额、当前已存金额、截止日期、备注），系统计算完成度、还需金额、剩余天数、建议每日</w:t>
      </w:r>
      <w:r>
        <w:t>/</w:t>
      </w:r>
      <w:r>
        <w:t>每月储蓄额，并结合生活费额度评估达成可行性：已达成、已逾期、进度紧张（建议每日储蓄额超过每日生活费额度的一半）、按计划。目标到期未达成时生成目标提醒。</w:t>
      </w:r>
    </w:p>
    <w:p w14:paraId="493490EE" w14:textId="77777777" w:rsidR="00A37AEB" w:rsidRDefault="00EA6DAC">
      <w:pPr>
        <w:pStyle w:val="31"/>
      </w:pPr>
      <w:bookmarkStart w:id="61" w:name="_Toc243429133"/>
      <w:r>
        <w:rPr>
          <w:rFonts w:ascii="Times New Roman" w:eastAsia="黑体" w:hAnsi="Times New Roman"/>
        </w:rPr>
        <w:t xml:space="preserve">6.9.3 </w:t>
      </w:r>
      <w:r>
        <w:rPr>
          <w:rFonts w:ascii="Times New Roman" w:eastAsia="黑体" w:hAnsi="Times New Roman"/>
        </w:rPr>
        <w:t>接口描述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0"/>
        <w:gridCol w:w="2948"/>
        <w:gridCol w:w="4422"/>
      </w:tblGrid>
      <w:tr w:rsidR="00A37AEB" w14:paraId="4DB31488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00A8C877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661F3413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561DBB9B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1F415855" w14:textId="77777777">
        <w:trPr>
          <w:jc w:val="center"/>
        </w:trPr>
        <w:tc>
          <w:tcPr>
            <w:tcW w:w="907" w:type="dxa"/>
          </w:tcPr>
          <w:p w14:paraId="6A277C7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07DF0A5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/api/goals</w:t>
            </w:r>
          </w:p>
        </w:tc>
        <w:tc>
          <w:tcPr>
            <w:tcW w:w="4422" w:type="dxa"/>
          </w:tcPr>
          <w:p w14:paraId="129CAA6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目标列表（含完成度、剩余金额、剩余天数、建议储蓄额、风险标签）</w:t>
            </w:r>
          </w:p>
        </w:tc>
      </w:tr>
      <w:tr w:rsidR="00A37AEB" w14:paraId="1CAE106C" w14:textId="77777777">
        <w:trPr>
          <w:jc w:val="center"/>
        </w:trPr>
        <w:tc>
          <w:tcPr>
            <w:tcW w:w="907" w:type="dxa"/>
          </w:tcPr>
          <w:p w14:paraId="28E6697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2A695AC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/api/goals</w:t>
            </w:r>
          </w:p>
        </w:tc>
        <w:tc>
          <w:tcPr>
            <w:tcW w:w="4422" w:type="dxa"/>
          </w:tcPr>
          <w:p w14:paraId="26CCDFA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新建目标</w:t>
            </w:r>
          </w:p>
        </w:tc>
      </w:tr>
      <w:tr w:rsidR="00A37AEB" w14:paraId="7575F3B7" w14:textId="77777777">
        <w:trPr>
          <w:jc w:val="center"/>
        </w:trPr>
        <w:tc>
          <w:tcPr>
            <w:tcW w:w="907" w:type="dxa"/>
          </w:tcPr>
          <w:p w14:paraId="5CB8BC8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PATCH</w:t>
            </w:r>
          </w:p>
        </w:tc>
        <w:tc>
          <w:tcPr>
            <w:tcW w:w="2948" w:type="dxa"/>
          </w:tcPr>
          <w:p w14:paraId="362550D9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/api/goals/{id}</w:t>
            </w:r>
          </w:p>
        </w:tc>
        <w:tc>
          <w:tcPr>
            <w:tcW w:w="4422" w:type="dxa"/>
          </w:tcPr>
          <w:p w14:paraId="509B6B73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修改目标（含更新当前已存金额）</w:t>
            </w:r>
          </w:p>
        </w:tc>
      </w:tr>
      <w:tr w:rsidR="00A37AEB" w14:paraId="3ACF510B" w14:textId="77777777">
        <w:trPr>
          <w:jc w:val="center"/>
        </w:trPr>
        <w:tc>
          <w:tcPr>
            <w:tcW w:w="907" w:type="dxa"/>
          </w:tcPr>
          <w:p w14:paraId="4913A49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DELETE</w:t>
            </w:r>
          </w:p>
        </w:tc>
        <w:tc>
          <w:tcPr>
            <w:tcW w:w="2948" w:type="dxa"/>
          </w:tcPr>
          <w:p w14:paraId="119F4C6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/api/goals/{id}</w:t>
            </w:r>
          </w:p>
        </w:tc>
        <w:tc>
          <w:tcPr>
            <w:tcW w:w="4422" w:type="dxa"/>
          </w:tcPr>
          <w:p w14:paraId="27426FFF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删除目标</w:t>
            </w:r>
          </w:p>
        </w:tc>
      </w:tr>
    </w:tbl>
    <w:p w14:paraId="3E64F0CF" w14:textId="77777777" w:rsidR="00A37AEB" w:rsidRDefault="00A37AEB">
      <w:pPr>
        <w:spacing w:after="0"/>
      </w:pPr>
    </w:p>
    <w:p w14:paraId="4176F88F" w14:textId="77777777" w:rsidR="00A37AEB" w:rsidRDefault="00EA6DAC">
      <w:pPr>
        <w:pStyle w:val="31"/>
      </w:pPr>
      <w:bookmarkStart w:id="62" w:name="_Toc243429134"/>
      <w:r>
        <w:rPr>
          <w:rFonts w:ascii="Times New Roman" w:eastAsia="黑体" w:hAnsi="Times New Roman"/>
        </w:rPr>
        <w:lastRenderedPageBreak/>
        <w:t xml:space="preserve">6.9.4 </w:t>
      </w:r>
      <w:r>
        <w:rPr>
          <w:rFonts w:ascii="Times New Roman" w:eastAsia="黑体" w:hAnsi="Times New Roman"/>
        </w:rPr>
        <w:t>流程描述</w:t>
      </w:r>
      <w:bookmarkEnd w:id="62"/>
    </w:p>
    <w:p w14:paraId="0C2A6B1B" w14:textId="77777777" w:rsidR="00A37AEB" w:rsidRDefault="00EA6DAC">
      <w:r>
        <w:t xml:space="preserve">① </w:t>
      </w:r>
      <w:r>
        <w:t>读取目标金额、当前已存金额与截止日期；</w:t>
      </w:r>
      <w:r>
        <w:t xml:space="preserve">② </w:t>
      </w:r>
      <w:r>
        <w:t>计算完成度</w:t>
      </w:r>
      <w:r>
        <w:t xml:space="preserve"> = </w:t>
      </w:r>
      <w:r>
        <w:t>当前已存</w:t>
      </w:r>
      <w:r>
        <w:t xml:space="preserve"> / </w:t>
      </w:r>
      <w:r>
        <w:t>目标金额，还需金额</w:t>
      </w:r>
      <w:r>
        <w:t xml:space="preserve"> = </w:t>
      </w:r>
      <w:r>
        <w:t>目标金额</w:t>
      </w:r>
      <w:r>
        <w:t xml:space="preserve"> − </w:t>
      </w:r>
      <w:r>
        <w:t>当前已存；</w:t>
      </w:r>
      <w:r>
        <w:t xml:space="preserve">③ </w:t>
      </w:r>
      <w:r>
        <w:t>按剩余天数计算建议每日储蓄额</w:t>
      </w:r>
      <w:r>
        <w:t xml:space="preserve"> = ⌈</w:t>
      </w:r>
      <w:r>
        <w:t>还需金额</w:t>
      </w:r>
      <w:r>
        <w:t xml:space="preserve"> / </w:t>
      </w:r>
      <w:r>
        <w:t>剩余天数</w:t>
      </w:r>
      <w:r>
        <w:t>⌉</w:t>
      </w:r>
      <w:r>
        <w:t>，建议每月储蓄额由剩余月份折算；</w:t>
      </w:r>
      <w:r>
        <w:t xml:space="preserve">④ </w:t>
      </w:r>
      <w:r>
        <w:t>结合用户生活费额度判定风险等级并输出；</w:t>
      </w:r>
      <w:r>
        <w:t xml:space="preserve">⑤ </w:t>
      </w:r>
      <w:r>
        <w:t>目标到期未达成生成</w:t>
      </w:r>
      <w:r>
        <w:t xml:space="preserve"> kind=goal </w:t>
      </w:r>
      <w:r>
        <w:t>提醒。</w:t>
      </w:r>
    </w:p>
    <w:p w14:paraId="525BA687" w14:textId="77777777" w:rsidR="00A37AEB" w:rsidRDefault="00EA6DAC">
      <w:pPr>
        <w:pStyle w:val="31"/>
      </w:pPr>
      <w:bookmarkStart w:id="63" w:name="_Toc243429135"/>
      <w:r>
        <w:rPr>
          <w:rFonts w:ascii="Times New Roman" w:eastAsia="黑体" w:hAnsi="Times New Roman"/>
        </w:rPr>
        <w:t xml:space="preserve">6.9.5 </w:t>
      </w:r>
      <w:r>
        <w:rPr>
          <w:rFonts w:ascii="Times New Roman" w:eastAsia="黑体" w:hAnsi="Times New Roman"/>
        </w:rPr>
        <w:t>补充说明</w:t>
      </w:r>
      <w:bookmarkEnd w:id="63"/>
    </w:p>
    <w:p w14:paraId="211059F8" w14:textId="77777777" w:rsidR="00A37AEB" w:rsidRDefault="00EA6DAC">
      <w:r>
        <w:t>当前已存金额由用户自行维护，系统不做自动划转；资产变化可通过资产校准间接影响用户对目标进度的判断。</w:t>
      </w:r>
    </w:p>
    <w:p w14:paraId="0B58392B" w14:textId="77777777" w:rsidR="00A37AEB" w:rsidRDefault="00EA6DAC">
      <w:pPr>
        <w:pStyle w:val="21"/>
      </w:pPr>
      <w:bookmarkStart w:id="64" w:name="_Toc243429136"/>
      <w:r>
        <w:rPr>
          <w:rFonts w:ascii="Times New Roman" w:eastAsia="黑体" w:hAnsi="Times New Roman"/>
        </w:rPr>
        <w:t xml:space="preserve">6.10 CSCI-9 </w:t>
      </w:r>
      <w:r>
        <w:rPr>
          <w:rFonts w:ascii="Times New Roman" w:eastAsia="黑体" w:hAnsi="Times New Roman"/>
        </w:rPr>
        <w:t>异常消费提醒（</w:t>
      </w:r>
      <w:r>
        <w:rPr>
          <w:rFonts w:ascii="Times New Roman" w:eastAsia="黑体" w:hAnsi="Times New Roman"/>
        </w:rPr>
        <w:t>CSAIFM-SRS-9.0.0</w:t>
      </w:r>
      <w:r>
        <w:rPr>
          <w:rFonts w:ascii="Times New Roman" w:eastAsia="黑体" w:hAnsi="Times New Roman"/>
        </w:rPr>
        <w:t>）</w:t>
      </w:r>
      <w:bookmarkEnd w:id="64"/>
    </w:p>
    <w:p w14:paraId="5295D154" w14:textId="77777777" w:rsidR="00A37AEB" w:rsidRDefault="00EA6DAC">
      <w:pPr>
        <w:pStyle w:val="31"/>
      </w:pPr>
      <w:bookmarkStart w:id="65" w:name="_Toc243429137"/>
      <w:r>
        <w:rPr>
          <w:rFonts w:ascii="Times New Roman" w:eastAsia="黑体" w:hAnsi="Times New Roman"/>
        </w:rPr>
        <w:t xml:space="preserve">6.10.1 </w:t>
      </w:r>
      <w:r>
        <w:rPr>
          <w:rFonts w:ascii="Times New Roman" w:eastAsia="黑体" w:hAnsi="Times New Roman"/>
        </w:rPr>
        <w:t>模块名称</w:t>
      </w:r>
      <w:bookmarkEnd w:id="65"/>
    </w:p>
    <w:p w14:paraId="588C71E2" w14:textId="77777777" w:rsidR="00A37AEB" w:rsidRDefault="00EA6DAC">
      <w:r>
        <w:t>异常消费提醒（</w:t>
      </w:r>
      <w:r>
        <w:t>CSCI-9</w:t>
      </w:r>
      <w:r>
        <w:t>，对应</w:t>
      </w:r>
      <w:r>
        <w:t xml:space="preserve"> SRS-9.0.0</w:t>
      </w:r>
      <w:r>
        <w:t>）。</w:t>
      </w:r>
    </w:p>
    <w:p w14:paraId="1EF9DA4C" w14:textId="77777777" w:rsidR="00A37AEB" w:rsidRDefault="00EA6DAC">
      <w:pPr>
        <w:pStyle w:val="31"/>
      </w:pPr>
      <w:bookmarkStart w:id="66" w:name="_Toc243429138"/>
      <w:r>
        <w:rPr>
          <w:rFonts w:ascii="Times New Roman" w:eastAsia="黑体" w:hAnsi="Times New Roman"/>
        </w:rPr>
        <w:t xml:space="preserve">6.10.2 </w:t>
      </w:r>
      <w:r>
        <w:rPr>
          <w:rFonts w:ascii="Times New Roman" w:eastAsia="黑体" w:hAnsi="Times New Roman"/>
        </w:rPr>
        <w:t>功能描述</w:t>
      </w:r>
      <w:bookmarkEnd w:id="66"/>
    </w:p>
    <w:p w14:paraId="72385E5D" w14:textId="77777777" w:rsidR="00A37AEB" w:rsidRDefault="00EA6DAC">
      <w:r>
        <w:t>在账单写入后实时检测异常支出，命中以下任一规则即生成系统内提醒：单笔金额超过</w:t>
      </w:r>
      <w:r>
        <w:t xml:space="preserve"> 300 </w:t>
      </w:r>
      <w:r>
        <w:t>元；或单笔金额超过近</w:t>
      </w:r>
      <w:r>
        <w:t xml:space="preserve"> 30 </w:t>
      </w:r>
      <w:r>
        <w:t>天单笔均值的</w:t>
      </w:r>
      <w:r>
        <w:t xml:space="preserve"> 3 </w:t>
      </w:r>
      <w:r>
        <w:t>倍（近</w:t>
      </w:r>
      <w:r>
        <w:t xml:space="preserve"> 30 </w:t>
      </w:r>
      <w:r>
        <w:t>天样本不少于</w:t>
      </w:r>
      <w:r>
        <w:t xml:space="preserve"> 5 </w:t>
      </w:r>
      <w:r>
        <w:t>笔）；或当日合计超过近</w:t>
      </w:r>
      <w:r>
        <w:t xml:space="preserve"> 30 </w:t>
      </w:r>
      <w:r>
        <w:t>天日均的</w:t>
      </w:r>
      <w:r>
        <w:t xml:space="preserve"> 2 </w:t>
      </w:r>
      <w:r>
        <w:t>倍且超过</w:t>
      </w:r>
      <w:r>
        <w:t xml:space="preserve"> 100 </w:t>
      </w:r>
      <w:r>
        <w:t>元。提醒与预算提醒、目标提醒统一为通知中心展示（未读角标、单条已读、全部已读），提醒附异常原因与相关账单信息，不直接修改任何账单、预算与资产数据。</w:t>
      </w:r>
    </w:p>
    <w:p w14:paraId="7788FDEF" w14:textId="77777777" w:rsidR="00A37AEB" w:rsidRDefault="00EA6DAC">
      <w:pPr>
        <w:pStyle w:val="31"/>
      </w:pPr>
      <w:bookmarkStart w:id="67" w:name="_Toc243429139"/>
      <w:r>
        <w:rPr>
          <w:rFonts w:ascii="Times New Roman" w:eastAsia="黑体" w:hAnsi="Times New Roman"/>
        </w:rPr>
        <w:t xml:space="preserve">6.10.3 </w:t>
      </w:r>
      <w:r>
        <w:rPr>
          <w:rFonts w:ascii="Times New Roman" w:eastAsia="黑体" w:hAnsi="Times New Roman"/>
        </w:rPr>
        <w:t>接口描述</w:t>
      </w:r>
      <w:bookmarkEnd w:id="6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948"/>
        <w:gridCol w:w="4422"/>
      </w:tblGrid>
      <w:tr w:rsidR="00A37AEB" w14:paraId="7A690A3E" w14:textId="77777777">
        <w:trPr>
          <w:jc w:val="center"/>
        </w:trPr>
        <w:tc>
          <w:tcPr>
            <w:tcW w:w="907" w:type="dxa"/>
            <w:shd w:val="clear" w:color="auto" w:fill="E8F0FE"/>
          </w:tcPr>
          <w:p w14:paraId="5D82A63E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E8F0FE"/>
          </w:tcPr>
          <w:p w14:paraId="7830926E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4422" w:type="dxa"/>
            <w:shd w:val="clear" w:color="auto" w:fill="E8F0FE"/>
          </w:tcPr>
          <w:p w14:paraId="7A6E741A" w14:textId="77777777" w:rsidR="00A37AEB" w:rsidRDefault="00EA6D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37AEB" w14:paraId="11506E45" w14:textId="77777777">
        <w:trPr>
          <w:jc w:val="center"/>
        </w:trPr>
        <w:tc>
          <w:tcPr>
            <w:tcW w:w="907" w:type="dxa"/>
          </w:tcPr>
          <w:p w14:paraId="2ABAF605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2948" w:type="dxa"/>
          </w:tcPr>
          <w:p w14:paraId="617CDD4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/api/notifications</w:t>
            </w:r>
          </w:p>
        </w:tc>
        <w:tc>
          <w:tcPr>
            <w:tcW w:w="4422" w:type="dxa"/>
          </w:tcPr>
          <w:p w14:paraId="0E41E73B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通知列表（含未读数</w:t>
            </w:r>
            <w:r>
              <w:rPr>
                <w:sz w:val="21"/>
              </w:rPr>
              <w:t xml:space="preserve"> unread_count</w:t>
            </w:r>
            <w:r>
              <w:rPr>
                <w:sz w:val="21"/>
              </w:rPr>
              <w:t>），涵盖预算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异常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目标三类提醒</w:t>
            </w:r>
          </w:p>
        </w:tc>
      </w:tr>
      <w:tr w:rsidR="00A37AEB" w14:paraId="07FF8170" w14:textId="77777777">
        <w:trPr>
          <w:jc w:val="center"/>
        </w:trPr>
        <w:tc>
          <w:tcPr>
            <w:tcW w:w="907" w:type="dxa"/>
          </w:tcPr>
          <w:p w14:paraId="55A30A82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6AD6F4F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/api/notifications/{id}/read</w:t>
            </w:r>
          </w:p>
        </w:tc>
        <w:tc>
          <w:tcPr>
            <w:tcW w:w="4422" w:type="dxa"/>
          </w:tcPr>
          <w:p w14:paraId="53809C78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标记单条已读</w:t>
            </w:r>
          </w:p>
        </w:tc>
      </w:tr>
      <w:tr w:rsidR="00A37AEB" w14:paraId="42638344" w14:textId="77777777">
        <w:trPr>
          <w:jc w:val="center"/>
        </w:trPr>
        <w:tc>
          <w:tcPr>
            <w:tcW w:w="907" w:type="dxa"/>
          </w:tcPr>
          <w:p w14:paraId="701550FE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2948" w:type="dxa"/>
          </w:tcPr>
          <w:p w14:paraId="7CD12006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/api/notifications/read-all</w:t>
            </w:r>
          </w:p>
        </w:tc>
        <w:tc>
          <w:tcPr>
            <w:tcW w:w="4422" w:type="dxa"/>
          </w:tcPr>
          <w:p w14:paraId="7DC67AD7" w14:textId="77777777" w:rsidR="00A37AEB" w:rsidRDefault="00EA6DAC">
            <w:pPr>
              <w:spacing w:line="276" w:lineRule="auto"/>
            </w:pPr>
            <w:r>
              <w:rPr>
                <w:sz w:val="21"/>
              </w:rPr>
              <w:t>全部标记已读</w:t>
            </w:r>
          </w:p>
        </w:tc>
      </w:tr>
    </w:tbl>
    <w:p w14:paraId="7EAF9699" w14:textId="77777777" w:rsidR="00A37AEB" w:rsidRDefault="00A37AEB">
      <w:pPr>
        <w:spacing w:after="0"/>
      </w:pPr>
    </w:p>
    <w:p w14:paraId="3131760D" w14:textId="77777777" w:rsidR="00A37AEB" w:rsidRDefault="00EA6DAC">
      <w:pPr>
        <w:pStyle w:val="31"/>
      </w:pPr>
      <w:bookmarkStart w:id="68" w:name="_Toc243429140"/>
      <w:r>
        <w:rPr>
          <w:rFonts w:ascii="Times New Roman" w:eastAsia="黑体" w:hAnsi="Times New Roman"/>
        </w:rPr>
        <w:lastRenderedPageBreak/>
        <w:t xml:space="preserve">6.10.4 </w:t>
      </w:r>
      <w:r>
        <w:rPr>
          <w:rFonts w:ascii="Times New Roman" w:eastAsia="黑体" w:hAnsi="Times New Roman"/>
        </w:rPr>
        <w:t>流程描述</w:t>
      </w:r>
      <w:bookmarkEnd w:id="68"/>
    </w:p>
    <w:p w14:paraId="518A9DF9" w14:textId="77777777" w:rsidR="00A37AEB" w:rsidRDefault="00EA6DAC">
      <w:r>
        <w:t xml:space="preserve">① </w:t>
      </w:r>
      <w:r>
        <w:t>账单写入（手动新增或草稿确认）后触发异常检测；</w:t>
      </w:r>
      <w:r>
        <w:t xml:space="preserve">② </w:t>
      </w:r>
      <w:r>
        <w:t>计算近</w:t>
      </w:r>
      <w:r>
        <w:t xml:space="preserve"> 30 </w:t>
      </w:r>
      <w:r>
        <w:t>天单笔均值与日均，按三条规则比对；</w:t>
      </w:r>
      <w:r>
        <w:t xml:space="preserve">③ </w:t>
      </w:r>
      <w:r>
        <w:t>命中则生成</w:t>
      </w:r>
      <w:r>
        <w:t xml:space="preserve"> kind=anomaly </w:t>
      </w:r>
      <w:r>
        <w:t>提醒，按</w:t>
      </w:r>
      <w:r>
        <w:t xml:space="preserve"> dedup_key</w:t>
      </w:r>
      <w:r>
        <w:t>（</w:t>
      </w:r>
      <w:r>
        <w:t>anomaly:bill:{bill_id}</w:t>
      </w:r>
      <w:r>
        <w:t>）去重；</w:t>
      </w:r>
      <w:r>
        <w:t xml:space="preserve">④ </w:t>
      </w:r>
      <w:r>
        <w:t>用户核对账单或修改</w:t>
      </w:r>
      <w:r>
        <w:t>/</w:t>
      </w:r>
      <w:r>
        <w:t>删除后，如异常不再成立，提醒状态恢复时自动清除；</w:t>
      </w:r>
      <w:r>
        <w:t xml:space="preserve">⑤ </w:t>
      </w:r>
      <w:r>
        <w:t>前端顶部铃铛与导航角标展示未读数。</w:t>
      </w:r>
    </w:p>
    <w:p w14:paraId="4DDB3DB6" w14:textId="77777777" w:rsidR="00A37AEB" w:rsidRDefault="00EA6DAC">
      <w:pPr>
        <w:pStyle w:val="31"/>
      </w:pPr>
      <w:bookmarkStart w:id="69" w:name="_Toc243429141"/>
      <w:r>
        <w:rPr>
          <w:rFonts w:ascii="Times New Roman" w:eastAsia="黑体" w:hAnsi="Times New Roman"/>
        </w:rPr>
        <w:t xml:space="preserve">6.10.5 </w:t>
      </w:r>
      <w:r>
        <w:rPr>
          <w:rFonts w:ascii="Times New Roman" w:eastAsia="黑体" w:hAnsi="Times New Roman"/>
        </w:rPr>
        <w:t>补充说明</w:t>
      </w:r>
      <w:bookmarkEnd w:id="69"/>
    </w:p>
    <w:p w14:paraId="6EDB4A4D" w14:textId="77777777" w:rsidR="00A37AEB" w:rsidRDefault="00EA6DAC">
      <w:r>
        <w:t>阈值与倍数均可经环境变量配置（</w:t>
      </w:r>
      <w:r>
        <w:t>ANOMALY_SINGLE_CENTS</w:t>
      </w:r>
      <w:r>
        <w:t>、</w:t>
      </w:r>
      <w:r>
        <w:t>ANOMALY_SINGLE_FACTOR</w:t>
      </w:r>
      <w:r>
        <w:t>、</w:t>
      </w:r>
      <w:r>
        <w:t>ANOMALY_SINGLE_MIN_SAMPLES</w:t>
      </w:r>
      <w:r>
        <w:t>、</w:t>
      </w:r>
      <w:r>
        <w:t>ANOMALY_DAILY_FACTOR</w:t>
      </w:r>
      <w:r>
        <w:t>、</w:t>
      </w:r>
      <w:r>
        <w:t>ANOMALY_DAILY_FLOOR_CENTS</w:t>
      </w:r>
      <w:r>
        <w:t>）；历史样本不足时仅按单笔金额阈值做初步判断（对应</w:t>
      </w:r>
      <w:r>
        <w:t xml:space="preserve"> SRS 9.1.0</w:t>
      </w:r>
      <w:r>
        <w:t>）。</w:t>
      </w:r>
    </w:p>
    <w:p w14:paraId="6DBE6E58" w14:textId="77777777" w:rsidR="00A37AEB" w:rsidRDefault="00EA6DAC">
      <w:pPr>
        <w:pStyle w:val="21"/>
      </w:pPr>
      <w:bookmarkStart w:id="70" w:name="_Toc243429142"/>
      <w:r>
        <w:rPr>
          <w:rFonts w:ascii="Times New Roman" w:eastAsia="黑体" w:hAnsi="Times New Roman"/>
        </w:rPr>
        <w:t xml:space="preserve">6.11 </w:t>
      </w:r>
      <w:r>
        <w:rPr>
          <w:rFonts w:ascii="Times New Roman" w:eastAsia="黑体" w:hAnsi="Times New Roman"/>
        </w:rPr>
        <w:t>用户界面设计</w:t>
      </w:r>
      <w:bookmarkEnd w:id="70"/>
    </w:p>
    <w:p w14:paraId="3D9C2845" w14:textId="77777777" w:rsidR="00A37AEB" w:rsidRDefault="00EA6DAC">
      <w:pPr>
        <w:pStyle w:val="31"/>
      </w:pPr>
      <w:bookmarkStart w:id="71" w:name="_Toc243429143"/>
      <w:r>
        <w:rPr>
          <w:rFonts w:ascii="Times New Roman" w:eastAsia="黑体" w:hAnsi="Times New Roman"/>
        </w:rPr>
        <w:t xml:space="preserve">6.11.1 </w:t>
      </w:r>
      <w:r>
        <w:rPr>
          <w:rFonts w:ascii="Times New Roman" w:eastAsia="黑体" w:hAnsi="Times New Roman"/>
        </w:rPr>
        <w:t>界面风格设计</w:t>
      </w:r>
      <w:bookmarkEnd w:id="71"/>
    </w:p>
    <w:p w14:paraId="2AC1B41D" w14:textId="77777777" w:rsidR="00A37AEB" w:rsidRDefault="00EA6DAC">
      <w:r>
        <w:t>客户端采用响应式</w:t>
      </w:r>
      <w:r>
        <w:t xml:space="preserve"> Web </w:t>
      </w:r>
      <w:r>
        <w:t>风格：桌面端为左侧边栏导航</w:t>
      </w:r>
      <w:r>
        <w:t xml:space="preserve"> + </w:t>
      </w:r>
      <w:r>
        <w:t>顶部栏的主框架，移动端切换为底部导航</w:t>
      </w:r>
      <w:r>
        <w:t xml:space="preserve"> + AI </w:t>
      </w:r>
      <w:r>
        <w:t>助手悬浮按钮；信息以卡片分组（资产概览、预算进度条、图表卡片），图表均提供</w:t>
      </w:r>
      <w:r>
        <w:t>“</w:t>
      </w:r>
      <w:r>
        <w:t>图表</w:t>
      </w:r>
      <w:r>
        <w:t xml:space="preserve"> / </w:t>
      </w:r>
      <w:r>
        <w:t>数据表</w:t>
      </w:r>
      <w:r>
        <w:t>”</w:t>
      </w:r>
      <w:r>
        <w:t>视图切换，兼顾可读性与可访问性；重要操作（删除账单、删除报告）二次确认；</w:t>
      </w:r>
      <w:r>
        <w:t xml:space="preserve">AI </w:t>
      </w:r>
      <w:r>
        <w:t>解析结果一律进入可编辑草稿确认页；演示模式解析与「未配置」提示以醒目标注如实展示，绝不伪装外部识别结果。</w:t>
      </w:r>
    </w:p>
    <w:p w14:paraId="6427763A" w14:textId="77777777" w:rsidR="00A37AEB" w:rsidRDefault="00EA6DAC">
      <w:pPr>
        <w:pStyle w:val="31"/>
      </w:pPr>
      <w:bookmarkStart w:id="72" w:name="_Toc243429144"/>
      <w:r>
        <w:rPr>
          <w:rFonts w:ascii="Times New Roman" w:eastAsia="黑体" w:hAnsi="Times New Roman"/>
        </w:rPr>
        <w:t xml:space="preserve">6.11.2 </w:t>
      </w:r>
      <w:r>
        <w:rPr>
          <w:rFonts w:ascii="Times New Roman" w:eastAsia="黑体" w:hAnsi="Times New Roman"/>
        </w:rPr>
        <w:t>导航与菜单设计</w:t>
      </w:r>
      <w:bookmarkEnd w:id="72"/>
    </w:p>
    <w:p w14:paraId="58EF8A07" w14:textId="77777777" w:rsidR="00A37AEB" w:rsidRDefault="00EA6DAC">
      <w:r>
        <w:t>桌面端侧边栏：首页、账单、预算、分析、</w:t>
      </w:r>
      <w:r>
        <w:t xml:space="preserve">AI </w:t>
      </w:r>
      <w:r>
        <w:t>助手、储蓄目标、提醒、报告、设置（提醒项带未读角标）；移动端底部导航：首页、账单、预算、分析、设置，另有</w:t>
      </w:r>
      <w:r>
        <w:t xml:space="preserve"> AI </w:t>
      </w:r>
      <w:r>
        <w:t>助手悬浮按钮；顶部栏提供提醒铃铛（未读角标）、当前用户名与退出登录入口。</w:t>
      </w:r>
    </w:p>
    <w:p w14:paraId="788F0B27" w14:textId="77777777" w:rsidR="00A37AEB" w:rsidRDefault="00EA6DAC">
      <w:pPr>
        <w:pStyle w:val="31"/>
      </w:pPr>
      <w:bookmarkStart w:id="73" w:name="_Toc243429145"/>
      <w:r>
        <w:rPr>
          <w:rFonts w:ascii="Times New Roman" w:eastAsia="黑体" w:hAnsi="Times New Roman"/>
        </w:rPr>
        <w:t xml:space="preserve">6.11.3 </w:t>
      </w:r>
      <w:r>
        <w:rPr>
          <w:rFonts w:ascii="Times New Roman" w:eastAsia="黑体" w:hAnsi="Times New Roman"/>
        </w:rPr>
        <w:t>主要页面设计</w:t>
      </w:r>
      <w:bookmarkEnd w:id="73"/>
    </w:p>
    <w:p w14:paraId="22ABC47E" w14:textId="77777777" w:rsidR="00A37AEB" w:rsidRDefault="00EA6DAC">
      <w:r>
        <w:t xml:space="preserve">● </w:t>
      </w:r>
      <w:r>
        <w:t>登录</w:t>
      </w:r>
      <w:r>
        <w:t>/</w:t>
      </w:r>
      <w:r>
        <w:t>注册</w:t>
      </w:r>
      <w:r>
        <w:t>/</w:t>
      </w:r>
      <w:r>
        <w:t>忘记密码：表单与字段级错误提示；注册成功跳转初始化页；</w:t>
      </w:r>
    </w:p>
    <w:p w14:paraId="329DC9DA" w14:textId="77777777" w:rsidR="00A37AEB" w:rsidRDefault="00EA6DAC">
      <w:r>
        <w:lastRenderedPageBreak/>
        <w:t xml:space="preserve">● </w:t>
      </w:r>
      <w:r>
        <w:t>初始化（</w:t>
      </w:r>
      <w:r>
        <w:t>onboarding</w:t>
      </w:r>
      <w:r>
        <w:t>）：初始资产、每月生活费、发放日三项，校验后进入首页；</w:t>
      </w:r>
    </w:p>
    <w:p w14:paraId="6A556CE3" w14:textId="77777777" w:rsidR="00A37AEB" w:rsidRDefault="00EA6DAC">
      <w:r>
        <w:t xml:space="preserve">● </w:t>
      </w:r>
      <w:r>
        <w:t>首页仪表盘：当前资产、距下次生活费发放倒计时、建议每日支出、本月收支、预算使用率进度条与超支风险、最近账单与快捷入口（记一笔</w:t>
      </w:r>
      <w:r>
        <w:t xml:space="preserve"> / AI </w:t>
      </w:r>
      <w:r>
        <w:t>智能记账</w:t>
      </w:r>
      <w:r>
        <w:t xml:space="preserve"> / </w:t>
      </w:r>
      <w:r>
        <w:t>预算管理</w:t>
      </w:r>
      <w:r>
        <w:t xml:space="preserve"> / </w:t>
      </w:r>
      <w:r>
        <w:t>生成报告）；</w:t>
      </w:r>
    </w:p>
    <w:p w14:paraId="6A3F1F3F" w14:textId="77777777" w:rsidR="00A37AEB" w:rsidRDefault="00EA6DAC">
      <w:r>
        <w:t xml:space="preserve">● </w:t>
      </w:r>
      <w:r>
        <w:t>账单页：分页列表与筛选（时间、分类、收支类型、关键词），支持新增、编辑、删除；</w:t>
      </w:r>
    </w:p>
    <w:p w14:paraId="129EAB7A" w14:textId="77777777" w:rsidR="00A37AEB" w:rsidRDefault="00EA6DAC">
      <w:r>
        <w:t xml:space="preserve">● </w:t>
      </w:r>
      <w:r>
        <w:t>预算页：总预算与分类预算卡片、使用率、风险等级与设置入口；</w:t>
      </w:r>
    </w:p>
    <w:p w14:paraId="6C2516E6" w14:textId="77777777" w:rsidR="00A37AEB" w:rsidRDefault="00EA6DAC">
      <w:r>
        <w:t xml:space="preserve">● </w:t>
      </w:r>
      <w:r>
        <w:t>分析页：日</w:t>
      </w:r>
      <w:r>
        <w:t>/</w:t>
      </w:r>
      <w:r>
        <w:t>周</w:t>
      </w:r>
      <w:r>
        <w:t>/</w:t>
      </w:r>
      <w:r>
        <w:t>月趋势折线图与分类占比条形图（均可切换数据表视图）、周期汇总与上期对比；</w:t>
      </w:r>
    </w:p>
    <w:p w14:paraId="65EC5C81" w14:textId="77777777" w:rsidR="00A37AEB" w:rsidRDefault="00EA6DAC">
      <w:r>
        <w:t xml:space="preserve">● </w:t>
      </w:r>
      <w:r>
        <w:t>储蓄目标页</w:t>
      </w:r>
      <w:r>
        <w:t xml:space="preserve"> / </w:t>
      </w:r>
      <w:r>
        <w:t>提醒页</w:t>
      </w:r>
      <w:r>
        <w:t xml:space="preserve"> / </w:t>
      </w:r>
      <w:r>
        <w:t>报告页：目标进度与风险标签；提醒列表与已读操作；报告生成（月度</w:t>
      </w:r>
      <w:r>
        <w:t>/</w:t>
      </w:r>
      <w:r>
        <w:t>学期</w:t>
      </w:r>
      <w:r>
        <w:t>/</w:t>
      </w:r>
      <w:r>
        <w:t>年度）、网页预览、</w:t>
      </w:r>
      <w:r>
        <w:t xml:space="preserve">PDF </w:t>
      </w:r>
      <w:r>
        <w:t>下载与历史列表；</w:t>
      </w:r>
    </w:p>
    <w:p w14:paraId="37A5B0E2" w14:textId="77777777" w:rsidR="00A37AEB" w:rsidRDefault="00EA6DAC">
      <w:r>
        <w:t xml:space="preserve">● AI </w:t>
      </w:r>
      <w:r>
        <w:t>助手页：自然语言</w:t>
      </w:r>
      <w:r>
        <w:t xml:space="preserve"> / </w:t>
      </w:r>
      <w:r>
        <w:t>语音</w:t>
      </w:r>
      <w:r>
        <w:t xml:space="preserve"> / </w:t>
      </w:r>
      <w:r>
        <w:t>图片三个录入页签、草稿编辑确认区、财务建议对话区（建议下方展示依据列表）；</w:t>
      </w:r>
    </w:p>
    <w:p w14:paraId="6A7F96C8" w14:textId="77777777" w:rsidR="00A37AEB" w:rsidRDefault="00EA6DAC">
      <w:r>
        <w:t xml:space="preserve">● </w:t>
      </w:r>
      <w:r>
        <w:t>设置页：生活费修改、资产校准、分类管理、邮箱绑定与账户信息。</w:t>
      </w:r>
    </w:p>
    <w:p w14:paraId="3BC857D7" w14:textId="77777777" w:rsidR="00A37AEB" w:rsidRDefault="00EA6DAC">
      <w:pPr>
        <w:pStyle w:val="31"/>
      </w:pPr>
      <w:bookmarkStart w:id="74" w:name="_Toc243429146"/>
      <w:r>
        <w:rPr>
          <w:rFonts w:ascii="Times New Roman" w:eastAsia="黑体" w:hAnsi="Times New Roman"/>
        </w:rPr>
        <w:t xml:space="preserve">6.11.4 </w:t>
      </w:r>
      <w:r>
        <w:rPr>
          <w:rFonts w:ascii="Times New Roman" w:eastAsia="黑体" w:hAnsi="Times New Roman"/>
        </w:rPr>
        <w:t>状态与反馈设计</w:t>
      </w:r>
      <w:bookmarkEnd w:id="74"/>
    </w:p>
    <w:p w14:paraId="0FDE9D23" w14:textId="77777777" w:rsidR="00A37AEB" w:rsidRDefault="00EA6DAC">
      <w:r>
        <w:t>所有异步操作提供加载状态；成功操作给出明确提示；错误按统一格式展示，</w:t>
      </w:r>
      <w:r>
        <w:t xml:space="preserve">422 </w:t>
      </w:r>
      <w:r>
        <w:t>校验错误逐字段提示；</w:t>
      </w:r>
      <w:r>
        <w:t xml:space="preserve">401 </w:t>
      </w:r>
      <w:r>
        <w:t>触发全局事件跳转登录页；外部服务未配置（语音</w:t>
      </w:r>
      <w:r>
        <w:t>/</w:t>
      </w:r>
      <w:r>
        <w:t>图片</w:t>
      </w:r>
      <w:r>
        <w:t>/</w:t>
      </w:r>
      <w:r>
        <w:t>邮件）时如实提示「未配置」并给出替代路径（文字</w:t>
      </w:r>
      <w:r>
        <w:t>/</w:t>
      </w:r>
      <w:r>
        <w:t>手动记账）；演示模式解析结果以黄色标注与说明文案展示。</w:t>
      </w:r>
    </w:p>
    <w:p w14:paraId="6A3F0CDF" w14:textId="77777777" w:rsidR="00A37AEB" w:rsidRDefault="00EA6DAC">
      <w:pPr>
        <w:pStyle w:val="31"/>
      </w:pPr>
      <w:bookmarkStart w:id="75" w:name="_Toc243429147"/>
      <w:r>
        <w:rPr>
          <w:rFonts w:ascii="Times New Roman" w:eastAsia="黑体" w:hAnsi="Times New Roman"/>
        </w:rPr>
        <w:t xml:space="preserve">6.11.5 </w:t>
      </w:r>
      <w:r>
        <w:rPr>
          <w:rFonts w:ascii="Times New Roman" w:eastAsia="黑体" w:hAnsi="Times New Roman"/>
        </w:rPr>
        <w:t>流程描述</w:t>
      </w:r>
      <w:bookmarkEnd w:id="75"/>
    </w:p>
    <w:p w14:paraId="0FDDB9F4" w14:textId="77777777" w:rsidR="00A37AEB" w:rsidRDefault="00EA6DAC">
      <w:r>
        <w:t>登录成功</w:t>
      </w:r>
      <w:r>
        <w:t xml:space="preserve"> → </w:t>
      </w:r>
      <w:r>
        <w:t>若财务档案未初始化则进入初始化页，否则进入首页；记账主流程见图</w:t>
      </w:r>
      <w:r>
        <w:t xml:space="preserve"> 6-1</w:t>
      </w:r>
      <w:r>
        <w:t>：四种入口经统一解析或表单校验后进入账单库，草稿必须经用户确认才落库；分析、预算、目标、报告各页面在进入时按当前用户实时计算展示，不改变任何原始数据。</w:t>
      </w:r>
    </w:p>
    <w:p w14:paraId="4833918B" w14:textId="77777777" w:rsidR="00A37AEB" w:rsidRDefault="00EA6DAC">
      <w:pPr>
        <w:pStyle w:val="1"/>
      </w:pPr>
      <w:bookmarkStart w:id="76" w:name="_Toc243429148"/>
      <w:r>
        <w:rPr>
          <w:rFonts w:ascii="Times New Roman" w:eastAsia="黑体" w:hAnsi="Times New Roman"/>
        </w:rPr>
        <w:lastRenderedPageBreak/>
        <w:t xml:space="preserve">7 </w:t>
      </w:r>
      <w:r>
        <w:rPr>
          <w:rFonts w:ascii="Times New Roman" w:eastAsia="黑体" w:hAnsi="Times New Roman"/>
        </w:rPr>
        <w:t>数据（库）结构设计</w:t>
      </w:r>
      <w:bookmarkEnd w:id="76"/>
    </w:p>
    <w:p w14:paraId="7D635B68" w14:textId="77777777" w:rsidR="00A37AEB" w:rsidRDefault="00EA6DAC">
      <w:pPr>
        <w:pStyle w:val="21"/>
      </w:pPr>
      <w:bookmarkStart w:id="77" w:name="_Toc243429149"/>
      <w:r>
        <w:rPr>
          <w:rFonts w:ascii="Times New Roman" w:eastAsia="黑体" w:hAnsi="Times New Roman"/>
        </w:rPr>
        <w:t xml:space="preserve">7.1 </w:t>
      </w:r>
      <w:r>
        <w:rPr>
          <w:rFonts w:ascii="Times New Roman" w:eastAsia="黑体" w:hAnsi="Times New Roman"/>
        </w:rPr>
        <w:t>逻辑结构设计要点</w:t>
      </w:r>
      <w:bookmarkEnd w:id="77"/>
    </w:p>
    <w:p w14:paraId="67B6A3C8" w14:textId="77777777" w:rsidR="00A37AEB" w:rsidRDefault="00EA6DAC">
      <w:r>
        <w:t>系统采用</w:t>
      </w:r>
      <w:r>
        <w:t xml:space="preserve"> PostgreSQL </w:t>
      </w:r>
      <w:r>
        <w:t>关系数据库，核心实体包括：用户、财务档案、分类、账单、预算、储蓄目标、提醒、报告与密码重置码。一个用户对应一个财务档案（</w:t>
      </w:r>
      <w:r>
        <w:t>1:1</w:t>
      </w:r>
      <w:r>
        <w:t>）、多条账单、多条预算、多个储蓄目标、多条提醒与多份报告；分类分为系统内置（</w:t>
      </w:r>
      <w:r>
        <w:t xml:space="preserve">user_id </w:t>
      </w:r>
      <w:r>
        <w:t>为空，全体共享、不可删除）与用户自定义两类，分类与账单、分类预算为一对多关系；账单保存分类名称快照，删除分类后历史账单仍可读。概念</w:t>
      </w:r>
      <w:r>
        <w:t xml:space="preserve"> E-R </w:t>
      </w:r>
      <w:r>
        <w:t>关系如图</w:t>
      </w:r>
      <w:r>
        <w:t xml:space="preserve"> 7-1 </w:t>
      </w:r>
      <w:r>
        <w:t>所示。</w:t>
      </w:r>
    </w:p>
    <w:p w14:paraId="64B62B5C" w14:textId="77777777" w:rsidR="00A37AEB" w:rsidRDefault="00EA6DAC">
      <w:pPr>
        <w:jc w:val="center"/>
      </w:pPr>
      <w:r>
        <w:rPr>
          <w:noProof/>
        </w:rPr>
        <w:drawing>
          <wp:inline distT="0" distB="0" distL="0" distR="0" wp14:anchorId="317D6DF2" wp14:editId="33EFB734">
            <wp:extent cx="5256000" cy="3271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645B" w14:textId="77777777" w:rsidR="00A37AEB" w:rsidRDefault="00EA6DAC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7-1  </w:t>
      </w:r>
      <w:r>
        <w:rPr>
          <w:sz w:val="21"/>
        </w:rPr>
        <w:t>核心数据概念</w:t>
      </w:r>
      <w:r>
        <w:rPr>
          <w:sz w:val="21"/>
        </w:rPr>
        <w:t xml:space="preserve"> E-R </w:t>
      </w:r>
      <w:r>
        <w:rPr>
          <w:sz w:val="21"/>
        </w:rPr>
        <w:t>图</w:t>
      </w:r>
    </w:p>
    <w:p w14:paraId="12D8BB2C" w14:textId="77777777" w:rsidR="00A37AEB" w:rsidRDefault="00EA6DAC">
      <w:r>
        <w:t>主要实体及关键属性如下：</w:t>
      </w:r>
    </w:p>
    <w:p w14:paraId="1F913EBC" w14:textId="77777777" w:rsidR="00A37AEB" w:rsidRDefault="00EA6DAC">
      <w:r>
        <w:t xml:space="preserve">● </w:t>
      </w:r>
      <w:r>
        <w:t>用户（</w:t>
      </w:r>
      <w:r>
        <w:t>users</w:t>
      </w:r>
      <w:r>
        <w:t>）：用户</w:t>
      </w:r>
      <w:r>
        <w:t xml:space="preserve"> ID</w:t>
      </w:r>
      <w:r>
        <w:t>（主键）、用户名（唯一索引，</w:t>
      </w:r>
      <w:r>
        <w:t>4</w:t>
      </w:r>
      <w:r>
        <w:t>～</w:t>
      </w:r>
      <w:r>
        <w:t xml:space="preserve">12 </w:t>
      </w:r>
      <w:r>
        <w:t>位，注册后不可修改）、密码哈希、邮箱（可空）、失败登录次数、锁定截止时间、创建时间；</w:t>
      </w:r>
    </w:p>
    <w:p w14:paraId="22206B2B" w14:textId="77777777" w:rsidR="00A37AEB" w:rsidRDefault="00EA6DAC">
      <w:r>
        <w:lastRenderedPageBreak/>
        <w:t xml:space="preserve">● </w:t>
      </w:r>
      <w:r>
        <w:t>财务档案（</w:t>
      </w:r>
      <w:r>
        <w:t>profiles</w:t>
      </w:r>
      <w:r>
        <w:t>）：用户</w:t>
      </w:r>
      <w:r>
        <w:t xml:space="preserve"> ID</w:t>
      </w:r>
      <w:r>
        <w:t>（主键</w:t>
      </w:r>
      <w:r>
        <w:t>/</w:t>
      </w:r>
      <w:r>
        <w:t>外键，</w:t>
      </w:r>
      <w:r>
        <w:t>1:1</w:t>
      </w:r>
      <w:r>
        <w:t>）、是否已初始化、初始资产基数（整数分）、每月生活费（整数分）、生活费发放日（</w:t>
      </w:r>
      <w:r>
        <w:t>1</w:t>
      </w:r>
      <w:r>
        <w:t>～</w:t>
      </w:r>
      <w:r>
        <w:t>31</w:t>
      </w:r>
      <w:r>
        <w:t>）、更新时间；</w:t>
      </w:r>
    </w:p>
    <w:p w14:paraId="50BC254A" w14:textId="77777777" w:rsidR="00A37AEB" w:rsidRDefault="00EA6DAC">
      <w:r>
        <w:t xml:space="preserve">● </w:t>
      </w:r>
      <w:r>
        <w:t>分类（</w:t>
      </w:r>
      <w:r>
        <w:t>categories</w:t>
      </w:r>
      <w:r>
        <w:t>）：分类</w:t>
      </w:r>
      <w:r>
        <w:t xml:space="preserve"> ID</w:t>
      </w:r>
      <w:r>
        <w:t>、所属用户（空</w:t>
      </w:r>
      <w:r>
        <w:t>=</w:t>
      </w:r>
      <w:r>
        <w:t>内置共享）、名称（</w:t>
      </w:r>
      <w:r>
        <w:t xml:space="preserve">≤12 </w:t>
      </w:r>
      <w:r>
        <w:t>字）、类型（</w:t>
      </w:r>
      <w:r>
        <w:t>expense/income</w:t>
      </w:r>
      <w:r>
        <w:t>）、是否内置、软删除时间；</w:t>
      </w:r>
    </w:p>
    <w:p w14:paraId="5CEF6B76" w14:textId="77777777" w:rsidR="00A37AEB" w:rsidRDefault="00EA6DAC">
      <w:r>
        <w:t xml:space="preserve">● </w:t>
      </w:r>
      <w:r>
        <w:t>账单（</w:t>
      </w:r>
      <w:r>
        <w:t>bills</w:t>
      </w:r>
      <w:r>
        <w:t>）：字段设计见表</w:t>
      </w:r>
      <w:r>
        <w:t xml:space="preserve"> 7-2</w:t>
      </w:r>
      <w:r>
        <w:t>；</w:t>
      </w:r>
    </w:p>
    <w:p w14:paraId="67FA7710" w14:textId="77777777" w:rsidR="00A37AEB" w:rsidRDefault="00EA6DAC">
      <w:r>
        <w:t xml:space="preserve">● </w:t>
      </w:r>
      <w:r>
        <w:t>预算（</w:t>
      </w:r>
      <w:r>
        <w:t>budgets</w:t>
      </w:r>
      <w:r>
        <w:t>）：预算</w:t>
      </w:r>
      <w:r>
        <w:t xml:space="preserve"> ID</w:t>
      </w:r>
      <w:r>
        <w:t>、用户、生效月份（每月</w:t>
      </w:r>
      <w:r>
        <w:t xml:space="preserve"> 1 </w:t>
      </w:r>
      <w:r>
        <w:t>日）、范围（</w:t>
      </w:r>
      <w:r>
        <w:t>total/category</w:t>
      </w:r>
      <w:r>
        <w:t>）、分类</w:t>
      </w:r>
      <w:r>
        <w:t xml:space="preserve"> ID</w:t>
      </w:r>
      <w:r>
        <w:t>（可空）、分类名称快照、预算金额（整数分）、预警阈值（</w:t>
      </w:r>
      <w:r>
        <w:t>50</w:t>
      </w:r>
      <w:r>
        <w:t>～</w:t>
      </w:r>
      <w:r>
        <w:t>100</w:t>
      </w:r>
      <w:r>
        <w:t>，默认</w:t>
      </w:r>
      <w:r>
        <w:t xml:space="preserve"> 80</w:t>
      </w:r>
      <w:r>
        <w:t>）、创建</w:t>
      </w:r>
      <w:r>
        <w:t>/</w:t>
      </w:r>
      <w:r>
        <w:t>更新时间；同一（用户，月份，范围，分类）唯一；</w:t>
      </w:r>
    </w:p>
    <w:p w14:paraId="0EB6A1EB" w14:textId="77777777" w:rsidR="00A37AEB" w:rsidRDefault="00EA6DAC">
      <w:r>
        <w:t xml:space="preserve">● </w:t>
      </w:r>
      <w:r>
        <w:t>储蓄目标（</w:t>
      </w:r>
      <w:r>
        <w:t>goals</w:t>
      </w:r>
      <w:r>
        <w:t>）：目标</w:t>
      </w:r>
      <w:r>
        <w:t xml:space="preserve"> ID</w:t>
      </w:r>
      <w:r>
        <w:t>、用户、名称（</w:t>
      </w:r>
      <w:r>
        <w:t xml:space="preserve">≤50 </w:t>
      </w:r>
      <w:r>
        <w:t>字）、目标金额（整数分，＞</w:t>
      </w:r>
      <w:r>
        <w:t>0</w:t>
      </w:r>
      <w:r>
        <w:t>）、当前已存（整数分，</w:t>
      </w:r>
      <w:r>
        <w:t>≥0</w:t>
      </w:r>
      <w:r>
        <w:t>）、截止日期、备注（</w:t>
      </w:r>
      <w:r>
        <w:t xml:space="preserve">≤200 </w:t>
      </w:r>
      <w:r>
        <w:t>字）、创建</w:t>
      </w:r>
      <w:r>
        <w:t>/</w:t>
      </w:r>
      <w:r>
        <w:t>更新时间；</w:t>
      </w:r>
    </w:p>
    <w:p w14:paraId="0F6E6694" w14:textId="77777777" w:rsidR="00A37AEB" w:rsidRDefault="00EA6DAC">
      <w:r>
        <w:t xml:space="preserve">● </w:t>
      </w:r>
      <w:r>
        <w:t>提醒（</w:t>
      </w:r>
      <w:r>
        <w:t>notifications</w:t>
      </w:r>
      <w:r>
        <w:t>）：提醒</w:t>
      </w:r>
      <w:r>
        <w:t xml:space="preserve"> ID</w:t>
      </w:r>
      <w:r>
        <w:t>、用户、类型（</w:t>
      </w:r>
      <w:r>
        <w:t>budget/anomaly/goal</w:t>
      </w:r>
      <w:r>
        <w:t>）、去重键（</w:t>
      </w:r>
      <w:r>
        <w:t xml:space="preserve">≤80 </w:t>
      </w:r>
      <w:r>
        <w:t>字符）、消息内容、是否已读、创建时间；同一（用户，去重键）唯一；</w:t>
      </w:r>
    </w:p>
    <w:p w14:paraId="1961E3B5" w14:textId="77777777" w:rsidR="00A37AEB" w:rsidRDefault="00EA6DAC">
      <w:r>
        <w:t xml:space="preserve">● </w:t>
      </w:r>
      <w:r>
        <w:t>报告（</w:t>
      </w:r>
      <w:r>
        <w:t>reports</w:t>
      </w:r>
      <w:r>
        <w:t>）：报告</w:t>
      </w:r>
      <w:r>
        <w:t xml:space="preserve"> ID</w:t>
      </w:r>
      <w:r>
        <w:t>、用户、报告类型（</w:t>
      </w:r>
      <w:r>
        <w:t>monthly/semester/annual</w:t>
      </w:r>
      <w:r>
        <w:t>）、周期起止日期、标题、结构化内容（</w:t>
      </w:r>
      <w:r>
        <w:t>JSON</w:t>
      </w:r>
      <w:r>
        <w:t>）、</w:t>
      </w:r>
      <w:r>
        <w:t xml:space="preserve">PDF </w:t>
      </w:r>
      <w:r>
        <w:t>相对路径（可空）、创建时间；</w:t>
      </w:r>
    </w:p>
    <w:p w14:paraId="5B69431C" w14:textId="77777777" w:rsidR="00A37AEB" w:rsidRDefault="00EA6DAC">
      <w:r>
        <w:t xml:space="preserve">● </w:t>
      </w:r>
      <w:r>
        <w:t>密码重置码（</w:t>
      </w:r>
      <w:r>
        <w:t>password_reset_codes</w:t>
      </w:r>
      <w:r>
        <w:t>）：</w:t>
      </w:r>
      <w:r>
        <w:t>ID</w:t>
      </w:r>
      <w:r>
        <w:t>、邮箱、验证码哈希（只存哈希）、过期时间（</w:t>
      </w:r>
      <w:r>
        <w:t xml:space="preserve">5 </w:t>
      </w:r>
      <w:r>
        <w:t>分钟）、是否已使用、创建时间。</w:t>
      </w:r>
    </w:p>
    <w:p w14:paraId="70407764" w14:textId="77777777" w:rsidR="00A37AEB" w:rsidRDefault="00EA6DAC">
      <w:r>
        <w:t>逻辑设计要点：金额一律为整数分（</w:t>
      </w:r>
      <w:r>
        <w:t>BIGINT</w:t>
      </w:r>
      <w:r>
        <w:t>，字段后缀</w:t>
      </w:r>
      <w:r>
        <w:t xml:space="preserve"> _cents</w:t>
      </w:r>
      <w:r>
        <w:t>），单笔金额最多</w:t>
      </w:r>
      <w:r>
        <w:t xml:space="preserve"> 12 </w:t>
      </w:r>
      <w:r>
        <w:t>位整数</w:t>
      </w:r>
      <w:r>
        <w:t xml:space="preserve"> + 2 </w:t>
      </w:r>
      <w:r>
        <w:t>位小数，前端元输入经严格正则转换，禁止浮点运算；时间一律以</w:t>
      </w:r>
      <w:r>
        <w:t xml:space="preserve"> timestamptz </w:t>
      </w:r>
      <w:r>
        <w:t>存</w:t>
      </w:r>
      <w:r>
        <w:t xml:space="preserve"> UTC</w:t>
      </w:r>
      <w:r>
        <w:t>，业务边界按</w:t>
      </w:r>
      <w:r>
        <w:t xml:space="preserve"> Asia/Shanghai </w:t>
      </w:r>
      <w:r>
        <w:t>计算；密码与验证码只存哈希；资产不落库存储，按账单实时计算；提醒使用去重键保证同一状态只提醒一次。</w:t>
      </w:r>
    </w:p>
    <w:p w14:paraId="74311895" w14:textId="77777777" w:rsidR="00A37AEB" w:rsidRDefault="00EA6DAC">
      <w:pPr>
        <w:pStyle w:val="21"/>
      </w:pPr>
      <w:bookmarkStart w:id="78" w:name="_Toc243429150"/>
      <w:r>
        <w:rPr>
          <w:rFonts w:ascii="Times New Roman" w:eastAsia="黑体" w:hAnsi="Times New Roman"/>
        </w:rPr>
        <w:lastRenderedPageBreak/>
        <w:t xml:space="preserve">7.2 </w:t>
      </w:r>
      <w:r>
        <w:rPr>
          <w:rFonts w:ascii="Times New Roman" w:eastAsia="黑体" w:hAnsi="Times New Roman"/>
        </w:rPr>
        <w:t>物理结构设计要点</w:t>
      </w:r>
      <w:bookmarkEnd w:id="78"/>
    </w:p>
    <w:p w14:paraId="1A8903A4" w14:textId="77777777" w:rsidR="00A37AEB" w:rsidRDefault="00EA6DAC">
      <w:r>
        <w:t>数据库选型</w:t>
      </w:r>
      <w:r>
        <w:t xml:space="preserve"> PostgreSQL 16</w:t>
      </w:r>
      <w:r>
        <w:t>（</w:t>
      </w:r>
      <w:r>
        <w:t xml:space="preserve">UTF-8 </w:t>
      </w:r>
      <w:r>
        <w:t>编码），金额字段</w:t>
      </w:r>
      <w:r>
        <w:t xml:space="preserve"> BIGINT</w:t>
      </w:r>
      <w:r>
        <w:t>，时间字段</w:t>
      </w:r>
      <w:r>
        <w:t xml:space="preserve"> timestamptz</w:t>
      </w:r>
      <w:r>
        <w:t>，全部业务表含创建</w:t>
      </w:r>
      <w:r>
        <w:t>/</w:t>
      </w:r>
      <w:r>
        <w:t>更新时间戳作为审计字段；主键为自增</w:t>
      </w:r>
      <w:r>
        <w:t xml:space="preserve"> BIGINT</w:t>
      </w:r>
      <w:r>
        <w:t>，按高频查询建立二级索引与唯一约束。主要数据表清单与索引见表</w:t>
      </w:r>
      <w:r>
        <w:t xml:space="preserve"> 7-1</w:t>
      </w:r>
      <w:r>
        <w:t>，账单表字段设计见表</w:t>
      </w:r>
      <w:r>
        <w:t xml:space="preserve"> 7-2</w:t>
      </w:r>
      <w:r>
        <w:t>。</w:t>
      </w:r>
    </w:p>
    <w:p w14:paraId="155D79A1" w14:textId="77777777" w:rsidR="00A37AEB" w:rsidRDefault="00EA6DAC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7-1  </w:t>
      </w:r>
      <w:r>
        <w:rPr>
          <w:b/>
          <w:sz w:val="21"/>
        </w:rPr>
        <w:t>主要数据表清单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2628"/>
      </w:tblGrid>
      <w:tr w:rsidR="00A37AEB" w14:paraId="4462948A" w14:textId="77777777">
        <w:trPr>
          <w:jc w:val="center"/>
        </w:trPr>
        <w:tc>
          <w:tcPr>
            <w:tcW w:w="1928" w:type="dxa"/>
            <w:shd w:val="clear" w:color="auto" w:fill="E8F0FE"/>
          </w:tcPr>
          <w:p w14:paraId="3E0FE12B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表名</w:t>
            </w:r>
          </w:p>
        </w:tc>
        <w:tc>
          <w:tcPr>
            <w:tcW w:w="1928" w:type="dxa"/>
            <w:shd w:val="clear" w:color="auto" w:fill="E8F0FE"/>
          </w:tcPr>
          <w:p w14:paraId="023DF3A2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1928" w:type="dxa"/>
            <w:shd w:val="clear" w:color="auto" w:fill="E8F0FE"/>
          </w:tcPr>
          <w:p w14:paraId="1DB84C7E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访问方式</w:t>
            </w:r>
          </w:p>
        </w:tc>
        <w:tc>
          <w:tcPr>
            <w:tcW w:w="2494" w:type="dxa"/>
            <w:shd w:val="clear" w:color="auto" w:fill="E8F0FE"/>
          </w:tcPr>
          <w:p w14:paraId="425B51EC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主要索引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约束</w:t>
            </w:r>
          </w:p>
        </w:tc>
      </w:tr>
      <w:tr w:rsidR="00A37AEB" w14:paraId="46F8571E" w14:textId="77777777">
        <w:trPr>
          <w:jc w:val="center"/>
        </w:trPr>
        <w:tc>
          <w:tcPr>
            <w:tcW w:w="1928" w:type="dxa"/>
          </w:tcPr>
          <w:p w14:paraId="14E948C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users</w:t>
            </w:r>
          </w:p>
        </w:tc>
        <w:tc>
          <w:tcPr>
            <w:tcW w:w="1928" w:type="dxa"/>
          </w:tcPr>
          <w:p w14:paraId="5498C6B0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用户与账户</w:t>
            </w:r>
          </w:p>
        </w:tc>
        <w:tc>
          <w:tcPr>
            <w:tcW w:w="1928" w:type="dxa"/>
          </w:tcPr>
          <w:p w14:paraId="040B3F15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按用户名唯一查询</w:t>
            </w:r>
          </w:p>
        </w:tc>
        <w:tc>
          <w:tcPr>
            <w:tcW w:w="2494" w:type="dxa"/>
          </w:tcPr>
          <w:p w14:paraId="3E7FC6B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UNIQUE(username)</w:t>
            </w:r>
          </w:p>
        </w:tc>
      </w:tr>
      <w:tr w:rsidR="00A37AEB" w14:paraId="12AECCB0" w14:textId="77777777">
        <w:trPr>
          <w:jc w:val="center"/>
        </w:trPr>
        <w:tc>
          <w:tcPr>
            <w:tcW w:w="1928" w:type="dxa"/>
          </w:tcPr>
          <w:p w14:paraId="4032E98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profiles</w:t>
            </w:r>
          </w:p>
        </w:tc>
        <w:tc>
          <w:tcPr>
            <w:tcW w:w="1928" w:type="dxa"/>
          </w:tcPr>
          <w:p w14:paraId="7C367CE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财务档案（资产与生活费）</w:t>
            </w:r>
          </w:p>
        </w:tc>
        <w:tc>
          <w:tcPr>
            <w:tcW w:w="1928" w:type="dxa"/>
          </w:tcPr>
          <w:p w14:paraId="5163342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按用户单行读写</w:t>
            </w:r>
          </w:p>
        </w:tc>
        <w:tc>
          <w:tcPr>
            <w:tcW w:w="2494" w:type="dxa"/>
          </w:tcPr>
          <w:p w14:paraId="65D40AC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PRIMARY(user_id)</w:t>
            </w:r>
          </w:p>
        </w:tc>
      </w:tr>
      <w:tr w:rsidR="00A37AEB" w14:paraId="11E6AF76" w14:textId="77777777">
        <w:trPr>
          <w:jc w:val="center"/>
        </w:trPr>
        <w:tc>
          <w:tcPr>
            <w:tcW w:w="1928" w:type="dxa"/>
          </w:tcPr>
          <w:p w14:paraId="56EF459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categories</w:t>
            </w:r>
          </w:p>
        </w:tc>
        <w:tc>
          <w:tcPr>
            <w:tcW w:w="1928" w:type="dxa"/>
          </w:tcPr>
          <w:p w14:paraId="344DA0E6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消费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收入分类</w:t>
            </w:r>
          </w:p>
        </w:tc>
        <w:tc>
          <w:tcPr>
            <w:tcW w:w="1928" w:type="dxa"/>
          </w:tcPr>
          <w:p w14:paraId="212278B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按用户列表查询</w:t>
            </w:r>
          </w:p>
        </w:tc>
        <w:tc>
          <w:tcPr>
            <w:tcW w:w="2494" w:type="dxa"/>
          </w:tcPr>
          <w:p w14:paraId="427EB4B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INDEX(user_id); UNIQUE(user_id, kind, name)</w:t>
            </w:r>
            <w:r>
              <w:rPr>
                <w:sz w:val="19"/>
              </w:rPr>
              <w:t>（内置分类唯一性由服务层校验）</w:t>
            </w:r>
          </w:p>
        </w:tc>
      </w:tr>
      <w:tr w:rsidR="00A37AEB" w14:paraId="4E41D828" w14:textId="77777777">
        <w:trPr>
          <w:jc w:val="center"/>
        </w:trPr>
        <w:tc>
          <w:tcPr>
            <w:tcW w:w="1928" w:type="dxa"/>
          </w:tcPr>
          <w:p w14:paraId="59E60E7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bills</w:t>
            </w:r>
          </w:p>
        </w:tc>
        <w:tc>
          <w:tcPr>
            <w:tcW w:w="1928" w:type="dxa"/>
          </w:tcPr>
          <w:p w14:paraId="69C4F750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账单明细</w:t>
            </w:r>
          </w:p>
        </w:tc>
        <w:tc>
          <w:tcPr>
            <w:tcW w:w="1928" w:type="dxa"/>
          </w:tcPr>
          <w:p w14:paraId="4450B85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高频分页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条件查询</w:t>
            </w:r>
          </w:p>
        </w:tc>
        <w:tc>
          <w:tcPr>
            <w:tcW w:w="2494" w:type="dxa"/>
          </w:tcPr>
          <w:p w14:paraId="67BCBA3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INDEX ix_bills_user_occurred(user_id, occurred_at)</w:t>
            </w:r>
          </w:p>
        </w:tc>
      </w:tr>
      <w:tr w:rsidR="00A37AEB" w14:paraId="2E7ED3C7" w14:textId="77777777">
        <w:trPr>
          <w:jc w:val="center"/>
        </w:trPr>
        <w:tc>
          <w:tcPr>
            <w:tcW w:w="1928" w:type="dxa"/>
          </w:tcPr>
          <w:p w14:paraId="4F0E452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budgets</w:t>
            </w:r>
          </w:p>
        </w:tc>
        <w:tc>
          <w:tcPr>
            <w:tcW w:w="1928" w:type="dxa"/>
          </w:tcPr>
          <w:p w14:paraId="717EF194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预算</w:t>
            </w:r>
          </w:p>
        </w:tc>
        <w:tc>
          <w:tcPr>
            <w:tcW w:w="1928" w:type="dxa"/>
          </w:tcPr>
          <w:p w14:paraId="2E06BED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月份查询</w:t>
            </w:r>
          </w:p>
        </w:tc>
        <w:tc>
          <w:tcPr>
            <w:tcW w:w="2494" w:type="dxa"/>
          </w:tcPr>
          <w:p w14:paraId="53D5071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INDEX(user_id); UNIQUE(user_id, month_start, scope, category_id)</w:t>
            </w:r>
          </w:p>
        </w:tc>
      </w:tr>
      <w:tr w:rsidR="00A37AEB" w14:paraId="2273EBE8" w14:textId="77777777">
        <w:trPr>
          <w:jc w:val="center"/>
        </w:trPr>
        <w:tc>
          <w:tcPr>
            <w:tcW w:w="1928" w:type="dxa"/>
          </w:tcPr>
          <w:p w14:paraId="528F56E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goals</w:t>
            </w:r>
          </w:p>
        </w:tc>
        <w:tc>
          <w:tcPr>
            <w:tcW w:w="1928" w:type="dxa"/>
          </w:tcPr>
          <w:p w14:paraId="6004CA8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储蓄目标</w:t>
            </w:r>
          </w:p>
        </w:tc>
        <w:tc>
          <w:tcPr>
            <w:tcW w:w="1928" w:type="dxa"/>
          </w:tcPr>
          <w:p w14:paraId="32DB9B1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按用户列表</w:t>
            </w:r>
          </w:p>
        </w:tc>
        <w:tc>
          <w:tcPr>
            <w:tcW w:w="2494" w:type="dxa"/>
          </w:tcPr>
          <w:p w14:paraId="2DDA156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INDEX(user_id)</w:t>
            </w:r>
          </w:p>
        </w:tc>
      </w:tr>
      <w:tr w:rsidR="00A37AEB" w14:paraId="165A230B" w14:textId="77777777">
        <w:trPr>
          <w:jc w:val="center"/>
        </w:trPr>
        <w:tc>
          <w:tcPr>
            <w:tcW w:w="1928" w:type="dxa"/>
          </w:tcPr>
          <w:p w14:paraId="542DF4C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notifications</w:t>
            </w:r>
          </w:p>
        </w:tc>
        <w:tc>
          <w:tcPr>
            <w:tcW w:w="1928" w:type="dxa"/>
          </w:tcPr>
          <w:p w14:paraId="02154E4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提醒（预算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异常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目标）</w:t>
            </w:r>
          </w:p>
        </w:tc>
        <w:tc>
          <w:tcPr>
            <w:tcW w:w="1928" w:type="dxa"/>
          </w:tcPr>
          <w:p w14:paraId="0669435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去重键</w:t>
            </w:r>
          </w:p>
        </w:tc>
        <w:tc>
          <w:tcPr>
            <w:tcW w:w="2494" w:type="dxa"/>
          </w:tcPr>
          <w:p w14:paraId="0F499EB4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UNIQUE(user_id, dedup_key)</w:t>
            </w:r>
          </w:p>
        </w:tc>
      </w:tr>
      <w:tr w:rsidR="00A37AEB" w14:paraId="338FAAD0" w14:textId="77777777">
        <w:trPr>
          <w:jc w:val="center"/>
        </w:trPr>
        <w:tc>
          <w:tcPr>
            <w:tcW w:w="1928" w:type="dxa"/>
          </w:tcPr>
          <w:p w14:paraId="1AFF286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reports</w:t>
            </w:r>
          </w:p>
        </w:tc>
        <w:tc>
          <w:tcPr>
            <w:tcW w:w="1928" w:type="dxa"/>
          </w:tcPr>
          <w:p w14:paraId="49BE2A4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消费报告</w:t>
            </w:r>
          </w:p>
        </w:tc>
        <w:tc>
          <w:tcPr>
            <w:tcW w:w="1928" w:type="dxa"/>
          </w:tcPr>
          <w:p w14:paraId="1F69F8F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按用户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时间倒序</w:t>
            </w:r>
          </w:p>
        </w:tc>
        <w:tc>
          <w:tcPr>
            <w:tcW w:w="2494" w:type="dxa"/>
          </w:tcPr>
          <w:p w14:paraId="3F802EC9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INDEX(user_id)</w:t>
            </w:r>
          </w:p>
        </w:tc>
      </w:tr>
      <w:tr w:rsidR="00A37AEB" w14:paraId="0DC049BB" w14:textId="77777777">
        <w:trPr>
          <w:jc w:val="center"/>
        </w:trPr>
        <w:tc>
          <w:tcPr>
            <w:tcW w:w="1928" w:type="dxa"/>
          </w:tcPr>
          <w:p w14:paraId="2998C694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password_reset_codes</w:t>
            </w:r>
          </w:p>
        </w:tc>
        <w:tc>
          <w:tcPr>
            <w:tcW w:w="1928" w:type="dxa"/>
          </w:tcPr>
          <w:p w14:paraId="6506ED8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找回密码验证码</w:t>
            </w:r>
          </w:p>
        </w:tc>
        <w:tc>
          <w:tcPr>
            <w:tcW w:w="1928" w:type="dxa"/>
          </w:tcPr>
          <w:p w14:paraId="55D29AF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按邮箱查询</w:t>
            </w:r>
          </w:p>
        </w:tc>
        <w:tc>
          <w:tcPr>
            <w:tcW w:w="2494" w:type="dxa"/>
          </w:tcPr>
          <w:p w14:paraId="0B8F266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PRIMARY(id); INDEX(email)</w:t>
            </w:r>
          </w:p>
        </w:tc>
      </w:tr>
    </w:tbl>
    <w:p w14:paraId="24D95364" w14:textId="77777777" w:rsidR="00A37AEB" w:rsidRDefault="00A37AEB">
      <w:pPr>
        <w:spacing w:after="0"/>
      </w:pPr>
    </w:p>
    <w:p w14:paraId="4060EF9B" w14:textId="77777777" w:rsidR="00A37AEB" w:rsidRDefault="00EA6DAC">
      <w:pPr>
        <w:spacing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7-2  </w:t>
      </w:r>
      <w:r>
        <w:rPr>
          <w:b/>
          <w:sz w:val="21"/>
        </w:rPr>
        <w:t>账单表</w:t>
      </w:r>
      <w:r>
        <w:rPr>
          <w:b/>
          <w:sz w:val="21"/>
        </w:rPr>
        <w:t xml:space="preserve"> bills </w:t>
      </w:r>
      <w:r>
        <w:rPr>
          <w:b/>
          <w:sz w:val="21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2608"/>
        <w:gridCol w:w="2154"/>
      </w:tblGrid>
      <w:tr w:rsidR="00A37AEB" w14:paraId="7EFE9BBE" w14:textId="77777777">
        <w:trPr>
          <w:jc w:val="center"/>
        </w:trPr>
        <w:tc>
          <w:tcPr>
            <w:tcW w:w="1814" w:type="dxa"/>
            <w:shd w:val="clear" w:color="auto" w:fill="E8F0FE"/>
          </w:tcPr>
          <w:p w14:paraId="61D4E3B3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E8F0FE"/>
          </w:tcPr>
          <w:p w14:paraId="3F30346D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608" w:type="dxa"/>
            <w:shd w:val="clear" w:color="auto" w:fill="E8F0FE"/>
          </w:tcPr>
          <w:p w14:paraId="375810BD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154" w:type="dxa"/>
            <w:shd w:val="clear" w:color="auto" w:fill="E8F0FE"/>
          </w:tcPr>
          <w:p w14:paraId="48870604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A37AEB" w14:paraId="2BFAC41B" w14:textId="77777777">
        <w:trPr>
          <w:jc w:val="center"/>
        </w:trPr>
        <w:tc>
          <w:tcPr>
            <w:tcW w:w="1814" w:type="dxa"/>
          </w:tcPr>
          <w:p w14:paraId="08A9D57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14:paraId="766FF3D9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608" w:type="dxa"/>
          </w:tcPr>
          <w:p w14:paraId="3FEACB10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PK</w:t>
            </w:r>
            <w:r>
              <w:rPr>
                <w:sz w:val="19"/>
              </w:rPr>
              <w:t>，自增</w:t>
            </w:r>
          </w:p>
        </w:tc>
        <w:tc>
          <w:tcPr>
            <w:tcW w:w="2154" w:type="dxa"/>
          </w:tcPr>
          <w:p w14:paraId="2D7CE8C6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账单主键</w:t>
            </w:r>
          </w:p>
        </w:tc>
      </w:tr>
      <w:tr w:rsidR="00A37AEB" w14:paraId="29076974" w14:textId="77777777">
        <w:trPr>
          <w:jc w:val="center"/>
        </w:trPr>
        <w:tc>
          <w:tcPr>
            <w:tcW w:w="1814" w:type="dxa"/>
          </w:tcPr>
          <w:p w14:paraId="4E4200E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user_id</w:t>
            </w:r>
          </w:p>
        </w:tc>
        <w:tc>
          <w:tcPr>
            <w:tcW w:w="1701" w:type="dxa"/>
          </w:tcPr>
          <w:p w14:paraId="552A31A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608" w:type="dxa"/>
          </w:tcPr>
          <w:p w14:paraId="4EBFBE4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 NULL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FK(users)</w:t>
            </w:r>
          </w:p>
        </w:tc>
        <w:tc>
          <w:tcPr>
            <w:tcW w:w="2154" w:type="dxa"/>
          </w:tcPr>
          <w:p w14:paraId="2CF408E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所属用户，实现数据隔离</w:t>
            </w:r>
          </w:p>
        </w:tc>
      </w:tr>
      <w:tr w:rsidR="00A37AEB" w14:paraId="36F19596" w14:textId="77777777">
        <w:trPr>
          <w:jc w:val="center"/>
        </w:trPr>
        <w:tc>
          <w:tcPr>
            <w:tcW w:w="1814" w:type="dxa"/>
          </w:tcPr>
          <w:p w14:paraId="1C655C90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bill_type</w:t>
            </w:r>
          </w:p>
        </w:tc>
        <w:tc>
          <w:tcPr>
            <w:tcW w:w="1701" w:type="dxa"/>
          </w:tcPr>
          <w:p w14:paraId="779CB67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VARCHAR(10)</w:t>
            </w:r>
          </w:p>
        </w:tc>
        <w:tc>
          <w:tcPr>
            <w:tcW w:w="2608" w:type="dxa"/>
          </w:tcPr>
          <w:p w14:paraId="52119966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 NULL</w:t>
            </w:r>
          </w:p>
        </w:tc>
        <w:tc>
          <w:tcPr>
            <w:tcW w:w="2154" w:type="dxa"/>
          </w:tcPr>
          <w:p w14:paraId="0836BCB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income / expense / adjustment</w:t>
            </w:r>
            <w:r>
              <w:rPr>
                <w:sz w:val="19"/>
              </w:rPr>
              <w:t>（清算）</w:t>
            </w:r>
          </w:p>
        </w:tc>
      </w:tr>
      <w:tr w:rsidR="00A37AEB" w14:paraId="39BE177F" w14:textId="77777777">
        <w:trPr>
          <w:jc w:val="center"/>
        </w:trPr>
        <w:tc>
          <w:tcPr>
            <w:tcW w:w="1814" w:type="dxa"/>
          </w:tcPr>
          <w:p w14:paraId="6D0479A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amount_cents</w:t>
            </w:r>
          </w:p>
        </w:tc>
        <w:tc>
          <w:tcPr>
            <w:tcW w:w="1701" w:type="dxa"/>
          </w:tcPr>
          <w:p w14:paraId="5FBCC80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608" w:type="dxa"/>
          </w:tcPr>
          <w:p w14:paraId="68536B45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 NULL</w:t>
            </w:r>
            <w:r>
              <w:rPr>
                <w:sz w:val="19"/>
              </w:rPr>
              <w:t>，＞</w:t>
            </w:r>
            <w:r>
              <w:rPr>
                <w:sz w:val="19"/>
              </w:rPr>
              <w:t>0</w:t>
            </w:r>
          </w:p>
        </w:tc>
        <w:tc>
          <w:tcPr>
            <w:tcW w:w="2154" w:type="dxa"/>
          </w:tcPr>
          <w:p w14:paraId="63471A05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金额，整数分</w:t>
            </w:r>
          </w:p>
        </w:tc>
      </w:tr>
      <w:tr w:rsidR="00A37AEB" w14:paraId="26296AD5" w14:textId="77777777">
        <w:trPr>
          <w:jc w:val="center"/>
        </w:trPr>
        <w:tc>
          <w:tcPr>
            <w:tcW w:w="1814" w:type="dxa"/>
          </w:tcPr>
          <w:p w14:paraId="4C982945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category_id</w:t>
            </w:r>
          </w:p>
        </w:tc>
        <w:tc>
          <w:tcPr>
            <w:tcW w:w="1701" w:type="dxa"/>
          </w:tcPr>
          <w:p w14:paraId="0474168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608" w:type="dxa"/>
          </w:tcPr>
          <w:p w14:paraId="749035E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FK(categories) ON DELETE SET NULL</w:t>
            </w:r>
          </w:p>
        </w:tc>
        <w:tc>
          <w:tcPr>
            <w:tcW w:w="2154" w:type="dxa"/>
          </w:tcPr>
          <w:p w14:paraId="5B71572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消费分类</w:t>
            </w:r>
          </w:p>
        </w:tc>
      </w:tr>
      <w:tr w:rsidR="00A37AEB" w14:paraId="6E7DBC9E" w14:textId="77777777">
        <w:trPr>
          <w:jc w:val="center"/>
        </w:trPr>
        <w:tc>
          <w:tcPr>
            <w:tcW w:w="1814" w:type="dxa"/>
          </w:tcPr>
          <w:p w14:paraId="1DF423E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category_name</w:t>
            </w:r>
          </w:p>
        </w:tc>
        <w:tc>
          <w:tcPr>
            <w:tcW w:w="1701" w:type="dxa"/>
          </w:tcPr>
          <w:p w14:paraId="3A131DE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VARCHAR(12)</w:t>
            </w:r>
          </w:p>
        </w:tc>
        <w:tc>
          <w:tcPr>
            <w:tcW w:w="2608" w:type="dxa"/>
          </w:tcPr>
          <w:p w14:paraId="0A6FFD58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NULL</w:t>
            </w:r>
          </w:p>
        </w:tc>
        <w:tc>
          <w:tcPr>
            <w:tcW w:w="2154" w:type="dxa"/>
          </w:tcPr>
          <w:p w14:paraId="0556D03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分类名称快照，删除分类后历史账单保留原名</w:t>
            </w:r>
          </w:p>
        </w:tc>
      </w:tr>
      <w:tr w:rsidR="00A37AEB" w14:paraId="53FD774E" w14:textId="77777777">
        <w:trPr>
          <w:jc w:val="center"/>
        </w:trPr>
        <w:tc>
          <w:tcPr>
            <w:tcW w:w="1814" w:type="dxa"/>
          </w:tcPr>
          <w:p w14:paraId="68B9EAE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lastRenderedPageBreak/>
              <w:t>occurred_at</w:t>
            </w:r>
          </w:p>
        </w:tc>
        <w:tc>
          <w:tcPr>
            <w:tcW w:w="1701" w:type="dxa"/>
          </w:tcPr>
          <w:p w14:paraId="3F75F40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TIMESTAMPTZ</w:t>
            </w:r>
          </w:p>
        </w:tc>
        <w:tc>
          <w:tcPr>
            <w:tcW w:w="2608" w:type="dxa"/>
          </w:tcPr>
          <w:p w14:paraId="2B20061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 NULL</w:t>
            </w:r>
          </w:p>
        </w:tc>
        <w:tc>
          <w:tcPr>
            <w:tcW w:w="2154" w:type="dxa"/>
          </w:tcPr>
          <w:p w14:paraId="06966DC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发生时间（</w:t>
            </w:r>
            <w:r>
              <w:rPr>
                <w:sz w:val="19"/>
              </w:rPr>
              <w:t xml:space="preserve">UTC </w:t>
            </w:r>
            <w:r>
              <w:rPr>
                <w:sz w:val="19"/>
              </w:rPr>
              <w:t>存储，按业务时区计算边界）</w:t>
            </w:r>
          </w:p>
        </w:tc>
      </w:tr>
      <w:tr w:rsidR="00A37AEB" w14:paraId="1855DD5D" w14:textId="77777777">
        <w:trPr>
          <w:jc w:val="center"/>
        </w:trPr>
        <w:tc>
          <w:tcPr>
            <w:tcW w:w="1814" w:type="dxa"/>
          </w:tcPr>
          <w:p w14:paraId="3DD6BE48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note</w:t>
            </w:r>
          </w:p>
        </w:tc>
        <w:tc>
          <w:tcPr>
            <w:tcW w:w="1701" w:type="dxa"/>
          </w:tcPr>
          <w:p w14:paraId="724EACE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VARCHAR(200)</w:t>
            </w:r>
          </w:p>
        </w:tc>
        <w:tc>
          <w:tcPr>
            <w:tcW w:w="2608" w:type="dxa"/>
          </w:tcPr>
          <w:p w14:paraId="4F4C8844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NULL</w:t>
            </w:r>
          </w:p>
        </w:tc>
        <w:tc>
          <w:tcPr>
            <w:tcW w:w="2154" w:type="dxa"/>
          </w:tcPr>
          <w:p w14:paraId="46146AE6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备注</w:t>
            </w:r>
          </w:p>
        </w:tc>
      </w:tr>
      <w:tr w:rsidR="00A37AEB" w14:paraId="5CD59810" w14:textId="77777777">
        <w:trPr>
          <w:jc w:val="center"/>
        </w:trPr>
        <w:tc>
          <w:tcPr>
            <w:tcW w:w="1814" w:type="dxa"/>
          </w:tcPr>
          <w:p w14:paraId="3119EA2A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source</w:t>
            </w:r>
          </w:p>
        </w:tc>
        <w:tc>
          <w:tcPr>
            <w:tcW w:w="1701" w:type="dxa"/>
          </w:tcPr>
          <w:p w14:paraId="4A391BA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VARCHAR(10)</w:t>
            </w:r>
          </w:p>
        </w:tc>
        <w:tc>
          <w:tcPr>
            <w:tcW w:w="2608" w:type="dxa"/>
          </w:tcPr>
          <w:p w14:paraId="0BE5EF8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 NULL</w:t>
            </w:r>
          </w:p>
        </w:tc>
        <w:tc>
          <w:tcPr>
            <w:tcW w:w="2154" w:type="dxa"/>
          </w:tcPr>
          <w:p w14:paraId="0F236B3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manual / nlp / voice / ocr</w:t>
            </w:r>
          </w:p>
        </w:tc>
      </w:tr>
      <w:tr w:rsidR="00A37AEB" w14:paraId="64251C14" w14:textId="77777777">
        <w:trPr>
          <w:jc w:val="center"/>
        </w:trPr>
        <w:tc>
          <w:tcPr>
            <w:tcW w:w="1814" w:type="dxa"/>
          </w:tcPr>
          <w:p w14:paraId="093791A8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created_at / updated_at</w:t>
            </w:r>
          </w:p>
        </w:tc>
        <w:tc>
          <w:tcPr>
            <w:tcW w:w="1701" w:type="dxa"/>
          </w:tcPr>
          <w:p w14:paraId="33DB867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TIMESTAMPTZ</w:t>
            </w:r>
          </w:p>
        </w:tc>
        <w:tc>
          <w:tcPr>
            <w:tcW w:w="2608" w:type="dxa"/>
          </w:tcPr>
          <w:p w14:paraId="07C2520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 NULL</w:t>
            </w:r>
          </w:p>
        </w:tc>
        <w:tc>
          <w:tcPr>
            <w:tcW w:w="2154" w:type="dxa"/>
          </w:tcPr>
          <w:p w14:paraId="44D2C039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审计时间戳</w:t>
            </w:r>
          </w:p>
        </w:tc>
      </w:tr>
    </w:tbl>
    <w:p w14:paraId="7EB30F24" w14:textId="77777777" w:rsidR="00A37AEB" w:rsidRDefault="00A37AEB">
      <w:pPr>
        <w:spacing w:after="0"/>
      </w:pPr>
    </w:p>
    <w:p w14:paraId="3658DD27" w14:textId="77777777" w:rsidR="00A37AEB" w:rsidRDefault="00EA6DAC">
      <w:r>
        <w:t>物理存储与备份：业务数据存于单一</w:t>
      </w:r>
      <w:r>
        <w:t xml:space="preserve"> PostgreSQL </w:t>
      </w:r>
      <w:r>
        <w:t>实例（容器数据卷持久化）；报告</w:t>
      </w:r>
      <w:r>
        <w:t xml:space="preserve"> PDF </w:t>
      </w:r>
      <w:r>
        <w:t>导出至服务器导出目录（</w:t>
      </w:r>
      <w:r>
        <w:t>EXPORT_DIR</w:t>
      </w:r>
      <w:r>
        <w:t>，容器挂载卷），数据库仅保存相对路径；备份采用每日</w:t>
      </w:r>
      <w:r>
        <w:t xml:space="preserve"> pg_dump </w:t>
      </w:r>
      <w:r>
        <w:t>全量备份并保留滚动副本（设计约定），作为后备技术的存储基础。</w:t>
      </w:r>
    </w:p>
    <w:p w14:paraId="0A28EB6D" w14:textId="77777777" w:rsidR="00A37AEB" w:rsidRDefault="00EA6DAC">
      <w:pPr>
        <w:pStyle w:val="1"/>
      </w:pPr>
      <w:bookmarkStart w:id="79" w:name="_Toc243429151"/>
      <w:r>
        <w:rPr>
          <w:rFonts w:ascii="Times New Roman" w:eastAsia="黑体" w:hAnsi="Times New Roman"/>
        </w:rPr>
        <w:t xml:space="preserve">8 </w:t>
      </w:r>
      <w:r>
        <w:rPr>
          <w:rFonts w:ascii="Times New Roman" w:eastAsia="黑体" w:hAnsi="Times New Roman"/>
        </w:rPr>
        <w:t>部署设计</w:t>
      </w:r>
      <w:bookmarkEnd w:id="79"/>
    </w:p>
    <w:p w14:paraId="5EDC684C" w14:textId="77777777" w:rsidR="00A37AEB" w:rsidRDefault="00EA6DAC">
      <w:r>
        <w:t>课程项目采用单台服务器部署后端、数据库与前端静态资源，客户端为</w:t>
      </w:r>
      <w:r>
        <w:t xml:space="preserve"> PC/</w:t>
      </w:r>
      <w:r>
        <w:t>手机浏览器，通过公网访问；第三方</w:t>
      </w:r>
      <w:r>
        <w:t xml:space="preserve"> AI </w:t>
      </w:r>
      <w:r>
        <w:t>能力由外部在线</w:t>
      </w:r>
      <w:r>
        <w:t xml:space="preserve"> API </w:t>
      </w:r>
      <w:r>
        <w:t>提供。系统整体部署如图</w:t>
      </w:r>
      <w:r>
        <w:t xml:space="preserve"> 8-1 </w:t>
      </w:r>
      <w:r>
        <w:t>所示。</w:t>
      </w:r>
    </w:p>
    <w:p w14:paraId="489A1230" w14:textId="77777777" w:rsidR="00A37AEB" w:rsidRDefault="00EA6DAC">
      <w:pPr>
        <w:jc w:val="center"/>
      </w:pPr>
      <w:r>
        <w:rPr>
          <w:noProof/>
        </w:rPr>
        <w:drawing>
          <wp:inline distT="0" distB="0" distL="0" distR="0" wp14:anchorId="0E541B03" wp14:editId="4B9D02C1">
            <wp:extent cx="5256000" cy="281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876" w14:textId="77777777" w:rsidR="00A37AEB" w:rsidRDefault="00EA6DAC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8-1  </w:t>
      </w:r>
      <w:r>
        <w:rPr>
          <w:sz w:val="21"/>
        </w:rPr>
        <w:t>系统整体部署图</w:t>
      </w:r>
    </w:p>
    <w:p w14:paraId="17580C95" w14:textId="77777777" w:rsidR="00A37AEB" w:rsidRDefault="00EA6DAC">
      <w:r>
        <w:t>部署要点：</w:t>
      </w:r>
    </w:p>
    <w:p w14:paraId="27E77151" w14:textId="77777777" w:rsidR="00A37AEB" w:rsidRDefault="00EA6DAC">
      <w:r>
        <w:lastRenderedPageBreak/>
        <w:t xml:space="preserve">● </w:t>
      </w:r>
      <w:r>
        <w:t>部署方式：</w:t>
      </w:r>
      <w:r>
        <w:t xml:space="preserve">Docker Compose </w:t>
      </w:r>
      <w:r>
        <w:t>一键编排（</w:t>
      </w:r>
      <w:r>
        <w:t xml:space="preserve">db / backend / frontend </w:t>
      </w:r>
      <w:r>
        <w:t>三个容器），容器启动时自动执行数据库迁移（</w:t>
      </w:r>
      <w:r>
        <w:t>alembic upgrade head</w:t>
      </w:r>
      <w:r>
        <w:t>）与幂等种子数据；亦支持本机直接运行（</w:t>
      </w:r>
      <w:r>
        <w:t xml:space="preserve">Python venv + Node </w:t>
      </w:r>
      <w:r>
        <w:t>开发服务器，见项目</w:t>
      </w:r>
      <w:r>
        <w:t xml:space="preserve"> README</w:t>
      </w:r>
      <w:r>
        <w:t>）；</w:t>
      </w:r>
    </w:p>
    <w:p w14:paraId="74F30B50" w14:textId="77777777" w:rsidR="00A37AEB" w:rsidRDefault="00EA6DAC">
      <w:r>
        <w:t xml:space="preserve">● frontend </w:t>
      </w:r>
      <w:r>
        <w:t>容器：</w:t>
      </w:r>
      <w:r>
        <w:t xml:space="preserve">Nginx </w:t>
      </w:r>
      <w:r>
        <w:t>托管前端静态资源，</w:t>
      </w:r>
      <w:r>
        <w:t xml:space="preserve">/api </w:t>
      </w:r>
      <w:r>
        <w:t>反向代理至</w:t>
      </w:r>
      <w:r>
        <w:t xml:space="preserve"> backend:8000</w:t>
      </w:r>
      <w:r>
        <w:t>，端口映射</w:t>
      </w:r>
      <w:r>
        <w:t xml:space="preserve"> 5173:80</w:t>
      </w:r>
      <w:r>
        <w:t>；</w:t>
      </w:r>
    </w:p>
    <w:p w14:paraId="2B05E291" w14:textId="77777777" w:rsidR="00A37AEB" w:rsidRDefault="00EA6DAC">
      <w:r>
        <w:t xml:space="preserve">● backend </w:t>
      </w:r>
      <w:r>
        <w:t>容器：</w:t>
      </w:r>
      <w:r>
        <w:t xml:space="preserve">uvicorn </w:t>
      </w:r>
      <w:r>
        <w:t>运行</w:t>
      </w:r>
      <w:r>
        <w:t xml:space="preserve"> FastAPI </w:t>
      </w:r>
      <w:r>
        <w:t>应用（</w:t>
      </w:r>
      <w:r>
        <w:t>:8000</w:t>
      </w:r>
      <w:r>
        <w:t>），提供</w:t>
      </w:r>
      <w:r>
        <w:t xml:space="preserve"> /api/* </w:t>
      </w:r>
      <w:r>
        <w:t>业务接口与</w:t>
      </w:r>
      <w:r>
        <w:t xml:space="preserve"> /docs </w:t>
      </w:r>
      <w:r>
        <w:t>接口文档；</w:t>
      </w:r>
    </w:p>
    <w:p w14:paraId="1BD19ABC" w14:textId="77777777" w:rsidR="00A37AEB" w:rsidRDefault="00EA6DAC">
      <w:r>
        <w:t xml:space="preserve">● db </w:t>
      </w:r>
      <w:r>
        <w:t>容器：</w:t>
      </w:r>
      <w:r>
        <w:t>PostgreSQL 16</w:t>
      </w:r>
      <w:r>
        <w:t>，端口映射</w:t>
      </w:r>
      <w:r>
        <w:t xml:space="preserve"> 5433:5432</w:t>
      </w:r>
      <w:r>
        <w:t>，数据卷持久化；</w:t>
      </w:r>
    </w:p>
    <w:p w14:paraId="5329F1C4" w14:textId="77777777" w:rsidR="00A37AEB" w:rsidRDefault="00EA6DAC">
      <w:r>
        <w:t xml:space="preserve">● </w:t>
      </w:r>
      <w:r>
        <w:t>客户端：桌面</w:t>
      </w:r>
      <w:r>
        <w:t>/</w:t>
      </w:r>
      <w:r>
        <w:t>手机浏览器，经</w:t>
      </w:r>
      <w:r>
        <w:t xml:space="preserve"> HTTP/HTTPS </w:t>
      </w:r>
      <w:r>
        <w:t>调用</w:t>
      </w:r>
      <w:r>
        <w:t xml:space="preserve"> RESTful API</w:t>
      </w:r>
      <w:r>
        <w:t>（</w:t>
      </w:r>
      <w:r>
        <w:t xml:space="preserve">JWT </w:t>
      </w:r>
      <w:r>
        <w:t>鉴权）；</w:t>
      </w:r>
    </w:p>
    <w:p w14:paraId="0B2CD362" w14:textId="77777777" w:rsidR="00A37AEB" w:rsidRDefault="00EA6DAC">
      <w:r>
        <w:t xml:space="preserve">● </w:t>
      </w:r>
      <w:r>
        <w:t>外部依赖：第三方</w:t>
      </w:r>
      <w:r>
        <w:t xml:space="preserve"> AI </w:t>
      </w:r>
      <w:r>
        <w:t>服务</w:t>
      </w:r>
      <w:r>
        <w:t xml:space="preserve"> API</w:t>
      </w:r>
      <w:r>
        <w:t>（</w:t>
      </w:r>
      <w:r>
        <w:t xml:space="preserve">OpenAI </w:t>
      </w:r>
      <w:r>
        <w:t>兼容），由后端</w:t>
      </w:r>
      <w:r>
        <w:t xml:space="preserve"> AI </w:t>
      </w:r>
      <w:r>
        <w:t>适配层经</w:t>
      </w:r>
      <w:r>
        <w:t xml:space="preserve"> HTTPS </w:t>
      </w:r>
      <w:r>
        <w:t>调用，不在本地部署大模型；</w:t>
      </w:r>
    </w:p>
    <w:p w14:paraId="51B60EA6" w14:textId="77777777" w:rsidR="00A37AEB" w:rsidRDefault="00EA6DAC">
      <w:r>
        <w:t xml:space="preserve">● </w:t>
      </w:r>
      <w:r>
        <w:t>进程守护：容器异常退出按</w:t>
      </w:r>
      <w:r>
        <w:t xml:space="preserve"> restart </w:t>
      </w:r>
      <w:r>
        <w:t>策略自动重启；不可自动恢复的故障由项目成员人工排查；</w:t>
      </w:r>
    </w:p>
    <w:p w14:paraId="505CCB0C" w14:textId="77777777" w:rsidR="00A37AEB" w:rsidRDefault="00EA6DAC">
      <w:r>
        <w:t xml:space="preserve">● </w:t>
      </w:r>
      <w:r>
        <w:t>配置注入：全部配置经环境变量注入（</w:t>
      </w:r>
      <w:r>
        <w:t xml:space="preserve">.env.example </w:t>
      </w:r>
      <w:r>
        <w:t>为模板，</w:t>
      </w:r>
      <w:r>
        <w:t xml:space="preserve">.env </w:t>
      </w:r>
      <w:r>
        <w:t>不进入版本库），关键项包括</w:t>
      </w:r>
      <w:r>
        <w:t xml:space="preserve"> DATABASE_URL</w:t>
      </w:r>
      <w:r>
        <w:t>、</w:t>
      </w:r>
      <w:r>
        <w:t>JWT_SECRET</w:t>
      </w:r>
      <w:r>
        <w:t>、</w:t>
      </w:r>
      <w:r>
        <w:t>AI_MODE / AI_API_BASE_URL / AI_API_KEY / AI_API_MODEL</w:t>
      </w:r>
      <w:r>
        <w:t>、</w:t>
      </w:r>
      <w:r>
        <w:t>SPEECH_*</w:t>
      </w:r>
      <w:r>
        <w:t>、</w:t>
      </w:r>
      <w:r>
        <w:t>OCR_*</w:t>
      </w:r>
      <w:r>
        <w:t>、</w:t>
      </w:r>
      <w:r>
        <w:t>SMTP_*</w:t>
      </w:r>
      <w:r>
        <w:t>、</w:t>
      </w:r>
      <w:r>
        <w:t>LOGIN_MAX_ATTEMPTS / LOGIN_LOCK_MINUTES</w:t>
      </w:r>
      <w:r>
        <w:t>、</w:t>
      </w:r>
      <w:r>
        <w:t>BUDGET_DEFAULT_THRESHOLD</w:t>
      </w:r>
      <w:r>
        <w:t>、</w:t>
      </w:r>
      <w:r>
        <w:t>FORECAST_HIGH_RISK_FACTOR</w:t>
      </w:r>
      <w:r>
        <w:t>、</w:t>
      </w:r>
      <w:r>
        <w:t>ANOMALY_*</w:t>
      </w:r>
      <w:r>
        <w:t>、</w:t>
      </w:r>
      <w:r>
        <w:t>SEMESTER_*</w:t>
      </w:r>
      <w:r>
        <w:t>、</w:t>
      </w:r>
      <w:r>
        <w:t>EXPORT_DIR</w:t>
      </w:r>
      <w:r>
        <w:t>。</w:t>
      </w:r>
    </w:p>
    <w:p w14:paraId="12E675E9" w14:textId="77777777" w:rsidR="00A37AEB" w:rsidRDefault="00EA6DAC">
      <w:pPr>
        <w:pStyle w:val="1"/>
      </w:pPr>
      <w:bookmarkStart w:id="80" w:name="_Toc243429152"/>
      <w:r>
        <w:rPr>
          <w:rFonts w:ascii="Times New Roman" w:eastAsia="黑体" w:hAnsi="Times New Roman"/>
        </w:rPr>
        <w:t xml:space="preserve">9 </w:t>
      </w:r>
      <w:r>
        <w:rPr>
          <w:rFonts w:ascii="Times New Roman" w:eastAsia="黑体" w:hAnsi="Times New Roman"/>
        </w:rPr>
        <w:t>运行目录结构</w:t>
      </w:r>
      <w:bookmarkEnd w:id="80"/>
    </w:p>
    <w:p w14:paraId="2E462A5C" w14:textId="77777777" w:rsidR="00A37AEB" w:rsidRDefault="00EA6DAC">
      <w:r>
        <w:t>系统运行所涉及的程序、配置文件与其他数据文件的目录结构如下：</w:t>
      </w:r>
    </w:p>
    <w:p w14:paraId="54D3E689" w14:textId="77777777" w:rsidR="00A37AEB" w:rsidRDefault="00EA6DAC">
      <w:r>
        <w:rPr>
          <w:b/>
        </w:rPr>
        <w:t>项目根目录：</w:t>
      </w:r>
    </w:p>
    <w:p w14:paraId="603FEAD0" w14:textId="77777777" w:rsidR="00A37AEB" w:rsidRDefault="00EA6DAC">
      <w:r>
        <w:t>● docker-compose.yml</w:t>
      </w:r>
      <w:r>
        <w:t>：</w:t>
      </w:r>
      <w:r>
        <w:t xml:space="preserve">db / backend / frontend </w:t>
      </w:r>
      <w:r>
        <w:t>三服务编排；</w:t>
      </w:r>
    </w:p>
    <w:p w14:paraId="0F200DA0" w14:textId="77777777" w:rsidR="00A37AEB" w:rsidRDefault="00EA6DAC">
      <w:r>
        <w:t>● .env.example</w:t>
      </w:r>
      <w:r>
        <w:t>：全部环境变量模板（复制为</w:t>
      </w:r>
      <w:r>
        <w:t xml:space="preserve"> .env </w:t>
      </w:r>
      <w:r>
        <w:t>后注入实际配置）；</w:t>
      </w:r>
    </w:p>
    <w:p w14:paraId="5BB7615B" w14:textId="77777777" w:rsidR="00A37AEB" w:rsidRDefault="00EA6DAC">
      <w:r>
        <w:lastRenderedPageBreak/>
        <w:t>● README.md</w:t>
      </w:r>
      <w:r>
        <w:t>：快速开始、功能清单、业务规则与验证记录；</w:t>
      </w:r>
    </w:p>
    <w:p w14:paraId="251EBCAC" w14:textId="77777777" w:rsidR="00A37AEB" w:rsidRDefault="00EA6DAC">
      <w:r>
        <w:t>● exports/</w:t>
      </w:r>
      <w:r>
        <w:t>：报告</w:t>
      </w:r>
      <w:r>
        <w:t xml:space="preserve"> PDF </w:t>
      </w:r>
      <w:r>
        <w:t>导出目录（运行期生成，不入库，仅保存相对路径）。</w:t>
      </w:r>
    </w:p>
    <w:p w14:paraId="2738D971" w14:textId="77777777" w:rsidR="00A37AEB" w:rsidRDefault="00EA6DAC">
      <w:r>
        <w:rPr>
          <w:b/>
        </w:rPr>
        <w:t>后端工程（</w:t>
      </w:r>
      <w:r>
        <w:rPr>
          <w:b/>
        </w:rPr>
        <w:t>backend/</w:t>
      </w:r>
      <w:r>
        <w:rPr>
          <w:b/>
        </w:rPr>
        <w:t>）：</w:t>
      </w:r>
    </w:p>
    <w:p w14:paraId="4AFA9E6A" w14:textId="77777777" w:rsidR="00A37AEB" w:rsidRDefault="00EA6DAC">
      <w:r>
        <w:t>● app/main.py</w:t>
      </w:r>
      <w:r>
        <w:t>：</w:t>
      </w:r>
      <w:r>
        <w:t xml:space="preserve">FastAPI </w:t>
      </w:r>
      <w:r>
        <w:t>应用入口（路由挂载于</w:t>
      </w:r>
      <w:r>
        <w:t xml:space="preserve"> /api </w:t>
      </w:r>
      <w:r>
        <w:t>前缀、统一错误格式、健康检查</w:t>
      </w:r>
      <w:r>
        <w:t xml:space="preserve"> /api/healthz</w:t>
      </w:r>
      <w:r>
        <w:t>）；</w:t>
      </w:r>
    </w:p>
    <w:p w14:paraId="0B9C2499" w14:textId="77777777" w:rsidR="00A37AEB" w:rsidRDefault="00EA6DAC">
      <w:r>
        <w:t>● app/api/</w:t>
      </w:r>
      <w:r>
        <w:t>：路由层，按</w:t>
      </w:r>
      <w:r>
        <w:t xml:space="preserve"> CSCI </w:t>
      </w:r>
      <w:r>
        <w:t>划分</w:t>
      </w:r>
      <w:r>
        <w:t>——auth</w:t>
      </w:r>
      <w:r>
        <w:t>、</w:t>
      </w:r>
      <w:r>
        <w:t>profile</w:t>
      </w:r>
      <w:r>
        <w:t>、</w:t>
      </w:r>
      <w:r>
        <w:t>bills</w:t>
      </w:r>
      <w:r>
        <w:t>、</w:t>
      </w:r>
      <w:r>
        <w:t>categories</w:t>
      </w:r>
      <w:r>
        <w:t>、</w:t>
      </w:r>
      <w:r>
        <w:t>budgets</w:t>
      </w:r>
      <w:r>
        <w:t>、</w:t>
      </w:r>
      <w:r>
        <w:t>analytics</w:t>
      </w:r>
      <w:r>
        <w:t>、</w:t>
      </w:r>
      <w:r>
        <w:t>goals</w:t>
      </w:r>
      <w:r>
        <w:t>、</w:t>
      </w:r>
      <w:r>
        <w:t>notifications</w:t>
      </w:r>
      <w:r>
        <w:t>、</w:t>
      </w:r>
      <w:r>
        <w:t>reports</w:t>
      </w:r>
      <w:r>
        <w:t>、</w:t>
      </w:r>
      <w:r>
        <w:t>ai</w:t>
      </w:r>
      <w:r>
        <w:t>；</w:t>
      </w:r>
    </w:p>
    <w:p w14:paraId="0034BE21" w14:textId="77777777" w:rsidR="00A37AEB" w:rsidRDefault="00EA6DAC">
      <w:r>
        <w:t>● app/models/</w:t>
      </w:r>
      <w:r>
        <w:t>：</w:t>
      </w:r>
      <w:r>
        <w:t xml:space="preserve">SQLAlchemy ORM </w:t>
      </w:r>
      <w:r>
        <w:t>模型；</w:t>
      </w:r>
      <w:r>
        <w:t>app/schemas/</w:t>
      </w:r>
      <w:r>
        <w:t>：</w:t>
      </w:r>
      <w:r>
        <w:t xml:space="preserve">Pydantic </w:t>
      </w:r>
      <w:r>
        <w:t>请求</w:t>
      </w:r>
      <w:r>
        <w:t>/</w:t>
      </w:r>
      <w:r>
        <w:t>响应模型；</w:t>
      </w:r>
    </w:p>
    <w:p w14:paraId="026EA27A" w14:textId="77777777" w:rsidR="00A37AEB" w:rsidRDefault="00EA6DAC">
      <w:r>
        <w:t>● app/services/</w:t>
      </w:r>
      <w:r>
        <w:t>：业务逻辑（资产重算、预算与预测、异常检测、目标指标、提醒去重、报告生成、</w:t>
      </w:r>
      <w:r>
        <w:t xml:space="preserve">natural language </w:t>
      </w:r>
      <w:r>
        <w:t>解析、</w:t>
      </w:r>
      <w:r>
        <w:t xml:space="preserve">AI </w:t>
      </w:r>
      <w:r>
        <w:t>建议）；</w:t>
      </w:r>
    </w:p>
    <w:p w14:paraId="695BD56C" w14:textId="77777777" w:rsidR="00A37AEB" w:rsidRDefault="00EA6DAC">
      <w:r>
        <w:t>● app/services/providers/</w:t>
      </w:r>
      <w:r>
        <w:t>：</w:t>
      </w:r>
      <w:r>
        <w:t xml:space="preserve">AI </w:t>
      </w:r>
      <w:r>
        <w:t>服务适配层（</w:t>
      </w:r>
      <w:r>
        <w:t>llm.py / speech.py / ocr.py</w:t>
      </w:r>
      <w:r>
        <w:t>，</w:t>
      </w:r>
      <w:r>
        <w:t xml:space="preserve">OpenAI </w:t>
      </w:r>
      <w:r>
        <w:t>兼容封装）；</w:t>
      </w:r>
    </w:p>
    <w:p w14:paraId="031773CE" w14:textId="77777777" w:rsidR="00A37AEB" w:rsidRDefault="00EA6DAC">
      <w:r>
        <w:t>● app/core/</w:t>
      </w:r>
      <w:r>
        <w:t>：配置（环境变量）、鉴权依赖、业务错误定义、时间与金额工具；</w:t>
      </w:r>
      <w:r>
        <w:t>app/db/</w:t>
      </w:r>
      <w:r>
        <w:t>：数据库会话；</w:t>
      </w:r>
    </w:p>
    <w:p w14:paraId="35C268BF" w14:textId="77777777" w:rsidR="00A37AEB" w:rsidRDefault="00EA6DAC">
      <w:r>
        <w:t>● app/seed.py</w:t>
      </w:r>
      <w:r>
        <w:t>：幂等种子数据（内置分类、演示账号与示例账单）；</w:t>
      </w:r>
    </w:p>
    <w:p w14:paraId="7E394918" w14:textId="77777777" w:rsidR="00A37AEB" w:rsidRDefault="00EA6DAC">
      <w:r>
        <w:t>● migrations/</w:t>
      </w:r>
      <w:r>
        <w:t>：</w:t>
      </w:r>
      <w:r>
        <w:t xml:space="preserve">Alembic </w:t>
      </w:r>
      <w:r>
        <w:t>数据库迁移；</w:t>
      </w:r>
    </w:p>
    <w:p w14:paraId="76B6092A" w14:textId="77777777" w:rsidR="00A37AEB" w:rsidRDefault="00EA6DAC">
      <w:r>
        <w:t>● tests/</w:t>
      </w:r>
      <w:r>
        <w:t>：</w:t>
      </w:r>
      <w:r>
        <w:t xml:space="preserve">pytest </w:t>
      </w:r>
      <w:r>
        <w:t>测试用例；</w:t>
      </w:r>
      <w:r>
        <w:t>scripts/e2e.py</w:t>
      </w:r>
      <w:r>
        <w:t>：端到端验证脚本；</w:t>
      </w:r>
    </w:p>
    <w:p w14:paraId="408A7C61" w14:textId="77777777" w:rsidR="00A37AEB" w:rsidRDefault="00EA6DAC">
      <w:r>
        <w:t>● requirements.txt</w:t>
      </w:r>
      <w:r>
        <w:t>、</w:t>
      </w:r>
      <w:r>
        <w:t>Dockerfile</w:t>
      </w:r>
      <w:r>
        <w:t>。</w:t>
      </w:r>
    </w:p>
    <w:p w14:paraId="1BD27347" w14:textId="77777777" w:rsidR="00A37AEB" w:rsidRDefault="00EA6DAC">
      <w:r>
        <w:rPr>
          <w:b/>
        </w:rPr>
        <w:t>前端工程（</w:t>
      </w:r>
      <w:r>
        <w:rPr>
          <w:b/>
        </w:rPr>
        <w:t>frontend/</w:t>
      </w:r>
      <w:r>
        <w:rPr>
          <w:b/>
        </w:rPr>
        <w:t>）：</w:t>
      </w:r>
    </w:p>
    <w:p w14:paraId="739D1CB1" w14:textId="77777777" w:rsidR="00A37AEB" w:rsidRDefault="00EA6DAC">
      <w:r>
        <w:t>● src/pages/</w:t>
      </w:r>
      <w:r>
        <w:t>：页面（登录、注册、忘记密码、初始化、仪表盘、账单、预算、分析、储蓄目标、提醒、报告、</w:t>
      </w:r>
      <w:r>
        <w:t xml:space="preserve">AI </w:t>
      </w:r>
      <w:r>
        <w:t>助手、设置）；</w:t>
      </w:r>
    </w:p>
    <w:p w14:paraId="6D62B174" w14:textId="77777777" w:rsidR="00A37AEB" w:rsidRDefault="00EA6DAC">
      <w:r>
        <w:t>● src/components/</w:t>
      </w:r>
      <w:r>
        <w:t>：布局与通用组件（侧边栏</w:t>
      </w:r>
      <w:r>
        <w:t>/</w:t>
      </w:r>
      <w:r>
        <w:t>底部导航、图表、弹窗等）；</w:t>
      </w:r>
    </w:p>
    <w:p w14:paraId="7E3E926B" w14:textId="77777777" w:rsidR="00A37AEB" w:rsidRDefault="00EA6DAC">
      <w:r>
        <w:t>● src/api/</w:t>
      </w:r>
      <w:r>
        <w:t>：后端接口封装；</w:t>
      </w:r>
      <w:r>
        <w:t>src/auth/</w:t>
      </w:r>
      <w:r>
        <w:t>：登录态与档案上下文；</w:t>
      </w:r>
    </w:p>
    <w:p w14:paraId="418406A3" w14:textId="77777777" w:rsidR="00A37AEB" w:rsidRDefault="00EA6DAC">
      <w:r>
        <w:lastRenderedPageBreak/>
        <w:t>● src/utils/</w:t>
      </w:r>
      <w:r>
        <w:t>：金额（元</w:t>
      </w:r>
      <w:r>
        <w:t>/</w:t>
      </w:r>
      <w:r>
        <w:t>分转换）与格式化工具；</w:t>
      </w:r>
      <w:r>
        <w:t>src/styles/</w:t>
      </w:r>
      <w:r>
        <w:t>：全局样式；</w:t>
      </w:r>
    </w:p>
    <w:p w14:paraId="00FF671F" w14:textId="77777777" w:rsidR="00A37AEB" w:rsidRDefault="00EA6DAC">
      <w:r>
        <w:t>● src/App.tsx</w:t>
      </w:r>
      <w:r>
        <w:t>：路由与鉴权守卫；</w:t>
      </w:r>
      <w:r>
        <w:t>Dockerfile + nginx.conf</w:t>
      </w:r>
      <w:r>
        <w:t>：前端容器构建与反向代理配置。</w:t>
      </w:r>
    </w:p>
    <w:p w14:paraId="6123C3D0" w14:textId="77777777" w:rsidR="00A37AEB" w:rsidRDefault="00EA6DAC">
      <w:pPr>
        <w:pStyle w:val="1"/>
      </w:pPr>
      <w:bookmarkStart w:id="81" w:name="_Toc243429153"/>
      <w:r>
        <w:rPr>
          <w:rFonts w:ascii="Times New Roman" w:eastAsia="黑体" w:hAnsi="Times New Roman"/>
        </w:rPr>
        <w:t xml:space="preserve">10 </w:t>
      </w:r>
      <w:r>
        <w:rPr>
          <w:rFonts w:ascii="Times New Roman" w:eastAsia="黑体" w:hAnsi="Times New Roman"/>
        </w:rPr>
        <w:t>性能设计</w:t>
      </w:r>
      <w:bookmarkEnd w:id="81"/>
    </w:p>
    <w:p w14:paraId="341BDB34" w14:textId="77777777" w:rsidR="00A37AEB" w:rsidRDefault="00EA6DAC">
      <w:r>
        <w:t>为达成《系统需求分析》第</w:t>
      </w:r>
      <w:r>
        <w:t xml:space="preserve"> 5 </w:t>
      </w:r>
      <w:r>
        <w:t>章规定的性能与可靠性指标，设计采取以下措施：</w:t>
      </w:r>
    </w:p>
    <w:p w14:paraId="2BB53AA0" w14:textId="77777777" w:rsidR="00A37AEB" w:rsidRDefault="00EA6DAC">
      <w:r>
        <w:t xml:space="preserve">● </w:t>
      </w:r>
      <w:r>
        <w:t>负载与容量：以同时在线不超过</w:t>
      </w:r>
      <w:r>
        <w:t xml:space="preserve"> 500 </w:t>
      </w:r>
      <w:r>
        <w:t>人、至少</w:t>
      </w:r>
      <w:r>
        <w:t xml:space="preserve"> 100 </w:t>
      </w:r>
      <w:r>
        <w:t>人并发执行核心业务、每秒不少于</w:t>
      </w:r>
      <w:r>
        <w:t xml:space="preserve"> 50 </w:t>
      </w:r>
      <w:r>
        <w:t>个业务请求、失败率低于</w:t>
      </w:r>
      <w:r>
        <w:t xml:space="preserve"> 1% </w:t>
      </w:r>
      <w:r>
        <w:t>为设计容量；并发访问量超过设计容量时执行限流、排队与服务降级，程序不崩溃，并向用户提示</w:t>
      </w:r>
      <w:r>
        <w:t>“</w:t>
      </w:r>
      <w:r>
        <w:t>当前访问人数较多，请稍后重试</w:t>
      </w:r>
      <w:r>
        <w:t>”</w:t>
      </w:r>
      <w:r>
        <w:t>（设计约定）；</w:t>
      </w:r>
    </w:p>
    <w:p w14:paraId="6296D2B5" w14:textId="77777777" w:rsidR="00A37AEB" w:rsidRDefault="00EA6DAC">
      <w:r>
        <w:t xml:space="preserve">● </w:t>
      </w:r>
      <w:r>
        <w:t>响应优化：账单表建立</w:t>
      </w:r>
      <w:r>
        <w:t xml:space="preserve"> (user_id, occurred_at) </w:t>
      </w:r>
      <w:r>
        <w:t>组合索引支撑分页与时间筛选；趋势</w:t>
      </w:r>
      <w:r>
        <w:t>/</w:t>
      </w:r>
      <w:r>
        <w:t>占比采用聚合查询一次计算；分页限制单页条数，避免全表扫描；静态资源由</w:t>
      </w:r>
      <w:r>
        <w:t xml:space="preserve"> Nginx </w:t>
      </w:r>
      <w:r>
        <w:t>直接服务；</w:t>
      </w:r>
    </w:p>
    <w:p w14:paraId="4F1E47A3" w14:textId="77777777" w:rsidR="00A37AEB" w:rsidRDefault="00EA6DAC">
      <w:r>
        <w:t xml:space="preserve">● </w:t>
      </w:r>
      <w:r>
        <w:t>智能录入：</w:t>
      </w:r>
      <w:r>
        <w:t xml:space="preserve">AI </w:t>
      </w:r>
      <w:r>
        <w:t>调用设置超时时间（</w:t>
      </w:r>
      <w:r>
        <w:t>ai_timeout_seconds</w:t>
      </w:r>
      <w:r>
        <w:t>），处理期间前端展示加载状态，请求超时给出明确提示；语音</w:t>
      </w:r>
      <w:r>
        <w:t>/</w:t>
      </w:r>
      <w:r>
        <w:t>图片上传限制</w:t>
      </w:r>
      <w:r>
        <w:t xml:space="preserve"> 10MB</w:t>
      </w:r>
      <w:r>
        <w:t>；</w:t>
      </w:r>
    </w:p>
    <w:p w14:paraId="57AF28E8" w14:textId="77777777" w:rsidR="00A37AEB" w:rsidRDefault="00EA6DAC">
      <w:r>
        <w:t xml:space="preserve">● </w:t>
      </w:r>
      <w:r>
        <w:t>并发与稳定性：</w:t>
      </w:r>
      <w:r>
        <w:t xml:space="preserve">uvicorn </w:t>
      </w:r>
      <w:r>
        <w:t>部署</w:t>
      </w:r>
      <w:r>
        <w:t xml:space="preserve"> FastAPI + SQLAlchemy </w:t>
      </w:r>
      <w:r>
        <w:t>连接池；资产实时重算为单用户账单汇总，单用户账单不超过</w:t>
      </w:r>
      <w:r>
        <w:t xml:space="preserve"> 10 000 </w:t>
      </w:r>
      <w:r>
        <w:t>条时查询</w:t>
      </w:r>
      <w:r>
        <w:t xml:space="preserve"> p95 ≤ 2 </w:t>
      </w:r>
      <w:r>
        <w:t>秒；</w:t>
      </w:r>
    </w:p>
    <w:p w14:paraId="75C12D4F" w14:textId="77777777" w:rsidR="00A37AEB" w:rsidRDefault="00EA6DAC">
      <w:r>
        <w:t xml:space="preserve">● </w:t>
      </w:r>
      <w:r>
        <w:t>可用性：可用性目标</w:t>
      </w:r>
      <w:r>
        <w:t xml:space="preserve"> ≥ 99%</w:t>
      </w:r>
      <w:r>
        <w:t>，</w:t>
      </w:r>
      <w:r>
        <w:t xml:space="preserve">MTTR ≤ 2 </w:t>
      </w:r>
      <w:r>
        <w:t>小时，</w:t>
      </w:r>
      <w:r>
        <w:t xml:space="preserve">MTBF ≥ 720 </w:t>
      </w:r>
      <w:r>
        <w:t>小时；通过数据卷持久化、每日备份与容器重启策略提升恢复能力；</w:t>
      </w:r>
    </w:p>
    <w:p w14:paraId="0EF43886" w14:textId="77777777" w:rsidR="00A37AEB" w:rsidRDefault="00EA6DAC">
      <w:r>
        <w:t xml:space="preserve">● </w:t>
      </w:r>
      <w:r>
        <w:t>指标口径：登录</w:t>
      </w:r>
      <w:r>
        <w:t xml:space="preserve"> p95 ≤ 2 </w:t>
      </w:r>
      <w:r>
        <w:t>秒、常规页面切换</w:t>
      </w:r>
      <w:r>
        <w:t xml:space="preserve"> p95 ≤ 1 </w:t>
      </w:r>
      <w:r>
        <w:t>秒、账单增删改</w:t>
      </w:r>
      <w:r>
        <w:t xml:space="preserve"> p95 ≤ 2 </w:t>
      </w:r>
      <w:r>
        <w:t>秒并</w:t>
      </w:r>
      <w:r>
        <w:t xml:space="preserve"> 3 </w:t>
      </w:r>
      <w:r>
        <w:t>秒内完成关联数据更新、自然语言解析</w:t>
      </w:r>
      <w:r>
        <w:t xml:space="preserve"> p95 ≤ 5 </w:t>
      </w:r>
      <w:r>
        <w:t>秒、语音</w:t>
      </w:r>
      <w:r>
        <w:t>/</w:t>
      </w:r>
      <w:r>
        <w:t>单张图片识别</w:t>
      </w:r>
      <w:r>
        <w:t xml:space="preserve"> p95 ≤ 8 </w:t>
      </w:r>
      <w:r>
        <w:t>秒、报告生成</w:t>
      </w:r>
      <w:r>
        <w:t xml:space="preserve"> p95 ≤ 5 </w:t>
      </w:r>
      <w:r>
        <w:t>秒、</w:t>
      </w:r>
      <w:r>
        <w:t xml:space="preserve">PDF </w:t>
      </w:r>
      <w:r>
        <w:t>导出（</w:t>
      </w:r>
      <w:r>
        <w:t xml:space="preserve">≤50 </w:t>
      </w:r>
      <w:r>
        <w:t>页）</w:t>
      </w:r>
      <w:r>
        <w:t xml:space="preserve">p95 ≤ 8 </w:t>
      </w:r>
      <w:r>
        <w:t>秒；</w:t>
      </w:r>
      <w:r>
        <w:t xml:space="preserve">4G </w:t>
      </w:r>
      <w:r>
        <w:t>弱网环境下时延指标允许上浮</w:t>
      </w:r>
      <w:r>
        <w:t xml:space="preserve"> 50%</w:t>
      </w:r>
      <w:r>
        <w:t>，超过</w:t>
      </w:r>
      <w:r>
        <w:t xml:space="preserve"> 10 </w:t>
      </w:r>
      <w:r>
        <w:t>秒弹出明确网络异常提示；</w:t>
      </w:r>
      <w:r>
        <w:t xml:space="preserve">2G </w:t>
      </w:r>
      <w:r>
        <w:t>网络下禁用语音与图片识别并提示切换网络。</w:t>
      </w:r>
    </w:p>
    <w:p w14:paraId="4A2913DE" w14:textId="77777777" w:rsidR="00A37AEB" w:rsidRDefault="00EA6DAC">
      <w:pPr>
        <w:pStyle w:val="1"/>
      </w:pPr>
      <w:bookmarkStart w:id="82" w:name="_Toc243429154"/>
      <w:r>
        <w:rPr>
          <w:rFonts w:ascii="Times New Roman" w:eastAsia="黑体" w:hAnsi="Times New Roman"/>
        </w:rPr>
        <w:lastRenderedPageBreak/>
        <w:t xml:space="preserve">11 </w:t>
      </w:r>
      <w:r>
        <w:rPr>
          <w:rFonts w:ascii="Times New Roman" w:eastAsia="黑体" w:hAnsi="Times New Roman"/>
        </w:rPr>
        <w:t>系统出错处理设计</w:t>
      </w:r>
      <w:bookmarkEnd w:id="82"/>
    </w:p>
    <w:p w14:paraId="24EC056A" w14:textId="77777777" w:rsidR="00A37AEB" w:rsidRDefault="00EA6DAC">
      <w:pPr>
        <w:pStyle w:val="21"/>
      </w:pPr>
      <w:bookmarkStart w:id="83" w:name="_Toc243429155"/>
      <w:r>
        <w:rPr>
          <w:rFonts w:ascii="Times New Roman" w:eastAsia="黑体" w:hAnsi="Times New Roman"/>
        </w:rPr>
        <w:t xml:space="preserve">11.1 </w:t>
      </w:r>
      <w:r>
        <w:rPr>
          <w:rFonts w:ascii="Times New Roman" w:eastAsia="黑体" w:hAnsi="Times New Roman"/>
        </w:rPr>
        <w:t>出错信息</w:t>
      </w:r>
      <w:bookmarkEnd w:id="83"/>
    </w:p>
    <w:p w14:paraId="0D987E37" w14:textId="77777777" w:rsidR="00A37AEB" w:rsidRDefault="00EA6DAC">
      <w:r>
        <w:t>系统对各类异常给出明确、可读的提示，并统一以结构化错误格式返回：</w:t>
      </w:r>
      <w:r>
        <w:t>{"detail": {"code": "...", "message": "...", "fields": {...}}}</w:t>
      </w:r>
      <w:r>
        <w:t>，</w:t>
      </w:r>
      <w:r>
        <w:t xml:space="preserve">422 </w:t>
      </w:r>
      <w:r>
        <w:t>校验错误逐字段给出原因。典型业务错误码如下表。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7"/>
        <w:gridCol w:w="3045"/>
        <w:gridCol w:w="2596"/>
      </w:tblGrid>
      <w:tr w:rsidR="00A37AEB" w14:paraId="0F7492D3" w14:textId="77777777">
        <w:trPr>
          <w:jc w:val="center"/>
        </w:trPr>
        <w:tc>
          <w:tcPr>
            <w:tcW w:w="2608" w:type="dxa"/>
            <w:shd w:val="clear" w:color="auto" w:fill="E8F0FE"/>
          </w:tcPr>
          <w:p w14:paraId="2E2EBB21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错误码</w:t>
            </w:r>
          </w:p>
        </w:tc>
        <w:tc>
          <w:tcPr>
            <w:tcW w:w="3061" w:type="dxa"/>
            <w:shd w:val="clear" w:color="auto" w:fill="E8F0FE"/>
          </w:tcPr>
          <w:p w14:paraId="51CDAED7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典型触发场景</w:t>
            </w:r>
          </w:p>
        </w:tc>
        <w:tc>
          <w:tcPr>
            <w:tcW w:w="2608" w:type="dxa"/>
            <w:shd w:val="clear" w:color="auto" w:fill="E8F0FE"/>
          </w:tcPr>
          <w:p w14:paraId="5AB93D61" w14:textId="77777777" w:rsidR="00A37AEB" w:rsidRDefault="00EA6DAC">
            <w:pPr>
              <w:jc w:val="center"/>
            </w:pPr>
            <w:r>
              <w:rPr>
                <w:b/>
                <w:sz w:val="19"/>
              </w:rPr>
              <w:t>处理方式</w:t>
            </w:r>
          </w:p>
        </w:tc>
      </w:tr>
      <w:tr w:rsidR="00A37AEB" w14:paraId="63E26E3C" w14:textId="77777777">
        <w:trPr>
          <w:jc w:val="center"/>
        </w:trPr>
        <w:tc>
          <w:tcPr>
            <w:tcW w:w="2608" w:type="dxa"/>
          </w:tcPr>
          <w:p w14:paraId="0631614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UNAUTHORIZED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401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2F6E86B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未登录、令牌缺失或失效</w:t>
            </w:r>
          </w:p>
        </w:tc>
        <w:tc>
          <w:tcPr>
            <w:tcW w:w="2608" w:type="dxa"/>
          </w:tcPr>
          <w:p w14:paraId="3E33CA3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前端清除本地令牌并跳转登录页</w:t>
            </w:r>
          </w:p>
        </w:tc>
      </w:tr>
      <w:tr w:rsidR="00A37AEB" w14:paraId="2C249246" w14:textId="77777777">
        <w:trPr>
          <w:jc w:val="center"/>
        </w:trPr>
        <w:tc>
          <w:tcPr>
            <w:tcW w:w="2608" w:type="dxa"/>
          </w:tcPr>
          <w:p w14:paraId="00ABD91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NOT_FOUND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404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5BB48419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资源不存在或不属于当前用户</w:t>
            </w:r>
          </w:p>
        </w:tc>
        <w:tc>
          <w:tcPr>
            <w:tcW w:w="2608" w:type="dxa"/>
          </w:tcPr>
          <w:p w14:paraId="373CA22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统一提示不存在，不暴露资源存在性</w:t>
            </w:r>
          </w:p>
        </w:tc>
      </w:tr>
      <w:tr w:rsidR="00A37AEB" w14:paraId="2B7C698B" w14:textId="77777777">
        <w:trPr>
          <w:jc w:val="center"/>
        </w:trPr>
        <w:tc>
          <w:tcPr>
            <w:tcW w:w="2608" w:type="dxa"/>
          </w:tcPr>
          <w:p w14:paraId="120C497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FORBIDDEN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403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7C6A4ED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越权操作</w:t>
            </w:r>
          </w:p>
        </w:tc>
        <w:tc>
          <w:tcPr>
            <w:tcW w:w="2608" w:type="dxa"/>
          </w:tcPr>
          <w:p w14:paraId="156053D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拒绝操作并提示无权限</w:t>
            </w:r>
          </w:p>
        </w:tc>
      </w:tr>
      <w:tr w:rsidR="00A37AEB" w14:paraId="1FA07CE4" w14:textId="77777777">
        <w:trPr>
          <w:jc w:val="center"/>
        </w:trPr>
        <w:tc>
          <w:tcPr>
            <w:tcW w:w="2608" w:type="dxa"/>
          </w:tcPr>
          <w:p w14:paraId="5EE9D38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VALIDATION_ERROR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422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4B65FB8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金额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分类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日期等字段不合法</w:t>
            </w:r>
          </w:p>
        </w:tc>
        <w:tc>
          <w:tcPr>
            <w:tcW w:w="2608" w:type="dxa"/>
          </w:tcPr>
          <w:p w14:paraId="226F3712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 xml:space="preserve">fields </w:t>
            </w:r>
            <w:r>
              <w:rPr>
                <w:sz w:val="19"/>
              </w:rPr>
              <w:t>逐字段提示，停留当前页面</w:t>
            </w:r>
          </w:p>
        </w:tc>
      </w:tr>
      <w:tr w:rsidR="00A37AEB" w14:paraId="1D87F41A" w14:textId="77777777">
        <w:trPr>
          <w:jc w:val="center"/>
        </w:trPr>
        <w:tc>
          <w:tcPr>
            <w:tcW w:w="2608" w:type="dxa"/>
          </w:tcPr>
          <w:p w14:paraId="6AE3F80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DRAFT_VALIDATION_FAILED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422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46AE8C5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草稿批量确认时任一草稿不合法</w:t>
            </w:r>
          </w:p>
        </w:tc>
        <w:tc>
          <w:tcPr>
            <w:tcW w:w="2608" w:type="dxa"/>
          </w:tcPr>
          <w:p w14:paraId="314ACC2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整批拒绝，逐条返回原因，不写入任何账单</w:t>
            </w:r>
          </w:p>
        </w:tc>
      </w:tr>
      <w:tr w:rsidR="00A37AEB" w14:paraId="098B57A4" w14:textId="77777777">
        <w:trPr>
          <w:jc w:val="center"/>
        </w:trPr>
        <w:tc>
          <w:tcPr>
            <w:tcW w:w="2608" w:type="dxa"/>
          </w:tcPr>
          <w:p w14:paraId="03AC58C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USERNAME_TAKEN / EMAIL_TAKEN / DUPLICATE_NAME</w:t>
            </w:r>
          </w:p>
        </w:tc>
        <w:tc>
          <w:tcPr>
            <w:tcW w:w="3061" w:type="dxa"/>
          </w:tcPr>
          <w:p w14:paraId="05D74B4D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用户名、邮箱、分类名重复</w:t>
            </w:r>
          </w:p>
        </w:tc>
        <w:tc>
          <w:tcPr>
            <w:tcW w:w="2608" w:type="dxa"/>
          </w:tcPr>
          <w:p w14:paraId="2F707D80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提示更换后重试</w:t>
            </w:r>
          </w:p>
        </w:tc>
      </w:tr>
      <w:tr w:rsidR="00A37AEB" w14:paraId="22A54829" w14:textId="77777777">
        <w:trPr>
          <w:jc w:val="center"/>
        </w:trPr>
        <w:tc>
          <w:tcPr>
            <w:tcW w:w="2608" w:type="dxa"/>
          </w:tcPr>
          <w:p w14:paraId="41ADF4A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BAD_CREDENTIALS / ACCOUNT_LOCKED</w:t>
            </w:r>
          </w:p>
        </w:tc>
        <w:tc>
          <w:tcPr>
            <w:tcW w:w="3061" w:type="dxa"/>
          </w:tcPr>
          <w:p w14:paraId="498EE4A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密码错误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连续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次失败锁定</w:t>
            </w:r>
            <w:r>
              <w:rPr>
                <w:sz w:val="19"/>
              </w:rPr>
              <w:t xml:space="preserve"> 15 </w:t>
            </w:r>
            <w:r>
              <w:rPr>
                <w:sz w:val="19"/>
              </w:rPr>
              <w:t>分钟</w:t>
            </w:r>
          </w:p>
        </w:tc>
        <w:tc>
          <w:tcPr>
            <w:tcW w:w="2608" w:type="dxa"/>
          </w:tcPr>
          <w:p w14:paraId="09E7F4C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提示错误或剩余锁定分钟数</w:t>
            </w:r>
          </w:p>
        </w:tc>
      </w:tr>
      <w:tr w:rsidR="00A37AEB" w14:paraId="62258F7B" w14:textId="77777777">
        <w:trPr>
          <w:jc w:val="center"/>
        </w:trPr>
        <w:tc>
          <w:tcPr>
            <w:tcW w:w="2608" w:type="dxa"/>
          </w:tcPr>
          <w:p w14:paraId="39CE21A4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PARSE_FAILED</w:t>
            </w:r>
          </w:p>
        </w:tc>
        <w:tc>
          <w:tcPr>
            <w:tcW w:w="3061" w:type="dxa"/>
          </w:tcPr>
          <w:p w14:paraId="33ED54C4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无法从输入中识别有效消费信息</w:t>
            </w:r>
          </w:p>
        </w:tc>
        <w:tc>
          <w:tcPr>
            <w:tcW w:w="2608" w:type="dxa"/>
          </w:tcPr>
          <w:p w14:paraId="32D9A1E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提示重新描述或手动录入</w:t>
            </w:r>
          </w:p>
        </w:tc>
      </w:tr>
      <w:tr w:rsidR="00A37AEB" w14:paraId="3FA3700F" w14:textId="77777777">
        <w:trPr>
          <w:jc w:val="center"/>
        </w:trPr>
        <w:tc>
          <w:tcPr>
            <w:tcW w:w="2608" w:type="dxa"/>
          </w:tcPr>
          <w:p w14:paraId="55FE5D1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SPEECH_FAILED / OCR_FAILED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502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1A461B6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语音转写或图片识别失败</w:t>
            </w:r>
          </w:p>
        </w:tc>
        <w:tc>
          <w:tcPr>
            <w:tcW w:w="2608" w:type="dxa"/>
          </w:tcPr>
          <w:p w14:paraId="0E96861B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提示改用文字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手动记账</w:t>
            </w:r>
          </w:p>
        </w:tc>
      </w:tr>
      <w:tr w:rsidR="00A37AEB" w14:paraId="709DC6B0" w14:textId="77777777">
        <w:trPr>
          <w:jc w:val="center"/>
        </w:trPr>
        <w:tc>
          <w:tcPr>
            <w:tcW w:w="2608" w:type="dxa"/>
          </w:tcPr>
          <w:p w14:paraId="7C0EB66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FILE_TOO_LARGE / BAD_IMAGE</w:t>
            </w:r>
          </w:p>
        </w:tc>
        <w:tc>
          <w:tcPr>
            <w:tcW w:w="3061" w:type="dxa"/>
          </w:tcPr>
          <w:p w14:paraId="5B788E25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上传超过</w:t>
            </w:r>
            <w:r>
              <w:rPr>
                <w:sz w:val="19"/>
              </w:rPr>
              <w:t xml:space="preserve"> 10MB / </w:t>
            </w:r>
            <w:r>
              <w:rPr>
                <w:sz w:val="19"/>
              </w:rPr>
              <w:t>非图片文件</w:t>
            </w:r>
          </w:p>
        </w:tc>
        <w:tc>
          <w:tcPr>
            <w:tcW w:w="2608" w:type="dxa"/>
          </w:tcPr>
          <w:p w14:paraId="3AF1FDAE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提示文件限制后重试</w:t>
            </w:r>
          </w:p>
        </w:tc>
      </w:tr>
      <w:tr w:rsidR="00A37AEB" w14:paraId="31EC1D81" w14:textId="77777777">
        <w:trPr>
          <w:jc w:val="center"/>
        </w:trPr>
        <w:tc>
          <w:tcPr>
            <w:tcW w:w="2608" w:type="dxa"/>
          </w:tcPr>
          <w:p w14:paraId="6FDC3CE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SERVICE_NOT_CONFIGURED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503</w:t>
            </w:r>
            <w:r>
              <w:rPr>
                <w:sz w:val="19"/>
              </w:rPr>
              <w:t>）</w:t>
            </w:r>
          </w:p>
        </w:tc>
        <w:tc>
          <w:tcPr>
            <w:tcW w:w="3061" w:type="dxa"/>
          </w:tcPr>
          <w:p w14:paraId="6F196A91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语音、图片识别或邮件服务未配置</w:t>
            </w:r>
          </w:p>
        </w:tc>
        <w:tc>
          <w:tcPr>
            <w:tcW w:w="2608" w:type="dxa"/>
          </w:tcPr>
          <w:p w14:paraId="3D1A383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如实提示「未配置」，给出替代路径</w:t>
            </w:r>
          </w:p>
        </w:tc>
      </w:tr>
      <w:tr w:rsidR="00A37AEB" w14:paraId="3326307A" w14:textId="77777777">
        <w:trPr>
          <w:jc w:val="center"/>
        </w:trPr>
        <w:tc>
          <w:tcPr>
            <w:tcW w:w="2608" w:type="dxa"/>
          </w:tcPr>
          <w:p w14:paraId="4A34B12F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ADJUSTMENT_IMMUTABLE</w:t>
            </w:r>
          </w:p>
        </w:tc>
        <w:tc>
          <w:tcPr>
            <w:tcW w:w="3061" w:type="dxa"/>
          </w:tcPr>
          <w:p w14:paraId="627E3150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试图修改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删除校准账单</w:t>
            </w:r>
          </w:p>
        </w:tc>
        <w:tc>
          <w:tcPr>
            <w:tcW w:w="2608" w:type="dxa"/>
          </w:tcPr>
          <w:p w14:paraId="1E36B0B7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拒绝并提示通过重新校准修正</w:t>
            </w:r>
          </w:p>
        </w:tc>
      </w:tr>
      <w:tr w:rsidR="00A37AEB" w14:paraId="60A006DC" w14:textId="77777777">
        <w:trPr>
          <w:jc w:val="center"/>
        </w:trPr>
        <w:tc>
          <w:tcPr>
            <w:tcW w:w="2608" w:type="dxa"/>
          </w:tcPr>
          <w:p w14:paraId="5B1E838C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INVALID_CODE / EMAIL_NOT_FOUND / MAIL_SEND_FAILED</w:t>
            </w:r>
          </w:p>
        </w:tc>
        <w:tc>
          <w:tcPr>
            <w:tcW w:w="3061" w:type="dxa"/>
          </w:tcPr>
          <w:p w14:paraId="3CA979C9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验证码错误或过期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邮箱不存在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邮件发送失败</w:t>
            </w:r>
          </w:p>
        </w:tc>
        <w:tc>
          <w:tcPr>
            <w:tcW w:w="2608" w:type="dxa"/>
          </w:tcPr>
          <w:p w14:paraId="4CB1EB63" w14:textId="77777777" w:rsidR="00A37AEB" w:rsidRDefault="00EA6DAC">
            <w:pPr>
              <w:spacing w:line="276" w:lineRule="auto"/>
            </w:pPr>
            <w:r>
              <w:rPr>
                <w:sz w:val="19"/>
              </w:rPr>
              <w:t>提示重新获取或检查邮箱</w:t>
            </w:r>
          </w:p>
        </w:tc>
      </w:tr>
    </w:tbl>
    <w:p w14:paraId="76341437" w14:textId="77777777" w:rsidR="00A37AEB" w:rsidRDefault="00A37AEB">
      <w:pPr>
        <w:spacing w:after="0"/>
      </w:pPr>
    </w:p>
    <w:p w14:paraId="46F86A35" w14:textId="77777777" w:rsidR="00A37AEB" w:rsidRDefault="00EA6DAC">
      <w:pPr>
        <w:pStyle w:val="21"/>
      </w:pPr>
      <w:bookmarkStart w:id="84" w:name="_Toc243429156"/>
      <w:r>
        <w:rPr>
          <w:rFonts w:ascii="Times New Roman" w:eastAsia="黑体" w:hAnsi="Times New Roman"/>
        </w:rPr>
        <w:t xml:space="preserve">11.2 </w:t>
      </w:r>
      <w:r>
        <w:rPr>
          <w:rFonts w:ascii="Times New Roman" w:eastAsia="黑体" w:hAnsi="Times New Roman"/>
        </w:rPr>
        <w:t>补救措施</w:t>
      </w:r>
      <w:bookmarkEnd w:id="84"/>
    </w:p>
    <w:p w14:paraId="430F4035" w14:textId="77777777" w:rsidR="00A37AEB" w:rsidRDefault="00EA6DAC">
      <w:r>
        <w:t xml:space="preserve">● </w:t>
      </w:r>
      <w:r>
        <w:t>后备技术：数据库每日</w:t>
      </w:r>
      <w:r>
        <w:t xml:space="preserve"> pg_dump </w:t>
      </w:r>
      <w:r>
        <w:t>全量备份并保留滚动副本，数据卷持久化；数据丢失时以备份恢复。</w:t>
      </w:r>
    </w:p>
    <w:p w14:paraId="3B1EF9A3" w14:textId="77777777" w:rsidR="00A37AEB" w:rsidRDefault="00EA6DAC">
      <w:r>
        <w:t xml:space="preserve">● </w:t>
      </w:r>
      <w:r>
        <w:t>降效技术：外部</w:t>
      </w:r>
      <w:r>
        <w:t xml:space="preserve"> AI </w:t>
      </w:r>
      <w:r>
        <w:t>未配置或失败时，自然语言解析回退本地规则演示解析（</w:t>
      </w:r>
      <w:r>
        <w:t xml:space="preserve">mode=demo </w:t>
      </w:r>
      <w:r>
        <w:t>如实标注），语音</w:t>
      </w:r>
      <w:r>
        <w:t>/</w:t>
      </w:r>
      <w:r>
        <w:t>图片提示改用文字或手动记账；邮件服务未配</w:t>
      </w:r>
      <w:r>
        <w:lastRenderedPageBreak/>
        <w:t>置时找回密码流程如实提示；核心记账、预算、分析功能不依赖外部服务，始终可用。</w:t>
      </w:r>
    </w:p>
    <w:p w14:paraId="2E5BA786" w14:textId="77777777" w:rsidR="00A37AEB" w:rsidRDefault="00EA6DAC">
      <w:r>
        <w:t xml:space="preserve">● </w:t>
      </w:r>
      <w:r>
        <w:t>草稿容错：语音</w:t>
      </w:r>
      <w:r>
        <w:t>/</w:t>
      </w:r>
      <w:r>
        <w:t>图片</w:t>
      </w:r>
      <w:r>
        <w:t>/</w:t>
      </w:r>
      <w:r>
        <w:t>自然语言录入确认前不落正式账本，失败可重试，杜绝脏数据。</w:t>
      </w:r>
    </w:p>
    <w:p w14:paraId="0D369A32" w14:textId="77777777" w:rsidR="00A37AEB" w:rsidRDefault="00EA6DAC">
      <w:r>
        <w:t xml:space="preserve">● </w:t>
      </w:r>
      <w:r>
        <w:t>恢复及再启动：容器按重启策略自动拉起；</w:t>
      </w:r>
      <w:r>
        <w:t xml:space="preserve">Alembic </w:t>
      </w:r>
      <w:r>
        <w:t>数据库迁移与种子数据均幂等，支持从故障点恢复执行。</w:t>
      </w:r>
    </w:p>
    <w:p w14:paraId="02C633D4" w14:textId="77777777" w:rsidR="00A37AEB" w:rsidRDefault="00EA6DAC">
      <w:r>
        <w:t xml:space="preserve">● </w:t>
      </w:r>
      <w:r>
        <w:t>事务一致性：账单写入、预算重算、异常检测在同一事务内完成，异常回滚，不产生半成品数据。</w:t>
      </w:r>
    </w:p>
    <w:p w14:paraId="08BF0052" w14:textId="77777777" w:rsidR="00A37AEB" w:rsidRDefault="00EA6DAC">
      <w:pPr>
        <w:pStyle w:val="21"/>
      </w:pPr>
      <w:bookmarkStart w:id="85" w:name="_Toc243429157"/>
      <w:r>
        <w:rPr>
          <w:rFonts w:ascii="Times New Roman" w:eastAsia="黑体" w:hAnsi="Times New Roman"/>
        </w:rPr>
        <w:t xml:space="preserve">11.3 </w:t>
      </w:r>
      <w:r>
        <w:rPr>
          <w:rFonts w:ascii="Times New Roman" w:eastAsia="黑体" w:hAnsi="Times New Roman"/>
        </w:rPr>
        <w:t>系统维护设计</w:t>
      </w:r>
      <w:bookmarkEnd w:id="85"/>
    </w:p>
    <w:p w14:paraId="227BF507" w14:textId="77777777" w:rsidR="00A37AEB" w:rsidRDefault="00EA6DAC">
      <w:r>
        <w:t>在程序中安排检测点与日志：关键业务（登录、记账、资产重算、预算计算、</w:t>
      </w:r>
      <w:r>
        <w:t xml:space="preserve">AI </w:t>
      </w:r>
      <w:r>
        <w:t>调用、报告生成）记录结构化日志，包含时间、用户、操作、结果与耗时；提供</w:t>
      </w:r>
      <w:r>
        <w:t xml:space="preserve"> /api/healthz </w:t>
      </w:r>
      <w:r>
        <w:t>健康检查接口供运行监控与故障定位；数据库结构变更由</w:t>
      </w:r>
      <w:r>
        <w:t xml:space="preserve"> Alembic </w:t>
      </w:r>
      <w:r>
        <w:t>版本化迁移管理，种子脚本幂等可重复执行；</w:t>
      </w:r>
      <w:r>
        <w:t xml:space="preserve">OpenAPI </w:t>
      </w:r>
      <w:r>
        <w:t>文档（</w:t>
      </w:r>
      <w:r>
        <w:t>/docs</w:t>
      </w:r>
      <w:r>
        <w:t>）自描述全部接口，便于联调与回归。</w:t>
      </w:r>
    </w:p>
    <w:p w14:paraId="0873D099" w14:textId="77777777" w:rsidR="00A37AEB" w:rsidRDefault="00EA6DAC">
      <w:pPr>
        <w:pStyle w:val="21"/>
      </w:pPr>
      <w:bookmarkStart w:id="86" w:name="_Toc243429158"/>
      <w:r>
        <w:rPr>
          <w:rFonts w:ascii="Times New Roman" w:eastAsia="黑体" w:hAnsi="Times New Roman"/>
        </w:rPr>
        <w:t xml:space="preserve">11.4 </w:t>
      </w:r>
      <w:r>
        <w:rPr>
          <w:rFonts w:ascii="Times New Roman" w:eastAsia="黑体" w:hAnsi="Times New Roman"/>
        </w:rPr>
        <w:t>错误处理设计</w:t>
      </w:r>
      <w:bookmarkEnd w:id="86"/>
    </w:p>
    <w:p w14:paraId="5E16379D" w14:textId="77777777" w:rsidR="00A37AEB" w:rsidRDefault="00EA6DAC">
      <w:r>
        <w:t>专门的错误处理：</w:t>
      </w:r>
      <w:r>
        <w:t xml:space="preserve">FastAPI </w:t>
      </w:r>
      <w:r>
        <w:t>全局异常处理器统一捕获参数校验错误与未处理异常，转换为规范错误响应，避免堆栈信息泄露到客户端；对外部调用（</w:t>
      </w:r>
      <w:r>
        <w:t xml:space="preserve">AI </w:t>
      </w:r>
      <w:r>
        <w:t>服务、</w:t>
      </w:r>
      <w:r>
        <w:t>SMTP</w:t>
      </w:r>
      <w:r>
        <w:t>、文件读写）逐一捕获异常并转移处理</w:t>
      </w:r>
      <w:r>
        <w:t xml:space="preserve">——AI </w:t>
      </w:r>
      <w:r>
        <w:t>失败回退演示解析，邮件失败返回</w:t>
      </w:r>
      <w:r>
        <w:t xml:space="preserve"> MAIL_SEND_FAILED</w:t>
      </w:r>
      <w:r>
        <w:t>，</w:t>
      </w:r>
      <w:r>
        <w:t xml:space="preserve">PDF </w:t>
      </w:r>
      <w:r>
        <w:t>生成失败返回</w:t>
      </w:r>
      <w:r>
        <w:t xml:space="preserve"> PDF_GENERATE_FAILED</w:t>
      </w:r>
      <w:r>
        <w:t>；日志按级别（</w:t>
      </w:r>
      <w:r>
        <w:t>INFO/WARNING/ERROR</w:t>
      </w:r>
      <w:r>
        <w:t>）记录，错误日志含堆栈，但不记录用户密码、令牌等敏感数据。</w:t>
      </w:r>
    </w:p>
    <w:p w14:paraId="156062CF" w14:textId="77777777" w:rsidR="00A37AEB" w:rsidRDefault="00EA6DAC">
      <w:pPr>
        <w:pStyle w:val="1"/>
      </w:pPr>
      <w:bookmarkStart w:id="87" w:name="_Toc243429159"/>
      <w:r>
        <w:rPr>
          <w:rFonts w:ascii="Times New Roman" w:eastAsia="黑体" w:hAnsi="Times New Roman"/>
        </w:rPr>
        <w:t xml:space="preserve">12 </w:t>
      </w:r>
      <w:r>
        <w:rPr>
          <w:rFonts w:ascii="Times New Roman" w:eastAsia="黑体" w:hAnsi="Times New Roman"/>
        </w:rPr>
        <w:t>开发环境</w:t>
      </w:r>
      <w:bookmarkEnd w:id="87"/>
    </w:p>
    <w:p w14:paraId="2DBB560C" w14:textId="77777777" w:rsidR="00A37AEB" w:rsidRDefault="00EA6DAC">
      <w:pPr>
        <w:pStyle w:val="21"/>
      </w:pPr>
      <w:bookmarkStart w:id="88" w:name="_Toc243429160"/>
      <w:r>
        <w:rPr>
          <w:rFonts w:ascii="Times New Roman" w:eastAsia="黑体" w:hAnsi="Times New Roman"/>
        </w:rPr>
        <w:t xml:space="preserve">12.1 </w:t>
      </w:r>
      <w:r>
        <w:rPr>
          <w:rFonts w:ascii="Times New Roman" w:eastAsia="黑体" w:hAnsi="Times New Roman"/>
        </w:rPr>
        <w:t>编辑器</w:t>
      </w:r>
      <w:bookmarkEnd w:id="88"/>
    </w:p>
    <w:p w14:paraId="06E0E2B4" w14:textId="77777777" w:rsidR="00A37AEB" w:rsidRDefault="00EA6DAC">
      <w:r>
        <w:t>后端与前端统一使用</w:t>
      </w:r>
      <w:r>
        <w:t xml:space="preserve"> Visual Studio Code </w:t>
      </w:r>
      <w:r>
        <w:t>开发（</w:t>
      </w:r>
      <w:r>
        <w:t>Python</w:t>
      </w:r>
      <w:r>
        <w:t>、</w:t>
      </w:r>
      <w:r>
        <w:t xml:space="preserve">TypeScript </w:t>
      </w:r>
      <w:r>
        <w:t>插件），后端亦可使用</w:t>
      </w:r>
      <w:r>
        <w:t xml:space="preserve"> PyCharm</w:t>
      </w:r>
      <w:r>
        <w:t>；架构图与流程图使用</w:t>
      </w:r>
      <w:r>
        <w:t xml:space="preserve"> draw.io </w:t>
      </w:r>
      <w:r>
        <w:t>绘制。</w:t>
      </w:r>
    </w:p>
    <w:p w14:paraId="7C65CCC8" w14:textId="77777777" w:rsidR="00A37AEB" w:rsidRDefault="00EA6DAC">
      <w:pPr>
        <w:pStyle w:val="21"/>
      </w:pPr>
      <w:bookmarkStart w:id="89" w:name="_Toc243429161"/>
      <w:r>
        <w:rPr>
          <w:rFonts w:ascii="Times New Roman" w:eastAsia="黑体" w:hAnsi="Times New Roman"/>
        </w:rPr>
        <w:lastRenderedPageBreak/>
        <w:t xml:space="preserve">12.2 </w:t>
      </w:r>
      <w:r>
        <w:rPr>
          <w:rFonts w:ascii="Times New Roman" w:eastAsia="黑体" w:hAnsi="Times New Roman"/>
        </w:rPr>
        <w:t>编译</w:t>
      </w:r>
      <w:r>
        <w:rPr>
          <w:rFonts w:ascii="Times New Roman" w:eastAsia="黑体" w:hAnsi="Times New Roman"/>
        </w:rPr>
        <w:t>/</w:t>
      </w:r>
      <w:r>
        <w:rPr>
          <w:rFonts w:ascii="Times New Roman" w:eastAsia="黑体" w:hAnsi="Times New Roman"/>
        </w:rPr>
        <w:t>构建与运行环境</w:t>
      </w:r>
      <w:bookmarkEnd w:id="89"/>
    </w:p>
    <w:p w14:paraId="686E1A1A" w14:textId="77777777" w:rsidR="00A37AEB" w:rsidRDefault="00EA6DAC">
      <w:r>
        <w:t xml:space="preserve">● </w:t>
      </w:r>
      <w:r>
        <w:t>后端：</w:t>
      </w:r>
      <w:r>
        <w:t>Python 3.12</w:t>
      </w:r>
      <w:r>
        <w:t>（</w:t>
      </w:r>
      <w:r>
        <w:t xml:space="preserve">venv </w:t>
      </w:r>
      <w:r>
        <w:t>虚拟环境），依赖经</w:t>
      </w:r>
      <w:r>
        <w:t xml:space="preserve"> requirements.txt </w:t>
      </w:r>
      <w:r>
        <w:t>管理，</w:t>
      </w:r>
      <w:r>
        <w:t xml:space="preserve">uvicorn </w:t>
      </w:r>
      <w:r>
        <w:t>热重载运行；</w:t>
      </w:r>
    </w:p>
    <w:p w14:paraId="62EC449D" w14:textId="77777777" w:rsidR="00A37AEB" w:rsidRDefault="00EA6DAC">
      <w:r>
        <w:t xml:space="preserve">● </w:t>
      </w:r>
      <w:r>
        <w:t>前端：</w:t>
      </w:r>
      <w:r>
        <w:t xml:space="preserve">Node 20 </w:t>
      </w:r>
      <w:r>
        <w:t>及以上与</w:t>
      </w:r>
      <w:r>
        <w:t xml:space="preserve"> npm</w:t>
      </w:r>
      <w:r>
        <w:t>，</w:t>
      </w:r>
      <w:r>
        <w:t xml:space="preserve">Vite 5 </w:t>
      </w:r>
      <w:r>
        <w:t>构建，</w:t>
      </w:r>
      <w:r>
        <w:t xml:space="preserve">TypeScript strict </w:t>
      </w:r>
      <w:r>
        <w:t>类型检查（</w:t>
      </w:r>
      <w:r>
        <w:t>tsc</w:t>
      </w:r>
      <w:r>
        <w:t>）；开发服务器将</w:t>
      </w:r>
      <w:r>
        <w:t xml:space="preserve"> /api </w:t>
      </w:r>
      <w:r>
        <w:t>代理至后端</w:t>
      </w:r>
      <w:r>
        <w:t xml:space="preserve"> 8000 </w:t>
      </w:r>
      <w:r>
        <w:t>端口；</w:t>
      </w:r>
    </w:p>
    <w:p w14:paraId="1D112DD4" w14:textId="77777777" w:rsidR="00A37AEB" w:rsidRDefault="00EA6DAC">
      <w:r>
        <w:t xml:space="preserve">● </w:t>
      </w:r>
      <w:r>
        <w:t>数据库：</w:t>
      </w:r>
      <w:r>
        <w:t>PostgreSQL 16</w:t>
      </w:r>
      <w:r>
        <w:t>（本机开发实例使用</w:t>
      </w:r>
      <w:r>
        <w:t xml:space="preserve"> 5433 </w:t>
      </w:r>
      <w:r>
        <w:t>端口，独立测试库</w:t>
      </w:r>
      <w:r>
        <w:t xml:space="preserve"> csaifm_test</w:t>
      </w:r>
      <w:r>
        <w:t>）；</w:t>
      </w:r>
    </w:p>
    <w:p w14:paraId="3717DBFB" w14:textId="77777777" w:rsidR="00A37AEB" w:rsidRDefault="00EA6DAC">
      <w:r>
        <w:t xml:space="preserve">● </w:t>
      </w:r>
      <w:r>
        <w:t>测试：后端</w:t>
      </w:r>
      <w:r>
        <w:t xml:space="preserve"> pytest</w:t>
      </w:r>
      <w:r>
        <w:t>（</w:t>
      </w:r>
      <w:r>
        <w:t xml:space="preserve">43 </w:t>
      </w:r>
      <w:r>
        <w:t>个用例）；前端</w:t>
      </w:r>
      <w:r>
        <w:t xml:space="preserve"> npm run build</w:t>
      </w:r>
      <w:r>
        <w:t>（类型检查</w:t>
      </w:r>
      <w:r>
        <w:t xml:space="preserve"> + </w:t>
      </w:r>
      <w:r>
        <w:t>生产构建）；</w:t>
      </w:r>
      <w:r>
        <w:t xml:space="preserve">scripts/e2e.py </w:t>
      </w:r>
      <w:r>
        <w:t>端到端验证脚本（</w:t>
      </w:r>
      <w:r>
        <w:t xml:space="preserve">21 </w:t>
      </w:r>
      <w:r>
        <w:t>项检查）；</w:t>
      </w:r>
    </w:p>
    <w:p w14:paraId="295F0E57" w14:textId="77777777" w:rsidR="00A37AEB" w:rsidRDefault="00EA6DAC">
      <w:r>
        <w:t xml:space="preserve">● </w:t>
      </w:r>
      <w:r>
        <w:t>容器：</w:t>
      </w:r>
      <w:r>
        <w:t>Docker Desktop + docker compose</w:t>
      </w:r>
      <w:r>
        <w:t>（可选，用于一键启动与部署验证）。</w:t>
      </w:r>
    </w:p>
    <w:p w14:paraId="3EB5F77F" w14:textId="77777777" w:rsidR="00A37AEB" w:rsidRDefault="00EA6DAC">
      <w:pPr>
        <w:pStyle w:val="21"/>
      </w:pPr>
      <w:bookmarkStart w:id="90" w:name="_Toc243429162"/>
      <w:r>
        <w:rPr>
          <w:rFonts w:ascii="Times New Roman" w:eastAsia="黑体" w:hAnsi="Times New Roman"/>
        </w:rPr>
        <w:t xml:space="preserve">12.3 </w:t>
      </w:r>
      <w:r>
        <w:rPr>
          <w:rFonts w:ascii="Times New Roman" w:eastAsia="黑体" w:hAnsi="Times New Roman"/>
        </w:rPr>
        <w:t>配置管理工具</w:t>
      </w:r>
      <w:bookmarkEnd w:id="90"/>
    </w:p>
    <w:p w14:paraId="65E49F72" w14:textId="77777777" w:rsidR="00A37AEB" w:rsidRDefault="00EA6DAC">
      <w:r>
        <w:t>使用</w:t>
      </w:r>
      <w:r>
        <w:t xml:space="preserve"> Git </w:t>
      </w:r>
      <w:r>
        <w:t>进行版本控制，代码托管于</w:t>
      </w:r>
      <w:r>
        <w:t xml:space="preserve"> GitHub </w:t>
      </w:r>
      <w:r>
        <w:t>远程仓库（</w:t>
      </w:r>
      <w:r>
        <w:t>qiantu-ai-finance</w:t>
      </w:r>
      <w:r>
        <w:t>）；分支策略采用</w:t>
      </w:r>
      <w:r>
        <w:t xml:space="preserve"> main + </w:t>
      </w:r>
      <w:r>
        <w:t>特性分支，合并前评审；</w:t>
      </w:r>
      <w:r>
        <w:t xml:space="preserve">.env </w:t>
      </w:r>
      <w:r>
        <w:t>及本机数据目录不纳入版本库（</w:t>
      </w:r>
      <w:r>
        <w:t xml:space="preserve">.gitignore </w:t>
      </w:r>
      <w:r>
        <w:t>排除），密钥仅经环境变量注入。</w:t>
      </w:r>
    </w:p>
    <w:p w14:paraId="0EC5D03A" w14:textId="77777777" w:rsidR="00A37AEB" w:rsidRDefault="00EA6DAC">
      <w:pPr>
        <w:pStyle w:val="21"/>
      </w:pPr>
      <w:bookmarkStart w:id="91" w:name="_Toc243429163"/>
      <w:r>
        <w:rPr>
          <w:rFonts w:ascii="Times New Roman" w:eastAsia="黑体" w:hAnsi="Times New Roman"/>
        </w:rPr>
        <w:t xml:space="preserve">12.4 </w:t>
      </w:r>
      <w:r>
        <w:rPr>
          <w:rFonts w:ascii="Times New Roman" w:eastAsia="黑体" w:hAnsi="Times New Roman"/>
        </w:rPr>
        <w:t>源代码目录</w:t>
      </w:r>
      <w:bookmarkEnd w:id="91"/>
    </w:p>
    <w:p w14:paraId="55D2058E" w14:textId="77777777" w:rsidR="00A37AEB" w:rsidRDefault="00EA6DAC">
      <w:r>
        <w:t>源代码按后端（</w:t>
      </w:r>
      <w:r>
        <w:t>backend/</w:t>
      </w:r>
      <w:r>
        <w:t>）、前端（</w:t>
      </w:r>
      <w:r>
        <w:t>frontend/</w:t>
      </w:r>
      <w:r>
        <w:t>）两个工程分目录存放；后端内部按</w:t>
      </w:r>
      <w:r>
        <w:t xml:space="preserve"> api / models / schemas / services / core / db / migrations / tests </w:t>
      </w:r>
      <w:r>
        <w:t>分层，前端按</w:t>
      </w:r>
      <w:r>
        <w:t xml:space="preserve"> pages / components / api / auth / utils / styles </w:t>
      </w:r>
      <w:r>
        <w:t>组织；完整结构与第</w:t>
      </w:r>
      <w:r>
        <w:t xml:space="preserve"> 9 </w:t>
      </w:r>
      <w:r>
        <w:t>章一致，敏感配置与代码分离。</w:t>
      </w:r>
    </w:p>
    <w:p w14:paraId="752BF32C" w14:textId="77777777" w:rsidR="00A37AEB" w:rsidRDefault="00EA6DAC">
      <w:pPr>
        <w:pStyle w:val="1"/>
      </w:pPr>
      <w:bookmarkStart w:id="92" w:name="_Toc243429164"/>
      <w:r>
        <w:rPr>
          <w:rFonts w:ascii="Times New Roman" w:eastAsia="黑体" w:hAnsi="Times New Roman"/>
        </w:rPr>
        <w:t xml:space="preserve">13 </w:t>
      </w:r>
      <w:r>
        <w:rPr>
          <w:rFonts w:ascii="Times New Roman" w:eastAsia="黑体" w:hAnsi="Times New Roman"/>
        </w:rPr>
        <w:t>尚未解决的问题</w:t>
      </w:r>
      <w:bookmarkEnd w:id="92"/>
    </w:p>
    <w:p w14:paraId="321CCFFA" w14:textId="77777777" w:rsidR="00A37AEB" w:rsidRDefault="00EA6DAC">
      <w:r>
        <w:t xml:space="preserve">● </w:t>
      </w:r>
      <w:r>
        <w:t>第三方</w:t>
      </w:r>
      <w:r>
        <w:t xml:space="preserve"> AI </w:t>
      </w:r>
      <w:r>
        <w:t>服务的调用配额、计费与响应稳定性受服务商限制，需进一步评估缓存与多服务商冗余方案；当前语音转写与图片识别尚未配置外部服务密钥，相关接口如实返回「未配置」，前端交互（录音、上传、草稿编辑、确认入账）已完整实现。</w:t>
      </w:r>
    </w:p>
    <w:p w14:paraId="1663805E" w14:textId="77777777" w:rsidR="00A37AEB" w:rsidRDefault="00EA6DAC">
      <w:r>
        <w:lastRenderedPageBreak/>
        <w:t xml:space="preserve">● </w:t>
      </w:r>
      <w:r>
        <w:t>原生</w:t>
      </w:r>
      <w:r>
        <w:t xml:space="preserve"> iOS/Android App </w:t>
      </w:r>
      <w:r>
        <w:t>客户端留待后续迭代：本轮交付响应式</w:t>
      </w:r>
      <w:r>
        <w:t xml:space="preserve"> Web</w:t>
      </w:r>
      <w:r>
        <w:t>（已适配手机浏览器），前后端接口按</w:t>
      </w:r>
      <w:r>
        <w:t xml:space="preserve"> REST </w:t>
      </w:r>
      <w:r>
        <w:t>设计，可直接复用于</w:t>
      </w:r>
      <w:r>
        <w:t xml:space="preserve"> App </w:t>
      </w:r>
      <w:r>
        <w:t>客户端。</w:t>
      </w:r>
    </w:p>
    <w:p w14:paraId="024041C3" w14:textId="77777777" w:rsidR="00A37AEB" w:rsidRDefault="00EA6DAC">
      <w:r>
        <w:t xml:space="preserve">● </w:t>
      </w:r>
      <w:r>
        <w:t>设计中的部分防护与增强点</w:t>
      </w:r>
      <w:r>
        <w:t>——</w:t>
      </w:r>
      <w:r>
        <w:t>接口限流与排队的具体实现、</w:t>
      </w:r>
      <w:r>
        <w:t xml:space="preserve">AI </w:t>
      </w:r>
      <w:r>
        <w:t>建议数字校验回填的完整实现、预算预测数据不足提示</w:t>
      </w:r>
      <w:r>
        <w:t>——</w:t>
      </w:r>
      <w:r>
        <w:t>当前版本尚未全部落地，计划在后续迭代中补齐。</w:t>
      </w:r>
    </w:p>
    <w:p w14:paraId="76277E60" w14:textId="77777777" w:rsidR="00A37AEB" w:rsidRDefault="00EA6DAC">
      <w:r>
        <w:t xml:space="preserve">● OCR </w:t>
      </w:r>
      <w:r>
        <w:t>对模糊小票、复杂排版的识别率有待实测与模板匹配优化；</w:t>
      </w:r>
    </w:p>
    <w:p w14:paraId="64280CFB" w14:textId="77777777" w:rsidR="00A37AEB" w:rsidRDefault="00EA6DAC">
      <w:r>
        <w:t xml:space="preserve">● </w:t>
      </w:r>
      <w:r>
        <w:t>支付平台账单导入、银行账户自动同步、云端自动备份等外部对接本期仅预留接口，尚未实现；</w:t>
      </w:r>
    </w:p>
    <w:p w14:paraId="6F86DD83" w14:textId="77777777" w:rsidR="00A37AEB" w:rsidRDefault="00EA6DAC">
      <w:r>
        <w:t xml:space="preserve">● </w:t>
      </w:r>
      <w:r>
        <w:t>分布式高可用、读写分离与更大规模用户下的性能扩展，超出课程项目范围，作为未来方向。</w:t>
      </w:r>
    </w:p>
    <w:sectPr w:rsidR="00A37AEB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CFB0" w14:textId="77777777" w:rsidR="007D3059" w:rsidRDefault="007D3059">
      <w:pPr>
        <w:spacing w:after="0" w:line="240" w:lineRule="auto"/>
      </w:pPr>
      <w:r>
        <w:separator/>
      </w:r>
    </w:p>
  </w:endnote>
  <w:endnote w:type="continuationSeparator" w:id="0">
    <w:p w14:paraId="3EC15B84" w14:textId="77777777" w:rsidR="007D3059" w:rsidRDefault="007D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6610" w14:textId="77777777" w:rsidR="00412B3C" w:rsidRDefault="00412B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EC39" w14:textId="77777777" w:rsidR="00A37AEB" w:rsidRDefault="00EA6DA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E4E4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94A80" w14:textId="77777777" w:rsidR="00412B3C" w:rsidRDefault="00412B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6C5A5" w14:textId="77777777" w:rsidR="007D3059" w:rsidRDefault="007D3059">
      <w:pPr>
        <w:spacing w:after="0" w:line="240" w:lineRule="auto"/>
      </w:pPr>
      <w:r>
        <w:separator/>
      </w:r>
    </w:p>
  </w:footnote>
  <w:footnote w:type="continuationSeparator" w:id="0">
    <w:p w14:paraId="1FD55C9C" w14:textId="77777777" w:rsidR="007D3059" w:rsidRDefault="007D3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32E33" w14:textId="77777777" w:rsidR="00412B3C" w:rsidRDefault="00412B3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BD48" w14:textId="77777777" w:rsidR="00412B3C" w:rsidRDefault="00412B3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82FA8" w14:textId="77777777" w:rsidR="00412B3C" w:rsidRDefault="00412B3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351395">
    <w:abstractNumId w:val="8"/>
  </w:num>
  <w:num w:numId="2" w16cid:durableId="289943665">
    <w:abstractNumId w:val="6"/>
  </w:num>
  <w:num w:numId="3" w16cid:durableId="1311711581">
    <w:abstractNumId w:val="5"/>
  </w:num>
  <w:num w:numId="4" w16cid:durableId="775098825">
    <w:abstractNumId w:val="4"/>
  </w:num>
  <w:num w:numId="5" w16cid:durableId="1047098815">
    <w:abstractNumId w:val="7"/>
  </w:num>
  <w:num w:numId="6" w16cid:durableId="966934698">
    <w:abstractNumId w:val="3"/>
  </w:num>
  <w:num w:numId="7" w16cid:durableId="1036584326">
    <w:abstractNumId w:val="2"/>
  </w:num>
  <w:num w:numId="8" w16cid:durableId="833450480">
    <w:abstractNumId w:val="1"/>
  </w:num>
  <w:num w:numId="9" w16cid:durableId="55713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B3C"/>
    <w:rsid w:val="00652DB7"/>
    <w:rsid w:val="00761F57"/>
    <w:rsid w:val="007D3059"/>
    <w:rsid w:val="00A37AEB"/>
    <w:rsid w:val="00AA1D8D"/>
    <w:rsid w:val="00B47730"/>
    <w:rsid w:val="00BE4E47"/>
    <w:rsid w:val="00CB0664"/>
    <w:rsid w:val="00EA6D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9D985D"/>
  <w14:defaultImageDpi w14:val="300"/>
  <w15:docId w15:val="{AE3954AE-6F99-44F4-B724-B52DE6EB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 w:line="31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 w:line="312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 w:line="312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302"/>
      </w:tabs>
      <w:spacing w:before="120" w:after="120" w:line="240" w:lineRule="auto"/>
    </w:pPr>
    <w:rPr>
      <w:b/>
    </w:rPr>
  </w:style>
  <w:style w:type="paragraph" w:customStyle="1" w:styleId="TOC21">
    <w:name w:val="TOC 21"/>
    <w:pPr>
      <w:tabs>
        <w:tab w:val="right" w:leader="dot" w:pos="8302"/>
      </w:tabs>
      <w:spacing w:after="0" w:line="240" w:lineRule="auto"/>
      <w:ind w:left="240"/>
    </w:pPr>
  </w:style>
  <w:style w:type="paragraph" w:customStyle="1" w:styleId="TOC31">
    <w:name w:val="TOC 31"/>
    <w:pPr>
      <w:tabs>
        <w:tab w:val="right" w:leader="dot" w:pos="8302"/>
      </w:tabs>
      <w:spacing w:after="0" w:line="240" w:lineRule="auto"/>
      <w:ind w:left="480"/>
    </w:pPr>
  </w:style>
  <w:style w:type="paragraph" w:styleId="TOC1">
    <w:name w:val="toc 1"/>
    <w:basedOn w:val="a1"/>
    <w:next w:val="a1"/>
    <w:autoRedefine/>
    <w:uiPriority w:val="39"/>
    <w:unhideWhenUsed/>
    <w:rsid w:val="00BE4E47"/>
    <w:pPr>
      <w:spacing w:before="120" w:after="120" w:line="240" w:lineRule="auto"/>
    </w:pPr>
    <w:rPr>
      <w:b/>
    </w:rPr>
  </w:style>
  <w:style w:type="paragraph" w:styleId="TOC2">
    <w:name w:val="toc 2"/>
    <w:basedOn w:val="a1"/>
    <w:next w:val="a1"/>
    <w:autoRedefine/>
    <w:uiPriority w:val="39"/>
    <w:unhideWhenUsed/>
    <w:rsid w:val="00BE4E47"/>
    <w:pPr>
      <w:spacing w:after="0" w:line="240" w:lineRule="auto"/>
      <w:ind w:leftChars="200" w:left="240"/>
    </w:pPr>
  </w:style>
  <w:style w:type="paragraph" w:styleId="TOC3">
    <w:name w:val="toc 3"/>
    <w:basedOn w:val="a1"/>
    <w:next w:val="a1"/>
    <w:autoRedefine/>
    <w:uiPriority w:val="39"/>
    <w:unhideWhenUsed/>
    <w:rsid w:val="00BE4E47"/>
    <w:pPr>
      <w:spacing w:after="0" w:line="240" w:lineRule="auto"/>
      <w:ind w:leftChars="400" w:left="480"/>
    </w:pPr>
  </w:style>
  <w:style w:type="paragraph" w:styleId="TOC4">
    <w:name w:val="toc 4"/>
    <w:basedOn w:val="a1"/>
    <w:next w:val="a1"/>
    <w:autoRedefine/>
    <w:uiPriority w:val="39"/>
    <w:unhideWhenUsed/>
    <w:rsid w:val="00BE4E47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BE4E47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BE4E47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BE4E47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BE4E47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BE4E47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BE4E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E4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13163</Words>
  <Characters>18693</Characters>
  <Application>Microsoft Office Word</Application>
  <DocSecurity>0</DocSecurity>
  <Lines>1038</Lines>
  <Paragraphs>1098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qc 张</cp:lastModifiedBy>
  <cp:revision>3</cp:revision>
  <dcterms:created xsi:type="dcterms:W3CDTF">2013-12-23T23:15:00Z</dcterms:created>
  <dcterms:modified xsi:type="dcterms:W3CDTF">2026-10-20T14:50:00Z</dcterms:modified>
  <cp:category/>
</cp:coreProperties>
</file>