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77418F">
      <w:pPr>
        <w:spacing w:beforeLines="50" w:before="163" w:afterLines="50" w:after="163" w:line="400" w:lineRule="exact"/>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 xml:space="preserve">1.1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AF35D8">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AF35D8">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p>
    <w:p w:rsidR="00B26ACE"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AF35D8">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，那这对于我国</w:t>
      </w:r>
      <w:r w:rsidR="0070651B">
        <w:rPr>
          <w:rFonts w:ascii="Times New Roman" w:hAnsi="Times New Roman" w:cs="Times New Roman" w:hint="eastAsia"/>
          <w:sz w:val="24"/>
          <w:szCs w:val="24"/>
        </w:rPr>
        <w:t>农业的</w:t>
      </w:r>
      <w:r w:rsidRPr="00AF35D8">
        <w:rPr>
          <w:rFonts w:ascii="Times New Roman" w:hAnsi="Times New Roman" w:cs="Times New Roman"/>
          <w:sz w:val="24"/>
          <w:szCs w:val="24"/>
        </w:rPr>
        <w:t>未来发展</w:t>
      </w:r>
      <w:r w:rsidR="0070651B">
        <w:rPr>
          <w:rFonts w:ascii="Times New Roman" w:hAnsi="Times New Roman" w:cs="Times New Roman" w:hint="eastAsia"/>
          <w:sz w:val="24"/>
          <w:szCs w:val="24"/>
        </w:rPr>
        <w:t>和粮食政策具有重大的参考价值</w:t>
      </w:r>
      <w:r w:rsidRPr="00AF35D8">
        <w:rPr>
          <w:rFonts w:ascii="Times New Roman" w:hAnsi="Times New Roman" w:cs="Times New Roman"/>
          <w:sz w:val="24"/>
          <w:szCs w:val="24"/>
        </w:rPr>
        <w:t>。在这种背景下，关注土地生产率与农地经营规模关系对于人地比率不具有优势的中国是必要的。</w:t>
      </w:r>
    </w:p>
    <w:p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土地生产率与农地经营规模关系的研究结论尚未达成共识。李谷成等（</w:t>
      </w:r>
      <w:r w:rsidRPr="00AF35D8">
        <w:rPr>
          <w:rFonts w:ascii="Times New Roman" w:hAnsi="Times New Roman" w:cs="Times New Roman"/>
          <w:sz w:val="24"/>
          <w:szCs w:val="24"/>
        </w:rPr>
        <w:t>2009</w:t>
      </w:r>
      <w:r w:rsidRPr="00AF35D8">
        <w:rPr>
          <w:rFonts w:ascii="Times New Roman" w:hAnsi="Times New Roman" w:cs="Times New Roman"/>
          <w:sz w:val="24"/>
          <w:szCs w:val="24"/>
        </w:rPr>
        <w:t>）、郭庆海（</w:t>
      </w:r>
      <w:r w:rsidRPr="00AF35D8">
        <w:rPr>
          <w:rFonts w:ascii="Times New Roman" w:hAnsi="Times New Roman" w:cs="Times New Roman"/>
          <w:sz w:val="24"/>
          <w:szCs w:val="24"/>
        </w:rPr>
        <w:t>2014</w:t>
      </w:r>
      <w:r w:rsidRPr="00AF35D8">
        <w:rPr>
          <w:rFonts w:ascii="Times New Roman" w:hAnsi="Times New Roman" w:cs="Times New Roman"/>
          <w:sz w:val="24"/>
          <w:szCs w:val="24"/>
        </w:rPr>
        <w:t>）、任治君（</w:t>
      </w:r>
      <w:r w:rsidRPr="00AF35D8">
        <w:rPr>
          <w:rFonts w:ascii="Times New Roman" w:hAnsi="Times New Roman" w:cs="Times New Roman"/>
          <w:sz w:val="24"/>
          <w:szCs w:val="24"/>
        </w:rPr>
        <w:t>1995</w:t>
      </w:r>
      <w:r w:rsidRPr="00AF35D8">
        <w:rPr>
          <w:rFonts w:ascii="Times New Roman" w:hAnsi="Times New Roman" w:cs="Times New Roman"/>
          <w:sz w:val="24"/>
          <w:szCs w:val="24"/>
        </w:rPr>
        <w:t>）、陈海磊等（</w:t>
      </w:r>
      <w:r w:rsidRPr="00AF35D8">
        <w:rPr>
          <w:rFonts w:ascii="Times New Roman" w:hAnsi="Times New Roman" w:cs="Times New Roman"/>
          <w:sz w:val="24"/>
          <w:szCs w:val="24"/>
        </w:rPr>
        <w:t>2014</w:t>
      </w:r>
      <w:r w:rsidRPr="00AF35D8">
        <w:rPr>
          <w:rFonts w:ascii="Times New Roman" w:hAnsi="Times New Roman" w:cs="Times New Roman"/>
          <w:sz w:val="24"/>
          <w:szCs w:val="24"/>
        </w:rPr>
        <w:t>）、辛良杰等（</w:t>
      </w:r>
      <w:r w:rsidRPr="00AF35D8">
        <w:rPr>
          <w:rFonts w:ascii="Times New Roman" w:hAnsi="Times New Roman" w:cs="Times New Roman"/>
          <w:sz w:val="24"/>
          <w:szCs w:val="24"/>
        </w:rPr>
        <w:t>2009</w:t>
      </w:r>
      <w:r w:rsidRPr="00AF35D8">
        <w:rPr>
          <w:rFonts w:ascii="Times New Roman" w:hAnsi="Times New Roman" w:cs="Times New Roman"/>
          <w:sz w:val="24"/>
          <w:szCs w:val="24"/>
        </w:rPr>
        <w:t>）</w:t>
      </w:r>
      <w:r w:rsidRPr="00AF35D8">
        <w:rPr>
          <w:rFonts w:ascii="Times New Roman" w:hAnsi="Times New Roman" w:cs="Times New Roman"/>
          <w:sz w:val="24"/>
          <w:szCs w:val="24"/>
        </w:rPr>
        <w:lastRenderedPageBreak/>
        <w:t>以及张悦和刘文勇（</w:t>
      </w:r>
      <w:r w:rsidRPr="00AF35D8">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AF35D8">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AF35D8">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AF35D8">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AF35D8">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U</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AF35D8">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AF35D8">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r w:rsidRPr="00366183">
        <w:rPr>
          <w:rFonts w:ascii="Times New Roman" w:eastAsia="黑体" w:hAnsi="Times New Roman" w:cs="Times New Roman" w:hint="eastAsia"/>
          <w:sz w:val="28"/>
          <w:szCs w:val="28"/>
        </w:rPr>
        <w:t>1.</w:t>
      </w:r>
      <w:r w:rsidR="00055377">
        <w:rPr>
          <w:rFonts w:ascii="Times New Roman" w:eastAsia="黑体" w:hAnsi="Times New Roman" w:cs="Times New Roman" w:hint="eastAsia"/>
          <w:sz w:val="28"/>
          <w:szCs w:val="28"/>
        </w:rPr>
        <w:t>2</w:t>
      </w:r>
      <w:r w:rsidRPr="00366183">
        <w:rPr>
          <w:rFonts w:ascii="Times New Roman" w:eastAsia="黑体" w:hAnsi="Times New Roman" w:cs="Times New Roman"/>
          <w:sz w:val="28"/>
          <w:szCs w:val="28"/>
        </w:rPr>
        <w:t xml:space="preserve">   </w:t>
      </w:r>
      <w:r w:rsidRPr="00366183">
        <w:rPr>
          <w:rFonts w:ascii="Times New Roman" w:eastAsia="黑体" w:hAnsi="Times New Roman" w:cs="Times New Roman" w:hint="eastAsia"/>
          <w:sz w:val="28"/>
          <w:szCs w:val="28"/>
        </w:rPr>
        <w:t>研究内容与技术路线</w:t>
      </w:r>
    </w:p>
    <w:p w:rsidR="00055377" w:rsidRPr="00AF35D8" w:rsidRDefault="00055377" w:rsidP="00055377">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Pr="00AF35D8">
        <w:rPr>
          <w:rFonts w:ascii="Times New Roman" w:hAnsi="Times New Roman" w:cs="Times New Roman"/>
          <w:sz w:val="24"/>
          <w:szCs w:val="24"/>
        </w:rPr>
        <w:t>U</w:t>
      </w:r>
      <w:r w:rsidRPr="00AF35D8">
        <w:rPr>
          <w:rFonts w:ascii="Times New Roman" w:hAnsi="Times New Roman" w:cs="Times New Roman" w:hint="eastAsia"/>
          <w:sz w:val="24"/>
          <w:szCs w:val="24"/>
        </w:rPr>
        <w:t>型”变化趋势。具体目标是识别影响土地生产率的主要因素，验证劳动市场的不完善和土壤质量的遗漏对负向关系的贡献，为土地生产率与农地经营规模找到土地生产率与农地经营规模关系的经济学解释。</w:t>
      </w:r>
    </w:p>
    <w:p w:rsidR="00DA383C" w:rsidRDefault="002B1137"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rsidR="00366183" w:rsidRDefault="00366183" w:rsidP="00366183">
      <w:pPr>
        <w:spacing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p>
    <w:p w:rsidR="00366183" w:rsidRPr="00AF35D8" w:rsidRDefault="00366183" w:rsidP="00366183">
      <w:pPr>
        <w:spacing w:after="0" w:line="400" w:lineRule="exact"/>
        <w:rPr>
          <w:rFonts w:ascii="Times New Roman" w:hAnsi="Times New Roman" w:cs="Times New Roman"/>
          <w:sz w:val="24"/>
          <w:szCs w:val="24"/>
        </w:rPr>
      </w:pPr>
      <w:r>
        <w:rPr>
          <w:rFonts w:ascii="Times New Roman" w:eastAsia="黑体" w:hAnsi="Times New Roman" w:cs="Times New Roman" w:hint="eastAsia"/>
          <w:noProof/>
          <w:sz w:val="28"/>
          <w:szCs w:val="28"/>
        </w:rPr>
        <mc:AlternateContent>
          <mc:Choice Requires="wpg">
            <w:drawing>
              <wp:anchor distT="0" distB="0" distL="114300" distR="114300" simplePos="0" relativeHeight="251659264" behindDoc="0" locked="0" layoutInCell="1" allowOverlap="1" wp14:anchorId="753257EF" wp14:editId="27645EB1">
                <wp:simplePos x="0" y="0"/>
                <wp:positionH relativeFrom="column">
                  <wp:posOffset>-3810</wp:posOffset>
                </wp:positionH>
                <wp:positionV relativeFrom="paragraph">
                  <wp:posOffset>3175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r>
                                <w:rPr>
                                  <w:rFonts w:hint="eastAsia"/>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pPr>
                                  <w:jc w:val="center"/>
                                </w:pPr>
                                <w:r>
                                  <w:rPr>
                                    <w:rFonts w:hint="eastAsia"/>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pPr>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pPr>
                                  <w:jc w:val="center"/>
                                </w:pPr>
                                <w:r>
                                  <w:rPr>
                                    <w:rFonts w:hint="eastAsia"/>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pPr>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pPr>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pPr>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pPr>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C35" w:rsidRDefault="00737C35" w:rsidP="00366183">
                              <w:pPr>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3257EF" id="组合 46" o:spid="_x0000_s1026" style="position:absolute;margin-left:-.3pt;margin-top:.25pt;width:415.55pt;height:267.15pt;z-index:251659264"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737C35" w:rsidRDefault="00737C35" w:rsidP="00366183">
                        <w:r>
                          <w:rPr>
                            <w:rFonts w:hint="eastAsia"/>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737C35" w:rsidRDefault="00737C35" w:rsidP="00366183">
                          <w:pPr>
                            <w:jc w:val="center"/>
                          </w:pPr>
                          <w:r>
                            <w:rPr>
                              <w:rFonts w:hint="eastAsia"/>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737C35" w:rsidRDefault="00737C35" w:rsidP="00366183">
                          <w:pPr>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737C35" w:rsidRDefault="00737C35" w:rsidP="00366183">
                          <w:pPr>
                            <w:jc w:val="center"/>
                          </w:pPr>
                          <w:r>
                            <w:rPr>
                              <w:rFonts w:hint="eastAsia"/>
                            </w:rPr>
                            <w:t>资料准备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737C35" w:rsidRDefault="00737C35" w:rsidP="00366183">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737C35" w:rsidRDefault="00737C35" w:rsidP="00366183">
                          <w:pPr>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737C35" w:rsidRDefault="00737C35" w:rsidP="00366183">
                          <w:pPr>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737C35" w:rsidRDefault="00737C35" w:rsidP="00366183">
                        <w:pPr>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737C35" w:rsidRDefault="00737C35" w:rsidP="00366183">
                        <w:pPr>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737C35" w:rsidRDefault="00737C35" w:rsidP="00366183">
                        <w:pPr>
                          <w:jc w:val="center"/>
                        </w:pPr>
                        <w:r>
                          <w:rPr>
                            <w:rFonts w:hint="eastAsia"/>
                          </w:rPr>
                          <w:t>结论与建议</w:t>
                        </w:r>
                      </w:p>
                    </w:txbxContent>
                  </v:textbox>
                </v:rect>
                <w10:wrap type="topAndBottom"/>
              </v:group>
            </w:pict>
          </mc:Fallback>
        </mc:AlternateConten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104B55">
        <w:rPr>
          <w:rFonts w:ascii="Times New Roman" w:eastAsia="黑体" w:hAnsi="Times New Roman" w:cs="Times New Roman" w:hint="eastAsia"/>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p>
    <w:p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114063">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sidRPr="00114063">
        <w:rPr>
          <w:rFonts w:ascii="Times New Roman" w:eastAsia="黑体" w:hAnsi="Times New Roman" w:cs="Times New Roman" w:hint="eastAsia"/>
          <w:sz w:val="24"/>
          <w:szCs w:val="24"/>
        </w:rPr>
        <w:t>.1</w:t>
      </w:r>
      <w:r w:rsidRPr="00114063">
        <w:rPr>
          <w:rFonts w:ascii="Times New Roman" w:eastAsia="黑体" w:hAnsi="Times New Roman" w:cs="Times New Roman"/>
          <w:sz w:val="24"/>
          <w:szCs w:val="24"/>
        </w:rPr>
        <w:t xml:space="preserve">   </w:t>
      </w:r>
      <w:r w:rsidR="000500BB" w:rsidRPr="00114063">
        <w:rPr>
          <w:rFonts w:ascii="Times New Roman" w:eastAsia="黑体" w:hAnsi="Times New Roman" w:cs="Times New Roman" w:hint="eastAsia"/>
          <w:sz w:val="24"/>
          <w:szCs w:val="24"/>
        </w:rPr>
        <w:t>文献研究法</w:t>
      </w:r>
    </w:p>
    <w:p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Pr>
          <w:rFonts w:ascii="Times New Roman" w:eastAsia="黑体" w:hAnsi="Times New Roman" w:cs="Times New Roman" w:hint="eastAsia"/>
          <w:sz w:val="24"/>
          <w:szCs w:val="24"/>
        </w:rPr>
        <w:t>.2</w:t>
      </w:r>
      <w:r>
        <w:rPr>
          <w:rFonts w:ascii="Times New Roman" w:eastAsia="黑体" w:hAnsi="Times New Roman" w:cs="Times New Roman"/>
          <w:sz w:val="24"/>
          <w:szCs w:val="24"/>
        </w:rPr>
        <w:t xml:space="preserve">   </w:t>
      </w:r>
      <w:r w:rsidR="009656BE" w:rsidRPr="00114063">
        <w:rPr>
          <w:rFonts w:ascii="Times New Roman" w:eastAsia="黑体" w:hAnsi="Times New Roman" w:cs="Times New Roman" w:hint="eastAsia"/>
          <w:sz w:val="24"/>
          <w:szCs w:val="24"/>
        </w:rPr>
        <w:t>方差分析法</w:t>
      </w:r>
    </w:p>
    <w:p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Pr>
          <w:rFonts w:ascii="Times New Roman" w:hAnsi="Times New Roman" w:cs="Times New Roman" w:hint="eastAsia"/>
          <w:sz w:val="24"/>
          <w:szCs w:val="24"/>
        </w:rPr>
        <w:t>0-10</w:t>
      </w:r>
      <w:r w:rsidR="00A503F8">
        <w:rPr>
          <w:rFonts w:ascii="Times New Roman" w:hAnsi="Times New Roman" w:cs="Times New Roman" w:hint="eastAsia"/>
          <w:sz w:val="24"/>
          <w:szCs w:val="24"/>
        </w:rPr>
        <w:t>亩的小农户、</w:t>
      </w:r>
      <w:r w:rsidR="00A503F8">
        <w:rPr>
          <w:rFonts w:ascii="Times New Roman" w:hAnsi="Times New Roman" w:cs="Times New Roman" w:hint="eastAsia"/>
          <w:sz w:val="24"/>
          <w:szCs w:val="24"/>
        </w:rPr>
        <w:t>10-50</w:t>
      </w:r>
      <w:r w:rsidR="00A503F8">
        <w:rPr>
          <w:rFonts w:ascii="Times New Roman" w:hAnsi="Times New Roman" w:cs="Times New Roman" w:hint="eastAsia"/>
          <w:sz w:val="24"/>
          <w:szCs w:val="24"/>
        </w:rPr>
        <w:t>亩的中等规模农户和</w:t>
      </w:r>
      <w:r w:rsidR="00A503F8">
        <w:rPr>
          <w:rFonts w:ascii="Times New Roman" w:hAnsi="Times New Roman" w:cs="Times New Roman" w:hint="eastAsia"/>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Pr>
          <w:rFonts w:ascii="Times New Roman" w:hAnsi="Times New Roman" w:cs="Times New Roman" w:hint="eastAsia"/>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hint="eastAsia"/>
          <w:sz w:val="24"/>
          <w:szCs w:val="24"/>
        </w:rPr>
        <w:t>1.</w:t>
      </w:r>
      <w:r w:rsidR="00104B55">
        <w:rPr>
          <w:rFonts w:ascii="Times New Roman" w:eastAsia="黑体" w:hAnsi="Times New Roman" w:cs="Times New Roman" w:hint="eastAsia"/>
          <w:sz w:val="24"/>
          <w:szCs w:val="24"/>
        </w:rPr>
        <w:t>4</w:t>
      </w:r>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   </w:t>
      </w:r>
      <w:r w:rsidR="00C32D69" w:rsidRPr="00114063">
        <w:rPr>
          <w:rFonts w:ascii="Times New Roman" w:eastAsia="黑体" w:hAnsi="Times New Roman" w:cs="Times New Roman" w:hint="eastAsia"/>
          <w:sz w:val="24"/>
          <w:szCs w:val="24"/>
        </w:rPr>
        <w:t>实证研究法</w:t>
      </w:r>
    </w:p>
    <w:p w:rsidR="00F70691" w:rsidRPr="00AF35D8" w:rsidRDefault="00A610E8" w:rsidP="004A1A04">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rsidR="00A610E8" w:rsidRPr="00450655" w:rsidRDefault="002C674D" w:rsidP="005D689F">
      <w:pPr>
        <w:spacing w:beforeLines="100" w:before="326" w:afterLines="100" w:after="326" w:line="240" w:lineRule="exact"/>
      </w:pPr>
      <m:oMathPara>
        <m:oMathParaPr>
          <m:jc m:val="right"/>
        </m:oMathPara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r>
            <m:rPr>
              <m:sty m:val="p"/>
            </m:rPr>
            <w:rPr>
              <w:rFonts w:ascii="Cambria Math" w:hAnsi="Cambria Math" w:cs="Times New Roman"/>
            </w:rPr>
            <m:t xml:space="preserve">                                                                          </m:t>
          </m:r>
          <m:r>
            <m:rPr>
              <m:sty m:val="p"/>
            </m:rPr>
            <w:rPr>
              <w:rFonts w:ascii="Cambria Math" w:hAnsi="Cambria Math" w:cs="Times New Roman"/>
            </w:rPr>
            <m:t>（</m:t>
          </m:r>
          <m:r>
            <m:rPr>
              <m:sty m:val="p"/>
            </m:rPr>
            <w:rPr>
              <w:rFonts w:ascii="Cambria Math" w:hAnsi="Cambria Math" w:cs="Times New Roman"/>
            </w:rPr>
            <m:t>1</m:t>
          </m:r>
          <m:r>
            <m:rPr>
              <m:sty m:val="p"/>
            </m:rPr>
            <w:rPr>
              <w:rFonts w:ascii="Cambria Math" w:hAnsi="Cambria Math" w:cs="Times New Roman"/>
            </w:rPr>
            <m:t>）</m:t>
          </m:r>
        </m:oMath>
      </m:oMathPara>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rsidR="00A610E8" w:rsidRPr="00450655" w:rsidRDefault="00FC3F40" w:rsidP="00D76947">
      <w:pPr>
        <w:spacing w:beforeLines="100" w:before="326" w:afterLines="100" w:after="326" w:line="400" w:lineRule="exact"/>
        <w:ind w:firstLine="482"/>
      </w:pPr>
      <m:oMathPara>
        <m:oMathParaPr>
          <m:jc m:val="right"/>
        </m:oMathParaPr>
        <m:oMath>
          <m:r>
            <m:rPr>
              <m:sty m:val="p"/>
            </m:rP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ij</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2</m:t>
          </m:r>
          <m:r>
            <m:rPr>
              <m:sty m:val="p"/>
            </m:rPr>
            <w:rPr>
              <w:rFonts w:ascii="Cambria Math" w:hAnsi="Cambria Math"/>
            </w:rPr>
            <m:t>）</m:t>
          </m:r>
        </m:oMath>
      </m:oMathPara>
    </w:p>
    <w:p w:rsidR="0050287C" w:rsidRDefault="00A610E8" w:rsidP="0050287C">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AF35D8">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009A11F0">
        <w:rPr>
          <w:rFonts w:ascii="Times New Roman" w:hAnsi="Times New Roman" w:cs="Times New Roman" w:hint="eastAsia"/>
          <w:sz w:val="24"/>
          <w:szCs w:val="24"/>
        </w:rPr>
        <w:t>land</w:t>
      </w:r>
      <w:r w:rsidRPr="00AF35D8">
        <w:rPr>
          <w:rFonts w:ascii="Times New Roman" w:hAnsi="Times New Roman" w:cs="Times New Roman"/>
          <w:sz w:val="24"/>
          <w:szCs w:val="24"/>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AF35D8">
        <w:rPr>
          <w:rFonts w:ascii="Times New Roman" w:hAnsi="Times New Roman" w:cs="Times New Roman"/>
          <w:sz w:val="24"/>
          <w:szCs w:val="24"/>
        </w:rPr>
        <w:t>Xit</w:t>
      </w:r>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Pr>
          <w:rFonts w:ascii="Times New Roman" w:hAnsi="Times New Roman" w:cs="Times New Roman" w:hint="eastAsia"/>
          <w:sz w:val="24"/>
          <w:szCs w:val="24"/>
        </w:rPr>
        <w:t>Z</w:t>
      </w:r>
      <w:r w:rsidR="00685548">
        <w:rPr>
          <w:rFonts w:ascii="Times New Roman" w:hAnsi="Times New Roman" w:cs="Times New Roman" w:hint="eastAsia"/>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AF35D8">
        <w:rPr>
          <w:rFonts w:ascii="Times New Roman" w:hAnsi="Times New Roman" w:cs="Times New Roman"/>
          <w:sz w:val="24"/>
          <w:szCs w:val="24"/>
        </w:rPr>
        <w:t>μit</w:t>
      </w:r>
      <w:r w:rsidRPr="00AF35D8">
        <w:rPr>
          <w:rFonts w:ascii="Times New Roman" w:hAnsi="Times New Roman" w:cs="Times New Roman"/>
          <w:sz w:val="24"/>
          <w:szCs w:val="24"/>
        </w:rPr>
        <w:t>服从</w:t>
      </w:r>
      <w:r w:rsidRPr="00AF35D8">
        <w:rPr>
          <w:rFonts w:ascii="Times New Roman" w:hAnsi="Times New Roman" w:cs="Times New Roman"/>
          <w:sz w:val="24"/>
          <w:szCs w:val="24"/>
        </w:rPr>
        <w:t>N</w:t>
      </w:r>
      <w:r w:rsidRPr="00AF35D8">
        <w:rPr>
          <w:rFonts w:ascii="Times New Roman" w:hAnsi="Times New Roman" w:cs="Times New Roman"/>
          <w:sz w:val="24"/>
          <w:szCs w:val="24"/>
        </w:rPr>
        <w:t>（</w:t>
      </w:r>
      <w:r w:rsidRPr="00AF35D8">
        <w:rPr>
          <w:rFonts w:ascii="Times New Roman" w:hAnsi="Times New Roman" w:cs="Times New Roman"/>
          <w:sz w:val="24"/>
          <w:szCs w:val="24"/>
        </w:rPr>
        <w:t>0</w:t>
      </w:r>
      <w:r w:rsidRPr="00AF35D8">
        <w:rPr>
          <w:rFonts w:ascii="Times New Roman" w:hAnsi="Times New Roman" w:cs="Times New Roman"/>
          <w:sz w:val="24"/>
          <w:szCs w:val="24"/>
        </w:rPr>
        <w:t>，</w:t>
      </w:r>
      <w:r w:rsidRPr="00AF35D8">
        <w:rPr>
          <w:rFonts w:ascii="Times New Roman" w:hAnsi="Times New Roman" w:cs="Times New Roman"/>
          <w:sz w:val="24"/>
          <w:szCs w:val="24"/>
        </w:rPr>
        <w:t>σ</w:t>
      </w:r>
      <w:r w:rsidRPr="00B95A81">
        <w:rPr>
          <w:rFonts w:ascii="Times New Roman" w:hAnsi="Times New Roman" w:cs="Times New Roman"/>
          <w:sz w:val="24"/>
          <w:szCs w:val="24"/>
          <w:vertAlign w:val="subscript"/>
        </w:rPr>
        <w:t>e</w:t>
      </w:r>
      <w:r w:rsidRPr="00B95A81">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1</w:t>
      </w:r>
      <w:r w:rsidRPr="00EC35E6">
        <w:rPr>
          <w:rFonts w:ascii="Times New Roman" w:eastAsia="黑体" w:hAnsi="Times New Roman" w:cs="Times New Roman" w:hint="eastAsia"/>
          <w:sz w:val="28"/>
          <w:szCs w:val="28"/>
        </w:rPr>
        <w:t>.</w:t>
      </w:r>
      <w:r w:rsidR="007A511C">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836FC3" w:rsidRDefault="00836FC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146845">
        <w:rPr>
          <w:rFonts w:ascii="Times New Roman" w:hAnsi="Times New Roman" w:cs="Times New Roman" w:hint="eastAsia"/>
          <w:sz w:val="24"/>
          <w:szCs w:val="24"/>
        </w:rPr>
        <w:t>可能存在的不足是，</w:t>
      </w:r>
      <w:r>
        <w:rPr>
          <w:rFonts w:ascii="Times New Roman" w:hAnsi="Times New Roman" w:cs="Times New Roman" w:hint="eastAsia"/>
          <w:sz w:val="24"/>
          <w:szCs w:val="24"/>
        </w:rPr>
        <w:t>中国农户普遍经营规模小，大规模农户寥寥可数，样本数据绝大部分集中在小规模农户上，以至于得到的大规模农户的土地生产率和规模的规律不够有说服力。</w:t>
      </w:r>
    </w:p>
    <w:p w:rsidR="006D4B20" w:rsidRPr="00AF35D8" w:rsidRDefault="006D4B20" w:rsidP="00AF35D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）农村劳动力市场、土地市场、信贷市场和保险市场的数据缺失，和土壤质量的不可控，</w:t>
      </w:r>
      <w:r w:rsidR="00692B3E">
        <w:rPr>
          <w:rFonts w:ascii="Times New Roman" w:hAnsi="Times New Roman" w:cs="Times New Roman" w:hint="eastAsia"/>
          <w:sz w:val="24"/>
          <w:szCs w:val="24"/>
        </w:rPr>
        <w:t>可能会使研究结果有偏误。</w:t>
      </w:r>
    </w:p>
    <w:p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7A0E34">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701" w:header="1304" w:footer="1020" w:gutter="0"/>
          <w:cols w:space="425"/>
          <w:docGrid w:type="lines" w:linePitch="326"/>
        </w:sectPr>
      </w:pPr>
    </w:p>
    <w:p w:rsidR="0094185A" w:rsidRDefault="0094185A" w:rsidP="00EC35E6">
      <w:pPr>
        <w:spacing w:beforeLines="50" w:before="163" w:afterLines="50" w:after="163" w:line="400" w:lineRule="exact"/>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rsidR="007032D1" w:rsidRPr="00AF35D8" w:rsidRDefault="00CD3FD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AF35D8">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AF35D8">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AF35D8">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AF35D8">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p>
    <w:p w:rsidR="008C63D8" w:rsidRPr="00AF35D8"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等于亩均产量乘以名义价格，因而易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r w:rsidR="00652656"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AF35D8">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rsidR="00A8321F"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为理清农地经营规模影响土地生产率</w:t>
      </w:r>
      <w:r w:rsidR="003B1A0A" w:rsidRPr="00AF35D8">
        <w:rPr>
          <w:rFonts w:ascii="Times New Roman" w:hAnsi="Times New Roman" w:cs="Times New Roman" w:hint="eastAsia"/>
          <w:sz w:val="24"/>
          <w:szCs w:val="24"/>
        </w:rPr>
        <w:t>的机理</w:t>
      </w:r>
      <w:r w:rsidRPr="00AF35D8">
        <w:rPr>
          <w:rFonts w:ascii="Times New Roman" w:hAnsi="Times New Roman" w:cs="Times New Roman" w:hint="eastAsia"/>
          <w:sz w:val="24"/>
          <w:szCs w:val="24"/>
        </w:rPr>
        <w:t>，</w:t>
      </w:r>
      <w:r w:rsidR="00A8321F" w:rsidRPr="00AF35D8">
        <w:rPr>
          <w:rFonts w:ascii="Times New Roman" w:hAnsi="Times New Roman" w:cs="Times New Roman" w:hint="eastAsia"/>
          <w:sz w:val="24"/>
          <w:szCs w:val="24"/>
        </w:rPr>
        <w:t>本研究重点关注不同种植制度下粮食作物的土地回报，因此选取的农地经营规模为具体粮食作物的实际收获面积（亩）。对比播种面积，实际收获面积在一定程度上也能够减少天灾等外界因素对产量带来的影响。</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007904B4" w:rsidRPr="00EC35E6">
        <w:rPr>
          <w:rFonts w:ascii="Times New Roman" w:eastAsia="黑体" w:hAnsi="Times New Roman" w:cs="Times New Roman" w:hint="eastAsia"/>
          <w:sz w:val="24"/>
          <w:szCs w:val="24"/>
        </w:rPr>
        <w:t>自然因素</w:t>
      </w:r>
    </w:p>
    <w:p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AF35D8">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AF35D8">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AF35D8">
        <w:rPr>
          <w:rFonts w:ascii="Times New Roman" w:hAnsi="Times New Roman" w:cs="Times New Roman"/>
          <w:sz w:val="24"/>
          <w:szCs w:val="24"/>
        </w:rPr>
        <w:t>R</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AF35D8">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AF35D8">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AF35D8">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AF35D8">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2   </w:t>
      </w:r>
      <w:r w:rsidR="007904B4" w:rsidRPr="00EC35E6">
        <w:rPr>
          <w:rFonts w:ascii="Times New Roman" w:eastAsia="黑体" w:hAnsi="Times New Roman" w:cs="Times New Roman" w:hint="eastAsia"/>
          <w:sz w:val="24"/>
          <w:szCs w:val="24"/>
        </w:rPr>
        <w:t>社会因素</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AF35D8">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AF35D8">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w:t>
      </w:r>
      <w:r w:rsidR="007904B4" w:rsidRPr="00AF35D8">
        <w:rPr>
          <w:rFonts w:ascii="Times New Roman" w:hAnsi="Times New Roman" w:cs="Times New Roman" w:hint="eastAsia"/>
          <w:sz w:val="24"/>
          <w:szCs w:val="24"/>
        </w:rPr>
        <w:lastRenderedPageBreak/>
        <w:t>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007904B4" w:rsidRPr="00AF35D8">
        <w:rPr>
          <w:rFonts w:ascii="Times New Roman" w:hAnsi="Times New Roman" w:cs="Times New Roman" w:hint="eastAsia"/>
          <w:sz w:val="24"/>
          <w:szCs w:val="24"/>
        </w:rPr>
        <w:t>黄祖辉等</w:t>
      </w:r>
      <w:proofErr w:type="gramEnd"/>
      <w:r w:rsidR="007904B4" w:rsidRPr="00AF35D8">
        <w:rPr>
          <w:rFonts w:ascii="Times New Roman" w:hAnsi="Times New Roman" w:cs="Times New Roman" w:hint="eastAsia"/>
          <w:sz w:val="24"/>
          <w:szCs w:val="24"/>
        </w:rPr>
        <w:t>，</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w:t>
      </w:r>
      <w:proofErr w:type="gramStart"/>
      <w:r w:rsidR="007904B4" w:rsidRPr="00AF35D8">
        <w:rPr>
          <w:rFonts w:ascii="Times New Roman" w:hAnsi="Times New Roman" w:cs="Times New Roman" w:hint="eastAsia"/>
          <w:sz w:val="24"/>
          <w:szCs w:val="24"/>
        </w:rPr>
        <w:t>浩</w:t>
      </w:r>
      <w:proofErr w:type="gramEnd"/>
      <w:r w:rsidR="007904B4" w:rsidRPr="00AF35D8">
        <w:rPr>
          <w:rFonts w:ascii="Times New Roman" w:hAnsi="Times New Roman" w:cs="Times New Roman" w:hint="eastAsia"/>
          <w:sz w:val="24"/>
          <w:szCs w:val="24"/>
        </w:rPr>
        <w:t>，</w:t>
      </w:r>
      <w:r w:rsidR="007904B4" w:rsidRPr="00AF35D8">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AF35D8">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p>
    <w:p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4A2291"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lastRenderedPageBreak/>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关系的研究</w:t>
      </w:r>
    </w:p>
    <w:p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AF35D8">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AF35D8">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AF35D8">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AF35D8">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AF35D8">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AF35D8">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AF35D8">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AF35D8">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AF35D8">
        <w:rPr>
          <w:rFonts w:ascii="Times New Roman" w:hAnsi="Times New Roman" w:cs="Times New Roman"/>
          <w:sz w:val="24"/>
          <w:szCs w:val="24"/>
        </w:rPr>
        <w:t>C-D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AF35D8">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AF35D8">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AF35D8">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AF35D8">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et al.</w:t>
      </w:r>
      <w:r w:rsidR="00F275EF" w:rsidRPr="00AF35D8">
        <w:rPr>
          <w:rFonts w:ascii="Times New Roman" w:hAnsi="Times New Roman" w:cs="Times New Roman" w:hint="eastAsia"/>
          <w:sz w:val="24"/>
          <w:szCs w:val="24"/>
        </w:rPr>
        <w:t>（</w:t>
      </w:r>
      <w:r w:rsidR="00F275EF" w:rsidRPr="00AF35D8">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AF35D8">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AF35D8">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AF35D8">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AF35D8">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9B4F76" w:rsidRPr="00AF35D8">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AF35D8">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4A2291" w:rsidRPr="00AF35D8">
        <w:rPr>
          <w:rFonts w:ascii="Times New Roman" w:hAnsi="Times New Roman" w:cs="Times New Roman" w:hint="eastAsia"/>
          <w:sz w:val="24"/>
          <w:szCs w:val="24"/>
        </w:rPr>
        <w:t>“</w:t>
      </w:r>
      <w:proofErr w:type="gramEnd"/>
      <w:r w:rsidR="009B4F76" w:rsidRPr="00AF35D8">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4A2291"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AF35D8">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AF35D8">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AF35D8">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4A2291"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4A2291"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AF35D8">
        <w:rPr>
          <w:rFonts w:ascii="Times New Roman" w:hAnsi="Times New Roman" w:cs="Times New Roman"/>
          <w:sz w:val="24"/>
          <w:szCs w:val="24"/>
        </w:rPr>
        <w:t>201</w:t>
      </w:r>
      <w:r w:rsidR="004F66E7" w:rsidRPr="00AF35D8">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AF35D8">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4A2291"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4A2291"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AF35D8">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w:t>
      </w:r>
      <w:r w:rsidR="00721B04" w:rsidRPr="00AF35D8">
        <w:rPr>
          <w:rFonts w:ascii="Times New Roman" w:hAnsi="Times New Roman" w:cs="Times New Roman" w:hint="eastAsia"/>
          <w:sz w:val="24"/>
          <w:szCs w:val="24"/>
        </w:rPr>
        <w:lastRenderedPageBreak/>
        <w:t>谷成等（</w:t>
      </w:r>
      <w:r w:rsidR="00721B04" w:rsidRPr="00AF35D8">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AF35D8">
        <w:rPr>
          <w:rFonts w:ascii="Times New Roman" w:hAnsi="Times New Roman" w:cs="Times New Roman"/>
          <w:sz w:val="24"/>
          <w:szCs w:val="24"/>
        </w:rPr>
        <w:t>Ayalew and Deininger</w:t>
      </w:r>
      <w:r w:rsidR="001A7BFA" w:rsidRPr="00AF35D8">
        <w:rPr>
          <w:rFonts w:ascii="Times New Roman" w:hAnsi="Times New Roman" w:cs="Times New Roman" w:hint="eastAsia"/>
          <w:sz w:val="24"/>
          <w:szCs w:val="24"/>
        </w:rPr>
        <w:t>（</w:t>
      </w:r>
      <w:r w:rsidR="001A7BFA" w:rsidRPr="00AF35D8">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AF35D8">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AF35D8">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AF35D8">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AF35D8">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AF35D8">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AF35D8">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Barrett et al.</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AF35D8">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AF35D8">
        <w:rPr>
          <w:rFonts w:ascii="Times New Roman" w:hAnsi="Times New Roman" w:cs="Times New Roman"/>
          <w:sz w:val="24"/>
          <w:szCs w:val="24"/>
        </w:rPr>
        <w:t>Ayalew and Deininger</w:t>
      </w:r>
      <w:r w:rsidR="002B72C9" w:rsidRPr="00AF35D8">
        <w:rPr>
          <w:rFonts w:ascii="Times New Roman" w:hAnsi="Times New Roman" w:cs="Times New Roman" w:hint="eastAsia"/>
          <w:sz w:val="24"/>
          <w:szCs w:val="24"/>
        </w:rPr>
        <w:t>，</w:t>
      </w:r>
      <w:r w:rsidR="002B72C9" w:rsidRPr="00AF35D8">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4A2291"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4A2291"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AF35D8">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AF35D8">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AF35D8">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AF35D8">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w:t>
      </w:r>
      <w:r w:rsidR="00C04D2E" w:rsidRPr="00AF35D8">
        <w:rPr>
          <w:rFonts w:ascii="Times New Roman" w:hAnsi="Times New Roman" w:cs="Times New Roman" w:hint="eastAsia"/>
          <w:sz w:val="24"/>
          <w:szCs w:val="24"/>
        </w:rPr>
        <w:lastRenderedPageBreak/>
        <w:t>计成本的投入到粮食耕作当中。在这种精耕细作的种植方式加上过度投入的劳动要素带来了小农户的高产。</w:t>
      </w:r>
    </w:p>
    <w:p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AF35D8">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AF35D8">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AF35D8">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EC35E6">
        <w:rPr>
          <w:rFonts w:ascii="Times New Roman" w:eastAsia="黑体" w:hAnsi="Times New Roman" w:cs="Times New Roman" w:hint="eastAsia"/>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p>
    <w:p w:rsidR="007904B4" w:rsidRPr="00AF35D8" w:rsidRDefault="0080301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AF35D8">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Pr>
          <w:rFonts w:ascii="Times New Roman" w:hAnsi="Times New Roman" w:cs="Times New Roman" w:hint="eastAsia"/>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Pr>
          <w:rFonts w:ascii="Times New Roman" w:hAnsi="Times New Roman" w:cs="Times New Roman" w:hint="eastAsia"/>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Pr>
          <w:rFonts w:ascii="Times New Roman" w:hAnsi="Times New Roman" w:cs="Times New Roman" w:hint="eastAsia"/>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Pr>
          <w:rFonts w:ascii="Times New Roman" w:hAnsi="Times New Roman" w:cs="Times New Roman" w:hint="eastAsia"/>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Pr>
          <w:rFonts w:ascii="Times New Roman" w:hAnsi="Times New Roman" w:cs="Times New Roman" w:hint="eastAsia"/>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p>
    <w:p w:rsidR="00A8321F" w:rsidRPr="00A8321F" w:rsidRDefault="00A8321F" w:rsidP="006A1CFF">
      <w:pPr>
        <w:ind w:firstLine="420"/>
        <w:rPr>
          <w:rFonts w:ascii="宋体" w:hAnsi="宋体"/>
          <w:sz w:val="21"/>
          <w:szCs w:val="21"/>
        </w:rPr>
      </w:pPr>
    </w:p>
    <w:p w:rsidR="00023630" w:rsidRDefault="00023630" w:rsidP="008E51C1">
      <w:pPr>
        <w:spacing w:beforeLines="50" w:before="163" w:afterLines="50" w:after="163" w:line="400" w:lineRule="exact"/>
        <w:jc w:val="center"/>
        <w:rPr>
          <w:rFonts w:eastAsia="黑体"/>
          <w:sz w:val="32"/>
          <w:szCs w:val="32"/>
        </w:rPr>
      </w:pPr>
    </w:p>
    <w:p w:rsidR="005C3F95" w:rsidRDefault="005C3F95"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p>
    <w:p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rsidR="00870087" w:rsidRPr="00AF35D8" w:rsidRDefault="001A5DA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当前传统的农户行为理论主要有三大学派，代表者分别</w:t>
      </w:r>
      <w:proofErr w:type="gramStart"/>
      <w:r>
        <w:rPr>
          <w:rFonts w:ascii="Times New Roman" w:hAnsi="Times New Roman" w:cs="Times New Roman" w:hint="eastAsia"/>
          <w:sz w:val="24"/>
          <w:szCs w:val="24"/>
        </w:rPr>
        <w:t>是恰亚诺</w:t>
      </w:r>
      <w:proofErr w:type="gramEnd"/>
      <w:r>
        <w:rPr>
          <w:rFonts w:ascii="Times New Roman" w:hAnsi="Times New Roman" w:cs="Times New Roman" w:hint="eastAsia"/>
          <w:sz w:val="24"/>
          <w:szCs w:val="24"/>
        </w:rPr>
        <w:t>夫、舒尔茨和黄宗智。</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夫用劳动消费均衡论和家庭周期</w:t>
      </w:r>
      <w:proofErr w:type="gramStart"/>
      <w:r w:rsidR="00870087" w:rsidRPr="00AF35D8">
        <w:rPr>
          <w:rFonts w:ascii="Times New Roman" w:hAnsi="Times New Roman" w:cs="Times New Roman" w:hint="eastAsia"/>
          <w:sz w:val="24"/>
          <w:szCs w:val="24"/>
        </w:rPr>
        <w:t>说分析</w:t>
      </w:r>
      <w:proofErr w:type="gramEnd"/>
      <w:r w:rsidR="00870087" w:rsidRPr="00AF35D8">
        <w:rPr>
          <w:rFonts w:ascii="Times New Roman" w:hAnsi="Times New Roman" w:cs="Times New Roman" w:hint="eastAsia"/>
          <w:sz w:val="24"/>
          <w:szCs w:val="24"/>
        </w:rPr>
        <w:t>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夫认为家庭的生产由劳动辛苦程度和需求的满足之间的均衡点决定。</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Pr>
          <w:rFonts w:ascii="Times New Roman" w:eastAsia="黑体" w:hAnsi="Times New Roman" w:cs="Times New Roman" w:hint="eastAsia"/>
          <w:sz w:val="24"/>
          <w:szCs w:val="24"/>
        </w:rPr>
        <w:t>2</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rsidR="004217BA" w:rsidRPr="00AF35D8" w:rsidRDefault="004A229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w:t>
      </w:r>
      <w:proofErr w:type="gramStart"/>
      <w:r w:rsidR="00692540" w:rsidRPr="00AF35D8">
        <w:rPr>
          <w:rFonts w:ascii="Times New Roman" w:hAnsi="Times New Roman" w:cs="Times New Roman" w:hint="eastAsia"/>
          <w:sz w:val="24"/>
          <w:szCs w:val="24"/>
        </w:rPr>
        <w:t>茨</w:t>
      </w:r>
      <w:proofErr w:type="gramEnd"/>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r w:rsidR="003D62F6" w:rsidRPr="00AF35D8">
        <w:rPr>
          <w:rFonts w:ascii="Times New Roman" w:hAnsi="Times New Roman" w:cs="Times New Roman" w:hint="eastAsia"/>
          <w:sz w:val="24"/>
          <w:szCs w:val="24"/>
        </w:rPr>
        <w:t>不可分性的存在，他明确表示农业机械的不可分性为</w:t>
      </w:r>
      <w:r w:rsidR="004A2291"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4A2291"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，这种假不可分性导致了低效率的资源配置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w:t>
      </w:r>
      <w:proofErr w:type="gramStart"/>
      <w:r w:rsidR="00692540" w:rsidRPr="00AF35D8">
        <w:rPr>
          <w:rFonts w:ascii="Times New Roman" w:hAnsi="Times New Roman" w:cs="Times New Roman" w:hint="eastAsia"/>
          <w:sz w:val="24"/>
          <w:szCs w:val="24"/>
        </w:rPr>
        <w:t>茨</w:t>
      </w:r>
      <w:proofErr w:type="gramEnd"/>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称之为真不可分性的，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rsidR="009F2D2A" w:rsidRPr="00EC35E6" w:rsidRDefault="009F2D2A" w:rsidP="009F2D2A">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3</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规模经济理论</w:t>
      </w:r>
    </w:p>
    <w:p w:rsidR="009F2D2A" w:rsidRPr="002E7CCF" w:rsidRDefault="009F2D2A" w:rsidP="009F2D2A">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农业生产上的规模报酬不变已是学者们认定的理论，在追加相同比例的投入要素时，产出也以该比例相应增加。土地，作为其他所有生产要素的载体，是农业调整生产规模的关键标志。</w:t>
      </w:r>
      <w:r>
        <w:rPr>
          <w:rFonts w:ascii="Times New Roman" w:hAnsi="Times New Roman" w:cs="Times New Roman" w:hint="eastAsia"/>
          <w:sz w:val="24"/>
          <w:szCs w:val="24"/>
        </w:rPr>
        <w:t>在市场完全竞争，要素充分的情况下，农户的不同地块，不同规</w:t>
      </w:r>
      <w:r>
        <w:rPr>
          <w:rFonts w:ascii="Times New Roman" w:hAnsi="Times New Roman" w:cs="Times New Roman" w:hint="eastAsia"/>
          <w:sz w:val="24"/>
          <w:szCs w:val="24"/>
        </w:rPr>
        <w:lastRenderedPageBreak/>
        <w:t>模的农户之间的土地的边际生产应该是相等的。否则农户就可以根据每块土地的产出情况合理的不断调整已有资源的配置，达到最优。</w:t>
      </w:r>
      <w:r w:rsidRPr="00AF35D8">
        <w:rPr>
          <w:rFonts w:ascii="Times New Roman" w:hAnsi="Times New Roman" w:cs="Times New Roman" w:hint="eastAsia"/>
          <w:sz w:val="24"/>
          <w:szCs w:val="24"/>
        </w:rPr>
        <w:t>在这种逻辑下，以亩均产量衡量的土地生产率不应随着农地经营规模的变动而变动。</w:t>
      </w:r>
    </w:p>
    <w:p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p>
    <w:p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rsidR="005A1B02" w:rsidRPr="00CF7C3B" w:rsidRDefault="00C41454" w:rsidP="00AF35D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p>
    <w:p w:rsidR="00F80F35" w:rsidRPr="00AF35D8" w:rsidRDefault="00F80F35" w:rsidP="00F80F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proofErr w:type="gramStart"/>
      <w:r>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Pr>
          <w:rFonts w:ascii="Times New Roman" w:hAnsi="Times New Roman" w:cs="Times New Roman" w:hint="eastAsia"/>
          <w:sz w:val="24"/>
          <w:szCs w:val="24"/>
        </w:rPr>
        <w:t>家庭劳动力与雇佣劳动力内在的差别，是农业生产的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可分性的主要原因，也是农业生产产生规模经济的主要原因。</w:t>
      </w:r>
    </w:p>
    <w:p w:rsidR="00FB5BB3" w:rsidRPr="0040594B" w:rsidRDefault="00FB5BB3" w:rsidP="00FB5BB3">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假说二：在土地和劳动力市场不完善的市场上，农户难以灵活调整土地面积和劳动力就业情况，存在小规模农户劳动力冗余，大规模农户土地过剩的情况。</w:t>
      </w:r>
    </w:p>
    <w:p w:rsidR="00FB5BB3" w:rsidRDefault="00FB5BB3" w:rsidP="00FB5BB3">
      <w:pPr>
        <w:spacing w:after="0" w:line="400" w:lineRule="exact"/>
        <w:ind w:firstLineChars="200" w:firstLine="480"/>
        <w:rPr>
          <w:rFonts w:ascii="Times New Roman" w:hAnsi="Times New Roman" w:cs="Times New Roman" w:hint="eastAsia"/>
          <w:sz w:val="24"/>
          <w:szCs w:val="24"/>
        </w:rPr>
      </w:pPr>
      <w:r w:rsidRPr="00AF35D8">
        <w:rPr>
          <w:rFonts w:ascii="Times New Roman" w:hAnsi="Times New Roman" w:cs="Times New Roman" w:hint="eastAsia"/>
          <w:sz w:val="24"/>
          <w:szCs w:val="24"/>
        </w:rPr>
        <w:t>假说</w:t>
      </w:r>
      <w:r>
        <w:rPr>
          <w:rFonts w:ascii="Times New Roman" w:hAnsi="Times New Roman" w:cs="Times New Roman" w:hint="eastAsia"/>
          <w:sz w:val="24"/>
          <w:szCs w:val="24"/>
        </w:rPr>
        <w:t>三</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随着农地经营规模的扩大，家庭劳动力的精耕细作的</w:t>
      </w:r>
      <w:r w:rsidR="0038666D">
        <w:rPr>
          <w:rFonts w:ascii="Times New Roman" w:hAnsi="Times New Roman" w:cs="Times New Roman" w:hint="eastAsia"/>
          <w:sz w:val="24"/>
          <w:szCs w:val="24"/>
        </w:rPr>
        <w:t>优势</w:t>
      </w:r>
      <w:r w:rsidRPr="00AF35D8">
        <w:rPr>
          <w:rFonts w:ascii="Times New Roman" w:hAnsi="Times New Roman" w:cs="Times New Roman"/>
          <w:sz w:val="24"/>
          <w:szCs w:val="24"/>
        </w:rPr>
        <w:t>逐渐发挥殆尽，</w:t>
      </w:r>
      <w:r w:rsidR="0038666D">
        <w:rPr>
          <w:rFonts w:ascii="Times New Roman" w:hAnsi="Times New Roman" w:cs="Times New Roman" w:hint="eastAsia"/>
          <w:sz w:val="24"/>
          <w:szCs w:val="24"/>
        </w:rPr>
        <w:t>雇佣劳动力生产性低于家庭劳动力，导致土地生产率随着规模的扩大呈现先增加后下降的趋势。</w:t>
      </w:r>
    </w:p>
    <w:p w:rsidR="00FB5BB3" w:rsidRPr="00FB5BB3" w:rsidRDefault="00FB5BB3" w:rsidP="00AF35D8">
      <w:pPr>
        <w:spacing w:after="0" w:line="400" w:lineRule="exact"/>
        <w:ind w:firstLineChars="200" w:firstLine="480"/>
        <w:rPr>
          <w:rFonts w:ascii="Times New Roman" w:hAnsi="Times New Roman" w:cs="Times New Roman" w:hint="eastAsia"/>
          <w:sz w:val="24"/>
          <w:szCs w:val="24"/>
        </w:rPr>
      </w:pPr>
    </w:p>
    <w:p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3.4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38666D" w:rsidRDefault="0040594B" w:rsidP="0040594B">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40594B">
        <w:rPr>
          <w:rFonts w:ascii="Times New Roman" w:hAnsi="Times New Roman" w:cs="Times New Roman" w:hint="eastAsia"/>
          <w:sz w:val="24"/>
          <w:szCs w:val="24"/>
        </w:rPr>
        <w:t>1</w:t>
      </w:r>
      <w:r w:rsidRPr="0040594B">
        <w:rPr>
          <w:rFonts w:ascii="Times New Roman" w:hAnsi="Times New Roman" w:cs="Times New Roman" w:hint="eastAsia"/>
          <w:sz w:val="24"/>
          <w:szCs w:val="24"/>
        </w:rPr>
        <w:t>）</w:t>
      </w:r>
      <w:r w:rsidR="0038666D">
        <w:rPr>
          <w:rFonts w:ascii="Times New Roman" w:hAnsi="Times New Roman" w:cs="Times New Roman" w:hint="eastAsia"/>
          <w:sz w:val="24"/>
          <w:szCs w:val="24"/>
        </w:rPr>
        <w:t>农户</w:t>
      </w:r>
      <w:r w:rsidR="00151B64">
        <w:rPr>
          <w:rFonts w:ascii="Times New Roman" w:hAnsi="Times New Roman" w:cs="Times New Roman" w:hint="eastAsia"/>
          <w:sz w:val="24"/>
          <w:szCs w:val="24"/>
        </w:rPr>
        <w:t>如何生产的传统看法包括满足家庭消费需要、利润最大化和在消费和利润之间平衡三种说法</w:t>
      </w:r>
      <w:r w:rsidR="00CA3EE3">
        <w:rPr>
          <w:rFonts w:ascii="Times New Roman" w:hAnsi="Times New Roman" w:cs="Times New Roman" w:hint="eastAsia"/>
          <w:sz w:val="24"/>
          <w:szCs w:val="24"/>
        </w:rPr>
        <w:t>，关键区别在于农村市场的完善程度。基于农户行为理论、</w:t>
      </w:r>
      <w:proofErr w:type="gramStart"/>
      <w:r w:rsidR="00CA3EE3">
        <w:rPr>
          <w:rFonts w:ascii="Times New Roman" w:hAnsi="Times New Roman" w:cs="Times New Roman" w:hint="eastAsia"/>
          <w:sz w:val="24"/>
          <w:szCs w:val="24"/>
        </w:rPr>
        <w:t>不</w:t>
      </w:r>
      <w:proofErr w:type="gramEnd"/>
      <w:r w:rsidR="00CA3EE3">
        <w:rPr>
          <w:rFonts w:ascii="Times New Roman" w:hAnsi="Times New Roman" w:cs="Times New Roman" w:hint="eastAsia"/>
          <w:sz w:val="24"/>
          <w:szCs w:val="24"/>
        </w:rPr>
        <w:t>可分性假说和规模经济理论，可推测在农村发展良好的现代，农户生产的动机为利润最大化。</w:t>
      </w:r>
    </w:p>
    <w:p w:rsidR="004C1DFA" w:rsidRDefault="00CA3EE3" w:rsidP="00CA3E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可分性利于大规模农户获得规模经济。因此，土地生产率随着经营规模如何变化取决于这两者哪个发挥了更大的作用。</w:t>
      </w:r>
    </w:p>
    <w:p w:rsidR="00CA3EE3" w:rsidRPr="00CA3EE3" w:rsidRDefault="00CA3EE3" w:rsidP="00CA3EE3">
      <w:pPr>
        <w:spacing w:after="0" w:line="400" w:lineRule="exact"/>
        <w:ind w:firstLineChars="200" w:firstLine="480"/>
        <w:rPr>
          <w:rFonts w:ascii="Times New Roman" w:hAnsi="Times New Roman" w:cs="Times New Roman" w:hint="eastAsia"/>
          <w:sz w:val="24"/>
          <w:szCs w:val="24"/>
        </w:rPr>
      </w:pPr>
    </w:p>
    <w:p w:rsidR="00B50D55" w:rsidRPr="00CA3EE3" w:rsidRDefault="00B50D55" w:rsidP="006A1CFF">
      <w:pPr>
        <w:rPr>
          <w:rFonts w:eastAsia="黑体"/>
          <w:sz w:val="28"/>
          <w:szCs w:val="28"/>
        </w:rPr>
        <w:sectPr w:rsidR="00B50D55" w:rsidRPr="00CA3EE3" w:rsidSect="00CC1782">
          <w:headerReference w:type="default" r:id="rId14"/>
          <w:pgSz w:w="11906" w:h="16838" w:code="9"/>
          <w:pgMar w:top="1701" w:right="1418" w:bottom="1418" w:left="1701" w:header="1304" w:footer="1021" w:gutter="0"/>
          <w:cols w:space="425"/>
          <w:docGrid w:type="lines" w:linePitch="326"/>
        </w:sectPr>
      </w:pPr>
    </w:p>
    <w:p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p>
    <w:p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r w:rsidRPr="00464303">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464303">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p>
    <w:p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C62D74">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p>
    <w:p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C62D74">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C62D74">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rsidR="0016531E"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被解释变量土地生产率用土地单产</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y</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即农作物单位面积产量衡量，农户收获的各农作物的总产量分别除以实际收获面积。</w:t>
      </w:r>
      <w:r w:rsidR="0016531E" w:rsidRPr="00C62D74">
        <w:rPr>
          <w:rFonts w:ascii="Times New Roman" w:hAnsi="Times New Roman" w:cs="Times New Roman" w:hint="eastAsia"/>
          <w:sz w:val="24"/>
          <w:szCs w:val="24"/>
        </w:rPr>
        <w:t>解释变量的选择</w:t>
      </w:r>
      <w:r w:rsidRPr="00C62D74">
        <w:rPr>
          <w:rFonts w:ascii="Times New Roman" w:hAnsi="Times New Roman" w:cs="Times New Roman" w:hint="eastAsia"/>
          <w:sz w:val="24"/>
          <w:szCs w:val="24"/>
        </w:rPr>
        <w:t>根据以上分析框架，影响土地生产率的变量可归纳为五个方面，不仅包括直接影响土地产出情况的</w:t>
      </w:r>
      <w:r w:rsidR="007212B7" w:rsidRPr="00C62D74">
        <w:rPr>
          <w:rFonts w:ascii="Times New Roman" w:hAnsi="Times New Roman" w:cs="Times New Roman" w:hint="eastAsia"/>
          <w:sz w:val="24"/>
          <w:szCs w:val="24"/>
        </w:rPr>
        <w:t>自然环境变</w:t>
      </w:r>
      <w:r w:rsidR="007212B7" w:rsidRPr="00C62D74">
        <w:rPr>
          <w:rFonts w:ascii="Times New Roman" w:hAnsi="Times New Roman" w:cs="Times New Roman" w:hint="eastAsia"/>
          <w:sz w:val="24"/>
          <w:szCs w:val="24"/>
        </w:rPr>
        <w:lastRenderedPageBreak/>
        <w:t>量</w:t>
      </w:r>
      <w:r w:rsidRPr="00C62D74">
        <w:rPr>
          <w:rFonts w:ascii="Times New Roman" w:hAnsi="Times New Roman" w:cs="Times New Roman" w:hint="eastAsia"/>
          <w:sz w:val="24"/>
          <w:szCs w:val="24"/>
        </w:rPr>
        <w:t>和</w:t>
      </w:r>
      <w:r w:rsidR="007212B7" w:rsidRPr="00C62D7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，还包括农户家庭特征以及通过引导和改变农户生产决策行为，影响土地生产率的经济和政策环境变量。被解释变量的选择和处理如下。</w:t>
      </w:r>
    </w:p>
    <w:p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7212B7"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rsidR="007212B7" w:rsidRPr="00C62D74" w:rsidRDefault="007212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自然环境指标</w:t>
      </w:r>
      <w:r w:rsidRPr="00C62D74">
        <w:rPr>
          <w:rFonts w:ascii="Times New Roman" w:hAnsi="Times New Roman" w:cs="Times New Roman" w:hint="eastAsia"/>
          <w:sz w:val="24"/>
          <w:szCs w:val="24"/>
        </w:rPr>
        <w:t>用该省（直辖市、自治区）的农作物受灾面积（</w:t>
      </w:r>
      <w:r w:rsidRPr="00C62D74">
        <w:rPr>
          <w:rFonts w:ascii="Times New Roman" w:hAnsi="Times New Roman" w:cs="Times New Roman"/>
          <w:sz w:val="24"/>
          <w:szCs w:val="24"/>
        </w:rPr>
        <w:t>S</w:t>
      </w:r>
      <w:r w:rsidRPr="00C62D74">
        <w:rPr>
          <w:rFonts w:ascii="Times New Roman" w:hAnsi="Times New Roman" w:cs="Times New Roman" w:hint="eastAsia"/>
          <w:sz w:val="24"/>
          <w:szCs w:val="24"/>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要素投入指标</w:t>
      </w:r>
    </w:p>
    <w:p w:rsidR="004936D2" w:rsidRPr="00C62D74"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）劳动投入（</w:t>
      </w:r>
      <w:r w:rsidRPr="00C62D74">
        <w:rPr>
          <w:rFonts w:ascii="Times New Roman" w:hAnsi="Times New Roman" w:cs="Times New Roman"/>
          <w:sz w:val="24"/>
          <w:szCs w:val="24"/>
        </w:rPr>
        <w:t>W</w:t>
      </w:r>
      <w:r w:rsidRPr="00C62D74">
        <w:rPr>
          <w:rFonts w:ascii="Times New Roman" w:hAnsi="Times New Roman" w:cs="Times New Roman" w:hint="eastAsia"/>
          <w:sz w:val="24"/>
          <w:szCs w:val="24"/>
        </w:rPr>
        <w:t>）用两个指标衡量，分别是家庭劳动力（</w:t>
      </w:r>
      <w:r w:rsidRPr="00C62D74">
        <w:rPr>
          <w:rFonts w:ascii="Times New Roman" w:hAnsi="Times New Roman" w:cs="Times New Roman"/>
          <w:sz w:val="24"/>
          <w:szCs w:val="24"/>
        </w:rPr>
        <w:t>WH</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WE</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K</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包括种植过程中农户使用的种子、化肥、农膜、农药、水电及灌溉、畜力、机械作业、小农具等。生产资料投入种类繁多，本研究将其综合为三种资本投入，即化肥</w:t>
      </w:r>
      <w:r w:rsidRPr="00C62D74">
        <w:rPr>
          <w:rFonts w:ascii="Times New Roman" w:hAnsi="Times New Roman" w:cs="Times New Roman"/>
          <w:sz w:val="24"/>
          <w:szCs w:val="24"/>
        </w:rPr>
        <w:t>(FETIL)</w:t>
      </w:r>
      <w:r w:rsidRPr="00C62D74">
        <w:rPr>
          <w:rFonts w:ascii="Times New Roman" w:hAnsi="Times New Roman" w:cs="Times New Roman"/>
          <w:sz w:val="24"/>
          <w:szCs w:val="24"/>
        </w:rPr>
        <w:t>、机械（</w:t>
      </w:r>
      <w:r w:rsidRPr="00C62D74">
        <w:rPr>
          <w:rFonts w:ascii="Times New Roman" w:hAnsi="Times New Roman" w:cs="Times New Roman"/>
          <w:sz w:val="24"/>
          <w:szCs w:val="24"/>
        </w:rPr>
        <w:t>MACHAN</w:t>
      </w:r>
      <w:r w:rsidRPr="00C62D74">
        <w:rPr>
          <w:rFonts w:ascii="Times New Roman" w:hAnsi="Times New Roman" w:cs="Times New Roman"/>
          <w:sz w:val="24"/>
          <w:szCs w:val="24"/>
        </w:rPr>
        <w:t>）和其他</w:t>
      </w:r>
      <w:r w:rsidRPr="00C62D74">
        <w:rPr>
          <w:rFonts w:ascii="Times New Roman" w:hAnsi="Times New Roman" w:cs="Times New Roman"/>
          <w:sz w:val="24"/>
          <w:szCs w:val="24"/>
        </w:rPr>
        <w:t>(OT)</w:t>
      </w:r>
      <w:r w:rsidRPr="00C62D74">
        <w:rPr>
          <w:rFonts w:ascii="Times New Roman" w:hAnsi="Times New Roman" w:cs="Times New Roman"/>
          <w:sz w:val="24"/>
          <w:szCs w:val="24"/>
        </w:rPr>
        <w:t>。各生产资料数量计量方式不同，为便于计算和处理，本研究采取使用和购置的化肥和机械的价值量，其他投入部分通过农户种植花费的总费用减去花费和机械的花费得到。</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Pr="00C62D74">
        <w:rPr>
          <w:rFonts w:ascii="Times New Roman" w:hAnsi="Times New Roman" w:cs="Times New Roman"/>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BF0492" w:rsidRPr="00C62D74">
        <w:rPr>
          <w:rFonts w:ascii="Times New Roman" w:hAnsi="Times New Roman" w:cs="Times New Roman"/>
          <w:sz w:val="24"/>
          <w:szCs w:val="24"/>
        </w:rPr>
        <w:t>LD</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4A2291"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C62D74">
        <w:rPr>
          <w:rFonts w:ascii="Times New Roman" w:hAnsi="Times New Roman" w:cs="Times New Roman"/>
          <w:sz w:val="24"/>
          <w:szCs w:val="24"/>
        </w:rPr>
        <w:t>U</w:t>
      </w:r>
      <w:r w:rsidRPr="00C62D74">
        <w:rPr>
          <w:rFonts w:ascii="Times New Roman" w:hAnsi="Times New Roman" w:cs="Times New Roman" w:hint="eastAsia"/>
          <w:sz w:val="24"/>
          <w:szCs w:val="24"/>
        </w:rPr>
        <w:t>型</w:t>
      </w:r>
      <w:r w:rsidR="004A2291"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rsidR="004936D2" w:rsidRPr="00C62D74" w:rsidRDefault="004936D2" w:rsidP="00981503">
      <w:pPr>
        <w:ind w:firstLine="482"/>
        <w:rPr>
          <w:rFonts w:ascii="Times New Roman" w:hAnsi="Times New Roman" w:cs="Times New Roman"/>
          <w:sz w:val="24"/>
          <w:szCs w:val="24"/>
        </w:rPr>
      </w:pPr>
      <w:r w:rsidRPr="00C62D74">
        <w:rPr>
          <w:rFonts w:ascii="Times New Roman" w:hAnsi="Times New Roman" w:cs="Times New Roman" w:hint="eastAsia"/>
          <w:sz w:val="24"/>
          <w:szCs w:val="24"/>
        </w:rPr>
        <w:lastRenderedPageBreak/>
        <w:t>农户家庭特</w:t>
      </w:r>
      <w:r w:rsidRPr="00C62D74">
        <w:rPr>
          <w:rFonts w:ascii="Times New Roman" w:hAnsi="Times New Roman" w:cs="Times New Roman"/>
          <w:sz w:val="24"/>
          <w:szCs w:val="24"/>
        </w:rPr>
        <w:t>征指标包括年龄（</w:t>
      </w:r>
      <w:r w:rsidRPr="00C62D74">
        <w:rPr>
          <w:rFonts w:ascii="Times New Roman" w:hAnsi="Times New Roman" w:cs="Times New Roman"/>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62D74">
        <w:rPr>
          <w:rFonts w:ascii="Times New Roman" w:hAnsi="Times New Roman" w:cs="Times New Roman"/>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、是否参与技术培训</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62D74">
        <w:rPr>
          <w:rFonts w:ascii="Times New Roman" w:hAnsi="Times New Roman" w:cs="Times New Roman"/>
          <w:sz w:val="24"/>
          <w:szCs w:val="24"/>
        </w:rPr>
        <w:t>WS</w:t>
      </w:r>
      <w:r w:rsidRPr="00C62D74">
        <w:rPr>
          <w:rFonts w:ascii="Times New Roman" w:hAnsi="Times New Roman" w:cs="Times New Roman"/>
          <w:sz w:val="24"/>
          <w:szCs w:val="24"/>
        </w:rPr>
        <w:t>）、收入</w:t>
      </w:r>
      <w:r w:rsidRPr="00C62D74">
        <w:rPr>
          <w:rFonts w:ascii="Times New Roman" w:hAnsi="Times New Roman" w:cs="Times New Roman" w:hint="eastAsia"/>
          <w:sz w:val="24"/>
          <w:szCs w:val="24"/>
        </w:rPr>
        <w:t>结构（</w:t>
      </w:r>
      <w:r w:rsidRPr="00C62D74">
        <w:rPr>
          <w:rFonts w:ascii="Times New Roman" w:hAnsi="Times New Roman" w:cs="Times New Roman"/>
          <w:sz w:val="24"/>
          <w:szCs w:val="24"/>
        </w:rPr>
        <w:t>IS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、是否干部户</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OFFICE</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00C6498E" w:rsidRPr="00C62D74">
        <w:rPr>
          <w:rFonts w:ascii="Times New Roman" w:hAnsi="Times New Roman" w:cs="Times New Roman" w:hint="eastAsia"/>
          <w:sz w:val="24"/>
          <w:szCs w:val="24"/>
        </w:rPr>
        <w:t>农业保险（</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国家干部职工户、乡村干部户和党员户均被认为干部户，是者取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6</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农户在农业保险中的支出</w:t>
      </w:r>
      <w:r w:rsidR="00C6498E" w:rsidRPr="00C62D74">
        <w:rPr>
          <w:rFonts w:ascii="Times New Roman" w:hAnsi="Times New Roman" w:cs="Times New Roman" w:hint="eastAsia"/>
          <w:sz w:val="24"/>
          <w:szCs w:val="24"/>
        </w:rPr>
        <w:t>（</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）能够反映他的</w:t>
      </w:r>
      <w:r w:rsidR="00C6498E" w:rsidRPr="00C62D74">
        <w:rPr>
          <w:rFonts w:ascii="Times New Roman" w:hAnsi="Times New Roman" w:cs="Times New Roman"/>
          <w:sz w:val="24"/>
          <w:szCs w:val="24"/>
        </w:rPr>
        <w:t>风险意识</w:t>
      </w:r>
      <w:r w:rsidRPr="00C62D74">
        <w:rPr>
          <w:rFonts w:ascii="Times New Roman" w:hAnsi="Times New Roman" w:cs="Times New Roman"/>
          <w:sz w:val="24"/>
          <w:szCs w:val="24"/>
        </w:rPr>
        <w:t>。愿意交高农业保险费用的农户在种植方面更为专业，他们重视自己的劳动成果，寻求途径保障自己的收入。一方面，保险意识较高的通常是大农户，在总量产出上远远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经济环境指标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经济环境选取要素市场环境和产品市场环境。假定在发育程度不同的市场内，农户参与要素和产品交易的程度各异。那么，要素市场环境指标和产品市场环境指标确定如下。</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1</w:t>
      </w:r>
      <w:r w:rsidRPr="00C62D74">
        <w:rPr>
          <w:rFonts w:ascii="Times New Roman" w:hAnsi="Times New Roman" w:cs="Times New Roman"/>
          <w:sz w:val="24"/>
          <w:szCs w:val="24"/>
        </w:rPr>
        <w:t>）农村要素市场选取土地市场、劳动市场和资金借贷市场三方面衡量。土地要素市场发育程度用农户土地流转的情况衡量，具体有两个指标，年内转包入耕地面积（</w:t>
      </w:r>
      <w:r w:rsidRPr="00C62D74">
        <w:rPr>
          <w:rFonts w:ascii="Times New Roman" w:hAnsi="Times New Roman" w:cs="Times New Roman"/>
          <w:sz w:val="24"/>
          <w:szCs w:val="24"/>
        </w:rPr>
        <w:t>LI</w:t>
      </w:r>
      <w:r w:rsidRPr="00C62D74">
        <w:rPr>
          <w:rFonts w:ascii="Times New Roman" w:hAnsi="Times New Roman" w:cs="Times New Roman"/>
          <w:sz w:val="24"/>
          <w:szCs w:val="24"/>
        </w:rPr>
        <w:t>）和年内转包出耕地面积（</w:t>
      </w:r>
      <w:r w:rsidRPr="00C62D74">
        <w:rPr>
          <w:rFonts w:ascii="Times New Roman" w:hAnsi="Times New Roman" w:cs="Times New Roman"/>
          <w:sz w:val="24"/>
          <w:szCs w:val="24"/>
        </w:rPr>
        <w:t>LO</w:t>
      </w:r>
      <w:r w:rsidRPr="00C62D74">
        <w:rPr>
          <w:rFonts w:ascii="Times New Roman" w:hAnsi="Times New Roman" w:cs="Times New Roman"/>
          <w:sz w:val="24"/>
          <w:szCs w:val="24"/>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C62D74">
        <w:rPr>
          <w:rFonts w:ascii="Times New Roman" w:hAnsi="Times New Roman" w:cs="Times New Roman"/>
          <w:sz w:val="24"/>
          <w:szCs w:val="24"/>
        </w:rPr>
        <w:t>若农村</w:t>
      </w:r>
      <w:proofErr w:type="gramEnd"/>
      <w:r w:rsidRPr="00C62D74">
        <w:rPr>
          <w:rFonts w:ascii="Times New Roman" w:hAnsi="Times New Roman" w:cs="Times New Roman"/>
          <w:sz w:val="24"/>
          <w:szCs w:val="24"/>
        </w:rPr>
        <w:t>劳动力流动不受阻碍，农户配置在非农行业的时间远多于从事农业的时间，在农业上的用心程度下降。那么，可预期劳动市场相对完善（非农收入越高）的地区土地单产更低。</w:t>
      </w:r>
      <w:r w:rsidRPr="00C62D74">
        <w:rPr>
          <w:rFonts w:ascii="Times New Roman" w:hAnsi="Times New Roman" w:cs="Times New Roman"/>
          <w:sz w:val="24"/>
          <w:szCs w:val="24"/>
        </w:rPr>
        <w:t>(3)</w:t>
      </w:r>
      <w:r w:rsidRPr="00C62D74">
        <w:rPr>
          <w:rFonts w:ascii="Times New Roman" w:hAnsi="Times New Roman" w:cs="Times New Roman"/>
          <w:sz w:val="24"/>
          <w:szCs w:val="24"/>
        </w:rPr>
        <w:t>资金借贷市场用农民可获得的银行、信用社贷款</w:t>
      </w:r>
      <w:r w:rsidR="007A5270" w:rsidRPr="00C62D74">
        <w:rPr>
          <w:rFonts w:ascii="Times New Roman" w:hAnsi="Times New Roman" w:cs="Times New Roman"/>
          <w:sz w:val="24"/>
          <w:szCs w:val="24"/>
        </w:rPr>
        <w:t>（</w:t>
      </w:r>
      <w:r w:rsidR="007A5270" w:rsidRPr="00C62D74">
        <w:rPr>
          <w:rFonts w:ascii="Times New Roman" w:hAnsi="Times New Roman" w:cs="Times New Roman"/>
          <w:sz w:val="24"/>
          <w:szCs w:val="24"/>
        </w:rPr>
        <w:t>LOAN</w:t>
      </w:r>
      <w:r w:rsidR="007A5270" w:rsidRPr="00C62D74">
        <w:rPr>
          <w:rFonts w:ascii="Times New Roman" w:hAnsi="Times New Roman" w:cs="Times New Roman" w:hint="eastAsia"/>
          <w:sz w:val="24"/>
          <w:szCs w:val="24"/>
        </w:rPr>
        <w:t>）</w:t>
      </w:r>
      <w:r w:rsidRPr="00C62D74">
        <w:rPr>
          <w:rFonts w:ascii="Times New Roman" w:hAnsi="Times New Roman" w:cs="Times New Roman"/>
          <w:sz w:val="24"/>
          <w:szCs w:val="24"/>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2</w:t>
      </w:r>
      <w:r w:rsidRPr="00C62D74">
        <w:rPr>
          <w:rFonts w:ascii="Times New Roman" w:hAnsi="Times New Roman" w:cs="Times New Roman"/>
          <w:sz w:val="24"/>
          <w:szCs w:val="24"/>
        </w:rPr>
        <w:t>）产品市场环境（</w:t>
      </w:r>
      <w:r w:rsidRPr="00C62D74">
        <w:rPr>
          <w:rFonts w:ascii="Times New Roman" w:hAnsi="Times New Roman" w:cs="Times New Roman"/>
          <w:sz w:val="24"/>
          <w:szCs w:val="24"/>
        </w:rPr>
        <w:t>PE</w:t>
      </w:r>
      <w:r w:rsidRPr="00C62D74">
        <w:rPr>
          <w:rFonts w:ascii="Times New Roman" w:hAnsi="Times New Roman" w:cs="Times New Roman"/>
          <w:sz w:val="24"/>
          <w:szCs w:val="24"/>
        </w:rPr>
        <w:t>）用农户出售农产品总金额占总收入的比重表示。农户家庭经营主要用于市场交易</w:t>
      </w:r>
      <w:r w:rsidRPr="00C62D74">
        <w:rPr>
          <w:rFonts w:ascii="Times New Roman" w:hAnsi="Times New Roman" w:cs="Times New Roman" w:hint="eastAsia"/>
          <w:sz w:val="24"/>
          <w:szCs w:val="24"/>
        </w:rPr>
        <w:t>时，追求利润最大化。调整种植结构以及种植注意力更倾向于经济作物，对粮食产量的要求仅为满足自家消费所需，导致粮食作物单产下降。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5</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政策环境指标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C62D74">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C62D74">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C62D74">
        <w:rPr>
          <w:rFonts w:ascii="Times New Roman" w:hAnsi="Times New Roman" w:cs="Times New Roman"/>
          <w:sz w:val="24"/>
          <w:szCs w:val="24"/>
        </w:rPr>
        <w:t>2017</w:t>
      </w:r>
      <w:r w:rsidRPr="00C62D74">
        <w:rPr>
          <w:rFonts w:ascii="Times New Roman" w:hAnsi="Times New Roman" w:cs="Times New Roman" w:hint="eastAsia"/>
          <w:sz w:val="24"/>
          <w:szCs w:val="24"/>
        </w:rPr>
        <w:t>）</w:t>
      </w:r>
      <w:r w:rsidR="00653C66" w:rsidRPr="00C62D74">
        <w:rPr>
          <w:rFonts w:ascii="Times New Roman" w:hAnsi="Times New Roman" w:cs="Times New Roman" w:hint="eastAsia"/>
          <w:sz w:val="24"/>
          <w:szCs w:val="24"/>
        </w:rPr>
        <w:t>。但补贴有向大规模农户倾斜的现象，因此种粮补贴对于大小规模农户的激励作用可能存在差异。</w:t>
      </w:r>
    </w:p>
    <w:p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EC35E6">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p>
    <w:p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C62D74">
        <w:rPr>
          <w:rFonts w:ascii="Times New Roman" w:hAnsi="Times New Roman" w:cs="Times New Roman" w:hint="eastAsia"/>
          <w:sz w:val="24"/>
          <w:szCs w:val="24"/>
        </w:rPr>
        <w:t>2011-2015</w:t>
      </w:r>
      <w:r w:rsidR="00C412BC" w:rsidRPr="00C62D74">
        <w:rPr>
          <w:rFonts w:ascii="Times New Roman" w:hAnsi="Times New Roman" w:cs="Times New Roman" w:hint="eastAsia"/>
          <w:sz w:val="24"/>
          <w:szCs w:val="24"/>
        </w:rPr>
        <w:t>年的农户数据提供关于粮食作物产量与农地经营规模之间关系的证据。</w:t>
      </w:r>
    </w:p>
    <w:p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C62D74">
        <w:rPr>
          <w:rFonts w:ascii="Times New Roman" w:hAnsi="Times New Roman" w:cs="Times New Roman" w:hint="eastAsia"/>
          <w:sz w:val="24"/>
          <w:szCs w:val="24"/>
        </w:rPr>
        <w:t>99%</w:t>
      </w:r>
      <w:r w:rsidR="00FE77A9" w:rsidRPr="00C62D74">
        <w:rPr>
          <w:rFonts w:ascii="Times New Roman" w:hAnsi="Times New Roman" w:cs="Times New Roman" w:hint="eastAsia"/>
          <w:sz w:val="24"/>
          <w:szCs w:val="24"/>
        </w:rPr>
        <w:t>数值的区间范围内）处理成正常分布最大值和最小值。</w:t>
      </w:r>
    </w:p>
    <w:p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亩和</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t>4.3.1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C62D74">
        <w:rPr>
          <w:rFonts w:ascii="Times New Roman" w:hAnsi="Times New Roman" w:cs="Times New Roman" w:hint="eastAsia"/>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C62D74">
        <w:rPr>
          <w:rFonts w:ascii="Times New Roman" w:hAnsi="Times New Roman" w:cs="Times New Roman" w:hint="eastAsia"/>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w:t>
      </w:r>
      <w:r w:rsidR="00891428" w:rsidRPr="00C62D74">
        <w:rPr>
          <w:rFonts w:ascii="Times New Roman" w:hAnsi="Times New Roman" w:cs="Times New Roman" w:hint="eastAsia"/>
          <w:sz w:val="24"/>
          <w:szCs w:val="24"/>
        </w:rPr>
        <w:lastRenderedPageBreak/>
        <w:t>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C62D74">
        <w:rPr>
          <w:rFonts w:ascii="Times New Roman" w:hAnsi="Times New Roman" w:cs="Times New Roman" w:hint="eastAsia"/>
          <w:sz w:val="24"/>
          <w:szCs w:val="24"/>
        </w:rPr>
        <w:t>12.9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C62D74">
        <w:rPr>
          <w:rFonts w:ascii="Times New Roman" w:hAnsi="Times New Roman" w:cs="Times New Roman" w:hint="eastAsia"/>
          <w:sz w:val="24"/>
          <w:szCs w:val="24"/>
        </w:rPr>
        <w:t>241.8</w:t>
      </w:r>
      <w:r w:rsidRPr="00C62D74">
        <w:rPr>
          <w:rFonts w:ascii="Times New Roman" w:hAnsi="Times New Roman" w:cs="Times New Roman" w:hint="eastAsia"/>
          <w:sz w:val="24"/>
          <w:szCs w:val="24"/>
        </w:rPr>
        <w:t>亩之多，最低只有</w:t>
      </w:r>
      <w:r w:rsidRPr="00C62D74">
        <w:rPr>
          <w:rFonts w:ascii="Times New Roman" w:hAnsi="Times New Roman" w:cs="Times New Roman" w:hint="eastAsia"/>
          <w:sz w:val="24"/>
          <w:szCs w:val="24"/>
        </w:rPr>
        <w:t>0.1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C62D74">
        <w:rPr>
          <w:rFonts w:ascii="Times New Roman" w:hAnsi="Times New Roman" w:cs="Times New Roman" w:hint="eastAsia"/>
          <w:sz w:val="24"/>
          <w:szCs w:val="24"/>
        </w:rPr>
        <w:t>90%</w:t>
      </w:r>
      <w:r w:rsidR="00FE096C"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9753</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61.1%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5489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亩以上的仅有</w:t>
      </w:r>
      <w:r w:rsidRPr="00C62D74">
        <w:rPr>
          <w:rFonts w:ascii="Times New Roman" w:hAnsi="Times New Roman" w:cs="Times New Roman" w:hint="eastAsia"/>
          <w:sz w:val="24"/>
          <w:szCs w:val="24"/>
        </w:rPr>
        <w:t>721</w:t>
      </w:r>
      <w:r w:rsidRPr="00C62D74">
        <w:rPr>
          <w:rFonts w:ascii="Times New Roman" w:hAnsi="Times New Roman" w:cs="Times New Roman" w:hint="eastAsia"/>
          <w:sz w:val="24"/>
          <w:szCs w:val="24"/>
        </w:rPr>
        <w:t>条数据，仅占样本总数的</w:t>
      </w:r>
      <w:r w:rsidRPr="00C62D74">
        <w:rPr>
          <w:rFonts w:ascii="Times New Roman" w:hAnsi="Times New Roman" w:cs="Times New Roman" w:hint="eastAsia"/>
          <w:sz w:val="24"/>
          <w:szCs w:val="24"/>
        </w:rPr>
        <w:t>4.5%</w:t>
      </w:r>
      <w:r w:rsidR="003845E1" w:rsidRPr="00C62D74">
        <w:rPr>
          <w:rFonts w:ascii="Times New Roman" w:hAnsi="Times New Roman" w:cs="Times New Roman" w:hint="eastAsia"/>
          <w:sz w:val="24"/>
          <w:szCs w:val="24"/>
        </w:rPr>
        <w:t>。</w:t>
      </w:r>
    </w:p>
    <w:p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以上），中农女性户主较少（低于</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），大农家庭户主极少甚至没有女性。平均年龄</w:t>
      </w:r>
      <w:r w:rsidR="008817D1" w:rsidRPr="00C62D74">
        <w:rPr>
          <w:rFonts w:ascii="Times New Roman" w:hAnsi="Times New Roman" w:cs="Times New Roman" w:hint="eastAsia"/>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C62D74">
        <w:rPr>
          <w:rFonts w:ascii="Times New Roman" w:hAnsi="Times New Roman" w:cs="Times New Roman" w:hint="eastAsia"/>
          <w:sz w:val="24"/>
          <w:szCs w:val="24"/>
        </w:rPr>
        <w:t>54</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52</w:t>
      </w:r>
      <w:r w:rsidR="008817D1" w:rsidRPr="00C62D74">
        <w:rPr>
          <w:rFonts w:ascii="Times New Roman" w:hAnsi="Times New Roman" w:cs="Times New Roman" w:hint="eastAsia"/>
          <w:sz w:val="24"/>
          <w:szCs w:val="24"/>
        </w:rPr>
        <w:t>和</w:t>
      </w:r>
      <w:r w:rsidR="008817D1" w:rsidRPr="00C62D74">
        <w:rPr>
          <w:rFonts w:ascii="Times New Roman" w:hAnsi="Times New Roman" w:cs="Times New Roman" w:hint="eastAsia"/>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C62D74">
        <w:rPr>
          <w:rFonts w:ascii="Times New Roman" w:hAnsi="Times New Roman" w:cs="Times New Roman" w:hint="eastAsia"/>
          <w:sz w:val="24"/>
          <w:szCs w:val="24"/>
        </w:rPr>
        <w:t>17.2%</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C62D74">
        <w:rPr>
          <w:rFonts w:ascii="Times New Roman" w:hAnsi="Times New Roman" w:cs="Times New Roman" w:hint="eastAsia"/>
          <w:sz w:val="24"/>
          <w:szCs w:val="24"/>
        </w:rPr>
        <w:t>16</w:t>
      </w:r>
      <w:r w:rsidR="00D56936" w:rsidRPr="00C62D74">
        <w:rPr>
          <w:rFonts w:ascii="Times New Roman" w:hAnsi="Times New Roman" w:cs="Times New Roman" w:hint="eastAsia"/>
          <w:sz w:val="24"/>
          <w:szCs w:val="24"/>
        </w:rPr>
        <w:t>岁小于</w:t>
      </w:r>
      <w:r w:rsidR="00D56936" w:rsidRPr="00C62D74">
        <w:rPr>
          <w:rFonts w:ascii="Times New Roman" w:hAnsi="Times New Roman" w:cs="Times New Roman" w:hint="eastAsia"/>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C62D74">
        <w:rPr>
          <w:rFonts w:ascii="Times New Roman" w:hAnsi="Times New Roman" w:cs="Times New Roman" w:hint="eastAsia"/>
          <w:sz w:val="24"/>
          <w:szCs w:val="24"/>
        </w:rPr>
        <w:t>6.7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C62D74">
        <w:rPr>
          <w:rFonts w:ascii="Times New Roman" w:hAnsi="Times New Roman" w:cs="Times New Roman" w:hint="eastAsia"/>
          <w:sz w:val="24"/>
          <w:szCs w:val="24"/>
        </w:rPr>
        <w:t>13.1%</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C62D74">
        <w:rPr>
          <w:rFonts w:ascii="Times New Roman" w:hAnsi="Times New Roman" w:cs="Times New Roman" w:hint="eastAsia"/>
          <w:sz w:val="24"/>
          <w:szCs w:val="24"/>
        </w:rPr>
        <w:t>50%</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C62D74">
        <w:rPr>
          <w:rFonts w:ascii="Times New Roman" w:hAnsi="Times New Roman" w:cs="Times New Roman" w:hint="eastAsia"/>
          <w:sz w:val="24"/>
          <w:szCs w:val="24"/>
        </w:rPr>
        <w:t>68.6%</w:t>
      </w:r>
      <w:r w:rsidR="005B4740" w:rsidRPr="00C62D74">
        <w:rPr>
          <w:rFonts w:ascii="Times New Roman" w:hAnsi="Times New Roman" w:cs="Times New Roman" w:hint="eastAsia"/>
          <w:sz w:val="24"/>
          <w:szCs w:val="24"/>
        </w:rPr>
        <w:t>，中农户次之，为</w:t>
      </w:r>
      <w:r w:rsidR="005B4740" w:rsidRPr="00C62D74">
        <w:rPr>
          <w:rFonts w:ascii="Times New Roman" w:hAnsi="Times New Roman" w:cs="Times New Roman" w:hint="eastAsia"/>
          <w:sz w:val="24"/>
          <w:szCs w:val="24"/>
        </w:rPr>
        <w:t>43.9%</w:t>
      </w:r>
      <w:r w:rsidR="005B4740" w:rsidRPr="00C62D74">
        <w:rPr>
          <w:rFonts w:ascii="Times New Roman" w:hAnsi="Times New Roman" w:cs="Times New Roman" w:hint="eastAsia"/>
          <w:sz w:val="24"/>
          <w:szCs w:val="24"/>
        </w:rPr>
        <w:t>，大农户兼业水平最低，为</w:t>
      </w:r>
      <w:r w:rsidR="005B4740" w:rsidRPr="00C62D74">
        <w:rPr>
          <w:rFonts w:ascii="Times New Roman" w:hAnsi="Times New Roman" w:cs="Times New Roman" w:hint="eastAsia"/>
          <w:sz w:val="24"/>
          <w:szCs w:val="24"/>
        </w:rPr>
        <w:t>17.7%</w:t>
      </w:r>
      <w:r w:rsidR="00DB092D" w:rsidRPr="00C62D74">
        <w:rPr>
          <w:rFonts w:ascii="Times New Roman" w:hAnsi="Times New Roman" w:cs="Times New Roman" w:hint="eastAsia"/>
          <w:sz w:val="24"/>
          <w:szCs w:val="24"/>
        </w:rPr>
        <w:t>。</w:t>
      </w:r>
    </w:p>
    <w:p w:rsidR="0099673B" w:rsidRDefault="00F25279" w:rsidP="00C768B8">
      <w:pPr>
        <w:spacing w:after="0" w:line="400" w:lineRule="exact"/>
        <w:ind w:firstLineChars="200" w:firstLine="480"/>
        <w:rPr>
          <w:rFonts w:ascii="Times New Roman" w:hAnsi="Times New Roman" w:cs="Times New Roman"/>
          <w:sz w:val="24"/>
          <w:szCs w:val="24"/>
        </w:rPr>
        <w:sectPr w:rsidR="0099673B" w:rsidSect="002E0998">
          <w:headerReference w:type="even" r:id="rId15"/>
          <w:headerReference w:type="default" r:id="rId16"/>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C62D74">
        <w:rPr>
          <w:rFonts w:ascii="Times New Roman" w:hAnsi="Times New Roman" w:cs="Times New Roman" w:hint="eastAsia"/>
          <w:sz w:val="24"/>
          <w:szCs w:val="24"/>
        </w:rPr>
        <w:t>568.5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C62D74">
        <w:rPr>
          <w:rFonts w:ascii="Times New Roman" w:hAnsi="Times New Roman" w:cs="Times New Roman" w:hint="eastAsia"/>
          <w:sz w:val="24"/>
          <w:szCs w:val="24"/>
        </w:rPr>
        <w:t>540.8</w:t>
      </w:r>
      <w:r w:rsidR="00C36ACA" w:rsidRPr="00C62D74">
        <w:rPr>
          <w:rFonts w:ascii="Times New Roman" w:hAnsi="Times New Roman" w:cs="Times New Roman" w:hint="eastAsia"/>
          <w:sz w:val="24"/>
          <w:szCs w:val="24"/>
        </w:rPr>
        <w:t>、</w:t>
      </w:r>
      <w:r w:rsidR="00C36ACA" w:rsidRPr="00C62D74">
        <w:rPr>
          <w:rFonts w:ascii="Times New Roman" w:hAnsi="Times New Roman" w:cs="Times New Roman" w:hint="eastAsia"/>
          <w:sz w:val="24"/>
          <w:szCs w:val="24"/>
        </w:rPr>
        <w:t>613.9</w:t>
      </w:r>
      <w:r w:rsidR="00C36ACA" w:rsidRPr="00C62D74">
        <w:rPr>
          <w:rFonts w:ascii="Times New Roman" w:hAnsi="Times New Roman" w:cs="Times New Roman" w:hint="eastAsia"/>
          <w:sz w:val="24"/>
          <w:szCs w:val="24"/>
        </w:rPr>
        <w:t>和</w:t>
      </w:r>
      <w:r w:rsidR="00C36ACA" w:rsidRPr="00C62D74">
        <w:rPr>
          <w:rFonts w:ascii="Times New Roman" w:hAnsi="Times New Roman" w:cs="Times New Roman" w:hint="eastAsia"/>
          <w:sz w:val="24"/>
          <w:szCs w:val="24"/>
        </w:rPr>
        <w:t>597.3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4A229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C62D74">
        <w:rPr>
          <w:rFonts w:ascii="Times New Roman" w:hAnsi="Times New Roman" w:cs="Times New Roman" w:hint="eastAsia"/>
          <w:sz w:val="24"/>
          <w:szCs w:val="24"/>
        </w:rPr>
        <w:t>U</w:t>
      </w:r>
      <w:r w:rsidR="00FE096C" w:rsidRPr="00C62D74">
        <w:rPr>
          <w:rFonts w:ascii="Times New Roman" w:hAnsi="Times New Roman" w:cs="Times New Roman" w:hint="eastAsia"/>
          <w:sz w:val="24"/>
          <w:szCs w:val="24"/>
        </w:rPr>
        <w:t>型</w:t>
      </w:r>
      <w:r w:rsidR="004A229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C62D74">
        <w:rPr>
          <w:rFonts w:ascii="Times New Roman" w:hAnsi="Times New Roman" w:cs="Times New Roman" w:hint="eastAsia"/>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C62D74">
        <w:rPr>
          <w:rFonts w:ascii="Times New Roman" w:hAnsi="Times New Roman" w:cs="Times New Roman" w:hint="eastAsia"/>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C62D74">
        <w:rPr>
          <w:rFonts w:ascii="Times New Roman" w:hAnsi="Times New Roman" w:cs="Times New Roman" w:hint="eastAsia"/>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C62D74">
        <w:rPr>
          <w:rFonts w:ascii="Times New Roman" w:hAnsi="Times New Roman" w:cs="Times New Roman" w:hint="eastAsia"/>
          <w:sz w:val="24"/>
          <w:szCs w:val="24"/>
        </w:rPr>
        <w:t>66.5</w:t>
      </w:r>
      <w:r w:rsidR="006B2DA5" w:rsidRPr="00C62D74">
        <w:rPr>
          <w:rFonts w:ascii="Times New Roman" w:hAnsi="Times New Roman" w:cs="Times New Roman" w:hint="eastAsia"/>
          <w:sz w:val="24"/>
          <w:szCs w:val="24"/>
        </w:rPr>
        <w:t>元，最高达</w:t>
      </w:r>
      <w:r w:rsidR="006B2DA5" w:rsidRPr="00C62D74">
        <w:rPr>
          <w:rFonts w:ascii="Times New Roman" w:hAnsi="Times New Roman" w:cs="Times New Roman" w:hint="eastAsia"/>
          <w:sz w:val="24"/>
          <w:szCs w:val="24"/>
        </w:rPr>
        <w:t>280.0</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（包括机械作业、固定资产折旧和小农具购置费用）</w:t>
      </w:r>
      <w:r w:rsidR="006B2DA5" w:rsidRPr="00C62D74">
        <w:rPr>
          <w:rFonts w:ascii="Times New Roman" w:hAnsi="Times New Roman" w:cs="Times New Roman" w:hint="eastAsia"/>
          <w:sz w:val="24"/>
          <w:szCs w:val="24"/>
        </w:rPr>
        <w:t>水平分别是</w:t>
      </w:r>
      <w:r w:rsidR="006B2DA5" w:rsidRPr="00C62D74">
        <w:rPr>
          <w:rFonts w:ascii="Times New Roman" w:hAnsi="Times New Roman" w:cs="Times New Roman" w:hint="eastAsia"/>
          <w:sz w:val="24"/>
          <w:szCs w:val="24"/>
        </w:rPr>
        <w:t>63.5</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70.9</w:t>
      </w:r>
      <w:r w:rsidR="006B2DA5" w:rsidRPr="00C62D74">
        <w:rPr>
          <w:rFonts w:ascii="Times New Roman" w:hAnsi="Times New Roman" w:cs="Times New Roman" w:hint="eastAsia"/>
          <w:sz w:val="24"/>
          <w:szCs w:val="24"/>
        </w:rPr>
        <w:t>和</w:t>
      </w:r>
      <w:r w:rsidR="006B2DA5" w:rsidRPr="00C62D74">
        <w:rPr>
          <w:rFonts w:ascii="Times New Roman" w:hAnsi="Times New Roman" w:cs="Times New Roman" w:hint="eastAsia"/>
          <w:sz w:val="24"/>
          <w:szCs w:val="24"/>
        </w:rPr>
        <w:t>72.8</w:t>
      </w:r>
      <w:r w:rsidR="006B2DA5" w:rsidRPr="00C62D74">
        <w:rPr>
          <w:rFonts w:ascii="Times New Roman" w:hAnsi="Times New Roman" w:cs="Times New Roman" w:hint="eastAsia"/>
          <w:sz w:val="24"/>
          <w:szCs w:val="24"/>
        </w:rPr>
        <w:t>元。其他农资投入</w:t>
      </w:r>
      <w:r w:rsidR="008334A3" w:rsidRPr="00C62D74">
        <w:rPr>
          <w:rFonts w:ascii="Times New Roman" w:hAnsi="Times New Roman" w:cs="Times New Roman" w:hint="eastAsia"/>
          <w:sz w:val="24"/>
          <w:szCs w:val="24"/>
        </w:rPr>
        <w:t>（包括种子种苗、农家肥、化肥、农膜农药、水电及灌溉、畜力的费用及其他零散费用）</w:t>
      </w:r>
      <w:r w:rsidR="006B2DA5" w:rsidRPr="00C62D74">
        <w:rPr>
          <w:rFonts w:ascii="Times New Roman" w:hAnsi="Times New Roman" w:cs="Times New Roman" w:hint="eastAsia"/>
          <w:sz w:val="24"/>
          <w:szCs w:val="24"/>
        </w:rPr>
        <w:t>平均每亩</w:t>
      </w:r>
      <w:r w:rsidR="006B2DA5" w:rsidRPr="00C62D74">
        <w:rPr>
          <w:rFonts w:ascii="Times New Roman" w:hAnsi="Times New Roman" w:cs="Times New Roman" w:hint="eastAsia"/>
          <w:sz w:val="24"/>
          <w:szCs w:val="24"/>
        </w:rPr>
        <w:t>270.8</w:t>
      </w:r>
      <w:r w:rsidR="006B2DA5" w:rsidRPr="00C62D74">
        <w:rPr>
          <w:rFonts w:ascii="Times New Roman" w:hAnsi="Times New Roman" w:cs="Times New Roman" w:hint="eastAsia"/>
          <w:sz w:val="24"/>
          <w:szCs w:val="24"/>
        </w:rPr>
        <w:t>元，最高</w:t>
      </w:r>
      <w:r w:rsidR="006B2DA5" w:rsidRPr="00C62D74">
        <w:rPr>
          <w:rFonts w:ascii="Times New Roman" w:hAnsi="Times New Roman" w:cs="Times New Roman" w:hint="eastAsia"/>
          <w:sz w:val="24"/>
          <w:szCs w:val="24"/>
        </w:rPr>
        <w:t>633.7</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85.7</w:t>
      </w:r>
      <w:r w:rsidR="006B2DA5" w:rsidRPr="00C62D74">
        <w:rPr>
          <w:rFonts w:ascii="Times New Roman" w:hAnsi="Times New Roman" w:cs="Times New Roman" w:hint="eastAsia"/>
          <w:sz w:val="24"/>
          <w:szCs w:val="24"/>
        </w:rPr>
        <w:t>元，不同规模农户投入水平分别为</w:t>
      </w:r>
      <w:r w:rsidR="006B2DA5" w:rsidRPr="00C62D74">
        <w:rPr>
          <w:rFonts w:ascii="Times New Roman" w:hAnsi="Times New Roman" w:cs="Times New Roman" w:hint="eastAsia"/>
          <w:sz w:val="24"/>
          <w:szCs w:val="24"/>
        </w:rPr>
        <w:t>277.1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264.1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235.7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C62D74">
        <w:rPr>
          <w:rFonts w:ascii="Times New Roman" w:hAnsi="Times New Roman" w:cs="Times New Roman" w:hint="eastAsia"/>
          <w:sz w:val="24"/>
          <w:szCs w:val="24"/>
        </w:rPr>
        <w:t>83.1</w:t>
      </w:r>
      <w:r w:rsidR="00790C37" w:rsidRPr="00C62D74">
        <w:rPr>
          <w:rFonts w:ascii="Times New Roman" w:hAnsi="Times New Roman" w:cs="Times New Roman" w:hint="eastAsia"/>
          <w:sz w:val="24"/>
          <w:szCs w:val="24"/>
        </w:rPr>
        <w:t>、</w:t>
      </w:r>
      <w:r w:rsidR="00790C37" w:rsidRPr="00C62D74">
        <w:rPr>
          <w:rFonts w:ascii="Times New Roman" w:hAnsi="Times New Roman" w:cs="Times New Roman" w:hint="eastAsia"/>
          <w:sz w:val="24"/>
          <w:szCs w:val="24"/>
        </w:rPr>
        <w:t>75.8</w:t>
      </w:r>
      <w:r w:rsidR="00790C37" w:rsidRPr="00C62D74">
        <w:rPr>
          <w:rFonts w:ascii="Times New Roman" w:hAnsi="Times New Roman" w:cs="Times New Roman" w:hint="eastAsia"/>
          <w:sz w:val="24"/>
          <w:szCs w:val="24"/>
        </w:rPr>
        <w:t>和</w:t>
      </w:r>
      <w:r w:rsidR="00790C37" w:rsidRPr="00C62D74">
        <w:rPr>
          <w:rFonts w:ascii="Times New Roman" w:hAnsi="Times New Roman" w:cs="Times New Roman" w:hint="eastAsia"/>
          <w:sz w:val="24"/>
          <w:szCs w:val="24"/>
        </w:rPr>
        <w:t>47.6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C62D74">
        <w:rPr>
          <w:rFonts w:ascii="Times New Roman" w:hAnsi="Times New Roman" w:cs="Times New Roman" w:hint="eastAsia"/>
          <w:sz w:val="24"/>
          <w:szCs w:val="24"/>
        </w:rPr>
        <w:t>1</w:t>
      </w:r>
      <w:r w:rsidR="00161ABB" w:rsidRPr="00C62D74">
        <w:rPr>
          <w:rFonts w:ascii="Times New Roman" w:hAnsi="Times New Roman" w:cs="Times New Roman" w:hint="eastAsia"/>
          <w:sz w:val="24"/>
          <w:szCs w:val="24"/>
        </w:rPr>
        <w:t>元，即便最高的也只有</w:t>
      </w:r>
      <w:r w:rsidR="00161ABB" w:rsidRPr="00C62D74">
        <w:rPr>
          <w:rFonts w:ascii="Times New Roman" w:hAnsi="Times New Roman" w:cs="Times New Roman" w:hint="eastAsia"/>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3.9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C62D74">
        <w:rPr>
          <w:rFonts w:ascii="Times New Roman" w:hAnsi="Times New Roman" w:cs="Times New Roman" w:hint="eastAsia"/>
          <w:sz w:val="24"/>
          <w:szCs w:val="24"/>
        </w:rPr>
        <w:t>2.2</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5.6</w:t>
      </w:r>
      <w:r w:rsidR="00BC419F" w:rsidRPr="00C62D74">
        <w:rPr>
          <w:rFonts w:ascii="Times New Roman" w:hAnsi="Times New Roman" w:cs="Times New Roman" w:hint="eastAsia"/>
          <w:sz w:val="24"/>
          <w:szCs w:val="24"/>
        </w:rPr>
        <w:t>和</w:t>
      </w:r>
      <w:r w:rsidR="00BC419F" w:rsidRPr="00C62D74">
        <w:rPr>
          <w:rFonts w:ascii="Times New Roman" w:hAnsi="Times New Roman" w:cs="Times New Roman" w:hint="eastAsia"/>
          <w:sz w:val="24"/>
          <w:szCs w:val="24"/>
        </w:rPr>
        <w:t>14.7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990421" w:rsidRPr="00C62D74">
        <w:rPr>
          <w:rFonts w:ascii="Times New Roman" w:hAnsi="Times New Roman" w:cs="Times New Roman" w:hint="eastAsia"/>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tbl>
      <w:tblPr>
        <w:tblW w:w="4821" w:type="pct"/>
        <w:tblLook w:val="04A0" w:firstRow="1" w:lastRow="0" w:firstColumn="1" w:lastColumn="0" w:noHBand="0" w:noVBand="1"/>
      </w:tblPr>
      <w:tblGrid>
        <w:gridCol w:w="2575"/>
        <w:gridCol w:w="570"/>
        <w:gridCol w:w="857"/>
        <w:gridCol w:w="857"/>
        <w:gridCol w:w="860"/>
        <w:gridCol w:w="857"/>
        <w:gridCol w:w="857"/>
        <w:gridCol w:w="860"/>
        <w:gridCol w:w="857"/>
        <w:gridCol w:w="857"/>
        <w:gridCol w:w="860"/>
        <w:gridCol w:w="857"/>
        <w:gridCol w:w="857"/>
        <w:gridCol w:w="855"/>
      </w:tblGrid>
      <w:tr w:rsidR="0099673B" w:rsidRPr="002E0998" w:rsidTr="009D079E">
        <w:trPr>
          <w:trHeight w:val="283"/>
        </w:trPr>
        <w:tc>
          <w:tcPr>
            <w:tcW w:w="5000" w:type="pct"/>
            <w:gridSpan w:val="14"/>
            <w:tcBorders>
              <w:top w:val="nil"/>
              <w:left w:val="nil"/>
              <w:bottom w:val="single" w:sz="12" w:space="0" w:color="auto"/>
              <w:right w:val="nil"/>
            </w:tcBorders>
            <w:shd w:val="clear" w:color="auto" w:fill="auto"/>
            <w:noWrap/>
            <w:vAlign w:val="center"/>
            <w:hideMark/>
          </w:tcPr>
          <w:p w:rsidR="0099673B" w:rsidRPr="002E0998" w:rsidRDefault="0099673B" w:rsidP="005A62B5">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lastRenderedPageBreak/>
              <w:t>表</w:t>
            </w:r>
            <w:r w:rsidRPr="002E0998">
              <w:rPr>
                <w:rFonts w:ascii="Times New Roman" w:eastAsia="等线" w:hAnsi="Times New Roman" w:cs="Times New Roman"/>
                <w:b/>
                <w:bCs/>
                <w:color w:val="000000"/>
                <w:sz w:val="24"/>
                <w:szCs w:val="24"/>
              </w:rPr>
              <w:t xml:space="preserve">1   </w:t>
            </w:r>
            <w:r w:rsidRPr="002E0998">
              <w:rPr>
                <w:rFonts w:ascii="宋体" w:eastAsia="宋体" w:hAnsi="宋体" w:cs="Times New Roman" w:hint="eastAsia"/>
                <w:b/>
                <w:bCs/>
                <w:color w:val="000000"/>
                <w:sz w:val="24"/>
                <w:szCs w:val="24"/>
              </w:rPr>
              <w:t>一熟制玉米地区农户的基本特征和投入产出情况</w:t>
            </w:r>
          </w:p>
        </w:tc>
      </w:tr>
      <w:tr w:rsidR="0099673B" w:rsidRPr="002E0998" w:rsidTr="005313DA">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99673B" w:rsidRPr="002E0998" w:rsidTr="005313DA">
        <w:trPr>
          <w:trHeight w:val="454"/>
        </w:trPr>
        <w:tc>
          <w:tcPr>
            <w:tcW w:w="958" w:type="pct"/>
            <w:vMerge/>
            <w:tcBorders>
              <w:top w:val="single" w:sz="8" w:space="0" w:color="auto"/>
              <w:left w:val="nil"/>
              <w:bottom w:val="single" w:sz="8" w:space="0" w:color="auto"/>
              <w:right w:val="nil"/>
            </w:tcBorders>
            <w:vAlign w:val="center"/>
            <w:hideMark/>
          </w:tcPr>
          <w:p w:rsidR="0099673B" w:rsidRPr="002E0998" w:rsidRDefault="0099673B" w:rsidP="005A62B5">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rsidR="0099673B" w:rsidRPr="002E0998" w:rsidRDefault="0099673B" w:rsidP="005A62B5">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99673B" w:rsidRPr="002E0998" w:rsidTr="005313DA">
        <w:trPr>
          <w:trHeight w:val="340"/>
        </w:trPr>
        <w:tc>
          <w:tcPr>
            <w:tcW w:w="958"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w:t>
            </w:r>
            <w:proofErr w:type="gramStart"/>
            <w:r w:rsidRPr="002E0998">
              <w:rPr>
                <w:rFonts w:ascii="宋体" w:eastAsia="宋体" w:hAnsi="宋体" w:cs="Times New Roman" w:hint="eastAsia"/>
                <w:color w:val="000000"/>
                <w:sz w:val="21"/>
                <w:szCs w:val="21"/>
              </w:rPr>
              <w:t>千克</w:t>
            </w:r>
            <w:r w:rsidRPr="002E0998">
              <w:rPr>
                <w:rFonts w:ascii="Times New Roman" w:eastAsia="等线" w:hAnsi="Times New Roman" w:cs="Times New Roman"/>
                <w:color w:val="000000"/>
                <w:sz w:val="21"/>
                <w:szCs w:val="21"/>
              </w:rPr>
              <w:t>/</w:t>
            </w:r>
            <w:proofErr w:type="gramEnd"/>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568.5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996.0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160.0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540.8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986.8</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160.0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613.9</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992.0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160.0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597.3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996.0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173.9</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12.8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241.8</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4.4</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9.9</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19.9</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49.9</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73.5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241.8</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307.7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14.4</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307.7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6.6</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136.6</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307.7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307.7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136.6</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2.6</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56.3</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56.3</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4.5</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66.5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280.0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280.0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70.9</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280.0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72.8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244.0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270.8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633.7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85.7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277.1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633.7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85.7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264.1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633.7</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85.7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235.7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633.7</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90.8</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41.0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53.5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89.0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54.6</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89.0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52.2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84.0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48.7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70.0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6.7</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6.5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15.0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4.3</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4.5</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5313DA" w:rsidRPr="002E0998" w:rsidTr="005313DA">
        <w:trPr>
          <w:trHeight w:val="340"/>
        </w:trPr>
        <w:tc>
          <w:tcPr>
            <w:tcW w:w="958" w:type="pct"/>
            <w:tcBorders>
              <w:top w:val="nil"/>
              <w:left w:val="nil"/>
              <w:bottom w:val="nil"/>
              <w:right w:val="nil"/>
            </w:tcBorders>
            <w:shd w:val="clear" w:color="auto" w:fill="auto"/>
            <w:noWrap/>
            <w:vAlign w:val="center"/>
            <w:hideMark/>
          </w:tcPr>
          <w:p w:rsidR="005313DA" w:rsidRPr="002E0998" w:rsidRDefault="005313DA" w:rsidP="000B7EFC">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rsidR="005313DA" w:rsidRPr="002E0998" w:rsidRDefault="005313DA" w:rsidP="000B7EFC">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3.9</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90.0</w:t>
            </w:r>
          </w:p>
        </w:tc>
        <w:tc>
          <w:tcPr>
            <w:tcW w:w="320"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2.2</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40.5</w:t>
            </w:r>
          </w:p>
        </w:tc>
        <w:tc>
          <w:tcPr>
            <w:tcW w:w="320"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5.6</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45.0</w:t>
            </w:r>
          </w:p>
        </w:tc>
        <w:tc>
          <w:tcPr>
            <w:tcW w:w="320"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0.3</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14.7</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90.0</w:t>
            </w:r>
          </w:p>
        </w:tc>
        <w:tc>
          <w:tcPr>
            <w:tcW w:w="318"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1.4</w:t>
            </w:r>
          </w:p>
        </w:tc>
      </w:tr>
      <w:tr w:rsidR="005313DA" w:rsidRPr="002E0998" w:rsidTr="005313DA">
        <w:trPr>
          <w:trHeight w:val="340"/>
        </w:trPr>
        <w:tc>
          <w:tcPr>
            <w:tcW w:w="958" w:type="pct"/>
            <w:tcBorders>
              <w:top w:val="nil"/>
              <w:left w:val="nil"/>
              <w:bottom w:val="nil"/>
              <w:right w:val="nil"/>
            </w:tcBorders>
            <w:shd w:val="clear" w:color="auto" w:fill="auto"/>
            <w:noWrap/>
            <w:vAlign w:val="center"/>
            <w:hideMark/>
          </w:tcPr>
          <w:p w:rsidR="005313DA" w:rsidRPr="002E0998" w:rsidRDefault="005313DA" w:rsidP="000B7EFC">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rsidR="005313DA" w:rsidRPr="002E0998" w:rsidRDefault="005313DA" w:rsidP="000B7EFC">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0.6</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0.7</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0.4</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20"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0.2</w:t>
            </w:r>
          </w:p>
        </w:tc>
        <w:tc>
          <w:tcPr>
            <w:tcW w:w="319"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1.0</w:t>
            </w:r>
          </w:p>
        </w:tc>
        <w:tc>
          <w:tcPr>
            <w:tcW w:w="318" w:type="pct"/>
            <w:tcBorders>
              <w:top w:val="nil"/>
              <w:left w:val="nil"/>
              <w:bottom w:val="nil"/>
              <w:right w:val="nil"/>
            </w:tcBorders>
            <w:shd w:val="clear" w:color="auto" w:fill="auto"/>
            <w:noWrap/>
            <w:vAlign w:val="center"/>
            <w:hideMark/>
          </w:tcPr>
          <w:p w:rsidR="005313DA" w:rsidRPr="00813379" w:rsidRDefault="005313DA" w:rsidP="000B7EFC">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-0.1</w:t>
            </w:r>
          </w:p>
        </w:tc>
      </w:tr>
      <w:tr w:rsidR="0099673B" w:rsidRPr="002E0998" w:rsidTr="005313DA">
        <w:trPr>
          <w:trHeight w:val="340"/>
        </w:trPr>
        <w:tc>
          <w:tcPr>
            <w:tcW w:w="958"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Times New Roman" w:hAnsi="Times New Roman" w:cs="Times New Roman"/>
                <w:sz w:val="21"/>
                <w:szCs w:val="21"/>
              </w:rPr>
            </w:pPr>
          </w:p>
        </w:tc>
      </w:tr>
      <w:tr w:rsidR="0099673B" w:rsidRPr="002E0998" w:rsidTr="005313DA">
        <w:trPr>
          <w:trHeight w:val="340"/>
        </w:trPr>
        <w:tc>
          <w:tcPr>
            <w:tcW w:w="958" w:type="pct"/>
            <w:tcBorders>
              <w:top w:val="nil"/>
              <w:left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78.9</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312.2</w:t>
            </w:r>
          </w:p>
        </w:tc>
        <w:tc>
          <w:tcPr>
            <w:tcW w:w="320"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83.1</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312.2</w:t>
            </w:r>
          </w:p>
        </w:tc>
        <w:tc>
          <w:tcPr>
            <w:tcW w:w="320"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75.8</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312.2</w:t>
            </w:r>
          </w:p>
        </w:tc>
        <w:tc>
          <w:tcPr>
            <w:tcW w:w="320"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47.6</w:t>
            </w:r>
          </w:p>
        </w:tc>
        <w:tc>
          <w:tcPr>
            <w:tcW w:w="319"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312.2</w:t>
            </w:r>
          </w:p>
        </w:tc>
        <w:tc>
          <w:tcPr>
            <w:tcW w:w="318" w:type="pct"/>
            <w:tcBorders>
              <w:top w:val="nil"/>
              <w:left w:val="nil"/>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r w:rsidR="0099673B" w:rsidRPr="002E0998" w:rsidTr="005313DA">
        <w:trPr>
          <w:trHeight w:val="340"/>
        </w:trPr>
        <w:tc>
          <w:tcPr>
            <w:tcW w:w="958" w:type="pct"/>
            <w:tcBorders>
              <w:top w:val="nil"/>
              <w:left w:val="nil"/>
              <w:bottom w:val="single" w:sz="12" w:space="0" w:color="auto"/>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rsidR="0099673B" w:rsidRPr="002E0998" w:rsidRDefault="0099673B" w:rsidP="005A62B5">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0.9</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11.7</w:t>
            </w:r>
          </w:p>
        </w:tc>
        <w:tc>
          <w:tcPr>
            <w:tcW w:w="320"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0.8</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11.7</w:t>
            </w:r>
          </w:p>
        </w:tc>
        <w:tc>
          <w:tcPr>
            <w:tcW w:w="320"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11.7</w:t>
            </w:r>
          </w:p>
        </w:tc>
        <w:tc>
          <w:tcPr>
            <w:tcW w:w="320"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0.7</w:t>
            </w:r>
          </w:p>
        </w:tc>
        <w:tc>
          <w:tcPr>
            <w:tcW w:w="319"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7.3</w:t>
            </w:r>
          </w:p>
        </w:tc>
        <w:tc>
          <w:tcPr>
            <w:tcW w:w="318" w:type="pct"/>
            <w:tcBorders>
              <w:top w:val="nil"/>
              <w:left w:val="nil"/>
              <w:bottom w:val="single" w:sz="12" w:space="0" w:color="auto"/>
              <w:right w:val="nil"/>
            </w:tcBorders>
            <w:shd w:val="clear" w:color="auto" w:fill="auto"/>
            <w:noWrap/>
            <w:vAlign w:val="center"/>
            <w:hideMark/>
          </w:tcPr>
          <w:p w:rsidR="0099673B" w:rsidRPr="00813379" w:rsidRDefault="0099673B" w:rsidP="005A62B5">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0.0</w:t>
            </w:r>
          </w:p>
        </w:tc>
      </w:tr>
    </w:tbl>
    <w:p w:rsidR="0099673B" w:rsidRDefault="0099673B" w:rsidP="0099673B">
      <w:pPr>
        <w:spacing w:after="0" w:line="400" w:lineRule="exact"/>
        <w:rPr>
          <w:rFonts w:ascii="Times New Roman" w:hAnsi="Times New Roman" w:cs="Times New Roman"/>
          <w:sz w:val="24"/>
          <w:szCs w:val="24"/>
        </w:rPr>
        <w:sectPr w:rsidR="0099673B" w:rsidSect="0099673B">
          <w:pgSz w:w="16838" w:h="11906" w:orient="landscape" w:code="9"/>
          <w:pgMar w:top="1701" w:right="1701" w:bottom="1418" w:left="1418" w:header="1304" w:footer="1020" w:gutter="0"/>
          <w:cols w:space="425"/>
          <w:docGrid w:type="lines" w:linePitch="326"/>
        </w:sectPr>
      </w:pPr>
    </w:p>
    <w:p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8497</w:t>
      </w:r>
      <w:r w:rsidR="008E1B5D"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C62D74">
        <w:rPr>
          <w:rFonts w:ascii="Times New Roman" w:hAnsi="Times New Roman" w:cs="Times New Roman" w:hint="eastAsia"/>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C62D74">
        <w:rPr>
          <w:rFonts w:ascii="Times New Roman" w:hAnsi="Times New Roman" w:cs="Times New Roman" w:hint="eastAsia"/>
          <w:sz w:val="24"/>
          <w:szCs w:val="24"/>
        </w:rPr>
        <w:t>4.5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C62D74">
        <w:rPr>
          <w:rFonts w:ascii="Times New Roman" w:hAnsi="Times New Roman" w:cs="Times New Roman" w:hint="eastAsia"/>
          <w:sz w:val="24"/>
          <w:szCs w:val="24"/>
        </w:rPr>
        <w:t>150</w:t>
      </w:r>
      <w:r w:rsidR="00524796" w:rsidRPr="00C62D74">
        <w:rPr>
          <w:rFonts w:ascii="Times New Roman" w:hAnsi="Times New Roman" w:cs="Times New Roman" w:hint="eastAsia"/>
          <w:sz w:val="24"/>
          <w:szCs w:val="24"/>
        </w:rPr>
        <w:t>亩，最小为</w:t>
      </w:r>
      <w:r w:rsidR="00524796" w:rsidRPr="00C62D74">
        <w:rPr>
          <w:rFonts w:ascii="Times New Roman" w:hAnsi="Times New Roman" w:cs="Times New Roman" w:hint="eastAsia"/>
          <w:sz w:val="24"/>
          <w:szCs w:val="24"/>
        </w:rPr>
        <w:t>0.4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C62D74">
        <w:rPr>
          <w:rFonts w:ascii="Times New Roman" w:hAnsi="Times New Roman" w:cs="Times New Roman" w:hint="eastAsia"/>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0-10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5781</w:t>
      </w:r>
      <w:r w:rsidR="008E1B5D" w:rsidRPr="00C62D74">
        <w:rPr>
          <w:rFonts w:ascii="Times New Roman" w:hAnsi="Times New Roman" w:cs="Times New Roman" w:hint="eastAsia"/>
          <w:sz w:val="24"/>
          <w:szCs w:val="24"/>
        </w:rPr>
        <w:t>条，占样本总数的</w:t>
      </w:r>
      <w:r w:rsidR="00524796" w:rsidRPr="00C62D74">
        <w:rPr>
          <w:rFonts w:ascii="Times New Roman" w:hAnsi="Times New Roman" w:cs="Times New Roman" w:hint="eastAsia"/>
          <w:sz w:val="24"/>
          <w:szCs w:val="24"/>
        </w:rPr>
        <w:t>68.0%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10-50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2154</w:t>
      </w:r>
      <w:r w:rsidR="008E1B5D" w:rsidRPr="00C62D74">
        <w:rPr>
          <w:rFonts w:ascii="Times New Roman" w:hAnsi="Times New Roman" w:cs="Times New Roman" w:hint="eastAsia"/>
          <w:sz w:val="24"/>
          <w:szCs w:val="24"/>
        </w:rPr>
        <w:t>条，约占</w:t>
      </w:r>
      <w:r w:rsidR="00524796" w:rsidRPr="00C62D74">
        <w:rPr>
          <w:rFonts w:ascii="Times New Roman" w:hAnsi="Times New Roman" w:cs="Times New Roman" w:hint="eastAsia"/>
          <w:sz w:val="24"/>
          <w:szCs w:val="24"/>
        </w:rPr>
        <w:t>25.3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50</w:t>
      </w:r>
      <w:r w:rsidR="008E1B5D" w:rsidRPr="00C62D74">
        <w:rPr>
          <w:rFonts w:ascii="Times New Roman" w:hAnsi="Times New Roman" w:cs="Times New Roman" w:hint="eastAsia"/>
          <w:sz w:val="24"/>
          <w:szCs w:val="24"/>
        </w:rPr>
        <w:t>亩以上的仅有</w:t>
      </w:r>
      <w:r w:rsidR="00524796" w:rsidRPr="00C62D74">
        <w:rPr>
          <w:rFonts w:ascii="Times New Roman" w:hAnsi="Times New Roman" w:cs="Times New Roman" w:hint="eastAsia"/>
          <w:sz w:val="24"/>
          <w:szCs w:val="24"/>
        </w:rPr>
        <w:t>562</w:t>
      </w:r>
      <w:r w:rsidR="008E1B5D" w:rsidRPr="00C62D74">
        <w:rPr>
          <w:rFonts w:ascii="Times New Roman" w:hAnsi="Times New Roman" w:cs="Times New Roman" w:hint="eastAsia"/>
          <w:sz w:val="24"/>
          <w:szCs w:val="24"/>
        </w:rPr>
        <w:t>条数据，仅占样本总数的</w:t>
      </w:r>
      <w:r w:rsidR="00524796" w:rsidRPr="00C62D74">
        <w:rPr>
          <w:rFonts w:ascii="Times New Roman" w:hAnsi="Times New Roman" w:cs="Times New Roman" w:hint="eastAsia"/>
          <w:sz w:val="24"/>
          <w:szCs w:val="24"/>
        </w:rPr>
        <w:t>6.7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C62D74">
        <w:rPr>
          <w:rFonts w:ascii="Times New Roman" w:hAnsi="Times New Roman" w:cs="Times New Roman" w:hint="eastAsia"/>
          <w:sz w:val="24"/>
          <w:szCs w:val="24"/>
        </w:rPr>
        <w:t>37.3%</w:t>
      </w:r>
      <w:r w:rsidRPr="00C62D74">
        <w:rPr>
          <w:rFonts w:ascii="Times New Roman" w:hAnsi="Times New Roman" w:cs="Times New Roman" w:hint="eastAsia"/>
          <w:sz w:val="24"/>
          <w:szCs w:val="24"/>
        </w:rPr>
        <w:t>和</w:t>
      </w:r>
      <w:r w:rsidRPr="00C62D74">
        <w:rPr>
          <w:rFonts w:ascii="Times New Roman" w:hAnsi="Times New Roman" w:cs="Times New Roman" w:hint="eastAsia"/>
          <w:sz w:val="24"/>
          <w:szCs w:val="24"/>
        </w:rPr>
        <w:t>38.2%</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C62D74">
        <w:rPr>
          <w:rFonts w:ascii="Times New Roman" w:hAnsi="Times New Roman" w:cs="Times New Roman" w:hint="eastAsia"/>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C62D74">
        <w:rPr>
          <w:rFonts w:ascii="Times New Roman" w:hAnsi="Times New Roman" w:cs="Times New Roman" w:hint="eastAsia"/>
          <w:sz w:val="24"/>
          <w:szCs w:val="24"/>
        </w:rPr>
        <w:t>20%</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C62D74">
        <w:rPr>
          <w:rFonts w:ascii="Times New Roman" w:hAnsi="Times New Roman" w:cs="Times New Roman" w:hint="eastAsia"/>
          <w:sz w:val="24"/>
          <w:szCs w:val="24"/>
        </w:rPr>
        <w:t>74.9%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81.0%</w:t>
      </w:r>
      <w:r w:rsidR="00F63EB2" w:rsidRPr="00C62D74">
        <w:rPr>
          <w:rFonts w:ascii="Times New Roman" w:hAnsi="Times New Roman" w:cs="Times New Roman" w:hint="eastAsia"/>
          <w:sz w:val="24"/>
          <w:szCs w:val="24"/>
        </w:rPr>
        <w:t>和</w:t>
      </w:r>
      <w:r w:rsidR="00F63EB2" w:rsidRPr="00C62D74">
        <w:rPr>
          <w:rFonts w:ascii="Times New Roman" w:hAnsi="Times New Roman" w:cs="Times New Roman" w:hint="eastAsia"/>
          <w:sz w:val="24"/>
          <w:szCs w:val="24"/>
        </w:rPr>
        <w:t>93.3%</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C62D74">
        <w:rPr>
          <w:rFonts w:ascii="Times New Roman" w:hAnsi="Times New Roman" w:cs="Times New Roman" w:hint="eastAsia"/>
          <w:sz w:val="24"/>
          <w:szCs w:val="24"/>
        </w:rPr>
        <w:t>6.3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C62D74">
        <w:rPr>
          <w:rFonts w:ascii="Times New Roman" w:hAnsi="Times New Roman" w:cs="Times New Roman" w:hint="eastAsia"/>
          <w:sz w:val="24"/>
          <w:szCs w:val="24"/>
        </w:rPr>
        <w:t>6</w:t>
      </w:r>
      <w:r w:rsidR="007E783D" w:rsidRPr="00C62D74">
        <w:rPr>
          <w:rFonts w:ascii="Times New Roman" w:hAnsi="Times New Roman" w:cs="Times New Roman" w:hint="eastAsia"/>
          <w:sz w:val="24"/>
          <w:szCs w:val="24"/>
        </w:rPr>
        <w:t>年，大农户</w:t>
      </w:r>
      <w:r w:rsidR="007E783D" w:rsidRPr="00C62D74">
        <w:rPr>
          <w:rFonts w:ascii="Times New Roman" w:hAnsi="Times New Roman" w:cs="Times New Roman" w:hint="eastAsia"/>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C62D74">
        <w:rPr>
          <w:rFonts w:ascii="Times New Roman" w:hAnsi="Times New Roman" w:cs="Times New Roman" w:hint="eastAsia"/>
          <w:sz w:val="24"/>
          <w:szCs w:val="24"/>
        </w:rPr>
        <w:t>7.1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C62D74">
        <w:rPr>
          <w:rFonts w:ascii="Times New Roman" w:hAnsi="Times New Roman" w:cs="Times New Roman" w:hint="eastAsia"/>
          <w:sz w:val="24"/>
          <w:szCs w:val="24"/>
        </w:rPr>
        <w:t>1.7%</w:t>
      </w:r>
      <w:r w:rsidR="008E1B5D" w:rsidRPr="00C62D74">
        <w:rPr>
          <w:rFonts w:ascii="Times New Roman" w:hAnsi="Times New Roman" w:cs="Times New Roman" w:hint="eastAsia"/>
          <w:sz w:val="24"/>
          <w:szCs w:val="24"/>
        </w:rPr>
        <w:t>。中小农户兼业现象常见，总体而言，超过</w:t>
      </w:r>
      <w:r w:rsidR="00DF3627" w:rsidRPr="00C62D74">
        <w:rPr>
          <w:rFonts w:ascii="Times New Roman" w:hAnsi="Times New Roman" w:cs="Times New Roman" w:hint="eastAsia"/>
          <w:sz w:val="24"/>
          <w:szCs w:val="24"/>
        </w:rPr>
        <w:t>66.6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C62D74">
        <w:rPr>
          <w:rFonts w:ascii="Times New Roman" w:hAnsi="Times New Roman" w:cs="Times New Roman" w:hint="eastAsia"/>
          <w:sz w:val="24"/>
          <w:szCs w:val="24"/>
        </w:rPr>
        <w:t>67.7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C62D74">
        <w:rPr>
          <w:rFonts w:ascii="Times New Roman" w:hAnsi="Times New Roman" w:cs="Times New Roman" w:hint="eastAsia"/>
          <w:sz w:val="24"/>
          <w:szCs w:val="24"/>
        </w:rPr>
        <w:t>54.7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C62D74">
        <w:rPr>
          <w:rFonts w:ascii="Times New Roman" w:hAnsi="Times New Roman" w:cs="Times New Roman" w:hint="eastAsia"/>
          <w:sz w:val="24"/>
          <w:szCs w:val="24"/>
        </w:rPr>
        <w:t>4.6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F85EE6" w:rsidRDefault="008E1B5D"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C62D74">
        <w:rPr>
          <w:rFonts w:ascii="Times New Roman" w:hAnsi="Times New Roman" w:cs="Times New Roman" w:hint="eastAsia"/>
          <w:sz w:val="24"/>
          <w:szCs w:val="24"/>
        </w:rPr>
        <w:t>484.3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C62D74">
        <w:rPr>
          <w:rFonts w:ascii="Times New Roman" w:hAnsi="Times New Roman" w:cs="Times New Roman" w:hint="eastAsia"/>
          <w:sz w:val="24"/>
          <w:szCs w:val="24"/>
        </w:rPr>
        <w:t>480.4</w:t>
      </w:r>
      <w:r w:rsidRPr="00C62D74">
        <w:rPr>
          <w:rFonts w:ascii="Times New Roman" w:hAnsi="Times New Roman" w:cs="Times New Roman" w:hint="eastAsia"/>
          <w:sz w:val="24"/>
          <w:szCs w:val="24"/>
        </w:rPr>
        <w:t>、</w:t>
      </w:r>
      <w:r w:rsidR="00FC2AC5" w:rsidRPr="00C62D74">
        <w:rPr>
          <w:rFonts w:ascii="Times New Roman" w:hAnsi="Times New Roman" w:cs="Times New Roman" w:hint="eastAsia"/>
          <w:sz w:val="24"/>
          <w:szCs w:val="24"/>
        </w:rPr>
        <w:t>526.3</w:t>
      </w:r>
      <w:r w:rsidRPr="00C62D74">
        <w:rPr>
          <w:rFonts w:ascii="Times New Roman" w:hAnsi="Times New Roman" w:cs="Times New Roman" w:hint="eastAsia"/>
          <w:sz w:val="24"/>
          <w:szCs w:val="24"/>
        </w:rPr>
        <w:t>和</w:t>
      </w:r>
      <w:r w:rsidR="00FC2AC5" w:rsidRPr="00C62D74">
        <w:rPr>
          <w:rFonts w:ascii="Times New Roman" w:hAnsi="Times New Roman" w:cs="Times New Roman" w:hint="eastAsia"/>
          <w:sz w:val="24"/>
          <w:szCs w:val="24"/>
        </w:rPr>
        <w:t>609.5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C62D74">
        <w:rPr>
          <w:rFonts w:ascii="Times New Roman" w:hAnsi="Times New Roman" w:cs="Times New Roman" w:hint="eastAsia"/>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C62D74">
        <w:rPr>
          <w:rFonts w:ascii="Times New Roman" w:hAnsi="Times New Roman" w:cs="Times New Roman" w:hint="eastAsia"/>
          <w:sz w:val="24"/>
          <w:szCs w:val="24"/>
        </w:rPr>
        <w:t>2.5</w:t>
      </w:r>
      <w:r w:rsidRPr="00C62D74">
        <w:rPr>
          <w:rFonts w:ascii="Times New Roman" w:hAnsi="Times New Roman" w:cs="Times New Roman" w:hint="eastAsia"/>
          <w:sz w:val="24"/>
          <w:szCs w:val="24"/>
        </w:rPr>
        <w:t>倍，小农投入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C62D74">
        <w:rPr>
          <w:rFonts w:ascii="Times New Roman" w:hAnsi="Times New Roman" w:cs="Times New Roman" w:hint="eastAsia"/>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C62D74">
        <w:rPr>
          <w:rFonts w:ascii="Times New Roman" w:hAnsi="Times New Roman" w:cs="Times New Roman" w:hint="eastAsia"/>
          <w:sz w:val="24"/>
          <w:szCs w:val="24"/>
        </w:rPr>
        <w:t>2.7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C62D74">
        <w:rPr>
          <w:rFonts w:ascii="Times New Roman" w:hAnsi="Times New Roman" w:cs="Times New Roman" w:hint="eastAsia"/>
          <w:sz w:val="24"/>
          <w:szCs w:val="24"/>
        </w:rPr>
        <w:t>0.1</w:t>
      </w:r>
      <w:r w:rsidR="00BF65F6" w:rsidRPr="00C62D74">
        <w:rPr>
          <w:rFonts w:ascii="Times New Roman" w:hAnsi="Times New Roman" w:cs="Times New Roman" w:hint="eastAsia"/>
          <w:sz w:val="24"/>
          <w:szCs w:val="24"/>
        </w:rPr>
        <w:t>和</w:t>
      </w:r>
      <w:r w:rsidR="00BF65F6" w:rsidRPr="00C62D74">
        <w:rPr>
          <w:rFonts w:ascii="Times New Roman" w:hAnsi="Times New Roman" w:cs="Times New Roman" w:hint="eastAsia"/>
          <w:sz w:val="24"/>
          <w:szCs w:val="24"/>
        </w:rPr>
        <w:t>0.2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C62D74">
        <w:rPr>
          <w:rFonts w:ascii="Times New Roman" w:hAnsi="Times New Roman" w:cs="Times New Roman" w:hint="eastAsia"/>
          <w:sz w:val="24"/>
          <w:szCs w:val="24"/>
        </w:rPr>
        <w:t>58.4</w:t>
      </w:r>
      <w:r w:rsidRPr="00C62D74">
        <w:rPr>
          <w:rFonts w:ascii="Times New Roman" w:hAnsi="Times New Roman" w:cs="Times New Roman" w:hint="eastAsia"/>
          <w:sz w:val="24"/>
          <w:szCs w:val="24"/>
        </w:rPr>
        <w:t>元，最高达</w:t>
      </w:r>
      <w:r w:rsidR="00D77A96" w:rsidRPr="00C62D74">
        <w:rPr>
          <w:rFonts w:ascii="Times New Roman" w:hAnsi="Times New Roman" w:cs="Times New Roman" w:hint="eastAsia"/>
          <w:sz w:val="24"/>
          <w:szCs w:val="24"/>
        </w:rPr>
        <w:t>236.2</w:t>
      </w:r>
      <w:r w:rsidRPr="00C62D74">
        <w:rPr>
          <w:rFonts w:ascii="Times New Roman" w:hAnsi="Times New Roman" w:cs="Times New Roman" w:hint="eastAsia"/>
          <w:sz w:val="24"/>
          <w:szCs w:val="24"/>
        </w:rPr>
        <w:t>元，最低为</w:t>
      </w:r>
      <w:r w:rsidRPr="00C62D74">
        <w:rPr>
          <w:rFonts w:ascii="Times New Roman" w:hAnsi="Times New Roman" w:cs="Times New Roman" w:hint="eastAsia"/>
          <w:sz w:val="24"/>
          <w:szCs w:val="24"/>
        </w:rPr>
        <w:t>0</w:t>
      </w:r>
      <w:r w:rsidRPr="00C62D74">
        <w:rPr>
          <w:rFonts w:ascii="Times New Roman" w:hAnsi="Times New Roman" w:cs="Times New Roman" w:hint="eastAsia"/>
          <w:sz w:val="24"/>
          <w:szCs w:val="24"/>
        </w:rPr>
        <w:t>。三种规模农户的机械投入水平分别是</w:t>
      </w:r>
      <w:r w:rsidR="00D77A96" w:rsidRPr="00C62D74">
        <w:rPr>
          <w:rFonts w:ascii="Times New Roman" w:hAnsi="Times New Roman" w:cs="Times New Roman" w:hint="eastAsia"/>
          <w:sz w:val="24"/>
          <w:szCs w:val="24"/>
        </w:rPr>
        <w:t>57.0</w:t>
      </w:r>
      <w:r w:rsidRPr="00C62D74">
        <w:rPr>
          <w:rFonts w:ascii="Times New Roman" w:hAnsi="Times New Roman" w:cs="Times New Roman" w:hint="eastAsia"/>
          <w:sz w:val="24"/>
          <w:szCs w:val="24"/>
        </w:rPr>
        <w:t>、</w:t>
      </w:r>
      <w:r w:rsidR="00D77A96" w:rsidRPr="00C62D74">
        <w:rPr>
          <w:rFonts w:ascii="Times New Roman" w:hAnsi="Times New Roman" w:cs="Times New Roman" w:hint="eastAsia"/>
          <w:sz w:val="24"/>
          <w:szCs w:val="24"/>
        </w:rPr>
        <w:t>73.8</w:t>
      </w:r>
      <w:r w:rsidRPr="00C62D74">
        <w:rPr>
          <w:rFonts w:ascii="Times New Roman" w:hAnsi="Times New Roman" w:cs="Times New Roman" w:hint="eastAsia"/>
          <w:sz w:val="24"/>
          <w:szCs w:val="24"/>
        </w:rPr>
        <w:t>和</w:t>
      </w:r>
      <w:r w:rsidR="00D77A96" w:rsidRPr="00C62D74">
        <w:rPr>
          <w:rFonts w:ascii="Times New Roman" w:hAnsi="Times New Roman" w:cs="Times New Roman" w:hint="eastAsia"/>
          <w:sz w:val="24"/>
          <w:szCs w:val="24"/>
        </w:rPr>
        <w:t>35</w:t>
      </w:r>
      <w:r w:rsidRPr="00C62D74">
        <w:rPr>
          <w:rFonts w:ascii="Times New Roman" w:hAnsi="Times New Roman" w:cs="Times New Roman" w:hint="eastAsia"/>
          <w:sz w:val="24"/>
          <w:szCs w:val="24"/>
        </w:rPr>
        <w:t>元。其他农资投入平均每亩</w:t>
      </w:r>
      <w:r w:rsidR="00607616" w:rsidRPr="00C62D74">
        <w:rPr>
          <w:rFonts w:ascii="Times New Roman" w:hAnsi="Times New Roman" w:cs="Times New Roman" w:hint="eastAsia"/>
          <w:sz w:val="24"/>
          <w:szCs w:val="24"/>
        </w:rPr>
        <w:t>245.7</w:t>
      </w:r>
      <w:r w:rsidRPr="00C62D74">
        <w:rPr>
          <w:rFonts w:ascii="Times New Roman" w:hAnsi="Times New Roman" w:cs="Times New Roman" w:hint="eastAsia"/>
          <w:sz w:val="24"/>
          <w:szCs w:val="24"/>
        </w:rPr>
        <w:t>元，最高</w:t>
      </w:r>
      <w:r w:rsidR="00607616" w:rsidRPr="00C62D74">
        <w:rPr>
          <w:rFonts w:ascii="Times New Roman" w:hAnsi="Times New Roman" w:cs="Times New Roman" w:hint="eastAsia"/>
          <w:sz w:val="24"/>
          <w:szCs w:val="24"/>
        </w:rPr>
        <w:t>568.7</w:t>
      </w:r>
      <w:r w:rsidRPr="00C62D74">
        <w:rPr>
          <w:rFonts w:ascii="Times New Roman" w:hAnsi="Times New Roman" w:cs="Times New Roman" w:hint="eastAsia"/>
          <w:sz w:val="24"/>
          <w:szCs w:val="24"/>
        </w:rPr>
        <w:t>元，最低为</w:t>
      </w:r>
      <w:r w:rsidR="00607616" w:rsidRPr="00C62D74">
        <w:rPr>
          <w:rFonts w:ascii="Times New Roman" w:hAnsi="Times New Roman" w:cs="Times New Roman" w:hint="eastAsia"/>
          <w:sz w:val="24"/>
          <w:szCs w:val="24"/>
        </w:rPr>
        <w:t>83.6</w:t>
      </w:r>
      <w:r w:rsidRPr="00C62D74">
        <w:rPr>
          <w:rFonts w:ascii="Times New Roman" w:hAnsi="Times New Roman" w:cs="Times New Roman" w:hint="eastAsia"/>
          <w:sz w:val="24"/>
          <w:szCs w:val="24"/>
        </w:rPr>
        <w:t>元，不同规模农户投入水平分别为</w:t>
      </w:r>
      <w:r w:rsidR="00D34B52" w:rsidRPr="00C62D74">
        <w:rPr>
          <w:rFonts w:ascii="Times New Roman" w:hAnsi="Times New Roman" w:cs="Times New Roman" w:hint="eastAsia"/>
          <w:sz w:val="24"/>
          <w:szCs w:val="24"/>
        </w:rPr>
        <w:t>245.1</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251.3</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248.1</w:t>
      </w:r>
      <w:r w:rsidRPr="00C62D74">
        <w:rPr>
          <w:rFonts w:ascii="Times New Roman" w:hAnsi="Times New Roman" w:cs="Times New Roman" w:hint="eastAsia"/>
          <w:sz w:val="24"/>
          <w:szCs w:val="24"/>
        </w:rPr>
        <w:t>。小中大农户的政府补贴每亩平均</w:t>
      </w:r>
      <w:r w:rsidR="00C37352" w:rsidRPr="00C62D74">
        <w:rPr>
          <w:rFonts w:ascii="Times New Roman" w:hAnsi="Times New Roman" w:cs="Times New Roman" w:hint="eastAsia"/>
          <w:sz w:val="24"/>
          <w:szCs w:val="24"/>
        </w:rPr>
        <w:t>89.9</w:t>
      </w:r>
      <w:r w:rsidRPr="00C62D74">
        <w:rPr>
          <w:rFonts w:ascii="Times New Roman" w:hAnsi="Times New Roman" w:cs="Times New Roman" w:hint="eastAsia"/>
          <w:sz w:val="24"/>
          <w:szCs w:val="24"/>
        </w:rPr>
        <w:t>、</w:t>
      </w:r>
      <w:r w:rsidR="00C37352" w:rsidRPr="00C62D74">
        <w:rPr>
          <w:rFonts w:ascii="Times New Roman" w:hAnsi="Times New Roman" w:cs="Times New Roman" w:hint="eastAsia"/>
          <w:sz w:val="24"/>
          <w:szCs w:val="24"/>
        </w:rPr>
        <w:t>64.4</w:t>
      </w:r>
      <w:r w:rsidRPr="00C62D74">
        <w:rPr>
          <w:rFonts w:ascii="Times New Roman" w:hAnsi="Times New Roman" w:cs="Times New Roman" w:hint="eastAsia"/>
          <w:sz w:val="24"/>
          <w:szCs w:val="24"/>
        </w:rPr>
        <w:t>和</w:t>
      </w:r>
      <w:r w:rsidR="00C37352" w:rsidRPr="00C62D74">
        <w:rPr>
          <w:rFonts w:ascii="Times New Roman" w:hAnsi="Times New Roman" w:cs="Times New Roman" w:hint="eastAsia"/>
          <w:sz w:val="24"/>
          <w:szCs w:val="24"/>
        </w:rPr>
        <w:t>24.5</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Pr="00C62D74">
        <w:rPr>
          <w:rFonts w:ascii="Times New Roman" w:hAnsi="Times New Roman" w:cs="Times New Roman" w:hint="eastAsia"/>
          <w:sz w:val="24"/>
          <w:szCs w:val="24"/>
        </w:rPr>
        <w:t>11</w:t>
      </w:r>
      <w:r w:rsidRPr="00C62D74">
        <w:rPr>
          <w:rFonts w:ascii="Times New Roman" w:hAnsi="Times New Roman" w:cs="Times New Roman" w:hint="eastAsia"/>
          <w:sz w:val="24"/>
          <w:szCs w:val="24"/>
        </w:rPr>
        <w:t>元。除此之外，地块差异极为显著，平均</w:t>
      </w:r>
      <w:r w:rsidR="009B1FF4" w:rsidRPr="00C62D74">
        <w:rPr>
          <w:rFonts w:ascii="Times New Roman" w:hAnsi="Times New Roman" w:cs="Times New Roman" w:hint="eastAsia"/>
          <w:sz w:val="24"/>
          <w:szCs w:val="24"/>
        </w:rPr>
        <w:t>1.7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C62D74">
        <w:rPr>
          <w:rFonts w:ascii="Times New Roman" w:hAnsi="Times New Roman" w:cs="Times New Roman" w:hint="eastAsia"/>
          <w:sz w:val="24"/>
          <w:szCs w:val="24"/>
        </w:rPr>
        <w:t>1.6</w:t>
      </w:r>
      <w:r w:rsidRPr="00C62D74">
        <w:rPr>
          <w:rFonts w:ascii="Times New Roman" w:hAnsi="Times New Roman" w:cs="Times New Roman" w:hint="eastAsia"/>
          <w:sz w:val="24"/>
          <w:szCs w:val="24"/>
        </w:rPr>
        <w:t>、</w:t>
      </w:r>
      <w:r w:rsidR="009B1FF4" w:rsidRPr="00C62D74">
        <w:rPr>
          <w:rFonts w:ascii="Times New Roman" w:hAnsi="Times New Roman" w:cs="Times New Roman" w:hint="eastAsia"/>
          <w:sz w:val="24"/>
          <w:szCs w:val="24"/>
        </w:rPr>
        <w:t>2.9</w:t>
      </w:r>
      <w:r w:rsidRPr="00C62D74">
        <w:rPr>
          <w:rFonts w:ascii="Times New Roman" w:hAnsi="Times New Roman" w:cs="Times New Roman" w:hint="eastAsia"/>
          <w:sz w:val="24"/>
          <w:szCs w:val="24"/>
        </w:rPr>
        <w:t>和</w:t>
      </w:r>
      <w:r w:rsidR="00C05D8F" w:rsidRPr="00C62D74">
        <w:rPr>
          <w:rFonts w:ascii="Times New Roman" w:hAnsi="Times New Roman" w:cs="Times New Roman" w:hint="eastAsia"/>
          <w:sz w:val="24"/>
          <w:szCs w:val="24"/>
        </w:rPr>
        <w:t>5.2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4A345C"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p w:rsidR="00F85EE6" w:rsidRDefault="00F85EE6">
      <w:pPr>
        <w:rPr>
          <w:rFonts w:ascii="Times New Roman" w:hAnsi="Times New Roman" w:cs="Times New Roman"/>
          <w:sz w:val="24"/>
          <w:szCs w:val="24"/>
        </w:rPr>
      </w:pPr>
    </w:p>
    <w:p w:rsidR="00494445" w:rsidRPr="00C62D74" w:rsidRDefault="00494445" w:rsidP="00C768B8">
      <w:pPr>
        <w:spacing w:after="0" w:line="400" w:lineRule="exact"/>
        <w:ind w:firstLineChars="200" w:firstLine="480"/>
        <w:rPr>
          <w:rFonts w:ascii="Times New Roman" w:hAnsi="Times New Roman" w:cs="Times New Roman"/>
          <w:sz w:val="24"/>
          <w:szCs w:val="24"/>
        </w:rPr>
        <w:sectPr w:rsidR="00494445" w:rsidRPr="00C62D74" w:rsidSect="002E0998">
          <w:pgSz w:w="11906" w:h="16838" w:code="9"/>
          <w:pgMar w:top="1701" w:right="1418" w:bottom="1418" w:left="1701" w:header="1304" w:footer="1020" w:gutter="0"/>
          <w:cols w:space="425"/>
          <w:docGrid w:type="lines" w:linePitch="326"/>
        </w:sectPr>
      </w:pPr>
    </w:p>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E2736B" w:rsidRPr="0099673B" w:rsidTr="005313DA">
        <w:trPr>
          <w:trHeight w:val="170"/>
        </w:trPr>
        <w:tc>
          <w:tcPr>
            <w:tcW w:w="14003" w:type="dxa"/>
            <w:gridSpan w:val="14"/>
            <w:tcBorders>
              <w:top w:val="nil"/>
              <w:left w:val="nil"/>
              <w:bottom w:val="single" w:sz="12" w:space="0" w:color="auto"/>
              <w:right w:val="nil"/>
            </w:tcBorders>
            <w:shd w:val="clear" w:color="auto" w:fill="auto"/>
            <w:noWrap/>
            <w:vAlign w:val="center"/>
            <w:hideMark/>
          </w:tcPr>
          <w:p w:rsidR="00E2736B" w:rsidRPr="004D4E71" w:rsidRDefault="00E2736B" w:rsidP="002740B1">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lastRenderedPageBreak/>
              <w:t>表</w:t>
            </w:r>
            <w:r w:rsidR="0099673B" w:rsidRPr="004D4E71">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0099673B"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E2736B" w:rsidRPr="0099673B" w:rsidTr="005313DA">
        <w:trPr>
          <w:trHeight w:val="454"/>
        </w:trPr>
        <w:tc>
          <w:tcPr>
            <w:tcW w:w="2551" w:type="dxa"/>
            <w:vMerge w:val="restart"/>
            <w:tcBorders>
              <w:top w:val="single" w:sz="12" w:space="0" w:color="auto"/>
              <w:left w:val="nil"/>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7" w:type="dxa"/>
            <w:vMerge w:val="restart"/>
            <w:tcBorders>
              <w:top w:val="single" w:sz="12" w:space="0" w:color="auto"/>
              <w:left w:val="nil"/>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p>
        </w:tc>
        <w:tc>
          <w:tcPr>
            <w:tcW w:w="2721" w:type="dxa"/>
            <w:gridSpan w:val="3"/>
            <w:tcBorders>
              <w:top w:val="single" w:sz="12"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721" w:type="dxa"/>
            <w:gridSpan w:val="3"/>
            <w:tcBorders>
              <w:top w:val="single" w:sz="12"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721" w:type="dxa"/>
            <w:gridSpan w:val="3"/>
            <w:tcBorders>
              <w:top w:val="single" w:sz="12"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722" w:type="dxa"/>
            <w:gridSpan w:val="3"/>
            <w:tcBorders>
              <w:top w:val="single" w:sz="12"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E2736B" w:rsidRPr="0099673B" w:rsidTr="005313DA">
        <w:trPr>
          <w:trHeight w:val="454"/>
        </w:trPr>
        <w:tc>
          <w:tcPr>
            <w:tcW w:w="2551" w:type="dxa"/>
            <w:vMerge/>
            <w:tcBorders>
              <w:top w:val="single" w:sz="8" w:space="0" w:color="auto"/>
              <w:left w:val="nil"/>
              <w:bottom w:val="single" w:sz="8" w:space="0" w:color="auto"/>
              <w:right w:val="nil"/>
            </w:tcBorders>
            <w:vAlign w:val="center"/>
            <w:hideMark/>
          </w:tcPr>
          <w:p w:rsidR="00E2736B" w:rsidRPr="0099673B" w:rsidRDefault="00E2736B" w:rsidP="00E2736B">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rsidR="00E2736B" w:rsidRPr="0099673B" w:rsidRDefault="00E2736B" w:rsidP="00E2736B">
            <w:pPr>
              <w:spacing w:after="0" w:line="240" w:lineRule="auto"/>
              <w:rPr>
                <w:rFonts w:ascii="Times New Roman" w:eastAsia="等线" w:hAnsi="Times New Roman" w:cs="Times New Roman"/>
                <w:b/>
                <w:bCs/>
                <w:color w:val="000000"/>
                <w:sz w:val="21"/>
                <w:szCs w:val="21"/>
              </w:rPr>
            </w:pP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907"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908" w:type="dxa"/>
            <w:tcBorders>
              <w:top w:val="single" w:sz="8" w:space="0" w:color="auto"/>
              <w:left w:val="nil"/>
              <w:bottom w:val="single" w:sz="8" w:space="0" w:color="auto"/>
              <w:right w:val="nil"/>
            </w:tcBorders>
            <w:shd w:val="clear" w:color="auto" w:fill="auto"/>
            <w:noWrap/>
            <w:vAlign w:val="center"/>
            <w:hideMark/>
          </w:tcPr>
          <w:p w:rsidR="00E2736B" w:rsidRPr="0099673B" w:rsidRDefault="00E2736B" w:rsidP="00E2736B">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E2736B" w:rsidRPr="0099673B" w:rsidTr="005313DA">
        <w:trPr>
          <w:trHeight w:val="340"/>
        </w:trPr>
        <w:tc>
          <w:tcPr>
            <w:tcW w:w="2551"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8" w:type="dxa"/>
            <w:tcBorders>
              <w:top w:val="single" w:sz="8" w:space="0" w:color="auto"/>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w:t>
            </w:r>
            <w:proofErr w:type="gramStart"/>
            <w:r w:rsidRPr="0099673B">
              <w:rPr>
                <w:rFonts w:ascii="Times New Roman" w:eastAsia="宋体" w:hAnsi="Times New Roman" w:cs="Times New Roman"/>
                <w:color w:val="000000"/>
                <w:sz w:val="21"/>
                <w:szCs w:val="21"/>
              </w:rPr>
              <w:t>千克</w:t>
            </w:r>
            <w:r w:rsidRPr="0099673B">
              <w:rPr>
                <w:rFonts w:ascii="Times New Roman" w:eastAsia="等线" w:hAnsi="Times New Roman" w:cs="Times New Roman"/>
                <w:color w:val="000000"/>
                <w:sz w:val="21"/>
                <w:szCs w:val="21"/>
              </w:rPr>
              <w:t>/</w:t>
            </w:r>
            <w:proofErr w:type="gramEnd"/>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484.3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480.4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526.3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609.5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678.6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3.6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9.9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13.3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46.0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67.0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95.0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88.5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9.2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88.5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4.3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2.6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32.0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4.5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58.4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236.2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57.0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236.2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73.8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236.2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55.0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245.7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568.7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83.6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245.1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568.7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83.6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251.3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568.7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83.6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248.1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301.1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186.8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0.9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0.8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55.8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89.0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55.7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89.0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84.0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57.0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55.0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6.5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4.3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4.4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5313DA" w:rsidRPr="0099673B" w:rsidTr="000B7EFC">
        <w:trPr>
          <w:trHeight w:val="340"/>
        </w:trPr>
        <w:tc>
          <w:tcPr>
            <w:tcW w:w="2551"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1.7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1.6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11.6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2.9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0.3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5.2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5.6 </w:t>
            </w:r>
          </w:p>
        </w:tc>
        <w:tc>
          <w:tcPr>
            <w:tcW w:w="908"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4.6 </w:t>
            </w:r>
          </w:p>
        </w:tc>
      </w:tr>
      <w:tr w:rsidR="005313DA" w:rsidRPr="0099673B" w:rsidTr="000B7EFC">
        <w:trPr>
          <w:trHeight w:val="340"/>
        </w:trPr>
        <w:tc>
          <w:tcPr>
            <w:tcW w:w="2551"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0.5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0.1 </w:t>
            </w:r>
          </w:p>
        </w:tc>
        <w:tc>
          <w:tcPr>
            <w:tcW w:w="908" w:type="dxa"/>
            <w:tcBorders>
              <w:top w:val="nil"/>
              <w:left w:val="nil"/>
              <w:bottom w:val="nil"/>
              <w:right w:val="nil"/>
            </w:tcBorders>
            <w:shd w:val="clear" w:color="auto" w:fill="auto"/>
            <w:noWrap/>
            <w:vAlign w:val="center"/>
            <w:hideMark/>
          </w:tcPr>
          <w:p w:rsidR="005313DA" w:rsidRPr="0099673B" w:rsidRDefault="005313DA" w:rsidP="000B7EFC">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r w:rsidR="00E2736B" w:rsidRPr="0099673B" w:rsidTr="005313DA">
        <w:trPr>
          <w:trHeight w:val="340"/>
        </w:trPr>
        <w:tc>
          <w:tcPr>
            <w:tcW w:w="2551"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E2736B" w:rsidRPr="0099673B" w:rsidRDefault="00E2736B" w:rsidP="00E2736B">
            <w:pPr>
              <w:spacing w:after="0" w:line="240" w:lineRule="auto"/>
              <w:rPr>
                <w:rFonts w:ascii="Times New Roman" w:eastAsia="Times New Roman" w:hAnsi="Times New Roman" w:cs="Times New Roman"/>
                <w:sz w:val="21"/>
                <w:szCs w:val="21"/>
              </w:rPr>
            </w:pPr>
          </w:p>
        </w:tc>
      </w:tr>
      <w:tr w:rsidR="00E2736B" w:rsidRPr="0099673B" w:rsidTr="005313DA">
        <w:trPr>
          <w:trHeight w:val="340"/>
        </w:trPr>
        <w:tc>
          <w:tcPr>
            <w:tcW w:w="2551" w:type="dxa"/>
            <w:tcBorders>
              <w:top w:val="nil"/>
              <w:left w:val="nil"/>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87.7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375.0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89.9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375.0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64.4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310.0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24.5 </w:t>
            </w:r>
          </w:p>
        </w:tc>
        <w:tc>
          <w:tcPr>
            <w:tcW w:w="907"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37.5 </w:t>
            </w:r>
          </w:p>
        </w:tc>
        <w:tc>
          <w:tcPr>
            <w:tcW w:w="908" w:type="dxa"/>
            <w:tcBorders>
              <w:top w:val="nil"/>
              <w:left w:val="nil"/>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17.8 </w:t>
            </w:r>
          </w:p>
        </w:tc>
      </w:tr>
      <w:tr w:rsidR="00E2736B" w:rsidRPr="0099673B" w:rsidTr="005313DA">
        <w:trPr>
          <w:trHeight w:val="340"/>
        </w:trPr>
        <w:tc>
          <w:tcPr>
            <w:tcW w:w="2551"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lastRenderedPageBreak/>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0.6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11.1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0.5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11.1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11.1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7"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c>
          <w:tcPr>
            <w:tcW w:w="908" w:type="dxa"/>
            <w:tcBorders>
              <w:top w:val="nil"/>
              <w:left w:val="nil"/>
              <w:bottom w:val="single" w:sz="12" w:space="0" w:color="auto"/>
              <w:right w:val="nil"/>
            </w:tcBorders>
            <w:shd w:val="clear" w:color="auto" w:fill="auto"/>
            <w:noWrap/>
            <w:vAlign w:val="center"/>
            <w:hideMark/>
          </w:tcPr>
          <w:p w:rsidR="00E2736B" w:rsidRPr="0099673B" w:rsidRDefault="00E2736B" w:rsidP="00E2736B">
            <w:pPr>
              <w:spacing w:after="0" w:line="240" w:lineRule="auto"/>
              <w:jc w:val="right"/>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 xml:space="preserve">0.0 </w:t>
            </w:r>
          </w:p>
        </w:tc>
      </w:tr>
    </w:tbl>
    <w:p w:rsidR="00EB144D" w:rsidRDefault="00EB144D" w:rsidP="00EB144D">
      <w:pPr>
        <w:spacing w:after="0" w:line="240" w:lineRule="auto"/>
        <w:jc w:val="center"/>
        <w:rPr>
          <w:rFonts w:ascii="宋体" w:eastAsia="宋体" w:hAnsi="宋体" w:cs="Times New Roman"/>
          <w:b/>
          <w:bCs/>
          <w:color w:val="000000"/>
          <w:sz w:val="24"/>
          <w:szCs w:val="24"/>
        </w:rPr>
        <w:sectPr w:rsidR="00EB144D" w:rsidSect="00494445">
          <w:pgSz w:w="16838" w:h="11906" w:orient="landscape" w:code="9"/>
          <w:pgMar w:top="1701" w:right="1701" w:bottom="1418" w:left="1418" w:header="1304" w:footer="1020" w:gutter="0"/>
          <w:cols w:space="425"/>
          <w:docGrid w:type="lines" w:linePitch="326"/>
        </w:sectPr>
      </w:pPr>
    </w:p>
    <w:p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5299</w:t>
      </w:r>
      <w:r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1635</w:t>
      </w:r>
      <w:r w:rsidRPr="00C62D74">
        <w:rPr>
          <w:rFonts w:ascii="Times New Roman" w:hAnsi="Times New Roman" w:cs="Times New Roman" w:hint="eastAsia"/>
          <w:sz w:val="24"/>
          <w:szCs w:val="24"/>
        </w:rPr>
        <w:t>户农村家庭。区域覆盖安山西、山东和河南三省。从表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可以看出，农户收获小麦的平均面积的为</w:t>
      </w:r>
      <w:r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亩，面积最大者为</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亩，最小为</w:t>
      </w:r>
      <w:r w:rsidRPr="00C62D74">
        <w:rPr>
          <w:rFonts w:ascii="Times New Roman" w:hAnsi="Times New Roman" w:cs="Times New Roman" w:hint="eastAsia"/>
          <w:sz w:val="24"/>
          <w:szCs w:val="24"/>
        </w:rPr>
        <w:t>0.2</w:t>
      </w:r>
      <w:r w:rsidRPr="00C62D74">
        <w:rPr>
          <w:rFonts w:ascii="Times New Roman" w:hAnsi="Times New Roman" w:cs="Times New Roman" w:hint="eastAsia"/>
          <w:sz w:val="24"/>
          <w:szCs w:val="24"/>
        </w:rPr>
        <w:t>亩，分布主要集中在小规模农户。小农户占比超过</w:t>
      </w:r>
      <w:r w:rsidRPr="00C62D74">
        <w:rPr>
          <w:rFonts w:ascii="Times New Roman" w:hAnsi="Times New Roman" w:cs="Times New Roman" w:hint="eastAsia"/>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5119</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96.6%</w:t>
      </w:r>
      <w:r w:rsidR="0005218B">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179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C62D74">
        <w:rPr>
          <w:rFonts w:ascii="Times New Roman" w:hAnsi="Times New Roman" w:cs="Times New Roman" w:hint="eastAsia"/>
          <w:sz w:val="24"/>
          <w:szCs w:val="24"/>
        </w:rPr>
        <w:t>42.0%</w:t>
      </w:r>
      <w:r w:rsidRPr="00C62D74">
        <w:rPr>
          <w:rFonts w:ascii="Times New Roman" w:hAnsi="Times New Roman" w:cs="Times New Roman" w:hint="eastAsia"/>
          <w:sz w:val="24"/>
          <w:szCs w:val="24"/>
        </w:rPr>
        <w:t>。大农户女性户主仅占</w:t>
      </w:r>
      <w:r w:rsidRPr="00C62D74">
        <w:rPr>
          <w:rFonts w:ascii="Times New Roman" w:hAnsi="Times New Roman" w:cs="Times New Roman" w:hint="eastAsia"/>
          <w:sz w:val="24"/>
          <w:szCs w:val="24"/>
        </w:rPr>
        <w:t>25.1%</w:t>
      </w:r>
      <w:r w:rsidRPr="00C62D74">
        <w:rPr>
          <w:rFonts w:ascii="Times New Roman" w:hAnsi="Times New Roman" w:cs="Times New Roman" w:hint="eastAsia"/>
          <w:sz w:val="24"/>
          <w:szCs w:val="24"/>
        </w:rPr>
        <w:t>。平均年龄差异小，均在</w:t>
      </w:r>
      <w:r w:rsidRPr="00C62D74">
        <w:rPr>
          <w:rFonts w:ascii="Times New Roman" w:hAnsi="Times New Roman" w:cs="Times New Roman" w:hint="eastAsia"/>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C62D74">
        <w:rPr>
          <w:rFonts w:ascii="Times New Roman" w:hAnsi="Times New Roman" w:cs="Times New Roman" w:hint="eastAsia"/>
          <w:sz w:val="24"/>
          <w:szCs w:val="24"/>
        </w:rPr>
        <w:t>22%</w:t>
      </w:r>
      <w:r w:rsidRPr="00C62D74">
        <w:rPr>
          <w:rFonts w:ascii="Times New Roman" w:hAnsi="Times New Roman" w:cs="Times New Roman" w:hint="eastAsia"/>
          <w:sz w:val="24"/>
          <w:szCs w:val="24"/>
        </w:rPr>
        <w:t>左右。家庭人口结构有所区别，劳动人口数量占比分别是</w:t>
      </w:r>
      <w:r w:rsidR="000E0A76" w:rsidRPr="00C62D74">
        <w:rPr>
          <w:rFonts w:ascii="Times New Roman" w:hAnsi="Times New Roman" w:cs="Times New Roman" w:hint="eastAsia"/>
          <w:sz w:val="24"/>
          <w:szCs w:val="24"/>
        </w:rPr>
        <w:t>74.8%</w:t>
      </w:r>
      <w:r w:rsidR="000E0A76" w:rsidRPr="00C62D74">
        <w:rPr>
          <w:rFonts w:ascii="Times New Roman" w:hAnsi="Times New Roman" w:cs="Times New Roman" w:hint="eastAsia"/>
          <w:sz w:val="24"/>
          <w:szCs w:val="24"/>
        </w:rPr>
        <w:t>和</w:t>
      </w:r>
      <w:r w:rsidR="000E0A76" w:rsidRPr="00C62D74">
        <w:rPr>
          <w:rFonts w:ascii="Times New Roman" w:hAnsi="Times New Roman" w:cs="Times New Roman" w:hint="eastAsia"/>
          <w:sz w:val="24"/>
          <w:szCs w:val="24"/>
        </w:rPr>
        <w:t>81.1%</w:t>
      </w:r>
      <w:r w:rsidRPr="00C62D74">
        <w:rPr>
          <w:rFonts w:ascii="Times New Roman" w:hAnsi="Times New Roman" w:cs="Times New Roman" w:hint="eastAsia"/>
          <w:sz w:val="24"/>
          <w:szCs w:val="24"/>
        </w:rPr>
        <w:t>。健康水平普遍在良好以上，组间几乎无差。人力资源培训方面，平均受教育水平为</w:t>
      </w:r>
      <w:r w:rsidRPr="00C62D74">
        <w:rPr>
          <w:rFonts w:ascii="Times New Roman" w:hAnsi="Times New Roman" w:cs="Times New Roman" w:hint="eastAsia"/>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C62D74">
        <w:rPr>
          <w:rFonts w:ascii="Times New Roman" w:hAnsi="Times New Roman" w:cs="Times New Roman" w:hint="eastAsia"/>
          <w:sz w:val="24"/>
          <w:szCs w:val="24"/>
        </w:rPr>
        <w:t>7.9%</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C62D74">
        <w:rPr>
          <w:rFonts w:ascii="Times New Roman" w:hAnsi="Times New Roman" w:cs="Times New Roman" w:hint="eastAsia"/>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C62D74">
        <w:rPr>
          <w:rFonts w:ascii="Times New Roman" w:hAnsi="Times New Roman" w:cs="Times New Roman" w:hint="eastAsia"/>
          <w:sz w:val="24"/>
          <w:szCs w:val="24"/>
        </w:rPr>
        <w:t>72.5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C62D74">
        <w:rPr>
          <w:rFonts w:ascii="Times New Roman" w:hAnsi="Times New Roman" w:cs="Times New Roman" w:hint="eastAsia"/>
          <w:sz w:val="24"/>
          <w:szCs w:val="24"/>
        </w:rPr>
        <w:t>60.1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CF3543" w:rsidRDefault="00DB0310" w:rsidP="00C768B8">
      <w:pPr>
        <w:spacing w:after="0" w:line="400" w:lineRule="exact"/>
        <w:ind w:firstLineChars="200" w:firstLine="480"/>
        <w:rPr>
          <w:rFonts w:ascii="Times New Roman" w:hAnsi="Times New Roman" w:cs="Times New Roman"/>
          <w:sz w:val="24"/>
          <w:szCs w:val="24"/>
        </w:rPr>
        <w:sectPr w:rsidR="00CF3543" w:rsidSect="007A0E34">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不同规模农户之间投入和产出差异较大。每亩平均产出水平为</w:t>
      </w:r>
      <w:r w:rsidR="00880810" w:rsidRPr="00C62D74">
        <w:rPr>
          <w:rFonts w:ascii="Times New Roman" w:hAnsi="Times New Roman" w:cs="Times New Roman" w:hint="eastAsia"/>
          <w:sz w:val="24"/>
          <w:szCs w:val="24"/>
        </w:rPr>
        <w:t>419.3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C62D74">
        <w:rPr>
          <w:rFonts w:ascii="Times New Roman" w:hAnsi="Times New Roman" w:cs="Times New Roman" w:hint="eastAsia"/>
          <w:sz w:val="24"/>
          <w:szCs w:val="24"/>
        </w:rPr>
        <w:t>418.4</w:t>
      </w:r>
      <w:r w:rsidR="00880810" w:rsidRPr="00C62D74">
        <w:rPr>
          <w:rFonts w:ascii="Times New Roman" w:hAnsi="Times New Roman" w:cs="Times New Roman" w:hint="eastAsia"/>
          <w:sz w:val="24"/>
          <w:szCs w:val="24"/>
        </w:rPr>
        <w:t>和</w:t>
      </w:r>
      <w:r w:rsidR="00880810" w:rsidRPr="00C62D74">
        <w:rPr>
          <w:rFonts w:ascii="Times New Roman" w:hAnsi="Times New Roman" w:cs="Times New Roman" w:hint="eastAsia"/>
          <w:sz w:val="24"/>
          <w:szCs w:val="24"/>
        </w:rPr>
        <w:t>445.2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C62D74">
        <w:rPr>
          <w:rFonts w:ascii="Times New Roman" w:hAnsi="Times New Roman" w:cs="Times New Roman" w:hint="eastAsia"/>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C62D74">
        <w:rPr>
          <w:rFonts w:ascii="Times New Roman" w:hAnsi="Times New Roman" w:cs="Times New Roman" w:hint="eastAsia"/>
          <w:sz w:val="24"/>
          <w:szCs w:val="24"/>
        </w:rPr>
        <w:t>10</w:t>
      </w:r>
      <w:r w:rsidRPr="00C62D74">
        <w:rPr>
          <w:rFonts w:ascii="Times New Roman" w:hAnsi="Times New Roman" w:cs="Times New Roman" w:hint="eastAsia"/>
          <w:sz w:val="24"/>
          <w:szCs w:val="24"/>
        </w:rPr>
        <w:t>日，大农</w:t>
      </w:r>
      <w:r w:rsidR="00DE7339" w:rsidRPr="00C62D74">
        <w:rPr>
          <w:rFonts w:ascii="Times New Roman" w:hAnsi="Times New Roman" w:cs="Times New Roman" w:hint="eastAsia"/>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日。机械投入平均每亩</w:t>
      </w:r>
      <w:r w:rsidR="00B20E05" w:rsidRPr="00C62D74">
        <w:rPr>
          <w:rFonts w:ascii="Times New Roman" w:hAnsi="Times New Roman" w:cs="Times New Roman" w:hint="eastAsia"/>
          <w:sz w:val="24"/>
          <w:szCs w:val="24"/>
        </w:rPr>
        <w:t>132.5</w:t>
      </w:r>
      <w:r w:rsidRPr="00C62D74">
        <w:rPr>
          <w:rFonts w:ascii="Times New Roman" w:hAnsi="Times New Roman" w:cs="Times New Roman" w:hint="eastAsia"/>
          <w:sz w:val="24"/>
          <w:szCs w:val="24"/>
        </w:rPr>
        <w:t>元，最高达</w:t>
      </w:r>
      <w:r w:rsidR="00B20E05" w:rsidRPr="00C62D74">
        <w:rPr>
          <w:rFonts w:ascii="Times New Roman" w:hAnsi="Times New Roman" w:cs="Times New Roman" w:hint="eastAsia"/>
          <w:sz w:val="24"/>
          <w:szCs w:val="24"/>
        </w:rPr>
        <w:t>338.0</w:t>
      </w:r>
      <w:r w:rsidRPr="00C62D74">
        <w:rPr>
          <w:rFonts w:ascii="Times New Roman" w:hAnsi="Times New Roman" w:cs="Times New Roman" w:hint="eastAsia"/>
          <w:sz w:val="24"/>
          <w:szCs w:val="24"/>
        </w:rPr>
        <w:t>元，最低为</w:t>
      </w:r>
      <w:r w:rsidR="00B20E05"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。三种规模农户的机械投入水平分别是</w:t>
      </w:r>
      <w:r w:rsidR="00B20E05" w:rsidRPr="00C62D74">
        <w:rPr>
          <w:rFonts w:ascii="Times New Roman" w:hAnsi="Times New Roman" w:cs="Times New Roman" w:hint="eastAsia"/>
          <w:sz w:val="24"/>
          <w:szCs w:val="24"/>
        </w:rPr>
        <w:t>132.0</w:t>
      </w:r>
      <w:r w:rsidRPr="00C62D74">
        <w:rPr>
          <w:rFonts w:ascii="Times New Roman" w:hAnsi="Times New Roman" w:cs="Times New Roman" w:hint="eastAsia"/>
          <w:sz w:val="24"/>
          <w:szCs w:val="24"/>
        </w:rPr>
        <w:t>和</w:t>
      </w:r>
      <w:r w:rsidR="00B20E05"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元。其他农资投入平均每亩</w:t>
      </w:r>
      <w:r w:rsidR="002A553A" w:rsidRPr="00C62D74">
        <w:rPr>
          <w:rFonts w:ascii="Times New Roman" w:hAnsi="Times New Roman" w:cs="Times New Roman" w:hint="eastAsia"/>
          <w:sz w:val="24"/>
          <w:szCs w:val="24"/>
        </w:rPr>
        <w:t>299.5</w:t>
      </w:r>
      <w:r w:rsidRPr="00C62D74">
        <w:rPr>
          <w:rFonts w:ascii="Times New Roman" w:hAnsi="Times New Roman" w:cs="Times New Roman" w:hint="eastAsia"/>
          <w:sz w:val="24"/>
          <w:szCs w:val="24"/>
        </w:rPr>
        <w:t>元，最高</w:t>
      </w:r>
      <w:r w:rsidR="002A553A" w:rsidRPr="00C62D74">
        <w:rPr>
          <w:rFonts w:ascii="Times New Roman" w:hAnsi="Times New Roman" w:cs="Times New Roman" w:hint="eastAsia"/>
          <w:sz w:val="24"/>
          <w:szCs w:val="24"/>
        </w:rPr>
        <w:t>582.5</w:t>
      </w:r>
      <w:r w:rsidRPr="00C62D74">
        <w:rPr>
          <w:rFonts w:ascii="Times New Roman" w:hAnsi="Times New Roman" w:cs="Times New Roman" w:hint="eastAsia"/>
          <w:sz w:val="24"/>
          <w:szCs w:val="24"/>
        </w:rPr>
        <w:t>元，最低为</w:t>
      </w:r>
      <w:r w:rsidR="002A553A"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元，不同规模农户投入水平分别为</w:t>
      </w:r>
      <w:r w:rsidR="002A553A" w:rsidRPr="00C62D74">
        <w:rPr>
          <w:rFonts w:ascii="Times New Roman" w:hAnsi="Times New Roman" w:cs="Times New Roman" w:hint="eastAsia"/>
          <w:sz w:val="24"/>
          <w:szCs w:val="24"/>
        </w:rPr>
        <w:t>298.6</w:t>
      </w:r>
      <w:r w:rsidR="002A553A" w:rsidRPr="00C62D74">
        <w:rPr>
          <w:rFonts w:ascii="Times New Roman" w:hAnsi="Times New Roman" w:cs="Times New Roman" w:hint="eastAsia"/>
          <w:sz w:val="24"/>
          <w:szCs w:val="24"/>
        </w:rPr>
        <w:t>和</w:t>
      </w:r>
      <w:r w:rsidR="002A553A"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。政府补贴每亩平均</w:t>
      </w:r>
      <w:r w:rsidR="00907453" w:rsidRPr="00C62D74">
        <w:rPr>
          <w:rFonts w:ascii="Times New Roman" w:hAnsi="Times New Roman" w:cs="Times New Roman" w:hint="eastAsia"/>
          <w:sz w:val="24"/>
          <w:szCs w:val="24"/>
        </w:rPr>
        <w:t>109.5</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110.2</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00907453" w:rsidRPr="00C62D74">
        <w:rPr>
          <w:rFonts w:ascii="Times New Roman" w:hAnsi="Times New Roman" w:cs="Times New Roman" w:hint="eastAsia"/>
          <w:sz w:val="24"/>
          <w:szCs w:val="24"/>
        </w:rPr>
        <w:t>11.5</w:t>
      </w:r>
      <w:r w:rsidRPr="00C62D74">
        <w:rPr>
          <w:rFonts w:ascii="Times New Roman" w:hAnsi="Times New Roman" w:cs="Times New Roman" w:hint="eastAsia"/>
          <w:sz w:val="24"/>
          <w:szCs w:val="24"/>
        </w:rPr>
        <w:t>元。除此之外，地块差异极为显著，平均</w:t>
      </w:r>
      <w:r w:rsidR="00907453" w:rsidRPr="00C62D74">
        <w:rPr>
          <w:rFonts w:ascii="Times New Roman" w:hAnsi="Times New Roman" w:cs="Times New Roman" w:hint="eastAsia"/>
          <w:sz w:val="24"/>
          <w:szCs w:val="24"/>
        </w:rPr>
        <w:t>1.8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C62D74">
        <w:rPr>
          <w:rFonts w:ascii="Times New Roman" w:hAnsi="Times New Roman" w:cs="Times New Roman" w:hint="eastAsia"/>
          <w:sz w:val="24"/>
          <w:szCs w:val="24"/>
        </w:rPr>
        <w:t>3.7</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CF3543" w:rsidRPr="00EB144D" w:rsidTr="00CF3543">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center"/>
              <w:outlineLvl w:val="0"/>
              <w:rPr>
                <w:rFonts w:ascii="Times New Roman" w:eastAsia="等线" w:hAnsi="Times New Roman" w:cs="Times New Roman"/>
                <w:b/>
                <w:bCs/>
                <w:color w:val="000000"/>
                <w:sz w:val="24"/>
                <w:szCs w:val="24"/>
              </w:rPr>
            </w:pPr>
            <w:r w:rsidRPr="00EB144D">
              <w:rPr>
                <w:rFonts w:ascii="宋体" w:eastAsia="宋体" w:hAnsi="宋体" w:cs="Times New Roman" w:hint="eastAsia"/>
                <w:b/>
                <w:bCs/>
                <w:color w:val="000000"/>
                <w:sz w:val="24"/>
                <w:szCs w:val="24"/>
              </w:rPr>
              <w:lastRenderedPageBreak/>
              <w:t>表</w:t>
            </w:r>
            <w:r>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p>
        </w:tc>
      </w:tr>
      <w:tr w:rsidR="00CF3543" w:rsidRPr="00EB144D" w:rsidTr="00CF3543">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CF3543" w:rsidRPr="00EB144D" w:rsidTr="00CF3543">
        <w:trPr>
          <w:trHeight w:val="285"/>
          <w:jc w:val="center"/>
        </w:trPr>
        <w:tc>
          <w:tcPr>
            <w:tcW w:w="2551" w:type="dxa"/>
            <w:vMerge/>
            <w:tcBorders>
              <w:top w:val="single" w:sz="8" w:space="0" w:color="auto"/>
              <w:left w:val="nil"/>
              <w:bottom w:val="single" w:sz="8" w:space="0" w:color="auto"/>
              <w:right w:val="nil"/>
            </w:tcBorders>
            <w:vAlign w:val="center"/>
            <w:hideMark/>
          </w:tcPr>
          <w:p w:rsidR="00CF3543" w:rsidRPr="00EB144D" w:rsidRDefault="00CF3543" w:rsidP="00402F1D">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rsidR="00CF3543" w:rsidRPr="00EB144D" w:rsidRDefault="00CF3543" w:rsidP="00402F1D">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rsidR="00CF3543" w:rsidRPr="00EB144D" w:rsidRDefault="00CF3543" w:rsidP="00402F1D">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CF3543" w:rsidRPr="00EB144D" w:rsidTr="00CF3543">
        <w:trPr>
          <w:trHeight w:val="300"/>
          <w:jc w:val="center"/>
        </w:trPr>
        <w:tc>
          <w:tcPr>
            <w:tcW w:w="2551"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w:t>
            </w:r>
            <w:proofErr w:type="gramStart"/>
            <w:r w:rsidRPr="00EB144D">
              <w:rPr>
                <w:rFonts w:ascii="宋体" w:eastAsia="宋体" w:hAnsi="宋体" w:cs="Times New Roman" w:hint="eastAsia"/>
                <w:color w:val="000000"/>
                <w:sz w:val="21"/>
                <w:szCs w:val="21"/>
              </w:rPr>
              <w:t>千克</w:t>
            </w:r>
            <w:r w:rsidRPr="00EB144D">
              <w:rPr>
                <w:rFonts w:ascii="Times New Roman" w:eastAsia="等线" w:hAnsi="Times New Roman" w:cs="Times New Roman"/>
                <w:color w:val="000000"/>
                <w:sz w:val="21"/>
                <w:szCs w:val="21"/>
              </w:rPr>
              <w:t>/</w:t>
            </w:r>
            <w:proofErr w:type="gramEnd"/>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419.3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133.3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418.4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133.3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445.2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600.0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140.0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3.6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9.8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12.7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35.0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10.8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10.9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7.8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31.5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0.3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10.8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10.9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7.8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31.5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0.3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132.5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338.0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132.0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338.0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145.5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244.0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299.5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582.5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105.0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298.6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582.5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105.0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324.2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582.5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105.0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Times New Roman" w:eastAsia="Times New Roman" w:hAnsi="Times New Roman" w:cs="Times New Roman"/>
                <w:sz w:val="21"/>
                <w:szCs w:val="21"/>
              </w:rPr>
            </w:pP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0.8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0.7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0.8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2.5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56.3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461.0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56.4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461.0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54.9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76.0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33.0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22.0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6.1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22.0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7.1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13.0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4.3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5.0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c>
          <w:tcPr>
            <w:tcW w:w="1024"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0"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5313DA" w:rsidRPr="00EB144D" w:rsidTr="000B7EFC">
        <w:trPr>
          <w:trHeight w:val="300"/>
          <w:jc w:val="center"/>
        </w:trPr>
        <w:tc>
          <w:tcPr>
            <w:tcW w:w="2551"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1.8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11.6 </w:t>
            </w:r>
          </w:p>
        </w:tc>
        <w:tc>
          <w:tcPr>
            <w:tcW w:w="1021"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1.7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11.6 </w:t>
            </w:r>
          </w:p>
        </w:tc>
        <w:tc>
          <w:tcPr>
            <w:tcW w:w="1021"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0.1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3.2 </w:t>
            </w:r>
          </w:p>
        </w:tc>
        <w:tc>
          <w:tcPr>
            <w:tcW w:w="1024"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11.1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0.2 </w:t>
            </w:r>
          </w:p>
        </w:tc>
      </w:tr>
      <w:tr w:rsidR="005313DA" w:rsidRPr="00EB144D" w:rsidTr="000B7EFC">
        <w:trPr>
          <w:trHeight w:val="300"/>
          <w:jc w:val="center"/>
        </w:trPr>
        <w:tc>
          <w:tcPr>
            <w:tcW w:w="2551"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0.7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0.7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1"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0.6 </w:t>
            </w:r>
          </w:p>
        </w:tc>
        <w:tc>
          <w:tcPr>
            <w:tcW w:w="1024"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 </w:t>
            </w:r>
          </w:p>
        </w:tc>
        <w:tc>
          <w:tcPr>
            <w:tcW w:w="1020" w:type="dxa"/>
            <w:tcBorders>
              <w:top w:val="nil"/>
              <w:left w:val="nil"/>
              <w:bottom w:val="nil"/>
              <w:right w:val="nil"/>
            </w:tcBorders>
            <w:shd w:val="clear" w:color="auto" w:fill="auto"/>
            <w:noWrap/>
            <w:vAlign w:val="center"/>
            <w:hideMark/>
          </w:tcPr>
          <w:p w:rsidR="005313DA" w:rsidRPr="00EB144D" w:rsidRDefault="005313DA" w:rsidP="000B7EFC">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CF3543" w:rsidRPr="00EB144D" w:rsidRDefault="00CF3543" w:rsidP="00402F1D">
            <w:pPr>
              <w:spacing w:after="0" w:line="240" w:lineRule="auto"/>
              <w:rPr>
                <w:rFonts w:ascii="Times New Roman" w:eastAsia="Times New Roman" w:hAnsi="Times New Roman" w:cs="Times New Roman"/>
                <w:sz w:val="21"/>
                <w:szCs w:val="21"/>
              </w:rPr>
            </w:pPr>
          </w:p>
        </w:tc>
      </w:tr>
      <w:tr w:rsidR="00CF3543" w:rsidRPr="00EB144D" w:rsidTr="00CF3543">
        <w:trPr>
          <w:trHeight w:val="300"/>
          <w:jc w:val="center"/>
        </w:trPr>
        <w:tc>
          <w:tcPr>
            <w:tcW w:w="2551" w:type="dxa"/>
            <w:tcBorders>
              <w:top w:val="nil"/>
              <w:left w:val="nil"/>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109.5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441.0 </w:t>
            </w:r>
          </w:p>
        </w:tc>
        <w:tc>
          <w:tcPr>
            <w:tcW w:w="1021"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110.2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441.0 </w:t>
            </w:r>
          </w:p>
        </w:tc>
        <w:tc>
          <w:tcPr>
            <w:tcW w:w="1021"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90.6 </w:t>
            </w:r>
          </w:p>
        </w:tc>
        <w:tc>
          <w:tcPr>
            <w:tcW w:w="1024"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441.0 </w:t>
            </w:r>
          </w:p>
        </w:tc>
        <w:tc>
          <w:tcPr>
            <w:tcW w:w="1020" w:type="dxa"/>
            <w:tcBorders>
              <w:top w:val="nil"/>
              <w:left w:val="nil"/>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r w:rsidR="00CF3543" w:rsidRPr="00EB144D" w:rsidTr="00CF3543">
        <w:trPr>
          <w:trHeight w:val="300"/>
          <w:jc w:val="center"/>
        </w:trPr>
        <w:tc>
          <w:tcPr>
            <w:tcW w:w="2551"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0.8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11.5 </w:t>
            </w:r>
          </w:p>
        </w:tc>
        <w:tc>
          <w:tcPr>
            <w:tcW w:w="1021"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0.7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11.5 </w:t>
            </w:r>
          </w:p>
        </w:tc>
        <w:tc>
          <w:tcPr>
            <w:tcW w:w="1021"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1.8 </w:t>
            </w:r>
          </w:p>
        </w:tc>
        <w:tc>
          <w:tcPr>
            <w:tcW w:w="1024"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11.5 </w:t>
            </w:r>
          </w:p>
        </w:tc>
        <w:tc>
          <w:tcPr>
            <w:tcW w:w="1020" w:type="dxa"/>
            <w:tcBorders>
              <w:top w:val="nil"/>
              <w:left w:val="nil"/>
              <w:bottom w:val="single" w:sz="12" w:space="0" w:color="auto"/>
              <w:right w:val="nil"/>
            </w:tcBorders>
            <w:shd w:val="clear" w:color="auto" w:fill="auto"/>
            <w:noWrap/>
            <w:vAlign w:val="center"/>
            <w:hideMark/>
          </w:tcPr>
          <w:p w:rsidR="00CF3543" w:rsidRPr="00EB144D" w:rsidRDefault="00CF3543" w:rsidP="00402F1D">
            <w:pPr>
              <w:spacing w:after="0" w:line="240" w:lineRule="auto"/>
              <w:jc w:val="right"/>
              <w:rPr>
                <w:rFonts w:ascii="Times New Roman" w:eastAsia="等线" w:hAnsi="Times New Roman" w:cs="Times New Roman"/>
                <w:color w:val="000000"/>
                <w:sz w:val="21"/>
                <w:szCs w:val="21"/>
              </w:rPr>
            </w:pPr>
            <w:r w:rsidRPr="00EB144D">
              <w:rPr>
                <w:rFonts w:ascii="Times New Roman" w:eastAsia="等线" w:hAnsi="Times New Roman" w:cs="Times New Roman"/>
                <w:color w:val="000000"/>
                <w:sz w:val="21"/>
                <w:szCs w:val="21"/>
              </w:rPr>
              <w:t xml:space="preserve">0.0 </w:t>
            </w:r>
          </w:p>
        </w:tc>
      </w:tr>
    </w:tbl>
    <w:p w:rsidR="005D439D" w:rsidRDefault="005D439D" w:rsidP="0088543A">
      <w:pPr>
        <w:spacing w:beforeLines="100" w:before="326" w:afterLines="100" w:after="326"/>
        <w:outlineLvl w:val="2"/>
        <w:rPr>
          <w:rFonts w:eastAsia="黑体"/>
        </w:rPr>
        <w:sectPr w:rsidR="005D439D" w:rsidSect="00CF3543">
          <w:pgSz w:w="16838" w:h="11906" w:orient="landscape" w:code="9"/>
          <w:pgMar w:top="1701" w:right="1701" w:bottom="1418" w:left="1418" w:header="1304" w:footer="1020" w:gutter="0"/>
          <w:cols w:space="425"/>
          <w:docGrid w:type="lines" w:linePitch="326"/>
        </w:sectPr>
      </w:pP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w:t>
      </w:r>
      <w:r w:rsidR="00D90925">
        <w:rPr>
          <w:rFonts w:ascii="Times New Roman" w:eastAsia="黑体" w:hAnsi="Times New Roman" w:cs="Times New Roman" w:hint="eastAsia"/>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701E51">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701E51">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701E51">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701E51">
        <w:rPr>
          <w:rFonts w:ascii="Times New Roman" w:hAnsi="Times New Roman" w:cs="Times New Roman"/>
          <w:sz w:val="24"/>
          <w:szCs w:val="24"/>
        </w:rPr>
        <w:t>6.1</w:t>
      </w:r>
      <w:r w:rsidRPr="00701E51">
        <w:rPr>
          <w:rFonts w:ascii="Times New Roman" w:hAnsi="Times New Roman" w:cs="Times New Roman"/>
          <w:sz w:val="24"/>
          <w:szCs w:val="24"/>
        </w:rPr>
        <w:t>亩，面积最大者为</w:t>
      </w:r>
      <w:r w:rsidRPr="00701E51">
        <w:rPr>
          <w:rFonts w:ascii="Times New Roman" w:hAnsi="Times New Roman" w:cs="Times New Roman"/>
          <w:sz w:val="24"/>
          <w:szCs w:val="24"/>
        </w:rPr>
        <w:t>227</w:t>
      </w:r>
      <w:r w:rsidRPr="00701E51">
        <w:rPr>
          <w:rFonts w:ascii="Times New Roman" w:hAnsi="Times New Roman" w:cs="Times New Roman"/>
          <w:sz w:val="24"/>
          <w:szCs w:val="24"/>
        </w:rPr>
        <w:t>亩，最小为</w:t>
      </w:r>
      <w:r w:rsidRPr="00701E51">
        <w:rPr>
          <w:rFonts w:ascii="Times New Roman" w:hAnsi="Times New Roman" w:cs="Times New Roman"/>
          <w:sz w:val="24"/>
          <w:szCs w:val="24"/>
        </w:rPr>
        <w:t>0.1</w:t>
      </w:r>
      <w:r w:rsidRPr="00701E51">
        <w:rPr>
          <w:rFonts w:ascii="Times New Roman" w:hAnsi="Times New Roman" w:cs="Times New Roman"/>
          <w:sz w:val="24"/>
          <w:szCs w:val="24"/>
        </w:rPr>
        <w:t>亩，分布主要集中在中小规模农户之间。中小农户占比超过</w:t>
      </w:r>
      <w:r w:rsidRPr="00701E51">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0-10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701E51">
        <w:rPr>
          <w:rFonts w:ascii="Times New Roman" w:hAnsi="Times New Roman" w:cs="Times New Roman"/>
          <w:sz w:val="24"/>
          <w:szCs w:val="24"/>
        </w:rPr>
        <w:t>82.0%</w:t>
      </w:r>
      <w:r w:rsidRPr="00701E51">
        <w:rPr>
          <w:rFonts w:ascii="Times New Roman" w:hAnsi="Times New Roman" w:cs="Times New Roman"/>
          <w:sz w:val="24"/>
          <w:szCs w:val="24"/>
        </w:rPr>
        <w:t>；</w:t>
      </w:r>
      <w:r w:rsidRPr="00701E51">
        <w:rPr>
          <w:rFonts w:ascii="Times New Roman" w:hAnsi="Times New Roman" w:cs="Times New Roman"/>
          <w:sz w:val="24"/>
          <w:szCs w:val="24"/>
        </w:rPr>
        <w:t>10-50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1592</w:t>
      </w:r>
      <w:r w:rsidRPr="00701E51">
        <w:rPr>
          <w:rFonts w:ascii="Times New Roman" w:hAnsi="Times New Roman" w:cs="Times New Roman"/>
          <w:sz w:val="24"/>
          <w:szCs w:val="24"/>
        </w:rPr>
        <w:t>条，约占</w:t>
      </w:r>
      <w:r w:rsidRPr="00701E51">
        <w:rPr>
          <w:rFonts w:ascii="Times New Roman" w:hAnsi="Times New Roman" w:cs="Times New Roman"/>
          <w:sz w:val="24"/>
          <w:szCs w:val="24"/>
        </w:rPr>
        <w:t>17.7%</w:t>
      </w:r>
      <w:r w:rsidRPr="00701E51">
        <w:rPr>
          <w:rFonts w:ascii="Times New Roman" w:hAnsi="Times New Roman" w:cs="Times New Roman"/>
          <w:sz w:val="24"/>
          <w:szCs w:val="24"/>
        </w:rPr>
        <w:t>；</w:t>
      </w:r>
      <w:r w:rsidRPr="00701E51">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701E51">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701E51">
        <w:rPr>
          <w:rFonts w:ascii="Times New Roman" w:hAnsi="Times New Roman" w:cs="Times New Roman"/>
          <w:sz w:val="24"/>
          <w:szCs w:val="24"/>
        </w:rPr>
        <w:t>0.3%</w:t>
      </w:r>
      <w:r w:rsidRPr="00701E51">
        <w:rPr>
          <w:rFonts w:ascii="Times New Roman" w:hAnsi="Times New Roman" w:cs="Times New Roman"/>
          <w:sz w:val="24"/>
          <w:szCs w:val="24"/>
        </w:rPr>
        <w:t>。</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701E51">
        <w:rPr>
          <w:rFonts w:ascii="Times New Roman" w:hAnsi="Times New Roman" w:cs="Times New Roman"/>
          <w:sz w:val="24"/>
          <w:szCs w:val="24"/>
        </w:rPr>
        <w:t>22.9%</w:t>
      </w:r>
      <w:r w:rsidRPr="00701E51">
        <w:rPr>
          <w:rFonts w:ascii="Times New Roman" w:hAnsi="Times New Roman" w:cs="Times New Roman"/>
          <w:sz w:val="24"/>
          <w:szCs w:val="24"/>
        </w:rPr>
        <w:t>和</w:t>
      </w:r>
      <w:r w:rsidRPr="00701E51">
        <w:rPr>
          <w:rFonts w:ascii="Times New Roman" w:hAnsi="Times New Roman" w:cs="Times New Roman"/>
          <w:sz w:val="24"/>
          <w:szCs w:val="24"/>
        </w:rPr>
        <w:t>25.4%</w:t>
      </w:r>
      <w:r w:rsidRPr="00701E51">
        <w:rPr>
          <w:rFonts w:ascii="Times New Roman" w:hAnsi="Times New Roman" w:cs="Times New Roman"/>
          <w:sz w:val="24"/>
          <w:szCs w:val="24"/>
        </w:rPr>
        <w:t>，大农户女性户主仅占</w:t>
      </w:r>
      <w:r w:rsidRPr="00701E51">
        <w:rPr>
          <w:rFonts w:ascii="Times New Roman" w:hAnsi="Times New Roman" w:cs="Times New Roman"/>
          <w:sz w:val="24"/>
          <w:szCs w:val="24"/>
        </w:rPr>
        <w:t>11.5%</w:t>
      </w:r>
      <w:r w:rsidRPr="00701E51">
        <w:rPr>
          <w:rFonts w:ascii="Times New Roman" w:hAnsi="Times New Roman" w:cs="Times New Roman"/>
          <w:sz w:val="24"/>
          <w:szCs w:val="24"/>
        </w:rPr>
        <w:t>。三种规模（由小到大）平均年龄差异小，小中农户约为</w:t>
      </w:r>
      <w:r w:rsidRPr="00701E51">
        <w:rPr>
          <w:rFonts w:ascii="Times New Roman" w:hAnsi="Times New Roman" w:cs="Times New Roman"/>
          <w:sz w:val="24"/>
          <w:szCs w:val="24"/>
        </w:rPr>
        <w:t>57</w:t>
      </w:r>
      <w:r w:rsidRPr="00701E51">
        <w:rPr>
          <w:rFonts w:ascii="Times New Roman" w:hAnsi="Times New Roman" w:cs="Times New Roman"/>
          <w:sz w:val="24"/>
          <w:szCs w:val="24"/>
        </w:rPr>
        <w:t>岁，大农户约</w:t>
      </w:r>
      <w:r w:rsidRPr="00701E51">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701E51">
        <w:rPr>
          <w:rFonts w:ascii="Times New Roman" w:hAnsi="Times New Roman" w:cs="Times New Roman"/>
          <w:sz w:val="24"/>
          <w:szCs w:val="24"/>
        </w:rPr>
        <w:t>17.8%</w:t>
      </w:r>
      <w:r w:rsidRPr="00701E51">
        <w:rPr>
          <w:rFonts w:ascii="Times New Roman" w:hAnsi="Times New Roman" w:cs="Times New Roman"/>
          <w:sz w:val="24"/>
          <w:szCs w:val="24"/>
        </w:rPr>
        <w:t>、</w:t>
      </w:r>
      <w:r w:rsidRPr="00701E51">
        <w:rPr>
          <w:rFonts w:ascii="Times New Roman" w:hAnsi="Times New Roman" w:cs="Times New Roman"/>
          <w:sz w:val="24"/>
          <w:szCs w:val="24"/>
        </w:rPr>
        <w:t>17.1%</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701E51">
        <w:rPr>
          <w:rFonts w:ascii="Times New Roman" w:hAnsi="Times New Roman" w:cs="Times New Roman"/>
          <w:sz w:val="24"/>
          <w:szCs w:val="24"/>
        </w:rPr>
        <w:t>74.5%</w:t>
      </w:r>
      <w:r w:rsidRPr="00701E51">
        <w:rPr>
          <w:rFonts w:ascii="Times New Roman" w:hAnsi="Times New Roman" w:cs="Times New Roman"/>
          <w:sz w:val="24"/>
          <w:szCs w:val="24"/>
        </w:rPr>
        <w:t>、</w:t>
      </w:r>
      <w:r w:rsidRPr="00701E51">
        <w:rPr>
          <w:rFonts w:ascii="Times New Roman" w:hAnsi="Times New Roman" w:cs="Times New Roman"/>
          <w:sz w:val="24"/>
          <w:szCs w:val="24"/>
        </w:rPr>
        <w:t>77.2%</w:t>
      </w:r>
      <w:r w:rsidRPr="00701E51">
        <w:rPr>
          <w:rFonts w:ascii="Times New Roman" w:hAnsi="Times New Roman" w:cs="Times New Roman"/>
          <w:sz w:val="24"/>
          <w:szCs w:val="24"/>
        </w:rPr>
        <w:t>和</w:t>
      </w:r>
      <w:r w:rsidRPr="00701E51">
        <w:rPr>
          <w:rFonts w:ascii="Times New Roman" w:hAnsi="Times New Roman" w:cs="Times New Roman"/>
          <w:sz w:val="24"/>
          <w:szCs w:val="24"/>
        </w:rPr>
        <w:t>85.8%</w:t>
      </w:r>
      <w:r w:rsidRPr="00701E51">
        <w:rPr>
          <w:rFonts w:ascii="Times New Roman" w:hAnsi="Times New Roman" w:cs="Times New Roman"/>
          <w:sz w:val="24"/>
          <w:szCs w:val="24"/>
        </w:rPr>
        <w:t>。健康水平普遍在良好以上，组间几乎无差。人力资源培训方面，平均受教育水平为</w:t>
      </w:r>
      <w:r w:rsidRPr="00701E51">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701E51">
        <w:rPr>
          <w:rFonts w:ascii="Times New Roman" w:hAnsi="Times New Roman" w:cs="Times New Roman"/>
          <w:sz w:val="24"/>
          <w:szCs w:val="24"/>
        </w:rPr>
        <w:t>7.0%</w:t>
      </w:r>
      <w:r w:rsidRPr="00701E51">
        <w:rPr>
          <w:rFonts w:ascii="Times New Roman" w:hAnsi="Times New Roman" w:cs="Times New Roman"/>
          <w:sz w:val="24"/>
          <w:szCs w:val="24"/>
        </w:rPr>
        <w:t>、</w:t>
      </w:r>
      <w:r w:rsidRPr="00701E51">
        <w:rPr>
          <w:rFonts w:ascii="Times New Roman" w:hAnsi="Times New Roman" w:cs="Times New Roman"/>
          <w:sz w:val="24"/>
          <w:szCs w:val="24"/>
        </w:rPr>
        <w:t>8.7%</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。中小农户兼业现象常见，总体而言，超过</w:t>
      </w:r>
      <w:r w:rsidRPr="00701E51">
        <w:rPr>
          <w:rFonts w:ascii="Times New Roman" w:hAnsi="Times New Roman" w:cs="Times New Roman"/>
          <w:sz w:val="24"/>
          <w:szCs w:val="24"/>
        </w:rPr>
        <w:t>71.7%</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701E51">
        <w:rPr>
          <w:rFonts w:ascii="Times New Roman" w:hAnsi="Times New Roman" w:cs="Times New Roman"/>
          <w:sz w:val="24"/>
          <w:szCs w:val="24"/>
        </w:rPr>
        <w:t>74.6%</w:t>
      </w:r>
      <w:r w:rsidRPr="00701E51">
        <w:rPr>
          <w:rFonts w:ascii="Times New Roman" w:hAnsi="Times New Roman" w:cs="Times New Roman"/>
          <w:sz w:val="24"/>
          <w:szCs w:val="24"/>
        </w:rPr>
        <w:t>，中农户次之，为</w:t>
      </w:r>
      <w:r w:rsidRPr="00701E51">
        <w:rPr>
          <w:rFonts w:ascii="Times New Roman" w:hAnsi="Times New Roman" w:cs="Times New Roman"/>
          <w:sz w:val="24"/>
          <w:szCs w:val="24"/>
        </w:rPr>
        <w:t>55.6%</w:t>
      </w:r>
      <w:r w:rsidRPr="00701E51">
        <w:rPr>
          <w:rFonts w:ascii="Times New Roman" w:hAnsi="Times New Roman" w:cs="Times New Roman"/>
          <w:sz w:val="24"/>
          <w:szCs w:val="24"/>
        </w:rPr>
        <w:t>，大农户兼业水平最低，为</w:t>
      </w:r>
      <w:r w:rsidRPr="00701E51">
        <w:rPr>
          <w:rFonts w:ascii="Times New Roman" w:hAnsi="Times New Roman" w:cs="Times New Roman"/>
          <w:sz w:val="24"/>
          <w:szCs w:val="24"/>
        </w:rPr>
        <w:t>24.9%</w:t>
      </w:r>
      <w:r w:rsidRPr="00701E51">
        <w:rPr>
          <w:rFonts w:ascii="Times New Roman" w:hAnsi="Times New Roman" w:cs="Times New Roman"/>
          <w:sz w:val="24"/>
          <w:szCs w:val="24"/>
        </w:rPr>
        <w:t>。</w:t>
      </w:r>
    </w:p>
    <w:p w:rsidR="003A66EE" w:rsidRPr="00C62D74" w:rsidRDefault="00DB0310"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701E51">
        <w:rPr>
          <w:rFonts w:ascii="Times New Roman" w:hAnsi="Times New Roman" w:cs="Times New Roman"/>
          <w:sz w:val="24"/>
          <w:szCs w:val="24"/>
        </w:rPr>
        <w:t>487.9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701E51">
        <w:rPr>
          <w:rFonts w:ascii="Times New Roman" w:hAnsi="Times New Roman" w:cs="Times New Roman"/>
          <w:sz w:val="24"/>
          <w:szCs w:val="24"/>
        </w:rPr>
        <w:t>493.2</w:t>
      </w:r>
      <w:r w:rsidRPr="00701E51">
        <w:rPr>
          <w:rFonts w:ascii="Times New Roman" w:hAnsi="Times New Roman" w:cs="Times New Roman"/>
          <w:sz w:val="24"/>
          <w:szCs w:val="24"/>
        </w:rPr>
        <w:t>、</w:t>
      </w:r>
      <w:r w:rsidRPr="00701E51">
        <w:rPr>
          <w:rFonts w:ascii="Times New Roman" w:hAnsi="Times New Roman" w:cs="Times New Roman"/>
          <w:sz w:val="24"/>
          <w:szCs w:val="24"/>
        </w:rPr>
        <w:t>463.2</w:t>
      </w:r>
      <w:r w:rsidRPr="00701E51">
        <w:rPr>
          <w:rFonts w:ascii="Times New Roman" w:hAnsi="Times New Roman" w:cs="Times New Roman"/>
          <w:sz w:val="24"/>
          <w:szCs w:val="24"/>
        </w:rPr>
        <w:t>和</w:t>
      </w:r>
      <w:r w:rsidRPr="00701E51">
        <w:rPr>
          <w:rFonts w:ascii="Times New Roman" w:hAnsi="Times New Roman" w:cs="Times New Roman"/>
          <w:sz w:val="24"/>
          <w:szCs w:val="24"/>
        </w:rPr>
        <w:t>469.6</w:t>
      </w:r>
      <w:r w:rsidRPr="00701E51">
        <w:rPr>
          <w:rFonts w:ascii="Times New Roman" w:hAnsi="Times New Roman" w:cs="Times New Roman"/>
          <w:sz w:val="24"/>
          <w:szCs w:val="24"/>
        </w:rPr>
        <w:t>千克，产出和规模呈</w:t>
      </w:r>
      <w:r w:rsidR="004A2291"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701E51">
        <w:rPr>
          <w:rFonts w:ascii="Times New Roman" w:hAnsi="Times New Roman" w:cs="Times New Roman"/>
          <w:sz w:val="24"/>
          <w:szCs w:val="24"/>
        </w:rPr>
        <w:t>U</w:t>
      </w:r>
      <w:r w:rsidRPr="00701E51">
        <w:rPr>
          <w:rFonts w:ascii="Times New Roman" w:hAnsi="Times New Roman" w:cs="Times New Roman"/>
          <w:sz w:val="24"/>
          <w:szCs w:val="24"/>
        </w:rPr>
        <w:t>型</w:t>
      </w:r>
      <w:r w:rsidR="004A2291"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701E51">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701E51">
        <w:rPr>
          <w:rFonts w:ascii="Times New Roman" w:hAnsi="Times New Roman" w:cs="Times New Roman"/>
          <w:sz w:val="24"/>
          <w:szCs w:val="24"/>
        </w:rPr>
        <w:t>3</w:t>
      </w:r>
      <w:r w:rsidRPr="00701E51">
        <w:rPr>
          <w:rFonts w:ascii="Times New Roman" w:hAnsi="Times New Roman" w:cs="Times New Roman"/>
          <w:sz w:val="24"/>
          <w:szCs w:val="24"/>
        </w:rPr>
        <w:t>倍，小农投入</w:t>
      </w:r>
      <w:r w:rsidRPr="00701E51">
        <w:rPr>
          <w:rFonts w:ascii="Times New Roman" w:hAnsi="Times New Roman" w:cs="Times New Roman"/>
          <w:sz w:val="24"/>
          <w:szCs w:val="24"/>
        </w:rPr>
        <w:t>21</w:t>
      </w:r>
      <w:r w:rsidRPr="00701E51">
        <w:rPr>
          <w:rFonts w:ascii="Times New Roman" w:hAnsi="Times New Roman" w:cs="Times New Roman"/>
          <w:sz w:val="24"/>
          <w:szCs w:val="24"/>
        </w:rPr>
        <w:t>日，中农</w:t>
      </w:r>
      <w:r w:rsidRPr="00701E51">
        <w:rPr>
          <w:rFonts w:ascii="Times New Roman" w:hAnsi="Times New Roman" w:cs="Times New Roman"/>
          <w:sz w:val="24"/>
          <w:szCs w:val="24"/>
        </w:rPr>
        <w:t>10</w:t>
      </w:r>
      <w:r w:rsidRPr="00701E51">
        <w:rPr>
          <w:rFonts w:ascii="Times New Roman" w:hAnsi="Times New Roman" w:cs="Times New Roman"/>
          <w:sz w:val="24"/>
          <w:szCs w:val="24"/>
        </w:rPr>
        <w:t>日，大农</w:t>
      </w:r>
      <w:r w:rsidRPr="00701E51">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701E51">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701E51">
        <w:rPr>
          <w:rFonts w:ascii="Times New Roman" w:hAnsi="Times New Roman" w:cs="Times New Roman"/>
          <w:sz w:val="24"/>
          <w:szCs w:val="24"/>
        </w:rPr>
        <w:t>120.1</w:t>
      </w:r>
      <w:r w:rsidRPr="00701E51">
        <w:rPr>
          <w:rFonts w:ascii="Times New Roman" w:hAnsi="Times New Roman" w:cs="Times New Roman"/>
          <w:sz w:val="24"/>
          <w:szCs w:val="24"/>
        </w:rPr>
        <w:t>元，最高达</w:t>
      </w:r>
      <w:r w:rsidRPr="00701E51">
        <w:rPr>
          <w:rFonts w:ascii="Times New Roman" w:hAnsi="Times New Roman" w:cs="Times New Roman"/>
          <w:sz w:val="24"/>
          <w:szCs w:val="24"/>
        </w:rPr>
        <w:t>423.9</w:t>
      </w:r>
      <w:r w:rsidRPr="00701E51">
        <w:rPr>
          <w:rFonts w:ascii="Times New Roman" w:hAnsi="Times New Roman" w:cs="Times New Roman"/>
          <w:sz w:val="24"/>
          <w:szCs w:val="24"/>
        </w:rPr>
        <w:t>元，最低为</w:t>
      </w:r>
      <w:r w:rsidRPr="00701E51">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701E51">
        <w:rPr>
          <w:rFonts w:ascii="Times New Roman" w:hAnsi="Times New Roman" w:cs="Times New Roman"/>
          <w:sz w:val="24"/>
          <w:szCs w:val="24"/>
        </w:rPr>
        <w:t>119.2</w:t>
      </w:r>
      <w:r w:rsidRPr="00701E51">
        <w:rPr>
          <w:rFonts w:ascii="Times New Roman" w:hAnsi="Times New Roman" w:cs="Times New Roman"/>
          <w:sz w:val="24"/>
          <w:szCs w:val="24"/>
        </w:rPr>
        <w:t>、</w:t>
      </w:r>
      <w:r w:rsidRPr="00701E51">
        <w:rPr>
          <w:rFonts w:ascii="Times New Roman" w:hAnsi="Times New Roman" w:cs="Times New Roman"/>
          <w:sz w:val="24"/>
          <w:szCs w:val="24"/>
        </w:rPr>
        <w:t>124.2</w:t>
      </w:r>
      <w:r w:rsidRPr="00701E51">
        <w:rPr>
          <w:rFonts w:ascii="Times New Roman" w:hAnsi="Times New Roman" w:cs="Times New Roman"/>
          <w:sz w:val="24"/>
          <w:szCs w:val="24"/>
        </w:rPr>
        <w:t>和</w:t>
      </w:r>
      <w:r w:rsidRPr="00701E51">
        <w:rPr>
          <w:rFonts w:ascii="Times New Roman" w:hAnsi="Times New Roman" w:cs="Times New Roman"/>
          <w:sz w:val="24"/>
          <w:szCs w:val="24"/>
        </w:rPr>
        <w:t>135.5</w:t>
      </w:r>
      <w:r w:rsidRPr="00701E51">
        <w:rPr>
          <w:rFonts w:ascii="Times New Roman" w:hAnsi="Times New Roman" w:cs="Times New Roman"/>
          <w:sz w:val="24"/>
          <w:szCs w:val="24"/>
        </w:rPr>
        <w:t>元。其他农资投入平均每亩</w:t>
      </w:r>
      <w:r w:rsidRPr="00701E51">
        <w:rPr>
          <w:rFonts w:ascii="Times New Roman" w:hAnsi="Times New Roman" w:cs="Times New Roman"/>
          <w:sz w:val="24"/>
          <w:szCs w:val="24"/>
        </w:rPr>
        <w:t>324.6</w:t>
      </w:r>
      <w:r w:rsidRPr="00701E51">
        <w:rPr>
          <w:rFonts w:ascii="Times New Roman" w:hAnsi="Times New Roman" w:cs="Times New Roman"/>
          <w:sz w:val="24"/>
          <w:szCs w:val="24"/>
        </w:rPr>
        <w:t>元，最高</w:t>
      </w:r>
      <w:r w:rsidRPr="00701E51">
        <w:rPr>
          <w:rFonts w:ascii="Times New Roman" w:hAnsi="Times New Roman" w:cs="Times New Roman"/>
          <w:sz w:val="24"/>
          <w:szCs w:val="24"/>
        </w:rPr>
        <w:t>840.0</w:t>
      </w:r>
      <w:r w:rsidRPr="00701E51">
        <w:rPr>
          <w:rFonts w:ascii="Times New Roman" w:hAnsi="Times New Roman" w:cs="Times New Roman"/>
          <w:sz w:val="24"/>
          <w:szCs w:val="24"/>
        </w:rPr>
        <w:t>元，最低为</w:t>
      </w:r>
      <w:r w:rsidRPr="00701E51">
        <w:rPr>
          <w:rFonts w:ascii="Times New Roman" w:hAnsi="Times New Roman" w:cs="Times New Roman"/>
          <w:sz w:val="24"/>
          <w:szCs w:val="24"/>
        </w:rPr>
        <w:t>91.7</w:t>
      </w:r>
      <w:r w:rsidRPr="00701E51">
        <w:rPr>
          <w:rFonts w:ascii="Times New Roman" w:hAnsi="Times New Roman" w:cs="Times New Roman"/>
          <w:sz w:val="24"/>
          <w:szCs w:val="24"/>
        </w:rPr>
        <w:t>元，不同规模农户投入水平分别为</w:t>
      </w:r>
      <w:r w:rsidRPr="00701E51">
        <w:rPr>
          <w:rFonts w:ascii="Times New Roman" w:hAnsi="Times New Roman" w:cs="Times New Roman"/>
          <w:sz w:val="24"/>
          <w:szCs w:val="24"/>
        </w:rPr>
        <w:t>330.5</w:t>
      </w:r>
      <w:r w:rsidRPr="00701E51">
        <w:rPr>
          <w:rFonts w:ascii="Times New Roman" w:hAnsi="Times New Roman" w:cs="Times New Roman"/>
          <w:sz w:val="24"/>
          <w:szCs w:val="24"/>
        </w:rPr>
        <w:t>、</w:t>
      </w:r>
      <w:r w:rsidRPr="00701E51">
        <w:rPr>
          <w:rFonts w:ascii="Times New Roman" w:hAnsi="Times New Roman" w:cs="Times New Roman"/>
          <w:sz w:val="24"/>
          <w:szCs w:val="24"/>
        </w:rPr>
        <w:t>298.1</w:t>
      </w:r>
      <w:r w:rsidRPr="00701E51">
        <w:rPr>
          <w:rFonts w:ascii="Times New Roman" w:hAnsi="Times New Roman" w:cs="Times New Roman"/>
          <w:sz w:val="24"/>
          <w:szCs w:val="24"/>
        </w:rPr>
        <w:t>、</w:t>
      </w:r>
      <w:r w:rsidRPr="00701E51">
        <w:rPr>
          <w:rFonts w:ascii="Times New Roman" w:hAnsi="Times New Roman" w:cs="Times New Roman"/>
          <w:sz w:val="24"/>
          <w:szCs w:val="24"/>
        </w:rPr>
        <w:t>289.8</w:t>
      </w:r>
      <w:r w:rsidRPr="00701E51">
        <w:rPr>
          <w:rFonts w:ascii="Times New Roman" w:hAnsi="Times New Roman" w:cs="Times New Roman"/>
          <w:sz w:val="24"/>
          <w:szCs w:val="24"/>
        </w:rPr>
        <w:t>。小中大农户的政府补贴每亩平均</w:t>
      </w:r>
      <w:r w:rsidRPr="00701E51">
        <w:rPr>
          <w:rFonts w:ascii="Times New Roman" w:hAnsi="Times New Roman" w:cs="Times New Roman"/>
          <w:sz w:val="24"/>
          <w:szCs w:val="24"/>
        </w:rPr>
        <w:t>123.3</w:t>
      </w:r>
      <w:r w:rsidRPr="00701E51">
        <w:rPr>
          <w:rFonts w:ascii="Times New Roman" w:hAnsi="Times New Roman" w:cs="Times New Roman"/>
          <w:sz w:val="24"/>
          <w:szCs w:val="24"/>
        </w:rPr>
        <w:t>、</w:t>
      </w:r>
      <w:r w:rsidRPr="00701E51">
        <w:rPr>
          <w:rFonts w:ascii="Times New Roman" w:hAnsi="Times New Roman" w:cs="Times New Roman"/>
          <w:sz w:val="24"/>
          <w:szCs w:val="24"/>
        </w:rPr>
        <w:t>98.5</w:t>
      </w:r>
      <w:r w:rsidRPr="00701E51">
        <w:rPr>
          <w:rFonts w:ascii="Times New Roman" w:hAnsi="Times New Roman" w:cs="Times New Roman"/>
          <w:sz w:val="24"/>
          <w:szCs w:val="24"/>
        </w:rPr>
        <w:t>和</w:t>
      </w:r>
      <w:r w:rsidRPr="00701E51">
        <w:rPr>
          <w:rFonts w:ascii="Times New Roman" w:hAnsi="Times New Roman" w:cs="Times New Roman"/>
          <w:sz w:val="24"/>
          <w:szCs w:val="24"/>
        </w:rPr>
        <w:t>37.8</w:t>
      </w:r>
      <w:r w:rsidRPr="00701E51">
        <w:rPr>
          <w:rFonts w:ascii="Times New Roman" w:hAnsi="Times New Roman" w:cs="Times New Roman"/>
          <w:sz w:val="24"/>
          <w:szCs w:val="24"/>
        </w:rPr>
        <w:t>元，农业保险的支出水平很低，平均每亩不到</w:t>
      </w:r>
      <w:r w:rsidRPr="00701E51">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701E51">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701E51">
        <w:rPr>
          <w:rFonts w:ascii="Times New Roman" w:hAnsi="Times New Roman" w:cs="Times New Roman"/>
          <w:sz w:val="24"/>
          <w:szCs w:val="24"/>
        </w:rPr>
        <w:t>1.1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701E51">
        <w:rPr>
          <w:rFonts w:ascii="Times New Roman" w:hAnsi="Times New Roman" w:cs="Times New Roman"/>
          <w:sz w:val="24"/>
          <w:szCs w:val="24"/>
        </w:rPr>
        <w:t>0.9</w:t>
      </w:r>
      <w:r w:rsidRPr="00701E51">
        <w:rPr>
          <w:rFonts w:ascii="Times New Roman" w:hAnsi="Times New Roman" w:cs="Times New Roman"/>
          <w:sz w:val="24"/>
          <w:szCs w:val="24"/>
        </w:rPr>
        <w:t>、</w:t>
      </w:r>
      <w:r w:rsidRPr="00701E51">
        <w:rPr>
          <w:rFonts w:ascii="Times New Roman" w:hAnsi="Times New Roman" w:cs="Times New Roman"/>
          <w:sz w:val="24"/>
          <w:szCs w:val="24"/>
        </w:rPr>
        <w:t>1.9</w:t>
      </w:r>
      <w:r w:rsidRPr="00701E51">
        <w:rPr>
          <w:rFonts w:ascii="Times New Roman" w:hAnsi="Times New Roman" w:cs="Times New Roman"/>
          <w:sz w:val="24"/>
          <w:szCs w:val="24"/>
        </w:rPr>
        <w:t>和</w:t>
      </w:r>
      <w:r w:rsidRPr="00701E51">
        <w:rPr>
          <w:rFonts w:ascii="Times New Roman" w:hAnsi="Times New Roman" w:cs="Times New Roman"/>
          <w:sz w:val="24"/>
          <w:szCs w:val="24"/>
        </w:rPr>
        <w:t>6.6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Pr="00701E51">
        <w:rPr>
          <w:rFonts w:ascii="Times New Roman" w:hAnsi="Times New Roman" w:cs="Times New Roman"/>
          <w:sz w:val="24"/>
          <w:szCs w:val="24"/>
        </w:rPr>
        <w:t>3</w:t>
      </w:r>
      <w:r w:rsidRPr="00701E51">
        <w:rPr>
          <w:rFonts w:ascii="Times New Roman" w:hAnsi="Times New Roman" w:cs="Times New Roman"/>
          <w:sz w:val="24"/>
          <w:szCs w:val="24"/>
        </w:rPr>
        <w:t>）。</w:t>
      </w:r>
    </w:p>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691EBF" w:rsidRPr="00691EBF" w:rsidTr="00691EBF">
        <w:trPr>
          <w:trHeight w:val="283"/>
        </w:trPr>
        <w:tc>
          <w:tcPr>
            <w:tcW w:w="14003" w:type="dxa"/>
            <w:gridSpan w:val="14"/>
            <w:tcBorders>
              <w:top w:val="nil"/>
              <w:left w:val="nil"/>
              <w:bottom w:val="single" w:sz="4" w:space="0" w:color="auto"/>
              <w:right w:val="nil"/>
            </w:tcBorders>
            <w:shd w:val="clear" w:color="auto" w:fill="auto"/>
            <w:noWrap/>
            <w:vAlign w:val="center"/>
            <w:hideMark/>
          </w:tcPr>
          <w:p w:rsidR="00691EBF" w:rsidRPr="00691EBF" w:rsidRDefault="00691EBF" w:rsidP="0053603A">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lastRenderedPageBreak/>
              <w:t>表</w:t>
            </w:r>
            <w:r w:rsidRPr="00691EBF">
              <w:rPr>
                <w:rFonts w:ascii="Times New Roman" w:eastAsia="等线" w:hAnsi="Times New Roman" w:cs="Times New Roman"/>
                <w:b/>
                <w:bCs/>
                <w:color w:val="000000"/>
                <w:sz w:val="24"/>
                <w:szCs w:val="24"/>
              </w:rPr>
              <w:t xml:space="preserve">4   </w:t>
            </w:r>
            <w:r w:rsidRPr="00691EBF">
              <w:rPr>
                <w:rFonts w:ascii="宋体" w:eastAsia="宋体" w:hAnsi="宋体" w:cs="Times New Roman" w:hint="eastAsia"/>
                <w:b/>
                <w:bCs/>
                <w:color w:val="000000"/>
                <w:sz w:val="24"/>
                <w:szCs w:val="24"/>
              </w:rPr>
              <w:t>混种水稻地区农户的基本特征和投入产出情况</w:t>
            </w:r>
          </w:p>
        </w:tc>
      </w:tr>
      <w:tr w:rsidR="00691EBF" w:rsidRPr="00691EBF" w:rsidTr="005313DA">
        <w:trPr>
          <w:trHeight w:val="454"/>
        </w:trPr>
        <w:tc>
          <w:tcPr>
            <w:tcW w:w="2551" w:type="dxa"/>
            <w:vMerge w:val="restart"/>
            <w:tcBorders>
              <w:top w:val="nil"/>
              <w:left w:val="nil"/>
              <w:bottom w:val="single" w:sz="4" w:space="0" w:color="000000"/>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691EBF" w:rsidRPr="00691EBF" w:rsidTr="005313DA">
        <w:trPr>
          <w:trHeight w:val="454"/>
        </w:trPr>
        <w:tc>
          <w:tcPr>
            <w:tcW w:w="2551" w:type="dxa"/>
            <w:vMerge/>
            <w:tcBorders>
              <w:top w:val="nil"/>
              <w:left w:val="nil"/>
              <w:bottom w:val="single" w:sz="4" w:space="0" w:color="000000"/>
              <w:right w:val="nil"/>
            </w:tcBorders>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center"/>
              <w:rPr>
                <w:rFonts w:ascii="Times New Roman" w:eastAsia="Times New Roman" w:hAnsi="Times New Roman" w:cs="Times New Roman"/>
                <w:sz w:val="21"/>
                <w:szCs w:val="21"/>
              </w:rPr>
            </w:pP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w:t>
            </w:r>
            <w:proofErr w:type="gramStart"/>
            <w:r w:rsidRPr="00691EBF">
              <w:rPr>
                <w:rFonts w:ascii="宋体" w:eastAsia="宋体" w:hAnsi="宋体" w:cs="Times New Roman" w:hint="eastAsia"/>
                <w:color w:val="000000"/>
                <w:sz w:val="21"/>
                <w:szCs w:val="21"/>
              </w:rPr>
              <w:t>千克</w:t>
            </w:r>
            <w:r w:rsidRPr="00691EBF">
              <w:rPr>
                <w:rFonts w:ascii="Times New Roman" w:eastAsia="等线" w:hAnsi="Times New Roman" w:cs="Times New Roman"/>
                <w:color w:val="000000"/>
                <w:sz w:val="21"/>
                <w:szCs w:val="21"/>
              </w:rPr>
              <w:t>/</w:t>
            </w:r>
            <w:proofErr w:type="gramEnd"/>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487.9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1000.0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493.2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1000.0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463.2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1000.0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sz w:val="21"/>
                <w:szCs w:val="21"/>
              </w:rPr>
            </w:pPr>
            <w:r w:rsidRPr="00691EBF">
              <w:rPr>
                <w:rFonts w:ascii="Times New Roman" w:eastAsia="等线" w:hAnsi="Times New Roman" w:cs="Times New Roman"/>
                <w:sz w:val="21"/>
                <w:szCs w:val="21"/>
              </w:rPr>
              <w:t xml:space="preserve">469.6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757.6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288.0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227.0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16.8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49.6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80.4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227.0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50.7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152.0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21.6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8.4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75.7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1.8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170.0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23.2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170.0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74.3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0.4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sz w:val="21"/>
                <w:szCs w:val="21"/>
              </w:rPr>
            </w:pPr>
            <w:r w:rsidRPr="00691EBF">
              <w:rPr>
                <w:rFonts w:ascii="Times New Roman" w:eastAsia="等线" w:hAnsi="Times New Roman" w:cs="Times New Roman"/>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35.6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3.3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120.1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423.9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119.2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423.9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124.2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415.3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135.5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258.5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70.1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624.6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840.0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91.7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330.5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840.0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91.7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298.1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840.0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91.7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289.8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430.7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150.0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0.5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2.0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56.8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365.0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57.4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365.0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54.9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50.4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65.0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39.0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13.0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4.7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4.1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4.0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r>
      <w:tr w:rsidR="005313DA" w:rsidRPr="00691EBF" w:rsidTr="000B7EFC">
        <w:trPr>
          <w:trHeight w:val="340"/>
        </w:trPr>
        <w:tc>
          <w:tcPr>
            <w:tcW w:w="2551"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1.1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69.7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0.9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8.5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14.1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6.6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69.7 </w:t>
            </w:r>
          </w:p>
        </w:tc>
        <w:tc>
          <w:tcPr>
            <w:tcW w:w="908"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0.5 </w:t>
            </w:r>
          </w:p>
        </w:tc>
      </w:tr>
      <w:tr w:rsidR="005313DA" w:rsidRPr="00691EBF" w:rsidTr="000B7EFC">
        <w:trPr>
          <w:trHeight w:val="340"/>
        </w:trPr>
        <w:tc>
          <w:tcPr>
            <w:tcW w:w="2551"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0.7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0.6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1.0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0.2 </w:t>
            </w:r>
          </w:p>
        </w:tc>
        <w:tc>
          <w:tcPr>
            <w:tcW w:w="907"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0.9 </w:t>
            </w:r>
          </w:p>
        </w:tc>
        <w:tc>
          <w:tcPr>
            <w:tcW w:w="908" w:type="dxa"/>
            <w:tcBorders>
              <w:top w:val="nil"/>
              <w:left w:val="nil"/>
              <w:bottom w:val="nil"/>
              <w:right w:val="nil"/>
            </w:tcBorders>
            <w:shd w:val="clear" w:color="auto" w:fill="auto"/>
            <w:noWrap/>
            <w:vAlign w:val="center"/>
            <w:hideMark/>
          </w:tcPr>
          <w:p w:rsidR="005313DA" w:rsidRPr="00691EBF" w:rsidRDefault="005313DA" w:rsidP="000B7EFC">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0.1 </w:t>
            </w: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Times New Roman" w:hAnsi="Times New Roman" w:cs="Times New Roman"/>
                <w:sz w:val="21"/>
                <w:szCs w:val="21"/>
              </w:rPr>
            </w:pPr>
          </w:p>
        </w:tc>
      </w:tr>
      <w:tr w:rsidR="00691EBF" w:rsidRPr="00691EBF" w:rsidTr="005313DA">
        <w:trPr>
          <w:trHeight w:val="340"/>
        </w:trPr>
        <w:tc>
          <w:tcPr>
            <w:tcW w:w="2551" w:type="dxa"/>
            <w:tcBorders>
              <w:top w:val="nil"/>
              <w:left w:val="nil"/>
              <w:bottom w:val="nil"/>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118.6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554.0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123.3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554.0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98.5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554.0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37.8 </w:t>
            </w:r>
          </w:p>
        </w:tc>
        <w:tc>
          <w:tcPr>
            <w:tcW w:w="907"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159.5 </w:t>
            </w:r>
          </w:p>
        </w:tc>
        <w:tc>
          <w:tcPr>
            <w:tcW w:w="908" w:type="dxa"/>
            <w:tcBorders>
              <w:top w:val="nil"/>
              <w:left w:val="nil"/>
              <w:bottom w:val="nil"/>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4.1 </w:t>
            </w:r>
          </w:p>
        </w:tc>
      </w:tr>
      <w:tr w:rsidR="00691EBF" w:rsidRPr="00691EBF" w:rsidTr="005313DA">
        <w:trPr>
          <w:trHeight w:val="340"/>
        </w:trPr>
        <w:tc>
          <w:tcPr>
            <w:tcW w:w="2551" w:type="dxa"/>
            <w:tcBorders>
              <w:top w:val="nil"/>
              <w:left w:val="nil"/>
              <w:bottom w:val="single" w:sz="4" w:space="0" w:color="auto"/>
              <w:right w:val="nil"/>
            </w:tcBorders>
            <w:shd w:val="clear" w:color="auto" w:fill="auto"/>
            <w:noWrap/>
            <w:vAlign w:val="center"/>
            <w:hideMark/>
          </w:tcPr>
          <w:p w:rsidR="00691EBF" w:rsidRPr="00691EBF" w:rsidRDefault="00691EBF" w:rsidP="0053603A">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0.8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0.8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0.6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19.0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0.6 </w:t>
            </w:r>
          </w:p>
        </w:tc>
        <w:tc>
          <w:tcPr>
            <w:tcW w:w="907"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3.6 </w:t>
            </w:r>
          </w:p>
        </w:tc>
        <w:tc>
          <w:tcPr>
            <w:tcW w:w="908" w:type="dxa"/>
            <w:tcBorders>
              <w:top w:val="nil"/>
              <w:left w:val="nil"/>
              <w:bottom w:val="single" w:sz="4" w:space="0" w:color="auto"/>
              <w:right w:val="nil"/>
            </w:tcBorders>
            <w:shd w:val="clear" w:color="auto" w:fill="auto"/>
            <w:noWrap/>
            <w:vAlign w:val="center"/>
            <w:hideMark/>
          </w:tcPr>
          <w:p w:rsidR="00691EBF" w:rsidRPr="00691EBF" w:rsidRDefault="00691EBF" w:rsidP="00691EBF">
            <w:pPr>
              <w:spacing w:after="0" w:line="240" w:lineRule="auto"/>
              <w:jc w:val="right"/>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 xml:space="preserve">0.0 </w:t>
            </w:r>
          </w:p>
        </w:tc>
      </w:tr>
    </w:tbl>
    <w:p w:rsidR="003A66EE" w:rsidRDefault="003A66EE" w:rsidP="00DB0310">
      <w:pPr>
        <w:ind w:firstLine="480"/>
        <w:sectPr w:rsidR="003A66EE" w:rsidSect="003A66EE">
          <w:pgSz w:w="16838" w:h="11906" w:orient="landscape" w:code="9"/>
          <w:pgMar w:top="1701" w:right="1701" w:bottom="1418" w:left="1418" w:header="1304" w:footer="1020" w:gutter="0"/>
          <w:cols w:space="425"/>
          <w:docGrid w:type="lines" w:linePitch="326"/>
        </w:sectPr>
      </w:pPr>
    </w:p>
    <w:p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Pr>
          <w:rFonts w:ascii="Times New Roman" w:hAnsi="Times New Roman" w:cs="Times New Roman" w:hint="eastAsia"/>
          <w:sz w:val="24"/>
          <w:szCs w:val="24"/>
        </w:rPr>
        <w:t>50%</w:t>
      </w:r>
      <w:r w:rsidR="00D40F54">
        <w:rPr>
          <w:rFonts w:ascii="Times New Roman" w:hAnsi="Times New Roman" w:cs="Times New Roman" w:hint="eastAsia"/>
          <w:sz w:val="24"/>
          <w:szCs w:val="24"/>
        </w:rPr>
        <w:t>以上。</w:t>
      </w:r>
    </w:p>
    <w:p w:rsidR="001626E4" w:rsidRPr="001626E4" w:rsidRDefault="001626E4" w:rsidP="00EB295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4A2291">
        <w:rPr>
          <w:rFonts w:ascii="Times New Roman" w:hAnsi="Times New Roman" w:cs="Times New Roman" w:hint="eastAsia"/>
          <w:sz w:val="24"/>
          <w:szCs w:val="24"/>
        </w:rPr>
        <w:t>“</w:t>
      </w:r>
      <w:r w:rsidR="00271E2D">
        <w:rPr>
          <w:rFonts w:ascii="Times New Roman" w:hAnsi="Times New Roman" w:cs="Times New Roman" w:hint="eastAsia"/>
          <w:sz w:val="24"/>
          <w:szCs w:val="24"/>
        </w:rPr>
        <w:t>U</w:t>
      </w:r>
      <w:r w:rsidR="00271E2D">
        <w:rPr>
          <w:rFonts w:ascii="Times New Roman" w:hAnsi="Times New Roman" w:cs="Times New Roman" w:hint="eastAsia"/>
          <w:sz w:val="24"/>
          <w:szCs w:val="24"/>
        </w:rPr>
        <w:t>型</w:t>
      </w:r>
      <w:r w:rsidR="004A2291">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rsidR="004C1DFA" w:rsidRPr="0034415A" w:rsidRDefault="00407CC0" w:rsidP="0034415A">
      <w:pPr>
        <w:ind w:firstLine="480"/>
        <w:sectPr w:rsidR="004C1DFA" w:rsidRPr="0034415A" w:rsidSect="007A0E34">
          <w:pgSz w:w="11906" w:h="16838" w:code="9"/>
          <w:pgMar w:top="1701" w:right="1418" w:bottom="1418" w:left="1701" w:header="1304" w:footer="1020" w:gutter="0"/>
          <w:cols w:space="425"/>
          <w:docGrid w:type="lines" w:linePitch="326"/>
        </w:sectPr>
      </w:pPr>
      <w:r>
        <w:br w:type="page"/>
      </w:r>
    </w:p>
    <w:p w:rsidR="0006633F" w:rsidRDefault="007E11B3"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292707">
        <w:rPr>
          <w:rFonts w:eastAsia="黑体" w:hint="eastAsia"/>
          <w:sz w:val="32"/>
          <w:szCs w:val="32"/>
        </w:rPr>
        <w:t>计量分析结果</w:t>
      </w:r>
    </w:p>
    <w:p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4A2291">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4A2291">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r w:rsidRPr="00AC41BE">
        <w:rPr>
          <w:rFonts w:ascii="Times New Roman" w:eastAsia="黑体" w:hAnsi="Times New Roman" w:cs="Times New Roman" w:hint="eastAsia"/>
          <w:sz w:val="28"/>
          <w:szCs w:val="28"/>
        </w:rPr>
        <w:t>5.1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p>
    <w:p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Pr>
          <w:rFonts w:ascii="Times New Roman" w:hAnsi="Times New Roman" w:cs="Times New Roman" w:hint="eastAsia"/>
          <w:sz w:val="24"/>
          <w:szCs w:val="24"/>
        </w:rPr>
        <w:t>0.25</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的显著性水平上显著。二熟制玉米的单产对数值与实际收获面积对数值的相关系数为</w:t>
      </w:r>
      <w:r w:rsidR="00651876">
        <w:rPr>
          <w:rFonts w:ascii="Times New Roman" w:hAnsi="Times New Roman" w:cs="Times New Roman" w:hint="eastAsia"/>
          <w:sz w:val="24"/>
          <w:szCs w:val="24"/>
        </w:rPr>
        <w:t>0.21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的显著性水平上显著。二熟制小麦的单产对数值与实际收获面积对数值的相关系数为</w:t>
      </w:r>
      <w:r w:rsidR="00651876">
        <w:rPr>
          <w:rFonts w:ascii="Times New Roman" w:hAnsi="Times New Roman" w:cs="Times New Roman" w:hint="eastAsia"/>
          <w:sz w:val="24"/>
          <w:szCs w:val="24"/>
        </w:rPr>
        <w:t>0.04</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-0.17</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w:t>
      </w:r>
    </w:p>
    <w:p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Pr>
          <w:rFonts w:ascii="Times New Roman" w:eastAsia="黑体" w:hAnsi="Times New Roman" w:cs="Times New Roman" w:hint="eastAsia"/>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p>
    <w:p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292707">
        <w:rPr>
          <w:rFonts w:ascii="Times New Roman" w:eastAsia="黑体" w:hAnsi="Times New Roman" w:cs="Times New Roman" w:hint="eastAsia"/>
          <w:sz w:val="24"/>
          <w:szCs w:val="24"/>
        </w:rPr>
        <w:t>5.</w:t>
      </w:r>
      <w:r w:rsidR="00F07967">
        <w:rPr>
          <w:rFonts w:ascii="Times New Roman" w:eastAsia="黑体" w:hAnsi="Times New Roman" w:cs="Times New Roman" w:hint="eastAsia"/>
          <w:sz w:val="24"/>
          <w:szCs w:val="24"/>
        </w:rPr>
        <w:t>2</w:t>
      </w:r>
      <w:r w:rsidRPr="00292707">
        <w:rPr>
          <w:rFonts w:ascii="Times New Roman" w:eastAsia="黑体" w:hAnsi="Times New Roman" w:cs="Times New Roman" w:hint="eastAsia"/>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Pr>
          <w:rFonts w:ascii="Times New Roman" w:hAnsi="Times New Roman" w:cs="Times New Roman" w:hint="eastAsia"/>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Pr>
          <w:rFonts w:ascii="Times New Roman" w:hAnsi="Times New Roman" w:cs="Times New Roman" w:hint="eastAsia"/>
          <w:sz w:val="24"/>
          <w:szCs w:val="24"/>
        </w:rPr>
        <w:t>1.</w:t>
      </w:r>
      <w:r w:rsidR="00C0076A">
        <w:rPr>
          <w:rFonts w:ascii="Times New Roman" w:hAnsi="Times New Roman" w:cs="Times New Roman" w:hint="eastAsia"/>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Pr>
          <w:rFonts w:ascii="Times New Roman" w:hAnsi="Times New Roman" w:cs="Times New Roman" w:hint="eastAsia"/>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各规模</w:t>
      </w:r>
      <w:proofErr w:type="gramEnd"/>
      <w:r w:rsidR="009D611F">
        <w:rPr>
          <w:rFonts w:ascii="Times New Roman" w:hAnsi="Times New Roman" w:cs="Times New Roman" w:hint="eastAsia"/>
          <w:sz w:val="24"/>
          <w:szCs w:val="24"/>
        </w:rPr>
        <w:t>的</w:t>
      </w:r>
      <w:r w:rsidR="00542178">
        <w:rPr>
          <w:rFonts w:ascii="Times New Roman" w:hAnsi="Times New Roman" w:cs="Times New Roman" w:hint="eastAsia"/>
          <w:sz w:val="24"/>
          <w:szCs w:val="24"/>
        </w:rPr>
        <w:t>产出弹性均为</w:t>
      </w:r>
      <w:r w:rsidR="00542178">
        <w:rPr>
          <w:rFonts w:ascii="Times New Roman" w:hAnsi="Times New Roman" w:cs="Times New Roman" w:hint="eastAsia"/>
          <w:sz w:val="24"/>
          <w:szCs w:val="24"/>
        </w:rPr>
        <w:t>1.5%</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，与规模和单产关系拟合图展现的相一致（单产</w:t>
      </w:r>
      <w:r w:rsidR="00711CD6">
        <w:rPr>
          <w:rFonts w:ascii="Times New Roman" w:hAnsi="Times New Roman" w:cs="Times New Roman" w:hint="eastAsia"/>
          <w:sz w:val="24"/>
          <w:szCs w:val="24"/>
        </w:rPr>
        <w:t>随着经营规模的扩大单产</w:t>
      </w:r>
      <w:r w:rsidR="00711CD6">
        <w:rPr>
          <w:rFonts w:ascii="Times New Roman" w:hAnsi="Times New Roman" w:cs="Times New Roman" w:hint="eastAsia"/>
          <w:sz w:val="24"/>
          <w:szCs w:val="24"/>
        </w:rPr>
        <w:lastRenderedPageBreak/>
        <w:t>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Pr>
          <w:rFonts w:ascii="Times New Roman" w:hAnsi="Times New Roman" w:cs="Times New Roman" w:hint="eastAsia"/>
          <w:sz w:val="24"/>
          <w:szCs w:val="24"/>
        </w:rPr>
        <w:t>4.5%</w:t>
      </w:r>
      <w:r w:rsidR="009121D4">
        <w:rPr>
          <w:rFonts w:ascii="Times New Roman" w:hAnsi="Times New Roman" w:cs="Times New Roman" w:hint="eastAsia"/>
          <w:sz w:val="24"/>
          <w:szCs w:val="24"/>
        </w:rPr>
        <w:t>和</w:t>
      </w:r>
      <w:r w:rsidR="009121D4">
        <w:rPr>
          <w:rFonts w:ascii="Times New Roman" w:hAnsi="Times New Roman" w:cs="Times New Roman" w:hint="eastAsia"/>
          <w:sz w:val="24"/>
          <w:szCs w:val="24"/>
        </w:rPr>
        <w:t>0.4%</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Pr>
          <w:rFonts w:ascii="Times New Roman" w:hAnsi="Times New Roman" w:cs="Times New Roman" w:hint="eastAsia"/>
          <w:sz w:val="24"/>
          <w:szCs w:val="24"/>
        </w:rPr>
        <w:t>5</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rsidTr="004D1FF1">
        <w:trPr>
          <w:trHeight w:val="454"/>
          <w:jc w:val="center"/>
        </w:trPr>
        <w:tc>
          <w:tcPr>
            <w:tcW w:w="9755" w:type="dxa"/>
            <w:gridSpan w:val="7"/>
            <w:tcBorders>
              <w:left w:val="nil"/>
              <w:bottom w:val="single" w:sz="12" w:space="0" w:color="auto"/>
              <w:right w:val="nil"/>
            </w:tcBorders>
            <w:shd w:val="clear" w:color="auto" w:fill="auto"/>
            <w:noWrap/>
            <w:vAlign w:val="center"/>
          </w:tcPr>
          <w:p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Pr>
                <w:rFonts w:ascii="Times New Roman" w:hAnsi="Times New Roman" w:cs="Times New Roman" w:hint="eastAsia"/>
                <w:b/>
                <w:color w:val="000000"/>
                <w:sz w:val="21"/>
                <w:szCs w:val="21"/>
              </w:rPr>
              <w:t>5</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rsidTr="004D1FF1">
        <w:trPr>
          <w:trHeight w:val="340"/>
          <w:jc w:val="center"/>
        </w:trPr>
        <w:tc>
          <w:tcPr>
            <w:tcW w:w="1536" w:type="dxa"/>
            <w:vMerge w:val="restart"/>
            <w:tcBorders>
              <w:top w:val="nil"/>
              <w:left w:val="nil"/>
              <w:bottom w:val="nil"/>
              <w:right w:val="nil"/>
            </w:tcBorders>
            <w:shd w:val="clear" w:color="auto" w:fill="auto"/>
            <w:noWrap/>
            <w:hideMark/>
          </w:tcPr>
          <w:p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2.3%</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-2.6%</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-1.0%</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9.3%</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30.3%</w:t>
            </w:r>
          </w:p>
        </w:tc>
      </w:tr>
      <w:tr w:rsidR="00C0076A" w:rsidRPr="00301435" w:rsidTr="004D1FF1">
        <w:trPr>
          <w:trHeight w:val="340"/>
          <w:jc w:val="center"/>
        </w:trPr>
        <w:tc>
          <w:tcPr>
            <w:tcW w:w="1536" w:type="dxa"/>
            <w:vMerge/>
            <w:tcBorders>
              <w:top w:val="nil"/>
              <w:left w:val="nil"/>
              <w:bottom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0.7%</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-2.5%</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-1.1%</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9.6%</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29.2%</w:t>
            </w:r>
          </w:p>
        </w:tc>
      </w:tr>
      <w:tr w:rsidR="00C0076A" w:rsidRPr="00301435" w:rsidTr="004D1FF1">
        <w:trPr>
          <w:trHeight w:val="340"/>
          <w:jc w:val="center"/>
        </w:trPr>
        <w:tc>
          <w:tcPr>
            <w:tcW w:w="1536" w:type="dxa"/>
            <w:vMerge/>
            <w:tcBorders>
              <w:top w:val="nil"/>
              <w:left w:val="nil"/>
              <w:bottom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-4.6%</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-2.5%</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-1.1%</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9.7%</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27.5%</w:t>
            </w:r>
          </w:p>
        </w:tc>
      </w:tr>
      <w:tr w:rsidR="00C0076A" w:rsidRPr="00301435" w:rsidTr="004D1FF1">
        <w:trPr>
          <w:trHeight w:val="340"/>
          <w:jc w:val="center"/>
        </w:trPr>
        <w:tc>
          <w:tcPr>
            <w:tcW w:w="1536" w:type="dxa"/>
            <w:vMerge/>
            <w:tcBorders>
              <w:top w:val="nil"/>
              <w:left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1.4%</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-2.6%</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-1.0%</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9.4%</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29.9%</w:t>
            </w:r>
          </w:p>
        </w:tc>
      </w:tr>
      <w:tr w:rsidR="00C0076A" w:rsidRPr="00301435" w:rsidTr="004D1FF1">
        <w:trPr>
          <w:trHeight w:val="340"/>
          <w:jc w:val="center"/>
        </w:trPr>
        <w:tc>
          <w:tcPr>
            <w:tcW w:w="1536" w:type="dxa"/>
            <w:vMerge w:val="restart"/>
            <w:tcBorders>
              <w:top w:val="nil"/>
              <w:left w:val="nil"/>
              <w:right w:val="nil"/>
            </w:tcBorders>
            <w:shd w:val="clear" w:color="auto" w:fill="auto"/>
            <w:noWrap/>
          </w:tcPr>
          <w:p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1.5%</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4.7%</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0.4%</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1.6%</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9.1%</w:t>
            </w:r>
          </w:p>
        </w:tc>
      </w:tr>
      <w:tr w:rsidR="00C0076A" w:rsidRPr="00301435" w:rsidTr="004D1FF1">
        <w:trPr>
          <w:trHeight w:val="340"/>
          <w:jc w:val="center"/>
        </w:trPr>
        <w:tc>
          <w:tcPr>
            <w:tcW w:w="1536" w:type="dxa"/>
            <w:vMerge/>
            <w:tcBorders>
              <w:left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1.5%</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4.0%</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0.4%</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1.7%</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9.3%</w:t>
            </w:r>
          </w:p>
        </w:tc>
      </w:tr>
      <w:tr w:rsidR="00C0076A" w:rsidRPr="00301435" w:rsidTr="004D1FF1">
        <w:trPr>
          <w:trHeight w:val="340"/>
          <w:jc w:val="center"/>
        </w:trPr>
        <w:tc>
          <w:tcPr>
            <w:tcW w:w="1536" w:type="dxa"/>
            <w:vMerge/>
            <w:tcBorders>
              <w:left w:val="nil"/>
              <w:right w:val="nil"/>
            </w:tcBorders>
            <w:shd w:val="clear" w:color="auto" w:fill="auto"/>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1.5%</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3.1%</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0.5%</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1.7%</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9.8%</w:t>
            </w:r>
          </w:p>
        </w:tc>
      </w:tr>
      <w:tr w:rsidR="00C0076A" w:rsidRPr="00301435" w:rsidTr="004D1FF1">
        <w:trPr>
          <w:trHeight w:val="340"/>
          <w:jc w:val="center"/>
        </w:trPr>
        <w:tc>
          <w:tcPr>
            <w:tcW w:w="1536" w:type="dxa"/>
            <w:vMerge/>
            <w:tcBorders>
              <w:left w:val="nil"/>
              <w:bottom w:val="single" w:sz="12" w:space="0" w:color="auto"/>
              <w:right w:val="nil"/>
            </w:tcBorders>
            <w:shd w:val="clear" w:color="auto" w:fill="auto"/>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1.5%</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4.5%</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0.4%</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1.6%</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9.2%</w:t>
            </w:r>
          </w:p>
        </w:tc>
      </w:tr>
    </w:tbl>
    <w:p w:rsidR="003F6CD4" w:rsidRDefault="003F6CD4"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55A3EBDF" wp14:editId="0C9CB71C">
            <wp:extent cx="4572000" cy="2743200"/>
            <wp:effectExtent l="0" t="0" r="0" b="0"/>
            <wp:docPr id="15" name="图表 15">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6CD4" w:rsidRDefault="003F6CD4" w:rsidP="003F6CD4">
      <w:pPr>
        <w:spacing w:afterLines="100" w:after="326" w:line="400" w:lineRule="exact"/>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一熟制玉米规模与单产关系</w:t>
      </w:r>
    </w:p>
    <w:p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Pr>
          <w:rFonts w:ascii="Times New Roman" w:hAnsi="Times New Roman" w:cs="Times New Roman" w:hint="eastAsia"/>
          <w:sz w:val="24"/>
          <w:szCs w:val="24"/>
        </w:rPr>
        <w:t>1%</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w:t>
      </w:r>
      <w:r w:rsidR="00AB1174">
        <w:rPr>
          <w:rFonts w:ascii="Times New Roman" w:hAnsi="Times New Roman" w:cs="Times New Roman" w:hint="eastAsia"/>
          <w:sz w:val="24"/>
          <w:szCs w:val="24"/>
        </w:rPr>
        <w:lastRenderedPageBreak/>
        <w:t>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Pr>
          <w:rFonts w:ascii="Times New Roman" w:hAnsi="Times New Roman" w:cs="Times New Roman" w:hint="eastAsia"/>
          <w:sz w:val="24"/>
          <w:szCs w:val="24"/>
        </w:rPr>
        <w:t>1%</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rsidR="00386422"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Pr>
          <w:rFonts w:ascii="Times New Roman" w:hAnsi="Times New Roman" w:cs="Times New Roman" w:hint="eastAsia"/>
          <w:sz w:val="24"/>
          <w:szCs w:val="24"/>
        </w:rPr>
        <w:t>1%</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Pr>
          <w:rFonts w:ascii="Times New Roman" w:hAnsi="Times New Roman" w:cs="Times New Roman" w:hint="eastAsia"/>
          <w:sz w:val="24"/>
          <w:szCs w:val="24"/>
        </w:rPr>
        <w:t>1%</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Pr>
          <w:rFonts w:ascii="Times New Roman" w:hAnsi="Times New Roman" w:cs="Times New Roman" w:hint="eastAsia"/>
          <w:sz w:val="24"/>
          <w:szCs w:val="24"/>
        </w:rPr>
        <w:t>10%</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Pr>
          <w:rFonts w:ascii="Times New Roman" w:hAnsi="Times New Roman" w:cs="Times New Roman" w:hint="eastAsia"/>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1%</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E34F0A">
        <w:rPr>
          <w:rFonts w:ascii="Times New Roman" w:hAnsi="Times New Roman" w:cs="Times New Roman" w:hint="eastAsia"/>
          <w:sz w:val="24"/>
          <w:szCs w:val="24"/>
        </w:rPr>
        <w:t>6</w:t>
      </w:r>
      <w:r w:rsidR="00E34F0A">
        <w:rPr>
          <w:rFonts w:ascii="Times New Roman" w:hAnsi="Times New Roman" w:cs="Times New Roman" w:hint="eastAsia"/>
          <w:sz w:val="24"/>
          <w:szCs w:val="24"/>
        </w:rPr>
        <w:t>。</w:t>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A5117B"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rsidR="003B647A" w:rsidRPr="00A5117B" w:rsidRDefault="003B647A" w:rsidP="00353B30">
            <w:pPr>
              <w:spacing w:beforeLines="50" w:before="163" w:afterLines="50" w:after="163" w:line="240" w:lineRule="auto"/>
              <w:jc w:val="center"/>
              <w:rPr>
                <w:rFonts w:ascii="Times New Roman" w:eastAsia="等线" w:hAnsi="Times New Roman" w:cs="Times New Roman"/>
                <w:b/>
                <w:color w:val="000000"/>
                <w:sz w:val="24"/>
                <w:szCs w:val="24"/>
              </w:rPr>
            </w:pPr>
            <w:r w:rsidRPr="00A5117B">
              <w:rPr>
                <w:rFonts w:ascii="等线" w:eastAsia="等线" w:hAnsi="等线" w:cs="Times New Roman" w:hint="eastAsia"/>
                <w:b/>
                <w:color w:val="000000"/>
                <w:sz w:val="24"/>
                <w:szCs w:val="24"/>
              </w:rPr>
              <w:t>表</w:t>
            </w:r>
            <w:r w:rsidR="00E34F0A">
              <w:rPr>
                <w:rFonts w:ascii="等线" w:eastAsia="等线" w:hAnsi="等线" w:cs="Times New Roman" w:hint="eastAsia"/>
                <w:b/>
                <w:color w:val="000000"/>
                <w:sz w:val="24"/>
                <w:szCs w:val="24"/>
              </w:rPr>
              <w:t>6</w:t>
            </w:r>
            <w:r w:rsidRPr="00A5117B">
              <w:rPr>
                <w:rFonts w:ascii="Times New Roman" w:eastAsia="等线" w:hAnsi="Times New Roman" w:cs="Times New Roman"/>
                <w:b/>
                <w:color w:val="000000"/>
                <w:sz w:val="24"/>
                <w:szCs w:val="24"/>
              </w:rPr>
              <w:t xml:space="preserve">   </w:t>
            </w:r>
            <w:r w:rsidRPr="00A5117B">
              <w:rPr>
                <w:rFonts w:ascii="等线" w:eastAsia="等线" w:hAnsi="等线" w:cs="Times New Roman" w:hint="eastAsia"/>
                <w:b/>
                <w:color w:val="000000"/>
                <w:sz w:val="24"/>
                <w:szCs w:val="24"/>
              </w:rPr>
              <w:t>一熟制玉米面板模型估计结果</w:t>
            </w:r>
          </w:p>
        </w:tc>
      </w:tr>
      <w:tr w:rsidR="00A5117B" w:rsidRPr="00A5117B"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A5117B">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A5117B">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rsidTr="00F23802">
        <w:trPr>
          <w:trHeight w:val="454"/>
          <w:jc w:val="center"/>
        </w:trPr>
        <w:tc>
          <w:tcPr>
            <w:tcW w:w="2834" w:type="dxa"/>
            <w:vMerge/>
            <w:tcBorders>
              <w:top w:val="single" w:sz="8" w:space="0" w:color="auto"/>
              <w:left w:val="nil"/>
              <w:bottom w:val="single" w:sz="8" w:space="0" w:color="auto"/>
              <w:right w:val="nil"/>
            </w:tcBorders>
            <w:vAlign w:val="center"/>
            <w:hideMark/>
          </w:tcPr>
          <w:p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0.027</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0.004</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0.015**</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0.008</w:t>
            </w:r>
          </w:p>
        </w:tc>
        <w:tc>
          <w:tcPr>
            <w:tcW w:w="236" w:type="dxa"/>
            <w:tcBorders>
              <w:top w:val="single" w:sz="8" w:space="0" w:color="auto"/>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-0.083***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0.030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0.03</w:t>
            </w:r>
            <w:r w:rsidR="00B05139">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0.034</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0.009</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0.008</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0.115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0.224*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0.129</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0.023**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-0.075***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0.013</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lastRenderedPageBreak/>
              <w:t>fstruct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0.023***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0.034***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0.005</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0.007</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Constant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5.268***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0.315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5.088***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0.361</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15963</w:t>
            </w: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R-squared</w:t>
            </w:r>
          </w:p>
        </w:tc>
        <w:tc>
          <w:tcPr>
            <w:tcW w:w="2268" w:type="dxa"/>
            <w:gridSpan w:val="2"/>
            <w:tcBorders>
              <w:top w:val="nil"/>
              <w:left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A5117B">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rsidTr="000B7EFC">
        <w:trPr>
          <w:trHeight w:val="340"/>
          <w:jc w:val="center"/>
        </w:trPr>
        <w:tc>
          <w:tcPr>
            <w:tcW w:w="7606" w:type="dxa"/>
            <w:gridSpan w:val="6"/>
            <w:tcBorders>
              <w:top w:val="single" w:sz="12" w:space="0" w:color="auto"/>
              <w:left w:val="nil"/>
              <w:right w:val="nil"/>
            </w:tcBorders>
            <w:shd w:val="clear" w:color="auto" w:fill="auto"/>
            <w:noWrap/>
            <w:vAlign w:val="center"/>
          </w:tcPr>
          <w:p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752121">
              <w:rPr>
                <w:rFonts w:ascii="Times New Roman" w:hAnsi="Times New Roman" w:cs="Times New Roman"/>
                <w:sz w:val="18"/>
                <w:szCs w:val="18"/>
              </w:rPr>
              <w:t>1%</w:t>
            </w:r>
            <w:r w:rsidR="00752121">
              <w:rPr>
                <w:rFonts w:ascii="Times New Roman" w:hAnsi="Times New Roman" w:cs="Times New Roman" w:hint="eastAsia"/>
                <w:sz w:val="18"/>
                <w:szCs w:val="18"/>
              </w:rPr>
              <w:t>、</w:t>
            </w:r>
            <w:r w:rsidR="00752121" w:rsidRPr="00752121">
              <w:rPr>
                <w:rFonts w:ascii="Times New Roman" w:hAnsi="Times New Roman" w:cs="Times New Roman"/>
                <w:sz w:val="18"/>
                <w:szCs w:val="18"/>
              </w:rPr>
              <w:t>5%</w:t>
            </w:r>
            <w:r w:rsidR="00752121" w:rsidRPr="00752121">
              <w:rPr>
                <w:rFonts w:ascii="Times New Roman" w:hAnsi="Times New Roman" w:cs="Times New Roman" w:hint="eastAsia"/>
                <w:sz w:val="18"/>
                <w:szCs w:val="18"/>
              </w:rPr>
              <w:t>和</w:t>
            </w:r>
            <w:r w:rsidR="00752121" w:rsidRPr="00752121">
              <w:rPr>
                <w:rFonts w:ascii="Times New Roman" w:hAnsi="Times New Roman" w:cs="Times New Roman" w:hint="eastAsia"/>
                <w:sz w:val="18"/>
                <w:szCs w:val="18"/>
              </w:rPr>
              <w:t>10%</w:t>
            </w:r>
            <w:r w:rsidR="00752121" w:rsidRPr="00752121">
              <w:rPr>
                <w:rFonts w:ascii="Times New Roman" w:hAnsi="Times New Roman" w:cs="Times New Roman" w:hint="eastAsia"/>
                <w:sz w:val="18"/>
                <w:szCs w:val="18"/>
              </w:rPr>
              <w:t>的显著性水平｡</w:t>
            </w:r>
          </w:p>
        </w:tc>
      </w:tr>
    </w:tbl>
    <w:p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Pr>
          <w:rFonts w:ascii="Times New Roman" w:hAnsi="Times New Roman" w:cs="Times New Roman" w:hint="eastAsia"/>
          <w:sz w:val="24"/>
          <w:szCs w:val="24"/>
        </w:rPr>
        <w:t>1%</w:t>
      </w:r>
      <w:r>
        <w:rPr>
          <w:rFonts w:ascii="Times New Roman" w:hAnsi="Times New Roman" w:cs="Times New Roman" w:hint="eastAsia"/>
          <w:sz w:val="24"/>
          <w:szCs w:val="24"/>
        </w:rPr>
        <w:t>的水平下均显著为正，其总体平均产出弹性为</w:t>
      </w:r>
      <w:r>
        <w:rPr>
          <w:rFonts w:ascii="Times New Roman" w:hAnsi="Times New Roman" w:cs="Times New Roman" w:hint="eastAsia"/>
          <w:sz w:val="24"/>
          <w:szCs w:val="24"/>
        </w:rPr>
        <w:t>1.</w:t>
      </w:r>
      <w:r w:rsidR="00476E23">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Pr>
          <w:rFonts w:ascii="Times New Roman" w:hAnsi="Times New Roman" w:cs="Times New Roman" w:hint="eastAsia"/>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-30.3%</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rsidR="00064EA5" w:rsidRDefault="007F2AE9" w:rsidP="00F00C10">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Pr>
          <w:rFonts w:ascii="Times New Roman" w:hAnsi="Times New Roman" w:cs="Times New Roman" w:hint="eastAsia"/>
          <w:sz w:val="24"/>
          <w:szCs w:val="24"/>
        </w:rPr>
        <w:t>1.0%</w:t>
      </w:r>
      <w:r>
        <w:rPr>
          <w:rFonts w:ascii="Times New Roman" w:hAnsi="Times New Roman" w:cs="Times New Roman" w:hint="eastAsia"/>
          <w:sz w:val="24"/>
          <w:szCs w:val="24"/>
        </w:rPr>
        <w:t>，仅小农户产出弹性大于</w:t>
      </w:r>
      <w:r>
        <w:rPr>
          <w:rFonts w:ascii="Times New Roman" w:hAnsi="Times New Roman" w:cs="Times New Roman" w:hint="eastAsia"/>
          <w:sz w:val="24"/>
          <w:szCs w:val="24"/>
        </w:rPr>
        <w:t>0</w:t>
      </w:r>
      <w:r>
        <w:rPr>
          <w:rFonts w:ascii="Times New Roman" w:hAnsi="Times New Roman" w:cs="Times New Roman" w:hint="eastAsia"/>
          <w:sz w:val="24"/>
          <w:szCs w:val="24"/>
        </w:rPr>
        <w:t>，中农户和大农户均低于</w:t>
      </w:r>
      <w:r>
        <w:rPr>
          <w:rFonts w:ascii="Times New Roman" w:hAnsi="Times New Roman" w:cs="Times New Roman" w:hint="eastAsia"/>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Pr>
          <w:rFonts w:ascii="Times New Roman" w:hAnsi="Times New Roman" w:cs="Times New Roman" w:hint="eastAsia"/>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-1.0%</w:t>
      </w:r>
      <w:r>
        <w:rPr>
          <w:rFonts w:ascii="Times New Roman" w:hAnsi="Times New Roman" w:cs="Times New Roman" w:hint="eastAsia"/>
          <w:sz w:val="24"/>
          <w:szCs w:val="24"/>
        </w:rPr>
        <w:t>和</w:t>
      </w:r>
      <w:r>
        <w:rPr>
          <w:rFonts w:ascii="Times New Roman" w:hAnsi="Times New Roman" w:cs="Times New Roman" w:hint="eastAsia"/>
          <w:sz w:val="24"/>
          <w:szCs w:val="24"/>
        </w:rPr>
        <w:t>-0.4%</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CC729D">
        <w:rPr>
          <w:rFonts w:ascii="Times New Roman" w:hAnsi="Times New Roman" w:cs="Times New Roman" w:hint="eastAsia"/>
          <w:sz w:val="24"/>
          <w:szCs w:val="24"/>
        </w:rPr>
        <w:t>7</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lastRenderedPageBreak/>
              <w:t>表</w:t>
            </w:r>
            <w:r w:rsidR="00CC729D">
              <w:rPr>
                <w:rFonts w:ascii="Times New Roman" w:hAnsi="Times New Roman" w:cs="Times New Roman" w:hint="eastAsia"/>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rsidTr="004D1FF1">
        <w:trPr>
          <w:trHeight w:val="340"/>
          <w:jc w:val="center"/>
        </w:trPr>
        <w:tc>
          <w:tcPr>
            <w:tcW w:w="1536" w:type="dxa"/>
            <w:vMerge w:val="restart"/>
            <w:tcBorders>
              <w:top w:val="nil"/>
              <w:left w:val="nil"/>
              <w:bottom w:val="nil"/>
              <w:right w:val="nil"/>
            </w:tcBorders>
            <w:shd w:val="clear" w:color="auto" w:fill="auto"/>
            <w:noWrap/>
            <w:hideMark/>
          </w:tcPr>
          <w:p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1.4%</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-0.6%</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-0.2%</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2.4%</w:t>
            </w:r>
          </w:p>
        </w:tc>
        <w:tc>
          <w:tcPr>
            <w:tcW w:w="1417" w:type="dxa"/>
            <w:gridSpan w:val="2"/>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21.7%</w:t>
            </w:r>
          </w:p>
        </w:tc>
      </w:tr>
      <w:tr w:rsidR="001E130A" w:rsidRPr="00301435" w:rsidTr="004D1FF1">
        <w:trPr>
          <w:trHeight w:val="340"/>
          <w:jc w:val="center"/>
        </w:trPr>
        <w:tc>
          <w:tcPr>
            <w:tcW w:w="1536" w:type="dxa"/>
            <w:vMerge/>
            <w:tcBorders>
              <w:top w:val="nil"/>
              <w:left w:val="nil"/>
              <w:bottom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-3.5%</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-0.8%</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-1.1%</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2.4%</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22.1%</w:t>
            </w:r>
          </w:p>
        </w:tc>
      </w:tr>
      <w:tr w:rsidR="001E130A" w:rsidRPr="00301435" w:rsidTr="004D1FF1">
        <w:trPr>
          <w:trHeight w:val="340"/>
          <w:jc w:val="center"/>
        </w:trPr>
        <w:tc>
          <w:tcPr>
            <w:tcW w:w="1536" w:type="dxa"/>
            <w:vMerge/>
            <w:tcBorders>
              <w:top w:val="nil"/>
              <w:left w:val="nil"/>
              <w:bottom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-30.3%</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-0.9%</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-2.9%</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1.8%</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24.1%</w:t>
            </w:r>
          </w:p>
        </w:tc>
      </w:tr>
      <w:tr w:rsidR="001E130A" w:rsidRPr="00301435" w:rsidTr="004D1FF1">
        <w:trPr>
          <w:trHeight w:val="340"/>
          <w:jc w:val="center"/>
        </w:trPr>
        <w:tc>
          <w:tcPr>
            <w:tcW w:w="1536" w:type="dxa"/>
            <w:vMerge/>
            <w:tcBorders>
              <w:top w:val="nil"/>
              <w:left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-0.6%</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-0.3%</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2.4%</w:t>
            </w:r>
          </w:p>
        </w:tc>
        <w:tc>
          <w:tcPr>
            <w:tcW w:w="1417" w:type="dxa"/>
            <w:gridSpan w:val="2"/>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21.7%</w:t>
            </w:r>
          </w:p>
        </w:tc>
      </w:tr>
      <w:tr w:rsidR="001E130A" w:rsidRPr="00301435" w:rsidTr="004D1FF1">
        <w:trPr>
          <w:trHeight w:val="340"/>
          <w:jc w:val="center"/>
        </w:trPr>
        <w:tc>
          <w:tcPr>
            <w:tcW w:w="1536" w:type="dxa"/>
            <w:vMerge w:val="restart"/>
            <w:tcBorders>
              <w:top w:val="nil"/>
              <w:left w:val="nil"/>
              <w:right w:val="nil"/>
            </w:tcBorders>
            <w:shd w:val="clear" w:color="auto" w:fill="auto"/>
            <w:noWrap/>
          </w:tcPr>
          <w:p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1.2%</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-0.2%</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4.9%</w:t>
            </w:r>
          </w:p>
        </w:tc>
        <w:tc>
          <w:tcPr>
            <w:tcW w:w="1417" w:type="dxa"/>
            <w:gridSpan w:val="2"/>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10.7%</w:t>
            </w:r>
          </w:p>
        </w:tc>
      </w:tr>
      <w:tr w:rsidR="001E130A" w:rsidRPr="00301435" w:rsidTr="004D1FF1">
        <w:trPr>
          <w:trHeight w:val="340"/>
          <w:jc w:val="center"/>
        </w:trPr>
        <w:tc>
          <w:tcPr>
            <w:tcW w:w="1536" w:type="dxa"/>
            <w:vMerge/>
            <w:tcBorders>
              <w:left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-0.8%</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-1.5%</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4.9%</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11.5%</w:t>
            </w:r>
          </w:p>
        </w:tc>
      </w:tr>
      <w:tr w:rsidR="001E130A" w:rsidRPr="00301435" w:rsidTr="004D1FF1">
        <w:trPr>
          <w:trHeight w:val="340"/>
          <w:jc w:val="center"/>
        </w:trPr>
        <w:tc>
          <w:tcPr>
            <w:tcW w:w="1536" w:type="dxa"/>
            <w:vMerge/>
            <w:tcBorders>
              <w:left w:val="nil"/>
              <w:right w:val="nil"/>
            </w:tcBorders>
            <w:shd w:val="clear" w:color="auto" w:fill="auto"/>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-11.5%</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-0.8%</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-4.5%</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3.6%</w:t>
            </w:r>
          </w:p>
        </w:tc>
        <w:tc>
          <w:tcPr>
            <w:tcW w:w="1417" w:type="dxa"/>
            <w:gridSpan w:val="2"/>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14.4%</w:t>
            </w:r>
          </w:p>
        </w:tc>
      </w:tr>
      <w:tr w:rsidR="001E130A" w:rsidRPr="00301435" w:rsidTr="004D1FF1">
        <w:trPr>
          <w:trHeight w:val="340"/>
          <w:jc w:val="center"/>
        </w:trPr>
        <w:tc>
          <w:tcPr>
            <w:tcW w:w="1536" w:type="dxa"/>
            <w:vMerge/>
            <w:tcBorders>
              <w:left w:val="nil"/>
              <w:bottom w:val="single" w:sz="12" w:space="0" w:color="auto"/>
              <w:right w:val="nil"/>
            </w:tcBorders>
            <w:shd w:val="clear" w:color="auto" w:fill="auto"/>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-0.4%</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4.9%</w:t>
            </w:r>
          </w:p>
        </w:tc>
        <w:tc>
          <w:tcPr>
            <w:tcW w:w="1417" w:type="dxa"/>
            <w:gridSpan w:val="2"/>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10.7%</w:t>
            </w:r>
          </w:p>
        </w:tc>
      </w:tr>
    </w:tbl>
    <w:p w:rsidR="009137F5" w:rsidRDefault="009137F5"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drawing>
          <wp:inline distT="0" distB="0" distL="0" distR="0" wp14:anchorId="31E5AF60" wp14:editId="5385BCAE">
            <wp:extent cx="4572000" cy="2743200"/>
            <wp:effectExtent l="0" t="0" r="0" b="0"/>
            <wp:docPr id="16" name="图表 16">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137F5" w:rsidRPr="00963C22" w:rsidRDefault="009137F5" w:rsidP="009137F5">
      <w:pPr>
        <w:spacing w:afterLines="100" w:after="326" w:line="240" w:lineRule="auto"/>
        <w:ind w:firstLineChars="200" w:firstLine="480"/>
        <w:jc w:val="center"/>
        <w:rPr>
          <w:rFonts w:ascii="Times New Roman" w:hAnsi="Times New Roman" w:cs="Times New Roman"/>
          <w:sz w:val="24"/>
          <w:szCs w:val="24"/>
        </w:rPr>
      </w:pPr>
      <w:r w:rsidRPr="00963C22">
        <w:rPr>
          <w:rFonts w:ascii="Times New Roman" w:hAnsi="Times New Roman" w:cs="Times New Roman"/>
          <w:sz w:val="24"/>
          <w:szCs w:val="24"/>
        </w:rPr>
        <w:t>图</w:t>
      </w:r>
      <w:r w:rsidRPr="00963C22">
        <w:rPr>
          <w:rFonts w:ascii="Times New Roman" w:hAnsi="Times New Roman" w:cs="Times New Roman"/>
          <w:sz w:val="24"/>
          <w:szCs w:val="24"/>
        </w:rPr>
        <w:t xml:space="preserve">2   </w:t>
      </w:r>
      <w:r w:rsidRPr="00963C22">
        <w:rPr>
          <w:rFonts w:ascii="Times New Roman" w:hAnsi="Times New Roman" w:cs="Times New Roman"/>
          <w:sz w:val="24"/>
          <w:szCs w:val="24"/>
        </w:rPr>
        <w:t>二熟制玉米规模与产出关系</w:t>
      </w:r>
    </w:p>
    <w:p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Pr>
          <w:rFonts w:ascii="Times New Roman" w:hAnsi="Times New Roman" w:cs="Times New Roman" w:hint="eastAsia"/>
          <w:sz w:val="24"/>
          <w:szCs w:val="24"/>
        </w:rPr>
        <w:t>18</w:t>
      </w:r>
      <w:r w:rsidR="00536105">
        <w:rPr>
          <w:rFonts w:ascii="Times New Roman" w:hAnsi="Times New Roman" w:cs="Times New Roman" w:hint="eastAsia"/>
          <w:sz w:val="24"/>
          <w:szCs w:val="24"/>
        </w:rPr>
        <w:t>.</w:t>
      </w:r>
      <w:r w:rsidR="00536105">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Pr>
          <w:rFonts w:ascii="Times New Roman" w:hAnsi="Times New Roman" w:cs="Times New Roman" w:hint="eastAsia"/>
          <w:sz w:val="24"/>
          <w:szCs w:val="24"/>
        </w:rPr>
        <w:t>1%</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rsidR="0053610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CC729D">
        <w:rPr>
          <w:rFonts w:ascii="Times New Roman" w:hAnsi="Times New Roman" w:cs="Times New Roman" w:hint="eastAsia"/>
          <w:sz w:val="24"/>
          <w:szCs w:val="24"/>
        </w:rPr>
        <w:t>8</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48281A"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rsidR="0048281A" w:rsidRPr="0048281A"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48281A">
              <w:rPr>
                <w:rFonts w:ascii="Times New Roman" w:hAnsi="Times New Roman" w:cs="Times New Roman"/>
                <w:b/>
                <w:color w:val="000000"/>
                <w:sz w:val="24"/>
                <w:szCs w:val="24"/>
              </w:rPr>
              <w:t>表</w:t>
            </w:r>
            <w:r w:rsidR="00E959B9">
              <w:rPr>
                <w:rFonts w:ascii="Times New Roman" w:hAnsi="Times New Roman" w:cs="Times New Roman"/>
                <w:b/>
                <w:color w:val="000000"/>
                <w:sz w:val="24"/>
                <w:szCs w:val="24"/>
              </w:rPr>
              <w:t>7</w:t>
            </w:r>
            <w:r w:rsidRPr="0048281A">
              <w:rPr>
                <w:rFonts w:ascii="Times New Roman" w:hAnsi="Times New Roman" w:cs="Times New Roman"/>
                <w:b/>
                <w:color w:val="000000"/>
                <w:sz w:val="24"/>
                <w:szCs w:val="24"/>
              </w:rPr>
              <w:t xml:space="preserve">   </w:t>
            </w:r>
            <w:r w:rsidRPr="0048281A">
              <w:rPr>
                <w:rFonts w:ascii="Times New Roman" w:hAnsi="Times New Roman" w:cs="Times New Roman"/>
                <w:b/>
                <w:color w:val="000000"/>
                <w:sz w:val="24"/>
                <w:szCs w:val="24"/>
              </w:rPr>
              <w:t>二熟制玉米面板模型估计结果</w:t>
            </w:r>
          </w:p>
        </w:tc>
      </w:tr>
      <w:tr w:rsidR="0048281A" w:rsidRPr="0048281A"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48281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48281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rsidTr="00DA2D1E">
        <w:trPr>
          <w:trHeight w:val="300"/>
          <w:jc w:val="center"/>
        </w:trPr>
        <w:tc>
          <w:tcPr>
            <w:tcW w:w="2835" w:type="dxa"/>
            <w:vMerge/>
            <w:tcBorders>
              <w:top w:val="single" w:sz="8" w:space="0" w:color="auto"/>
              <w:left w:val="nil"/>
              <w:bottom w:val="single" w:sz="4" w:space="0" w:color="000000"/>
              <w:right w:val="nil"/>
            </w:tcBorders>
            <w:vAlign w:val="center"/>
            <w:hideMark/>
          </w:tcPr>
          <w:p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0.032***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0.019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0.014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0.082**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0.042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0.044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0.015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0.014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0.041***</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0.036***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0.578***</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0.162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0.459**</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0.181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0.015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-0.024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0.017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-0.024***</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-0.181***</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-0.134***</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0.019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0.006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0.075***</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0.020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0.013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0.003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0.012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0.023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0.006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0.033***</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0.006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0.008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Constant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3.421***</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0.437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4.307***</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0.500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8497</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rsidTr="00DA2D1E">
        <w:trPr>
          <w:trHeight w:val="300"/>
          <w:jc w:val="center"/>
        </w:trPr>
        <w:tc>
          <w:tcPr>
            <w:tcW w:w="2835" w:type="dxa"/>
            <w:tcBorders>
              <w:top w:val="nil"/>
              <w:left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R-squared</w:t>
            </w:r>
          </w:p>
        </w:tc>
        <w:tc>
          <w:tcPr>
            <w:tcW w:w="2268" w:type="dxa"/>
            <w:gridSpan w:val="2"/>
            <w:tcBorders>
              <w:top w:val="nil"/>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0.297 </w:t>
            </w:r>
          </w:p>
        </w:tc>
        <w:tc>
          <w:tcPr>
            <w:tcW w:w="2268" w:type="dxa"/>
            <w:gridSpan w:val="2"/>
            <w:tcBorders>
              <w:top w:val="nil"/>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0.201 </w:t>
            </w:r>
          </w:p>
        </w:tc>
      </w:tr>
      <w:tr w:rsidR="0048281A" w:rsidRPr="0048281A"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48281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 xml:space="preserve">0.000 </w:t>
            </w:r>
          </w:p>
        </w:tc>
      </w:tr>
    </w:tbl>
    <w:p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Pr>
          <w:rFonts w:ascii="Times New Roman" w:hAnsi="Times New Roman" w:cs="Times New Roman" w:hint="eastAsia"/>
          <w:sz w:val="24"/>
          <w:szCs w:val="24"/>
        </w:rPr>
        <w:t>1%</w:t>
      </w:r>
      <w:r>
        <w:rPr>
          <w:rFonts w:ascii="Times New Roman" w:hAnsi="Times New Roman" w:cs="Times New Roman" w:hint="eastAsia"/>
          <w:sz w:val="24"/>
          <w:szCs w:val="24"/>
        </w:rPr>
        <w:t>的水平下均显著为正，其总体平均产出弹性为</w:t>
      </w:r>
      <w:r w:rsidR="00CD302C">
        <w:rPr>
          <w:rFonts w:ascii="Times New Roman" w:hAnsi="Times New Roman" w:cs="Times New Roman" w:hint="eastAsia"/>
          <w:sz w:val="24"/>
          <w:szCs w:val="24"/>
        </w:rPr>
        <w:t>2.6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Pr>
          <w:rFonts w:ascii="Times New Roman" w:hAnsi="Times New Roman" w:cs="Times New Roman" w:hint="eastAsia"/>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Pr>
          <w:rFonts w:ascii="Times New Roman" w:hAnsi="Times New Roman" w:cs="Times New Roman" w:hint="eastAsia"/>
          <w:sz w:val="24"/>
          <w:szCs w:val="24"/>
        </w:rPr>
        <w:t>1%</w:t>
      </w:r>
      <w:r w:rsidR="0049484A">
        <w:rPr>
          <w:rFonts w:ascii="Times New Roman" w:hAnsi="Times New Roman" w:cs="Times New Roman" w:hint="eastAsia"/>
          <w:sz w:val="24"/>
          <w:szCs w:val="24"/>
        </w:rPr>
        <w:t>的家庭劳动力，单产提高</w:t>
      </w:r>
      <w:r w:rsidR="0049484A">
        <w:rPr>
          <w:rFonts w:ascii="Times New Roman" w:hAnsi="Times New Roman" w:cs="Times New Roman" w:hint="eastAsia"/>
          <w:sz w:val="24"/>
          <w:szCs w:val="24"/>
        </w:rPr>
        <w:t>4.3%</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-4.5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Pr>
          <w:rFonts w:ascii="Times New Roman" w:hAnsi="Times New Roman" w:cs="Times New Roman" w:hint="eastAsia"/>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A82521">
        <w:rPr>
          <w:rFonts w:ascii="Times New Roman" w:hAnsi="Times New Roman" w:cs="Times New Roman" w:hint="eastAsia"/>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Pr>
          <w:rFonts w:ascii="Times New Roman" w:hAnsi="Times New Roman" w:cs="Times New Roman" w:hint="eastAsia"/>
          <w:sz w:val="24"/>
          <w:szCs w:val="24"/>
        </w:rPr>
        <w:t>2.7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Pr>
          <w:rFonts w:ascii="Times New Roman" w:hAnsi="Times New Roman" w:cs="Times New Roman" w:hint="eastAsia"/>
          <w:sz w:val="24"/>
          <w:szCs w:val="24"/>
        </w:rPr>
        <w:t>7</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rsidTr="004D1FF1">
        <w:trPr>
          <w:trHeight w:val="454"/>
          <w:jc w:val="center"/>
        </w:trPr>
        <w:tc>
          <w:tcPr>
            <w:tcW w:w="9755" w:type="dxa"/>
            <w:gridSpan w:val="7"/>
            <w:tcBorders>
              <w:left w:val="nil"/>
              <w:bottom w:val="single" w:sz="4" w:space="0" w:color="auto"/>
              <w:right w:val="nil"/>
            </w:tcBorders>
            <w:shd w:val="clear" w:color="auto" w:fill="auto"/>
            <w:noWrap/>
            <w:vAlign w:val="center"/>
          </w:tcPr>
          <w:p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7D3A65">
              <w:rPr>
                <w:rFonts w:ascii="Times New Roman" w:hAnsi="Times New Roman" w:cs="Times New Roman" w:hint="eastAsia"/>
                <w:b/>
                <w:color w:val="000000"/>
                <w:sz w:val="24"/>
                <w:szCs w:val="24"/>
              </w:rPr>
              <w:t>9</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rsidTr="004D1FF1">
        <w:trPr>
          <w:trHeight w:val="340"/>
          <w:jc w:val="center"/>
        </w:trPr>
        <w:tc>
          <w:tcPr>
            <w:tcW w:w="1536" w:type="dxa"/>
            <w:vMerge w:val="restart"/>
            <w:tcBorders>
              <w:top w:val="nil"/>
              <w:left w:val="nil"/>
              <w:right w:val="nil"/>
            </w:tcBorders>
            <w:shd w:val="clear" w:color="auto" w:fill="auto"/>
            <w:noWrap/>
            <w:hideMark/>
          </w:tcPr>
          <w:p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2.9%</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4.3%</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0.0%</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11.5%</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41.4%</w:t>
            </w:r>
          </w:p>
        </w:tc>
      </w:tr>
      <w:tr w:rsidR="00AD6BE7" w:rsidRPr="00301435" w:rsidTr="004D1FF1">
        <w:trPr>
          <w:trHeight w:val="340"/>
          <w:jc w:val="center"/>
        </w:trPr>
        <w:tc>
          <w:tcPr>
            <w:tcW w:w="1536" w:type="dxa"/>
            <w:vMerge/>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-7.1%</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6.0%</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-0.6%</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11.7%</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38.6%</w:t>
            </w:r>
          </w:p>
        </w:tc>
      </w:tr>
      <w:tr w:rsidR="00AD6BE7" w:rsidRPr="00301435" w:rsidTr="004D1FF1">
        <w:trPr>
          <w:trHeight w:val="340"/>
          <w:jc w:val="center"/>
        </w:trPr>
        <w:tc>
          <w:tcPr>
            <w:tcW w:w="1536" w:type="dxa"/>
            <w:vMerge/>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2.6%</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4.6%</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0.0%</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11.5%</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41.3%</w:t>
            </w:r>
          </w:p>
        </w:tc>
      </w:tr>
      <w:tr w:rsidR="00AD6BE7" w:rsidRPr="00301435" w:rsidTr="004D1FF1">
        <w:trPr>
          <w:trHeight w:val="340"/>
          <w:jc w:val="center"/>
        </w:trPr>
        <w:tc>
          <w:tcPr>
            <w:tcW w:w="1536" w:type="dxa"/>
            <w:vMerge w:val="restart"/>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-4.7%</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-2.6%</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0.1%</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2.0%</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5.3%</w:t>
            </w:r>
          </w:p>
        </w:tc>
      </w:tr>
      <w:tr w:rsidR="00AD6BE7" w:rsidRPr="00301435" w:rsidTr="004D1FF1">
        <w:trPr>
          <w:trHeight w:val="340"/>
          <w:jc w:val="center"/>
        </w:trPr>
        <w:tc>
          <w:tcPr>
            <w:tcW w:w="1536" w:type="dxa"/>
            <w:vMerge/>
            <w:tcBorders>
              <w:left w:val="nil"/>
              <w:right w:val="nil"/>
            </w:tcBorders>
            <w:shd w:val="clear" w:color="auto" w:fill="auto"/>
            <w:noWrap/>
            <w:vAlign w:val="center"/>
          </w:tcPr>
          <w:p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0.7%</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-2.8%</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0.1%</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1.8%</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6.1%</w:t>
            </w:r>
          </w:p>
        </w:tc>
      </w:tr>
      <w:tr w:rsidR="00AD6BE7" w:rsidRPr="00301435" w:rsidTr="004D1FF1">
        <w:trPr>
          <w:trHeight w:val="340"/>
          <w:jc w:val="center"/>
        </w:trPr>
        <w:tc>
          <w:tcPr>
            <w:tcW w:w="1536" w:type="dxa"/>
            <w:vMerge/>
            <w:tcBorders>
              <w:left w:val="nil"/>
              <w:bottom w:val="single" w:sz="12"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-4.5%</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-2.7%</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0.0%</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2.0%</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5.3%</w:t>
            </w:r>
          </w:p>
        </w:tc>
      </w:tr>
    </w:tbl>
    <w:p w:rsidR="00A82521" w:rsidRDefault="00A82521"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7BDD0418" wp14:editId="68F30E45">
            <wp:extent cx="4572000" cy="2743200"/>
            <wp:effectExtent l="0" t="0" r="0" b="0"/>
            <wp:docPr id="17" name="图表 1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82521" w:rsidRDefault="00A82521" w:rsidP="00A82521">
      <w:pPr>
        <w:spacing w:afterLines="100" w:after="326" w:line="240" w:lineRule="auto"/>
        <w:ind w:firstLineChars="200" w:firstLine="480"/>
        <w:jc w:val="center"/>
        <w:rPr>
          <w:rFonts w:ascii="Times New Roman" w:hAnsi="Times New Roman" w:cs="Times New Roman" w:hint="eastAsia"/>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 xml:space="preserve">   </w:t>
      </w:r>
      <w:r>
        <w:rPr>
          <w:rFonts w:ascii="Times New Roman" w:hAnsi="Times New Roman" w:cs="Times New Roman" w:hint="eastAsia"/>
          <w:sz w:val="24"/>
          <w:szCs w:val="24"/>
        </w:rPr>
        <w:t>二熟制小麦规模与产出关系</w:t>
      </w:r>
    </w:p>
    <w:p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Pr>
          <w:rFonts w:ascii="Times New Roman" w:hAnsi="Times New Roman" w:cs="Times New Roman" w:hint="eastAsia"/>
          <w:sz w:val="24"/>
          <w:szCs w:val="24"/>
        </w:rPr>
        <w:t>10.3%</w:t>
      </w:r>
      <w:r>
        <w:rPr>
          <w:rFonts w:ascii="Times New Roman" w:hAnsi="Times New Roman" w:cs="Times New Roman" w:hint="eastAsia"/>
          <w:sz w:val="24"/>
          <w:szCs w:val="24"/>
        </w:rPr>
        <w:t>。代表土壤细碎化水平的农户家庭地块平均面积变量与单产对数值在</w:t>
      </w:r>
      <w:r>
        <w:rPr>
          <w:rFonts w:ascii="Times New Roman" w:hAnsi="Times New Roman" w:cs="Times New Roman" w:hint="eastAsia"/>
          <w:sz w:val="24"/>
          <w:szCs w:val="24"/>
        </w:rPr>
        <w:t>1%</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rsidR="007D3A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Pr>
          <w:rFonts w:ascii="Times New Roman" w:hAnsi="Times New Roman" w:cs="Times New Roman" w:hint="eastAsia"/>
          <w:sz w:val="24"/>
          <w:szCs w:val="24"/>
        </w:rPr>
        <w:t>10%</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7D3A65">
        <w:rPr>
          <w:rFonts w:ascii="Times New Roman" w:hAnsi="Times New Roman" w:cs="Times New Roman" w:hint="eastAsia"/>
          <w:sz w:val="24"/>
          <w:szCs w:val="24"/>
        </w:rPr>
        <w:t>10</w:t>
      </w:r>
      <w:r w:rsidR="007D3A65">
        <w:rPr>
          <w:rFonts w:ascii="Times New Roman" w:hAnsi="Times New Roman" w:cs="Times New Roman" w:hint="eastAsia"/>
          <w:sz w:val="24"/>
          <w:szCs w:val="24"/>
        </w:rPr>
        <w:t>）。</w:t>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t>表</w:t>
            </w:r>
            <w:r w:rsidR="007D3A65">
              <w:rPr>
                <w:rFonts w:ascii="Times New Roman" w:hAnsi="Times New Roman" w:cs="Times New Roman" w:hint="eastAsia"/>
                <w:b/>
                <w:bCs/>
                <w:color w:val="000000"/>
                <w:sz w:val="24"/>
                <w:szCs w:val="24"/>
              </w:rPr>
              <w:t>10</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59560D">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59560D">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0.069***</w:t>
            </w:r>
          </w:p>
        </w:tc>
        <w:tc>
          <w:tcPr>
            <w:tcW w:w="1151" w:type="dxa"/>
            <w:gridSpan w:val="2"/>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0.0108606</w:t>
            </w:r>
          </w:p>
        </w:tc>
        <w:tc>
          <w:tcPr>
            <w:tcW w:w="1210"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-0.069***</w:t>
            </w:r>
          </w:p>
        </w:tc>
        <w:tc>
          <w:tcPr>
            <w:tcW w:w="970"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0.01279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0.0025948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0.006**</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0.00257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0.284***</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0.0753906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0.114*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0.06287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-0.072**</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0.0307451</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0.02193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0.129***</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0.0216322</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0.01693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3.367***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0.2351197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0.132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0.1828</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0.0034503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0.00307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lastRenderedPageBreak/>
              <w:t>lnelabor2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0.0042864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0.008***</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0.0007335</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0.00062</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-0.244***</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0.022067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0.01694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0.025***</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0.0036464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-0.008**</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0.00323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0.006***</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0.0015138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0.00116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-0.039***</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0.0128409</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0.01064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0.0009924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0.00069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-0.016***</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0.0039526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0.00294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0.0017174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0.00132</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-0.005***</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0.001184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0.00087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-0.103***</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0.0154686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0.01556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0.043***</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0.0036405</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0.006</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0.00451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0.016**</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0.007623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0.00981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0.0003277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0.00029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0.0014183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0.00188</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0.067***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0.0141637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0.0201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0.0077129</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0.00503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0.0039916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0.007</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0.00465</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0.025***</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0.0080048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0.00666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Constant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-6.152***</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0.6312146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5.358***</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0.50203</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5299 </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5299 </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rsidTr="00CE4279">
        <w:trPr>
          <w:trHeight w:val="340"/>
          <w:jc w:val="center"/>
        </w:trPr>
        <w:tc>
          <w:tcPr>
            <w:tcW w:w="2835" w:type="dxa"/>
            <w:tcBorders>
              <w:top w:val="nil"/>
              <w:left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R-squared</w:t>
            </w:r>
          </w:p>
        </w:tc>
        <w:tc>
          <w:tcPr>
            <w:tcW w:w="2268" w:type="dxa"/>
            <w:gridSpan w:val="2"/>
            <w:tcBorders>
              <w:top w:val="nil"/>
              <w:left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0.562 </w:t>
            </w:r>
          </w:p>
        </w:tc>
        <w:tc>
          <w:tcPr>
            <w:tcW w:w="2268" w:type="dxa"/>
            <w:gridSpan w:val="4"/>
            <w:tcBorders>
              <w:top w:val="nil"/>
              <w:left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0.152 </w:t>
            </w:r>
          </w:p>
        </w:tc>
      </w:tr>
      <w:tr w:rsidR="0059560D" w:rsidRPr="0059560D"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59560D">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 xml:space="preserve">0.000 </w:t>
            </w:r>
          </w:p>
        </w:tc>
      </w:tr>
    </w:tbl>
    <w:p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07967">
        <w:rPr>
          <w:rFonts w:ascii="Times New Roman" w:eastAsia="黑体" w:hAnsi="Times New Roman" w:cs="Times New Roman"/>
          <w:sz w:val="24"/>
          <w:szCs w:val="24"/>
        </w:rPr>
        <w:t>5.</w:t>
      </w:r>
      <w:r w:rsidR="00F07967" w:rsidRPr="00F07967">
        <w:rPr>
          <w:rFonts w:ascii="Times New Roman" w:eastAsia="黑体" w:hAnsi="Times New Roman" w:cs="Times New Roman" w:hint="eastAsia"/>
          <w:sz w:val="24"/>
          <w:szCs w:val="24"/>
        </w:rPr>
        <w:t>2.3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Pr>
          <w:rFonts w:ascii="Times New Roman" w:hAnsi="Times New Roman" w:cs="Times New Roman" w:hint="eastAsia"/>
          <w:sz w:val="24"/>
          <w:szCs w:val="24"/>
        </w:rPr>
        <w:t>1%</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-3.</w:t>
      </w:r>
      <w:r w:rsidR="009374F5">
        <w:rPr>
          <w:rFonts w:ascii="Times New Roman" w:hAnsi="Times New Roman" w:cs="Times New Roman" w:hint="eastAsia"/>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农平均</w:t>
      </w:r>
      <w:proofErr w:type="gramEnd"/>
      <w:r w:rsidR="006D3AB7">
        <w:rPr>
          <w:rFonts w:ascii="Times New Roman" w:hAnsi="Times New Roman" w:cs="Times New Roman" w:hint="eastAsia"/>
          <w:sz w:val="24"/>
          <w:szCs w:val="24"/>
        </w:rPr>
        <w:t>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w:t>
      </w:r>
      <w:r w:rsidR="00161B5A">
        <w:rPr>
          <w:rFonts w:ascii="Times New Roman" w:hAnsi="Times New Roman" w:cs="Times New Roman" w:hint="eastAsia"/>
          <w:sz w:val="24"/>
          <w:szCs w:val="24"/>
        </w:rPr>
        <w:lastRenderedPageBreak/>
        <w:t>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-3.4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-0.9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rsidR="00707FF7" w:rsidRDefault="00707FF7" w:rsidP="00161B5A">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-5.1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666227">
        <w:rPr>
          <w:rFonts w:ascii="Times New Roman" w:hAnsi="Times New Roman" w:cs="Times New Roman" w:hint="eastAsia"/>
          <w:sz w:val="24"/>
          <w:szCs w:val="24"/>
        </w:rPr>
        <w:t>5</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-2.0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9374F5">
        <w:rPr>
          <w:rFonts w:ascii="Times New Roman" w:hAnsi="Times New Roman" w:cs="Times New Roman" w:hint="eastAsia"/>
          <w:sz w:val="24"/>
          <w:szCs w:val="24"/>
        </w:rPr>
        <w:t>11</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Pr>
                <w:rFonts w:ascii="Times New Roman" w:hAnsi="Times New Roman" w:cs="Times New Roman" w:hint="eastAsia"/>
                <w:b/>
                <w:color w:val="000000"/>
                <w:sz w:val="24"/>
                <w:szCs w:val="24"/>
              </w:rPr>
              <w:t>11</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rsidTr="00C41454">
        <w:trPr>
          <w:trHeight w:val="340"/>
          <w:jc w:val="center"/>
        </w:trPr>
        <w:tc>
          <w:tcPr>
            <w:tcW w:w="1536" w:type="dxa"/>
            <w:vMerge w:val="restart"/>
            <w:tcBorders>
              <w:top w:val="nil"/>
              <w:left w:val="nil"/>
              <w:bottom w:val="nil"/>
              <w:right w:val="nil"/>
            </w:tcBorders>
            <w:shd w:val="clear" w:color="auto" w:fill="auto"/>
            <w:noWrap/>
            <w:hideMark/>
          </w:tcPr>
          <w:p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-4.2%</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-1.4%</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-0.9%</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7.7%</w:t>
            </w:r>
          </w:p>
        </w:tc>
        <w:tc>
          <w:tcPr>
            <w:tcW w:w="1417" w:type="dxa"/>
            <w:gridSpan w:val="2"/>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19.8%</w:t>
            </w:r>
          </w:p>
        </w:tc>
      </w:tr>
      <w:tr w:rsidR="00C80ABE" w:rsidTr="00C41454">
        <w:trPr>
          <w:trHeight w:val="340"/>
          <w:jc w:val="center"/>
        </w:trPr>
        <w:tc>
          <w:tcPr>
            <w:tcW w:w="1536" w:type="dxa"/>
            <w:vMerge/>
            <w:tcBorders>
              <w:top w:val="nil"/>
              <w:left w:val="nil"/>
              <w:bottom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-1.5%</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-0.5%</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8.0%</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20.5%</w:t>
            </w:r>
          </w:p>
        </w:tc>
      </w:tr>
      <w:tr w:rsidR="00C80ABE" w:rsidTr="00C41454">
        <w:trPr>
          <w:trHeight w:val="340"/>
          <w:jc w:val="center"/>
        </w:trPr>
        <w:tc>
          <w:tcPr>
            <w:tcW w:w="1536" w:type="dxa"/>
            <w:vMerge/>
            <w:tcBorders>
              <w:top w:val="nil"/>
              <w:left w:val="nil"/>
              <w:bottom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11.2%</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-1.3%</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-1.4%</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8.4%</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21.2%</w:t>
            </w:r>
          </w:p>
        </w:tc>
      </w:tr>
      <w:tr w:rsidR="00C80ABE" w:rsidTr="00C41454">
        <w:trPr>
          <w:trHeight w:val="340"/>
          <w:jc w:val="center"/>
        </w:trPr>
        <w:tc>
          <w:tcPr>
            <w:tcW w:w="1536" w:type="dxa"/>
            <w:vMerge/>
            <w:tcBorders>
              <w:top w:val="nil"/>
              <w:left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-3.7%</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-3.4%</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-0.9%</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8.5%</w:t>
            </w:r>
          </w:p>
        </w:tc>
        <w:tc>
          <w:tcPr>
            <w:tcW w:w="1417" w:type="dxa"/>
            <w:gridSpan w:val="2"/>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31.1%</w:t>
            </w:r>
          </w:p>
        </w:tc>
      </w:tr>
      <w:tr w:rsidR="00C80ABE" w:rsidTr="00C41454">
        <w:trPr>
          <w:trHeight w:val="340"/>
          <w:jc w:val="center"/>
        </w:trPr>
        <w:tc>
          <w:tcPr>
            <w:tcW w:w="1536" w:type="dxa"/>
            <w:vMerge w:val="restart"/>
            <w:tcBorders>
              <w:top w:val="nil"/>
              <w:left w:val="nil"/>
              <w:right w:val="nil"/>
            </w:tcBorders>
            <w:shd w:val="clear" w:color="auto" w:fill="auto"/>
            <w:noWrap/>
          </w:tcPr>
          <w:p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-5.1%</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1.8%</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-1.9%</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1.4%</w:t>
            </w:r>
          </w:p>
        </w:tc>
        <w:tc>
          <w:tcPr>
            <w:tcW w:w="1417" w:type="dxa"/>
            <w:gridSpan w:val="2"/>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10.6%</w:t>
            </w:r>
          </w:p>
        </w:tc>
      </w:tr>
      <w:tr w:rsidR="00C80ABE" w:rsidTr="00C41454">
        <w:trPr>
          <w:trHeight w:val="340"/>
          <w:jc w:val="center"/>
        </w:trPr>
        <w:tc>
          <w:tcPr>
            <w:tcW w:w="1536" w:type="dxa"/>
            <w:vMerge/>
            <w:tcBorders>
              <w:left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-5.1%</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1.8%</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-2.4%</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1.7%</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9.8%</w:t>
            </w:r>
          </w:p>
        </w:tc>
      </w:tr>
      <w:tr w:rsidR="00C80ABE" w:rsidTr="00C41454">
        <w:trPr>
          <w:trHeight w:val="340"/>
          <w:jc w:val="center"/>
        </w:trPr>
        <w:tc>
          <w:tcPr>
            <w:tcW w:w="1536" w:type="dxa"/>
            <w:vMerge/>
            <w:tcBorders>
              <w:left w:val="nil"/>
              <w:right w:val="nil"/>
            </w:tcBorders>
            <w:shd w:val="clear" w:color="auto" w:fill="auto"/>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-5.1%</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1.2%</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0.4%</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1.8%</w:t>
            </w:r>
          </w:p>
        </w:tc>
        <w:tc>
          <w:tcPr>
            <w:tcW w:w="1417" w:type="dxa"/>
            <w:gridSpan w:val="2"/>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9.7%</w:t>
            </w:r>
          </w:p>
        </w:tc>
      </w:tr>
      <w:tr w:rsidR="00C80ABE" w:rsidTr="00C41454">
        <w:trPr>
          <w:trHeight w:val="340"/>
          <w:jc w:val="center"/>
        </w:trPr>
        <w:tc>
          <w:tcPr>
            <w:tcW w:w="1536" w:type="dxa"/>
            <w:vMerge/>
            <w:tcBorders>
              <w:left w:val="nil"/>
              <w:bottom w:val="single" w:sz="12" w:space="0" w:color="auto"/>
              <w:right w:val="nil"/>
            </w:tcBorders>
            <w:shd w:val="clear" w:color="auto" w:fill="auto"/>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-5.1%</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1.5%</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-2.0%</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1.2%</w:t>
            </w:r>
          </w:p>
        </w:tc>
        <w:tc>
          <w:tcPr>
            <w:tcW w:w="1417" w:type="dxa"/>
            <w:gridSpan w:val="2"/>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17.5%</w:t>
            </w:r>
          </w:p>
        </w:tc>
      </w:tr>
    </w:tbl>
    <w:p w:rsidR="002E076C" w:rsidRDefault="002E076C" w:rsidP="002E076C">
      <w:pPr>
        <w:spacing w:beforeLines="100" w:before="326" w:after="0" w:line="240" w:lineRule="auto"/>
        <w:ind w:firstLineChars="200" w:firstLine="440"/>
        <w:rPr>
          <w:rFonts w:ascii="Times New Roman" w:hAnsi="Times New Roman" w:cs="Times New Roman"/>
          <w:sz w:val="24"/>
          <w:szCs w:val="24"/>
        </w:rPr>
      </w:pPr>
      <w:r>
        <w:rPr>
          <w:noProof/>
        </w:rPr>
        <w:drawing>
          <wp:inline distT="0" distB="0" distL="0" distR="0" wp14:anchorId="76762BE5" wp14:editId="2E7EE6F4">
            <wp:extent cx="4572000" cy="2743200"/>
            <wp:effectExtent l="0" t="0" r="0" b="0"/>
            <wp:docPr id="18" name="图表 1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E076C" w:rsidRPr="00BE0E2D" w:rsidRDefault="002E076C" w:rsidP="002E076C">
      <w:pPr>
        <w:spacing w:beforeLines="100" w:before="326" w:after="0" w:line="240" w:lineRule="auto"/>
        <w:ind w:firstLineChars="200" w:firstLine="480"/>
        <w:jc w:val="center"/>
        <w:rPr>
          <w:rFonts w:ascii="Times New Roman" w:hAnsi="Times New Roman" w:cs="Times New Roman" w:hint="eastAsia"/>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 xml:space="preserve">   </w:t>
      </w:r>
      <w:r>
        <w:rPr>
          <w:rFonts w:ascii="Times New Roman" w:hAnsi="Times New Roman" w:cs="Times New Roman" w:hint="eastAsia"/>
          <w:sz w:val="24"/>
          <w:szCs w:val="24"/>
        </w:rPr>
        <w:t>混种水稻规模与单产的关系</w:t>
      </w:r>
    </w:p>
    <w:p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Pr>
          <w:rFonts w:ascii="Times New Roman" w:hAnsi="Times New Roman" w:cs="Times New Roman" w:hint="eastAsia"/>
          <w:sz w:val="24"/>
          <w:szCs w:val="24"/>
        </w:rPr>
        <w:t>9.6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w:t>
      </w:r>
      <w:r w:rsidR="00707FF7">
        <w:rPr>
          <w:rFonts w:ascii="Times New Roman" w:hAnsi="Times New Roman" w:cs="Times New Roman" w:hint="eastAsia"/>
          <w:sz w:val="24"/>
          <w:szCs w:val="24"/>
        </w:rPr>
        <w:lastRenderedPageBreak/>
        <w:t>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rsidR="00161B5A"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Pr>
          <w:rFonts w:ascii="Times New Roman" w:hAnsi="Times New Roman" w:cs="Times New Roman" w:hint="eastAsia"/>
          <w:sz w:val="24"/>
          <w:szCs w:val="24"/>
        </w:rPr>
        <w:t>7.1%</w:t>
      </w:r>
      <w:r>
        <w:rPr>
          <w:rFonts w:ascii="Times New Roman" w:hAnsi="Times New Roman" w:cs="Times New Roman" w:hint="eastAsia"/>
          <w:sz w:val="24"/>
          <w:szCs w:val="24"/>
        </w:rPr>
        <w:t>（表</w:t>
      </w:r>
      <w:r>
        <w:rPr>
          <w:rFonts w:ascii="Times New Roman" w:hAnsi="Times New Roman" w:cs="Times New Roman" w:hint="eastAsia"/>
          <w:sz w:val="24"/>
          <w:szCs w:val="24"/>
        </w:rPr>
        <w:t>12</w:t>
      </w:r>
      <w:r>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t>表</w:t>
            </w:r>
            <w:r w:rsidR="009374F5">
              <w:rPr>
                <w:rFonts w:ascii="Times New Roman" w:hAnsi="Times New Roman" w:cs="Times New Roman" w:hint="eastAsia"/>
                <w:b/>
                <w:bCs/>
                <w:color w:val="000000"/>
                <w:sz w:val="24"/>
                <w:szCs w:val="24"/>
              </w:rPr>
              <w:t>12</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950744">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950744">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rsidTr="00C80ABE">
        <w:trPr>
          <w:trHeight w:val="454"/>
          <w:jc w:val="center"/>
        </w:trPr>
        <w:tc>
          <w:tcPr>
            <w:tcW w:w="2835" w:type="dxa"/>
            <w:vMerge/>
            <w:tcBorders>
              <w:top w:val="nil"/>
              <w:left w:val="nil"/>
              <w:bottom w:val="single" w:sz="4" w:space="0" w:color="000000"/>
              <w:right w:val="nil"/>
            </w:tcBorders>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-0.049***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0.004371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0.007427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0.000521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0.000836</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0.193***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0.046327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0.048147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0.008233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0.008253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0.007285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0.037***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0.007813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-0.752***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0.109539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-0.486***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0.109329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0.001523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0.001468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0.001053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0.001047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0.000322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0.000362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0.086***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0.010007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0.054***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0.009999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0.001455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0.001478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0.000817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0.000838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-0.032***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0.008176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0.00851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0.000307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0.00028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0.001224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0.001336</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0.001322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0.001333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0.000929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0.000933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-0.096***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0.010609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-0.071***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0.014872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0.002208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0.003071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950744" w:rsidRPr="00950744" w:rsidRDefault="009374F5" w:rsidP="00950744">
            <w:pPr>
              <w:spacing w:after="0" w:line="240" w:lineRule="auto"/>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0.006349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0.010104</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0.000264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0.000651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0.000965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0.002112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-0.059***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0.009558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0.015219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0.006351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0.005525</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0.002946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0.004593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0.006273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0.006885</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lastRenderedPageBreak/>
              <w:t>cate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0.024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0.00917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0.01093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7.670***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0.517211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7.172***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0.318122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5299 </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5299 </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R-squared</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0.341 </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0.082 </w:t>
            </w:r>
          </w:p>
        </w:tc>
      </w:tr>
      <w:tr w:rsidR="00950744" w:rsidRPr="00950744"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950744">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 xml:space="preserve">0.000 </w:t>
            </w:r>
          </w:p>
        </w:tc>
      </w:tr>
    </w:tbl>
    <w:p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）农户</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体效应能够很好的控制住家庭异质性，家庭禀赋变量在引入个体效应之后大部分都变为不显著。</w:t>
      </w:r>
    </w:p>
    <w:p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Pr>
          <w:rFonts w:ascii="Times New Roman" w:hAnsi="Times New Roman" w:cs="Times New Roman" w:hint="eastAsia"/>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具体表现为</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力贡献变</w:t>
      </w:r>
      <w:proofErr w:type="gramEnd"/>
      <w:r w:rsidR="002B38C7">
        <w:rPr>
          <w:rFonts w:ascii="Times New Roman" w:hAnsi="Times New Roman" w:cs="Times New Roman" w:hint="eastAsia"/>
          <w:sz w:val="24"/>
          <w:szCs w:val="24"/>
        </w:rPr>
        <w:t>的非常小。</w:t>
      </w:r>
      <w:r w:rsidR="00DD0FDD">
        <w:rPr>
          <w:rFonts w:ascii="Times New Roman" w:hAnsi="Times New Roman" w:cs="Times New Roman" w:hint="eastAsia"/>
          <w:sz w:val="24"/>
          <w:szCs w:val="24"/>
        </w:rPr>
        <w:t>农资投入的贡献变化较小，在不同的种植制度和作物间均为正值。</w:t>
      </w:r>
    </w:p>
    <w:p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4C1DFA">
          <w:headerReference w:type="even" r:id="rId21"/>
          <w:headerReference w:type="default" r:id="rId22"/>
          <w:pgSz w:w="11906" w:h="16838"/>
          <w:pgMar w:top="1701" w:right="1418" w:bottom="1418" w:left="1701" w:header="1304" w:footer="1020" w:gutter="0"/>
          <w:cols w:space="425"/>
          <w:docGrid w:type="lines" w:linePitch="326"/>
        </w:sectPr>
      </w:pPr>
    </w:p>
    <w:p w:rsidR="00B50D55" w:rsidRPr="00B50D55" w:rsidRDefault="00B50D55" w:rsidP="00EC35E6">
      <w:pPr>
        <w:spacing w:beforeLines="50" w:before="163" w:afterLines="50" w:after="163" w:line="400" w:lineRule="exact"/>
        <w:jc w:val="center"/>
        <w:outlineLvl w:val="0"/>
        <w:rPr>
          <w:rFonts w:eastAsia="黑体"/>
          <w:sz w:val="32"/>
          <w:szCs w:val="32"/>
        </w:rPr>
      </w:pPr>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结论与建议</w:t>
      </w:r>
    </w:p>
    <w:p w:rsidR="00B50D55"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1</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结论</w:t>
      </w:r>
    </w:p>
    <w:p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410609">
        <w:rPr>
          <w:rFonts w:ascii="Times New Roman" w:hAnsi="Times New Roman" w:cs="Times New Roman"/>
          <w:sz w:val="24"/>
          <w:szCs w:val="24"/>
        </w:rPr>
        <w:t>2011-2015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研究有中国特色的作物。确定研究对象后，选择以亩均产量衡量土地生产率，实际收获面积代表农地经营规模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Pr>
          <w:rFonts w:ascii="Times New Roman" w:hAnsi="Times New Roman" w:cs="Times New Roman" w:hint="eastAsia"/>
          <w:sz w:val="24"/>
          <w:szCs w:val="24"/>
        </w:rPr>
        <w:t>1</w:t>
      </w:r>
      <w:r>
        <w:rPr>
          <w:rFonts w:ascii="Times New Roman" w:hAnsi="Times New Roman" w:cs="Times New Roman" w:hint="eastAsia"/>
          <w:sz w:val="24"/>
          <w:szCs w:val="24"/>
        </w:rPr>
        <w:t>）不同规模农户的家庭禀赋差异较小。</w:t>
      </w:r>
      <w:proofErr w:type="gramStart"/>
      <w:r>
        <w:rPr>
          <w:rFonts w:ascii="Times New Roman" w:hAnsi="Times New Roman" w:cs="Times New Roman" w:hint="eastAsia"/>
          <w:sz w:val="24"/>
          <w:szCs w:val="24"/>
        </w:rPr>
        <w:t>各规模间</w:t>
      </w:r>
      <w:proofErr w:type="gramEnd"/>
      <w:r>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Pr>
          <w:rFonts w:ascii="Times New Roman" w:hAnsi="Times New Roman" w:cs="Times New Roman" w:hint="eastAsia"/>
          <w:sz w:val="24"/>
          <w:szCs w:val="24"/>
        </w:rPr>
        <w:t>50%</w:t>
      </w:r>
      <w:r>
        <w:rPr>
          <w:rFonts w:ascii="Times New Roman" w:hAnsi="Times New Roman" w:cs="Times New Roman" w:hint="eastAsia"/>
          <w:sz w:val="24"/>
          <w:szCs w:val="24"/>
        </w:rPr>
        <w:t>以上。</w:t>
      </w:r>
    </w:p>
    <w:p w:rsidR="00E27766" w:rsidRDefault="00E27766" w:rsidP="008F5E95">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家庭劳动力和雇佣劳动力在农业产生方面存在较大的差异，家庭劳动力对单产的提高具有一定的贡献，雇佣劳动力几乎不对提高单产起作用。因此，根据我国农业生产普遍规模小的基本情况出发，适度的扩大经营规模的有益于充分发挥家庭劳动力的优势，促进产量的提高。</w:t>
      </w:r>
      <w:bookmarkStart w:id="0" w:name="_GoBack"/>
      <w:bookmarkEnd w:id="0"/>
    </w:p>
    <w:p w:rsidR="008F5E95" w:rsidRPr="001626E4"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）一熟制玉米、二熟制玉米和小麦的单产与规模呈现先上升后下降趋势，而水稻的单产与规模关系与其他作物略有不同，表现为单产和规模的“</w:t>
      </w:r>
      <w:r>
        <w:rPr>
          <w:rFonts w:ascii="Times New Roman" w:hAnsi="Times New Roman" w:cs="Times New Roman" w:hint="eastAsia"/>
          <w:sz w:val="24"/>
          <w:szCs w:val="24"/>
        </w:rPr>
        <w:t>U</w:t>
      </w:r>
      <w:r>
        <w:rPr>
          <w:rFonts w:ascii="Times New Roman" w:hAnsi="Times New Roman" w:cs="Times New Roman" w:hint="eastAsia"/>
          <w:sz w:val="24"/>
          <w:szCs w:val="24"/>
        </w:rPr>
        <w:t>型”关系，这可能是无法将种植单季稻和双季稻的农户进一步区分的原因。此外，</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农户间其他要素投入情况也存在较为显著的差异，如劳动力、机械和其他农资投入及政府补贴等。</w:t>
      </w:r>
    </w:p>
    <w:p w:rsidR="008F5E95" w:rsidRPr="008F5E95" w:rsidRDefault="008F5E95" w:rsidP="00EC35E6">
      <w:pPr>
        <w:spacing w:beforeLines="100" w:before="326" w:afterLines="100" w:after="326" w:line="400" w:lineRule="exact"/>
        <w:outlineLvl w:val="1"/>
        <w:rPr>
          <w:rFonts w:ascii="Times New Roman" w:eastAsia="黑体" w:hAnsi="Times New Roman" w:cs="Times New Roman" w:hint="eastAsia"/>
          <w:sz w:val="28"/>
          <w:szCs w:val="28"/>
        </w:rPr>
      </w:pPr>
    </w:p>
    <w:p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）不管是一熟制玉米、二熟制玉米、二熟制小麦还是混种的水稻，使用混合回归模型估计时，都存在单产显著下降的现象。</w:t>
      </w:r>
    </w:p>
    <w:p w:rsidR="008E51C1" w:rsidRDefault="008E51C1" w:rsidP="008E51C1">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40594B">
        <w:rPr>
          <w:rFonts w:ascii="Times New Roman" w:hAnsi="Times New Roman" w:cs="Times New Roman" w:hint="eastAsia"/>
          <w:sz w:val="24"/>
          <w:szCs w:val="24"/>
        </w:rPr>
        <w:t>1</w:t>
      </w:r>
      <w:r w:rsidRPr="0040594B">
        <w:rPr>
          <w:rFonts w:ascii="Times New Roman" w:hAnsi="Times New Roman" w:cs="Times New Roman" w:hint="eastAsia"/>
          <w:sz w:val="24"/>
          <w:szCs w:val="24"/>
        </w:rPr>
        <w:t>）</w:t>
      </w:r>
      <w:r>
        <w:rPr>
          <w:rFonts w:ascii="Times New Roman" w:hAnsi="Times New Roman" w:cs="Times New Roman" w:hint="eastAsia"/>
          <w:sz w:val="24"/>
          <w:szCs w:val="24"/>
        </w:rPr>
        <w:t>农户如何生产的传统看法包括满足家庭消费需要、利润最大化和在消费和利润之间平衡三种说法，关键区别在于农村市场的完善程度。基于农户行为理论、</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lastRenderedPageBreak/>
        <w:t>可分性假说和规模经济理论，可推测在农村发展良好的现代，农户生产的动机为利润最大化。</w:t>
      </w:r>
    </w:p>
    <w:p w:rsidR="008E51C1" w:rsidRDefault="008E51C1" w:rsidP="008E51C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可分性利于大规模农户获得规模经济。因此，土地生产率随着经营规模如何变化取决于这两者哪个发挥了更大的作用。</w:t>
      </w:r>
    </w:p>
    <w:p w:rsidR="008E51C1" w:rsidRDefault="008E51C1" w:rsidP="008E51C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）不同规模农户的家庭禀赋差异较小。不论是种植一熟制玉米、二熟制小麦玉米，还是混种的水稻的农户，</w:t>
      </w:r>
      <w:proofErr w:type="gramStart"/>
      <w:r>
        <w:rPr>
          <w:rFonts w:ascii="Times New Roman" w:hAnsi="Times New Roman" w:cs="Times New Roman" w:hint="eastAsia"/>
          <w:sz w:val="24"/>
          <w:szCs w:val="24"/>
        </w:rPr>
        <w:t>各规模间</w:t>
      </w:r>
      <w:proofErr w:type="gramEnd"/>
      <w:r>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Pr>
          <w:rFonts w:ascii="Times New Roman" w:hAnsi="Times New Roman" w:cs="Times New Roman" w:hint="eastAsia"/>
          <w:sz w:val="24"/>
          <w:szCs w:val="24"/>
        </w:rPr>
        <w:t>50%</w:t>
      </w:r>
      <w:r>
        <w:rPr>
          <w:rFonts w:ascii="Times New Roman" w:hAnsi="Times New Roman" w:cs="Times New Roman" w:hint="eastAsia"/>
          <w:sz w:val="24"/>
          <w:szCs w:val="24"/>
        </w:rPr>
        <w:t>以上。</w:t>
      </w:r>
    </w:p>
    <w:p w:rsidR="008E51C1" w:rsidRPr="001626E4" w:rsidRDefault="008E51C1" w:rsidP="008E51C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）一熟制玉米、二熟制玉米和小麦的单产与规模呈现先上升后下降趋势，而水稻的单产与规模关系与其他作物略有不同，表现为单产和规模的“</w:t>
      </w:r>
      <w:r>
        <w:rPr>
          <w:rFonts w:ascii="Times New Roman" w:hAnsi="Times New Roman" w:cs="Times New Roman" w:hint="eastAsia"/>
          <w:sz w:val="24"/>
          <w:szCs w:val="24"/>
        </w:rPr>
        <w:t>U</w:t>
      </w:r>
      <w:r>
        <w:rPr>
          <w:rFonts w:ascii="Times New Roman" w:hAnsi="Times New Roman" w:cs="Times New Roman" w:hint="eastAsia"/>
          <w:sz w:val="24"/>
          <w:szCs w:val="24"/>
        </w:rPr>
        <w:t>型”关系，这可能是无法将种植单季稻和双季稻的农户进一步区分的原因。此外，</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农户间其他要素投入情况也存在较为显著的差异，如劳动力、机械和其他农资投入及政府补贴等。</w:t>
      </w:r>
    </w:p>
    <w:p w:rsidR="008E51C1" w:rsidRDefault="008E51C1" w:rsidP="008E51C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）农户</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体效应能够很好的控制住家庭异质性，家庭禀赋变量在引入个体效应之后大部分都变为不显著。</w:t>
      </w:r>
    </w:p>
    <w:p w:rsidR="008E51C1" w:rsidRDefault="008E51C1" w:rsidP="008E51C1">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Pr>
          <w:rFonts w:ascii="Times New Roman" w:hAnsi="Times New Roman" w:cs="Times New Roman" w:hint="eastAsia"/>
          <w:sz w:val="24"/>
          <w:szCs w:val="24"/>
        </w:rPr>
        <w:t>2</w:t>
      </w:r>
      <w:r w:rsidRPr="00416EE6">
        <w:rPr>
          <w:rFonts w:ascii="Times New Roman" w:hAnsi="Times New Roman" w:cs="Times New Roman" w:hint="eastAsia"/>
          <w:sz w:val="24"/>
          <w:szCs w:val="24"/>
        </w:rPr>
        <w:t>）</w:t>
      </w:r>
      <w:r>
        <w:rPr>
          <w:rFonts w:ascii="Times New Roman" w:hAnsi="Times New Roman" w:cs="Times New Roman" w:hint="eastAsia"/>
          <w:sz w:val="24"/>
          <w:szCs w:val="24"/>
        </w:rPr>
        <w:t>控制农户固定效应后，家庭劳动力和雇佣劳动力对单产贡献会发生转变，具体表现为家庭劳动力贡献增大，雇佣劳动</w:t>
      </w:r>
      <w:proofErr w:type="gramStart"/>
      <w:r>
        <w:rPr>
          <w:rFonts w:ascii="Times New Roman" w:hAnsi="Times New Roman" w:cs="Times New Roman" w:hint="eastAsia"/>
          <w:sz w:val="24"/>
          <w:szCs w:val="24"/>
        </w:rPr>
        <w:t>力贡献变</w:t>
      </w:r>
      <w:proofErr w:type="gramEnd"/>
      <w:r>
        <w:rPr>
          <w:rFonts w:ascii="Times New Roman" w:hAnsi="Times New Roman" w:cs="Times New Roman" w:hint="eastAsia"/>
          <w:sz w:val="24"/>
          <w:szCs w:val="24"/>
        </w:rPr>
        <w:t>的非常小。农资投入的贡献变化较小，在不同的种植制度和作物间均为正值。</w:t>
      </w:r>
    </w:p>
    <w:p w:rsidR="008E51C1" w:rsidRPr="00416EE6" w:rsidRDefault="008E51C1" w:rsidP="008E51C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玉米、二熟制玉米和小麦在使用固定效应后均能较好的控制农户扩大经营规模对单产产生的负向影响，甚至扭转两者的负向关系（观察拟合图可知）。但混种制水稻在控制固定效应后，单产下降的更多，虽然最后仍然趋于平缓。</w:t>
      </w:r>
    </w:p>
    <w:p w:rsidR="00E52825" w:rsidRPr="00EC35E6"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2</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建议</w:t>
      </w:r>
    </w:p>
    <w:p w:rsidR="00E52825" w:rsidRDefault="00E52825" w:rsidP="006A1CFF">
      <w:pPr>
        <w:rPr>
          <w:rFonts w:eastAsia="黑体"/>
          <w:sz w:val="28"/>
          <w:szCs w:val="28"/>
        </w:rPr>
      </w:pPr>
    </w:p>
    <w:p w:rsidR="00E52825" w:rsidRDefault="00E52825" w:rsidP="006A1CFF">
      <w:pPr>
        <w:rPr>
          <w:rFonts w:eastAsia="黑体"/>
          <w:sz w:val="28"/>
          <w:szCs w:val="28"/>
        </w:rPr>
        <w:sectPr w:rsidR="00E52825" w:rsidSect="00117B67">
          <w:headerReference w:type="even" r:id="rId23"/>
          <w:pgSz w:w="11906" w:h="16838"/>
          <w:pgMar w:top="1701" w:right="1418" w:bottom="1418" w:left="1701" w:header="1304" w:footer="1020" w:gutter="0"/>
          <w:cols w:space="425"/>
          <w:docGrid w:type="lines" w:linePitch="326"/>
        </w:sectPr>
      </w:pPr>
    </w:p>
    <w:p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p>
    <w:p w:rsidR="00987F64" w:rsidRPr="00B530D9" w:rsidRDefault="00987F64" w:rsidP="006A1CFF">
      <w:pPr>
        <w:pStyle w:val="ac"/>
        <w:numPr>
          <w:ilvl w:val="0"/>
          <w:numId w:val="1"/>
        </w:numPr>
        <w:ind w:left="0" w:firstLine="440"/>
      </w:pPr>
      <w:r w:rsidRPr="00B530D9">
        <w:t xml:space="preserve">Benjamin D. Can Unobserved Land Quality Explain the Inverse Productivity </w:t>
      </w:r>
      <w:proofErr w:type="gramStart"/>
      <w:r w:rsidRPr="00B530D9">
        <w:t>Relationship?.</w:t>
      </w:r>
      <w:proofErr w:type="gramEnd"/>
      <w:r w:rsidRPr="00B530D9">
        <w:t xml:space="preserve"> Journal of Development Economics, 1995, 46(1): 51</w:t>
      </w:r>
      <w:r w:rsidR="00701DC5" w:rsidRPr="00B530D9">
        <w:t>~</w:t>
      </w:r>
      <w:r w:rsidRPr="00B530D9">
        <w:t>84.</w:t>
      </w:r>
    </w:p>
    <w:p w:rsidR="00987F64" w:rsidRPr="00B530D9" w:rsidRDefault="00987F64" w:rsidP="006A1CFF">
      <w:pPr>
        <w:pStyle w:val="ac"/>
        <w:numPr>
          <w:ilvl w:val="0"/>
          <w:numId w:val="1"/>
        </w:numPr>
        <w:ind w:left="0" w:firstLine="440"/>
      </w:pPr>
      <w:r w:rsidRPr="00B530D9">
        <w:t>Heltberg R. Rural Market Imperfections and the Farm Size</w:t>
      </w:r>
      <w:r w:rsidR="00701DC5" w:rsidRPr="00B530D9">
        <w:t>-</w:t>
      </w:r>
      <w:r w:rsidRPr="00B530D9">
        <w:t>Productivity Relationship: Evidence from Pakistan [J]. World Development, 1998, 26(10): 1807</w:t>
      </w:r>
      <w:r w:rsidR="00701DC5" w:rsidRPr="00B530D9">
        <w:t>~</w:t>
      </w:r>
      <w:r w:rsidRPr="00B530D9">
        <w:t>1826.</w:t>
      </w:r>
    </w:p>
    <w:p w:rsidR="00987F64" w:rsidRPr="00B530D9" w:rsidRDefault="00987F64" w:rsidP="006A1CFF">
      <w:pPr>
        <w:pStyle w:val="ac"/>
        <w:numPr>
          <w:ilvl w:val="0"/>
          <w:numId w:val="1"/>
        </w:numPr>
        <w:ind w:left="0" w:firstLine="440"/>
      </w:pPr>
      <w:r w:rsidRPr="00B530D9">
        <w:t>Sen A. An Aspect of Indian Agriculture. Economic Weekly, 1962, 14: 243</w:t>
      </w:r>
      <w:r w:rsidR="00701DC5" w:rsidRPr="00B530D9">
        <w:t>~</w:t>
      </w:r>
      <w:r w:rsidRPr="00B530D9">
        <w:t>246.</w:t>
      </w:r>
    </w:p>
    <w:p w:rsidR="00987F64" w:rsidRPr="00B530D9" w:rsidRDefault="00987F64" w:rsidP="006A1CFF">
      <w:pPr>
        <w:pStyle w:val="ac"/>
        <w:numPr>
          <w:ilvl w:val="0"/>
          <w:numId w:val="1"/>
        </w:numPr>
        <w:ind w:left="0" w:firstLine="440"/>
      </w:pPr>
      <w:r w:rsidRPr="00B530D9">
        <w:t>陈锡文．农业和农村发展：形势与问题．南京农业大学学报（社会科学版），</w:t>
      </w:r>
      <w:r w:rsidRPr="00B530D9">
        <w:t>2013</w:t>
      </w:r>
      <w:r w:rsidRPr="00B530D9">
        <w:t>，</w:t>
      </w:r>
      <w:r w:rsidRPr="00B530D9">
        <w:t>13</w:t>
      </w:r>
      <w:r w:rsidRPr="00B530D9">
        <w:t>（</w:t>
      </w:r>
      <w:r w:rsidRPr="00B530D9">
        <w:t>1</w:t>
      </w:r>
      <w:r w:rsidRPr="00B530D9">
        <w:t>）：</w:t>
      </w:r>
      <w:r w:rsidRPr="00B530D9">
        <w:t>1</w:t>
      </w:r>
      <w:r w:rsidR="00701DC5" w:rsidRPr="00B530D9">
        <w:t>~</w:t>
      </w:r>
      <w:r w:rsidRPr="00B530D9">
        <w:t>10</w:t>
      </w:r>
      <w:r w:rsidRPr="00B530D9">
        <w:t>．</w:t>
      </w:r>
    </w:p>
    <w:p w:rsidR="00987F64" w:rsidRPr="00B530D9" w:rsidRDefault="00987F64" w:rsidP="006A1CFF">
      <w:pPr>
        <w:pStyle w:val="ac"/>
        <w:numPr>
          <w:ilvl w:val="0"/>
          <w:numId w:val="1"/>
        </w:numPr>
        <w:ind w:left="0" w:firstLine="440"/>
      </w:pPr>
      <w:r w:rsidRPr="00B530D9">
        <w:t>仇焕广，刘乐，李登旺，张崇尚．经营规模、地权稳定性与土地生产率</w:t>
      </w:r>
      <w:r w:rsidRPr="00B530D9">
        <w:t>—</w:t>
      </w:r>
      <w:r w:rsidRPr="00B530D9">
        <w:t>基于全国</w:t>
      </w:r>
      <w:r w:rsidRPr="00B530D9">
        <w:t>4</w:t>
      </w:r>
      <w:r w:rsidRPr="00B530D9">
        <w:t>省地块层面调查数据的实证分析．中国农村经济，</w:t>
      </w:r>
      <w:r w:rsidRPr="00B530D9">
        <w:t>2017</w:t>
      </w:r>
      <w:r w:rsidRPr="00B530D9">
        <w:t>（</w:t>
      </w:r>
      <w:r w:rsidRPr="00B530D9">
        <w:t>6</w:t>
      </w:r>
      <w:r w:rsidRPr="00B530D9">
        <w:t>）：</w:t>
      </w:r>
      <w:r w:rsidRPr="00B530D9">
        <w:t>30</w:t>
      </w:r>
      <w:r w:rsidR="00701DC5" w:rsidRPr="00B530D9">
        <w:t>~</w:t>
      </w:r>
      <w:r w:rsidRPr="00B530D9">
        <w:t>43</w:t>
      </w:r>
      <w:r w:rsidRPr="00B530D9">
        <w:t>．</w:t>
      </w:r>
    </w:p>
    <w:p w:rsidR="00701DC5" w:rsidRPr="00B530D9" w:rsidRDefault="00987F64" w:rsidP="006A1CFF">
      <w:pPr>
        <w:pStyle w:val="ac"/>
        <w:numPr>
          <w:ilvl w:val="0"/>
          <w:numId w:val="1"/>
        </w:numPr>
        <w:ind w:left="0" w:firstLine="440"/>
      </w:pPr>
      <w:proofErr w:type="gramStart"/>
      <w:r w:rsidRPr="00B530D9">
        <w:t>董旭光</w:t>
      </w:r>
      <w:proofErr w:type="gramEnd"/>
      <w:r w:rsidRPr="00B530D9">
        <w:t>，李胜利，石振彬，邱粲．近</w:t>
      </w:r>
      <w:r w:rsidRPr="00B530D9">
        <w:t>50</w:t>
      </w:r>
      <w:r w:rsidRPr="00B530D9">
        <w:t>年山东省农业气候资源变化特征．应用生态学报，</w:t>
      </w:r>
      <w:r w:rsidRPr="00B530D9">
        <w:t>2015</w:t>
      </w:r>
      <w:r w:rsidRPr="00B530D9">
        <w:t>（</w:t>
      </w:r>
      <w:r w:rsidRPr="00B530D9">
        <w:t>1</w:t>
      </w:r>
      <w:r w:rsidRPr="00B530D9">
        <w:t>）：</w:t>
      </w:r>
      <w:r w:rsidRPr="00B530D9">
        <w:t>269</w:t>
      </w:r>
      <w:r w:rsidR="00701DC5" w:rsidRPr="00B530D9">
        <w:t>~</w:t>
      </w:r>
      <w:r w:rsidRPr="00B530D9">
        <w:t>277</w:t>
      </w:r>
      <w:r w:rsidRPr="00B530D9">
        <w:t>．</w:t>
      </w:r>
    </w:p>
    <w:p w:rsidR="00987F64" w:rsidRPr="00B530D9" w:rsidRDefault="00987F64" w:rsidP="006A1CFF">
      <w:pPr>
        <w:pStyle w:val="ac"/>
        <w:numPr>
          <w:ilvl w:val="0"/>
          <w:numId w:val="1"/>
        </w:numPr>
        <w:ind w:left="0" w:firstLine="440"/>
      </w:pPr>
      <w:r w:rsidRPr="00B530D9">
        <w:t>范红忠，周启良．农户土地种植面积与土地生产率的关系</w:t>
      </w:r>
      <w:r w:rsidRPr="00B530D9">
        <w:t>—</w:t>
      </w:r>
      <w:r w:rsidRPr="00B530D9">
        <w:t>基于中西部七县（市）农户的调查数据．中国人口、资源与环境，</w:t>
      </w:r>
      <w:r w:rsidRPr="00B530D9">
        <w:t>2014</w:t>
      </w:r>
      <w:r w:rsidRPr="00B530D9">
        <w:t>，</w:t>
      </w:r>
      <w:r w:rsidRPr="00B530D9">
        <w:t>24</w:t>
      </w:r>
      <w:r w:rsidRPr="00B530D9">
        <w:t>（</w:t>
      </w:r>
      <w:r w:rsidRPr="00B530D9">
        <w:t>12</w:t>
      </w:r>
      <w:r w:rsidRPr="00B530D9">
        <w:t>），</w:t>
      </w:r>
      <w:r w:rsidRPr="00B530D9">
        <w:t>38</w:t>
      </w:r>
      <w:r w:rsidR="00701DC5" w:rsidRPr="00B530D9">
        <w:t>~</w:t>
      </w:r>
      <w:r w:rsidRPr="00B530D9">
        <w:t>45</w:t>
      </w:r>
      <w:r w:rsidRPr="00B530D9">
        <w:t>．</w:t>
      </w:r>
    </w:p>
    <w:p w:rsidR="00987F64" w:rsidRPr="00B530D9" w:rsidRDefault="00987F64" w:rsidP="006A1CFF">
      <w:pPr>
        <w:pStyle w:val="ac"/>
        <w:numPr>
          <w:ilvl w:val="0"/>
          <w:numId w:val="1"/>
        </w:numPr>
        <w:ind w:left="0" w:firstLine="440"/>
      </w:pPr>
      <w:r w:rsidRPr="00B530D9">
        <w:t>方松海，王为农，黄汉权．增大农民收入与扩大农村消费研究．管理世界（月刊），</w:t>
      </w:r>
      <w:r w:rsidRPr="00B530D9">
        <w:t>2011</w:t>
      </w:r>
      <w:r w:rsidRPr="00B530D9">
        <w:t>（</w:t>
      </w:r>
      <w:r w:rsidRPr="00B530D9">
        <w:t>5</w:t>
      </w:r>
      <w:r w:rsidRPr="00B530D9">
        <w:t>）：</w:t>
      </w:r>
      <w:r w:rsidRPr="00B530D9">
        <w:t>66</w:t>
      </w:r>
      <w:r w:rsidR="00701DC5" w:rsidRPr="00B530D9">
        <w:t>~</w:t>
      </w:r>
      <w:r w:rsidRPr="00B530D9">
        <w:t>80</w:t>
      </w:r>
      <w:r w:rsidRPr="00B530D9">
        <w:t>．</w:t>
      </w:r>
    </w:p>
    <w:p w:rsidR="00987F64" w:rsidRPr="00B530D9" w:rsidRDefault="00987F64" w:rsidP="006A1CFF">
      <w:pPr>
        <w:pStyle w:val="ac"/>
        <w:numPr>
          <w:ilvl w:val="0"/>
          <w:numId w:val="1"/>
        </w:numPr>
        <w:ind w:left="0" w:firstLine="440"/>
      </w:pPr>
      <w:r w:rsidRPr="00B530D9">
        <w:t>高帆．结构转化、资本深化与农业劳动生产率提高</w:t>
      </w:r>
      <w:r w:rsidRPr="00B530D9">
        <w:t>—</w:t>
      </w:r>
      <w:r w:rsidRPr="00B530D9">
        <w:t>以上海为例的研究．经济理论与经济管理，</w:t>
      </w:r>
      <w:r w:rsidRPr="00B530D9">
        <w:t>2010</w:t>
      </w:r>
      <w:r w:rsidRPr="00B530D9">
        <w:t>（</w:t>
      </w:r>
      <w:r w:rsidRPr="00B530D9">
        <w:t>2</w:t>
      </w:r>
      <w:r w:rsidRPr="00B530D9">
        <w:t>），</w:t>
      </w:r>
      <w:r w:rsidRPr="00B530D9">
        <w:t>66</w:t>
      </w:r>
      <w:r w:rsidR="00701DC5" w:rsidRPr="00B530D9">
        <w:t>~</w:t>
      </w:r>
      <w:r w:rsidRPr="00B530D9">
        <w:t>73</w:t>
      </w:r>
      <w:r w:rsidRPr="00B530D9">
        <w:t>．</w:t>
      </w:r>
    </w:p>
    <w:p w:rsidR="00987F64" w:rsidRPr="00B530D9" w:rsidRDefault="00987F64" w:rsidP="006A1CFF">
      <w:pPr>
        <w:pStyle w:val="ac"/>
        <w:numPr>
          <w:ilvl w:val="0"/>
          <w:numId w:val="1"/>
        </w:numPr>
        <w:ind w:left="0" w:firstLine="440"/>
      </w:pPr>
      <w:r w:rsidRPr="00B530D9">
        <w:t>高鸣，宋洪远，</w:t>
      </w:r>
      <w:r w:rsidRPr="00B530D9">
        <w:t>Carter M</w:t>
      </w:r>
      <w:r w:rsidRPr="00B530D9">
        <w:t>．补贴减少了粮食生产效率损失吗？</w:t>
      </w:r>
      <w:r w:rsidRPr="00B530D9">
        <w:t>—</w:t>
      </w:r>
      <w:r w:rsidRPr="00B530D9">
        <w:t>基于动态资产贫困理论的分析．管理世界（月刊），</w:t>
      </w:r>
      <w:r w:rsidRPr="00B530D9">
        <w:t>2017</w:t>
      </w:r>
      <w:r w:rsidRPr="00B530D9">
        <w:t>（</w:t>
      </w:r>
      <w:r w:rsidRPr="00B530D9">
        <w:t>9</w:t>
      </w:r>
      <w:r w:rsidRPr="00B530D9">
        <w:t>）：</w:t>
      </w:r>
      <w:r w:rsidRPr="00B530D9">
        <w:t>85</w:t>
      </w:r>
      <w:r w:rsidR="00701DC5" w:rsidRPr="00B530D9">
        <w:t>~</w:t>
      </w:r>
      <w:r w:rsidRPr="00B530D9">
        <w:t>100</w:t>
      </w:r>
      <w:r w:rsidRPr="00B530D9">
        <w:t>．</w:t>
      </w:r>
    </w:p>
    <w:p w:rsidR="00987F64" w:rsidRPr="00B530D9" w:rsidRDefault="00987F64" w:rsidP="006A1CFF">
      <w:pPr>
        <w:pStyle w:val="ac"/>
        <w:numPr>
          <w:ilvl w:val="0"/>
          <w:numId w:val="1"/>
        </w:numPr>
        <w:ind w:left="0" w:firstLine="440"/>
      </w:pPr>
      <w:r w:rsidRPr="00B530D9">
        <w:t>高玉强．农机购置补贴与财政支农支出的传导机制有效性</w:t>
      </w:r>
      <w:r w:rsidRPr="00B530D9">
        <w:t>—</w:t>
      </w:r>
      <w:r w:rsidRPr="00B530D9">
        <w:t>基于省际面板数据的经验分析．财贸经济，</w:t>
      </w:r>
      <w:r w:rsidRPr="00B530D9">
        <w:t>2010</w:t>
      </w:r>
      <w:r w:rsidRPr="00B530D9">
        <w:t>（</w:t>
      </w:r>
      <w:r w:rsidRPr="00B530D9">
        <w:t>4</w:t>
      </w:r>
      <w:r w:rsidRPr="00B530D9">
        <w:t>）：</w:t>
      </w:r>
      <w:r w:rsidRPr="00B530D9">
        <w:t>61</w:t>
      </w:r>
      <w:r w:rsidR="00701DC5" w:rsidRPr="00B530D9">
        <w:t>~</w:t>
      </w:r>
      <w:r w:rsidRPr="00B530D9">
        <w:t>68</w:t>
      </w:r>
      <w:r w:rsidRPr="00B530D9">
        <w:t>．</w:t>
      </w:r>
    </w:p>
    <w:p w:rsidR="00987F64" w:rsidRPr="00B530D9" w:rsidRDefault="00987F64" w:rsidP="006A1CFF">
      <w:pPr>
        <w:pStyle w:val="ac"/>
        <w:numPr>
          <w:ilvl w:val="0"/>
          <w:numId w:val="1"/>
        </w:numPr>
        <w:ind w:left="0" w:firstLine="440"/>
      </w:pPr>
      <w:r w:rsidRPr="00B530D9">
        <w:t>高原．市场经济中的小农农业和村庄：微观实践与理论意义．开放时代，</w:t>
      </w:r>
      <w:r w:rsidRPr="00B530D9">
        <w:t>2011</w:t>
      </w:r>
      <w:r w:rsidRPr="00B530D9">
        <w:t>（</w:t>
      </w:r>
      <w:r w:rsidRPr="00B530D9">
        <w:t>12</w:t>
      </w:r>
      <w:r w:rsidRPr="00B530D9">
        <w:t>）：</w:t>
      </w:r>
      <w:r w:rsidRPr="00B530D9">
        <w:t>113</w:t>
      </w:r>
      <w:r w:rsidR="00701DC5" w:rsidRPr="00B530D9">
        <w:t>~</w:t>
      </w:r>
      <w:r w:rsidRPr="00B530D9">
        <w:t>128</w:t>
      </w:r>
      <w:r w:rsidRPr="00B530D9">
        <w:t>．</w:t>
      </w:r>
    </w:p>
    <w:p w:rsidR="00987F64" w:rsidRPr="00B530D9" w:rsidRDefault="00987F64" w:rsidP="006A1CFF">
      <w:pPr>
        <w:pStyle w:val="ac"/>
        <w:numPr>
          <w:ilvl w:val="0"/>
          <w:numId w:val="1"/>
        </w:numPr>
        <w:ind w:left="0" w:firstLine="440"/>
      </w:pPr>
      <w:r w:rsidRPr="00B530D9">
        <w:t>龚文峰，袁力，范文义．基于地形梯度的哈尔滨市土地利用格局变化分析．农业工程学报，</w:t>
      </w:r>
      <w:r w:rsidRPr="00B530D9">
        <w:t>2013</w:t>
      </w:r>
      <w:r w:rsidRPr="00B530D9">
        <w:t>，</w:t>
      </w:r>
      <w:r w:rsidRPr="00B530D9">
        <w:t>29</w:t>
      </w:r>
      <w:r w:rsidRPr="00B530D9">
        <w:t>（</w:t>
      </w:r>
      <w:r w:rsidRPr="00B530D9">
        <w:t>2</w:t>
      </w:r>
      <w:r w:rsidRPr="00B530D9">
        <w:t>）：</w:t>
      </w:r>
      <w:r w:rsidRPr="00B530D9">
        <w:t>250</w:t>
      </w:r>
      <w:r w:rsidR="00701DC5" w:rsidRPr="00B530D9">
        <w:t>~</w:t>
      </w:r>
      <w:r w:rsidRPr="00B530D9">
        <w:t>259</w:t>
      </w:r>
      <w:r w:rsidRPr="00B530D9">
        <w:t>＋</w:t>
      </w:r>
      <w:r w:rsidRPr="00B530D9">
        <w:t>303</w:t>
      </w:r>
      <w:r w:rsidRPr="00B530D9">
        <w:t>．</w:t>
      </w:r>
    </w:p>
    <w:p w:rsidR="00987F64" w:rsidRPr="00B530D9" w:rsidRDefault="00987F64" w:rsidP="006A1CFF">
      <w:pPr>
        <w:pStyle w:val="ac"/>
        <w:numPr>
          <w:ilvl w:val="0"/>
          <w:numId w:val="1"/>
        </w:numPr>
        <w:ind w:left="0" w:firstLine="440"/>
      </w:pPr>
      <w:r w:rsidRPr="00B530D9">
        <w:t>何秀荣．关于我国农业经营规模的思考．农业经济问题（月刊），</w:t>
      </w:r>
      <w:r w:rsidRPr="00B530D9">
        <w:t>2016</w:t>
      </w:r>
      <w:r w:rsidRPr="00B530D9">
        <w:t>（</w:t>
      </w:r>
      <w:r w:rsidRPr="00B530D9">
        <w:t>9</w:t>
      </w:r>
      <w:r w:rsidRPr="00B530D9">
        <w:t>）：</w:t>
      </w:r>
      <w:r w:rsidRPr="00B530D9">
        <w:t>4</w:t>
      </w:r>
      <w:r w:rsidR="00701DC5" w:rsidRPr="00B530D9">
        <w:t>~</w:t>
      </w:r>
      <w:r w:rsidRPr="00B530D9">
        <w:t>15</w:t>
      </w:r>
      <w:r w:rsidRPr="00B530D9">
        <w:t>．</w:t>
      </w:r>
    </w:p>
    <w:p w:rsidR="00987F64" w:rsidRPr="00B530D9" w:rsidRDefault="00987F64" w:rsidP="006A1CFF">
      <w:pPr>
        <w:pStyle w:val="ac"/>
        <w:numPr>
          <w:ilvl w:val="0"/>
          <w:numId w:val="1"/>
        </w:numPr>
        <w:ind w:left="0" w:firstLine="440"/>
      </w:pPr>
      <w:r w:rsidRPr="00B530D9">
        <w:t>侯麟科，仇焕广，汪阳洁，孙来祥．气候变化对我国农业生产的影响</w:t>
      </w:r>
      <w:r w:rsidRPr="00B530D9">
        <w:t>—</w:t>
      </w:r>
      <w:r w:rsidRPr="00B530D9">
        <w:t>基于多投入多产出生产函数的分析</w:t>
      </w:r>
      <w:r w:rsidR="00701DC5" w:rsidRPr="00B530D9">
        <w:rPr>
          <w:rFonts w:hint="eastAsia"/>
        </w:rPr>
        <w:t>．</w:t>
      </w:r>
      <w:r w:rsidRPr="00B530D9">
        <w:t>农业技术经济，</w:t>
      </w:r>
      <w:r w:rsidRPr="00B530D9">
        <w:t>2015</w:t>
      </w:r>
      <w:r w:rsidRPr="00B530D9">
        <w:t>（</w:t>
      </w:r>
      <w:r w:rsidRPr="00B530D9">
        <w:t>3</w:t>
      </w:r>
      <w:r w:rsidRPr="00B530D9">
        <w:t>）：</w:t>
      </w:r>
      <w:r w:rsidRPr="00B530D9">
        <w:t>4</w:t>
      </w:r>
      <w:r w:rsidR="00701DC5" w:rsidRPr="00B530D9">
        <w:t>~</w:t>
      </w:r>
      <w:r w:rsidRPr="00B530D9">
        <w:t>14</w:t>
      </w:r>
      <w:r w:rsidRPr="00B530D9">
        <w:t>．</w:t>
      </w:r>
    </w:p>
    <w:p w:rsidR="00987F64" w:rsidRPr="00B530D9" w:rsidRDefault="00987F64" w:rsidP="006A1CFF">
      <w:pPr>
        <w:pStyle w:val="ac"/>
        <w:numPr>
          <w:ilvl w:val="0"/>
          <w:numId w:val="1"/>
        </w:numPr>
        <w:ind w:left="0" w:firstLine="440"/>
      </w:pPr>
      <w:r w:rsidRPr="00B530D9">
        <w:lastRenderedPageBreak/>
        <w:t>黄祖辉，王建英，陈志钢．非农就业、土地流转与土地细碎化对稻农技术效率的影响</w:t>
      </w:r>
      <w:r w:rsidR="00701DC5" w:rsidRPr="00B530D9">
        <w:rPr>
          <w:rFonts w:hint="eastAsia"/>
        </w:rPr>
        <w:t>．</w:t>
      </w:r>
      <w:r w:rsidRPr="00B530D9">
        <w:t>中国农村经济，</w:t>
      </w:r>
      <w:r w:rsidRPr="00B530D9">
        <w:t>2014</w:t>
      </w:r>
      <w:r w:rsidRPr="00B530D9">
        <w:t>（</w:t>
      </w:r>
      <w:r w:rsidRPr="00B530D9">
        <w:t>11</w:t>
      </w:r>
      <w:r w:rsidRPr="00B530D9">
        <w:t>）：</w:t>
      </w:r>
      <w:r w:rsidRPr="00B530D9">
        <w:t>4</w:t>
      </w:r>
      <w:r w:rsidR="00701DC5" w:rsidRPr="00B530D9">
        <w:t>~</w:t>
      </w:r>
      <w:r w:rsidRPr="00B530D9">
        <w:t>16</w:t>
      </w:r>
      <w:r w:rsidRPr="00B530D9">
        <w:t>．</w:t>
      </w:r>
    </w:p>
    <w:p w:rsidR="00987F64" w:rsidRPr="00B530D9" w:rsidRDefault="00987F64" w:rsidP="006A1CFF">
      <w:pPr>
        <w:pStyle w:val="ac"/>
        <w:numPr>
          <w:ilvl w:val="0"/>
          <w:numId w:val="1"/>
        </w:numPr>
        <w:ind w:left="0" w:firstLine="440"/>
      </w:pPr>
      <w:r w:rsidRPr="00B530D9">
        <w:t>李谷成，冯中朝，范丽霞．小农户真的更加具有效率吗？来自湖北省的经验证据．经济学（季刊），</w:t>
      </w:r>
      <w:r w:rsidRPr="00B530D9">
        <w:t>2009</w:t>
      </w:r>
      <w:r w:rsidRPr="00B530D9">
        <w:t>，</w:t>
      </w:r>
      <w:r w:rsidRPr="00B530D9">
        <w:t>9</w:t>
      </w:r>
      <w:r w:rsidRPr="00B530D9">
        <w:t>（</w:t>
      </w:r>
      <w:r w:rsidRPr="00B530D9">
        <w:t>1</w:t>
      </w:r>
      <w:r w:rsidRPr="00B530D9">
        <w:t>），</w:t>
      </w:r>
      <w:r w:rsidRPr="00B530D9">
        <w:t>95</w:t>
      </w:r>
      <w:r w:rsidR="00701DC5" w:rsidRPr="00B530D9">
        <w:t>~</w:t>
      </w:r>
      <w:r w:rsidRPr="00B530D9">
        <w:t>124</w:t>
      </w:r>
      <w:r w:rsidRPr="00B530D9">
        <w:t>．</w:t>
      </w:r>
    </w:p>
    <w:p w:rsidR="00987F64" w:rsidRPr="00B530D9" w:rsidRDefault="00987F64" w:rsidP="006A1CFF">
      <w:pPr>
        <w:pStyle w:val="ac"/>
        <w:numPr>
          <w:ilvl w:val="0"/>
          <w:numId w:val="1"/>
        </w:numPr>
        <w:ind w:left="0" w:firstLine="440"/>
      </w:pPr>
      <w:r w:rsidRPr="00B530D9">
        <w:t>李宁，何文剑，仇童伟，陈利根．农地产权结构、生产要素效率与农业绩效．管理世界，</w:t>
      </w:r>
      <w:r w:rsidRPr="00B530D9">
        <w:t>2017</w:t>
      </w:r>
      <w:r w:rsidRPr="00B530D9">
        <w:t>（</w:t>
      </w:r>
      <w:r w:rsidRPr="00B530D9">
        <w:t>3</w:t>
      </w:r>
      <w:r w:rsidRPr="00B530D9">
        <w:t>）：</w:t>
      </w:r>
      <w:r w:rsidRPr="00B530D9">
        <w:t>44</w:t>
      </w:r>
      <w:r w:rsidR="00701DC5" w:rsidRPr="00B530D9">
        <w:t>~</w:t>
      </w:r>
      <w:r w:rsidRPr="00B530D9">
        <w:t>62</w:t>
      </w:r>
      <w:r w:rsidRPr="00B530D9">
        <w:t>．</w:t>
      </w:r>
    </w:p>
    <w:p w:rsidR="00987F64" w:rsidRPr="00B530D9" w:rsidRDefault="00987F64" w:rsidP="006A1CFF">
      <w:pPr>
        <w:pStyle w:val="ac"/>
        <w:numPr>
          <w:ilvl w:val="0"/>
          <w:numId w:val="1"/>
        </w:numPr>
        <w:ind w:left="0" w:firstLine="440"/>
      </w:pPr>
      <w:r w:rsidRPr="00B530D9">
        <w:t>李文明，罗丹，陈洁，谢颜．农业适度规模经营</w:t>
      </w:r>
      <w:r w:rsidRPr="00B530D9">
        <w:t>:</w:t>
      </w:r>
      <w:r w:rsidRPr="00B530D9">
        <w:t>规模效益、产出水平与生产成本</w:t>
      </w:r>
      <w:r w:rsidRPr="00B530D9">
        <w:t>—</w:t>
      </w:r>
      <w:r w:rsidRPr="00B530D9">
        <w:t>基于</w:t>
      </w:r>
      <w:r w:rsidRPr="00B530D9">
        <w:t>1552</w:t>
      </w:r>
      <w:r w:rsidRPr="00B530D9">
        <w:t>个水稻种植户的调查数据．中国农村经济，</w:t>
      </w:r>
      <w:r w:rsidRPr="00B530D9">
        <w:t>2015</w:t>
      </w:r>
      <w:r w:rsidRPr="00B530D9">
        <w:t>（</w:t>
      </w:r>
      <w:r w:rsidRPr="00B530D9">
        <w:t>3</w:t>
      </w:r>
      <w:r w:rsidRPr="00B530D9">
        <w:t>）：</w:t>
      </w:r>
      <w:r w:rsidRPr="00B530D9">
        <w:t>4</w:t>
      </w:r>
      <w:r w:rsidR="00701DC5" w:rsidRPr="00B530D9">
        <w:t>~</w:t>
      </w:r>
      <w:r w:rsidRPr="00B530D9">
        <w:t>17</w:t>
      </w:r>
      <w:r w:rsidRPr="00B530D9">
        <w:t>＋</w:t>
      </w:r>
      <w:r w:rsidRPr="00B530D9">
        <w:t>43</w:t>
      </w:r>
      <w:r w:rsidRPr="00B530D9">
        <w:t>．</w:t>
      </w:r>
    </w:p>
    <w:p w:rsidR="00987F64" w:rsidRPr="00B530D9" w:rsidRDefault="00987F64" w:rsidP="006A1CFF">
      <w:pPr>
        <w:pStyle w:val="ac"/>
        <w:numPr>
          <w:ilvl w:val="0"/>
          <w:numId w:val="1"/>
        </w:numPr>
        <w:ind w:left="0" w:firstLine="440"/>
      </w:pPr>
      <w:r w:rsidRPr="00B530D9">
        <w:t>李义，朱会义．河北省土地生产率的空间差异及其影响因素．地理科学进展，</w:t>
      </w:r>
      <w:r w:rsidRPr="00B530D9">
        <w:t>2011</w:t>
      </w:r>
      <w:r w:rsidRPr="00B530D9">
        <w:t>，</w:t>
      </w:r>
      <w:r w:rsidRPr="00B530D9">
        <w:t>30</w:t>
      </w:r>
      <w:r w:rsidRPr="00B530D9">
        <w:t>（</w:t>
      </w:r>
      <w:r w:rsidRPr="00B530D9">
        <w:t>9</w:t>
      </w:r>
      <w:r w:rsidRPr="00B530D9">
        <w:t>）：</w:t>
      </w:r>
      <w:r w:rsidRPr="00B530D9">
        <w:t>1173</w:t>
      </w:r>
      <w:r w:rsidR="00701DC5" w:rsidRPr="00B530D9">
        <w:t>~</w:t>
      </w:r>
      <w:r w:rsidRPr="00B530D9">
        <w:t>1179</w:t>
      </w:r>
      <w:r w:rsidRPr="00B530D9">
        <w:t>．</w:t>
      </w:r>
    </w:p>
    <w:p w:rsidR="00987F64" w:rsidRPr="00B530D9" w:rsidRDefault="00987F64" w:rsidP="006A1CFF">
      <w:pPr>
        <w:pStyle w:val="ac"/>
        <w:numPr>
          <w:ilvl w:val="0"/>
          <w:numId w:val="1"/>
        </w:numPr>
        <w:ind w:left="0" w:firstLine="440"/>
      </w:pPr>
      <w:r w:rsidRPr="00B530D9">
        <w:t>林本喜，</w:t>
      </w:r>
      <w:proofErr w:type="gramStart"/>
      <w:r w:rsidRPr="00B530D9">
        <w:t>邓</w:t>
      </w:r>
      <w:proofErr w:type="gramEnd"/>
      <w:r w:rsidRPr="00B530D9">
        <w:t>衡山．农业劳动力老龄化对土地利用效率影响的实证分析</w:t>
      </w:r>
      <w:r w:rsidRPr="00B530D9">
        <w:t>—</w:t>
      </w:r>
      <w:r w:rsidRPr="00B530D9">
        <w:t>基于浙江省农村固定观察点数据．中国农村经济，</w:t>
      </w:r>
      <w:r w:rsidRPr="00B530D9">
        <w:t>2014</w:t>
      </w:r>
      <w:r w:rsidRPr="00B530D9">
        <w:t>（</w:t>
      </w:r>
      <w:r w:rsidRPr="00B530D9">
        <w:t>4</w:t>
      </w:r>
      <w:r w:rsidRPr="00B530D9">
        <w:t>）：</w:t>
      </w:r>
      <w:r w:rsidRPr="00B530D9">
        <w:t>15</w:t>
      </w:r>
      <w:r w:rsidR="00701DC5" w:rsidRPr="00B530D9">
        <w:t>~</w:t>
      </w:r>
      <w:r w:rsidRPr="00B530D9">
        <w:t>25</w:t>
      </w:r>
      <w:r w:rsidRPr="00B530D9">
        <w:t>＋</w:t>
      </w:r>
      <w:r w:rsidRPr="00B530D9">
        <w:t>46</w:t>
      </w:r>
      <w:r w:rsidRPr="00B530D9">
        <w:t>．</w:t>
      </w:r>
    </w:p>
    <w:p w:rsidR="00987F64" w:rsidRPr="00B530D9" w:rsidRDefault="00987F64" w:rsidP="006A1CFF">
      <w:pPr>
        <w:pStyle w:val="ac"/>
        <w:numPr>
          <w:ilvl w:val="0"/>
          <w:numId w:val="1"/>
        </w:numPr>
        <w:ind w:left="0" w:firstLine="440"/>
      </w:pPr>
      <w:r w:rsidRPr="00B530D9">
        <w:t>林万龙．农地经营规模：国际经验与中国现实的选择</w:t>
      </w:r>
      <w:r w:rsidR="00701DC5" w:rsidRPr="00B530D9">
        <w:rPr>
          <w:rFonts w:hint="eastAsia"/>
        </w:rPr>
        <w:t>．</w:t>
      </w:r>
      <w:r w:rsidRPr="00B530D9">
        <w:t>农业经济问题（月刊），</w:t>
      </w:r>
      <w:r w:rsidRPr="00B530D9">
        <w:t>2017</w:t>
      </w:r>
      <w:r w:rsidRPr="00B530D9">
        <w:t>（</w:t>
      </w:r>
      <w:r w:rsidRPr="00B530D9">
        <w:t>7</w:t>
      </w:r>
      <w:r w:rsidRPr="00B530D9">
        <w:t>）：</w:t>
      </w:r>
      <w:r w:rsidRPr="00B530D9">
        <w:t>33</w:t>
      </w:r>
      <w:r w:rsidR="00701DC5" w:rsidRPr="00B530D9">
        <w:t>~</w:t>
      </w:r>
      <w:r w:rsidRPr="00B530D9">
        <w:t>42</w:t>
      </w:r>
      <w:r w:rsidRPr="00B530D9">
        <w:t>．</w:t>
      </w:r>
    </w:p>
    <w:p w:rsidR="00987F64" w:rsidRPr="00B530D9" w:rsidRDefault="00987F64" w:rsidP="006A1CFF">
      <w:pPr>
        <w:pStyle w:val="ac"/>
        <w:numPr>
          <w:ilvl w:val="0"/>
          <w:numId w:val="1"/>
        </w:numPr>
        <w:ind w:left="0" w:firstLine="440"/>
      </w:pPr>
      <w:r w:rsidRPr="00B530D9">
        <w:t>卢华，胡</w:t>
      </w:r>
      <w:proofErr w:type="gramStart"/>
      <w:r w:rsidRPr="00B530D9">
        <w:t>浩</w:t>
      </w:r>
      <w:proofErr w:type="gramEnd"/>
      <w:r w:rsidRPr="00B530D9">
        <w:t>．土地细碎化、种植多样化对农业生产利润和效率的影响分析</w:t>
      </w:r>
      <w:r w:rsidRPr="00B530D9">
        <w:t>—</w:t>
      </w:r>
      <w:r w:rsidRPr="00B530D9">
        <w:t>基于江苏农户的微观调查．农业技术经济，</w:t>
      </w:r>
      <w:r w:rsidRPr="00B530D9">
        <w:t>2015</w:t>
      </w:r>
      <w:r w:rsidRPr="00B530D9">
        <w:t>（</w:t>
      </w:r>
      <w:r w:rsidRPr="00B530D9">
        <w:t>7</w:t>
      </w:r>
      <w:r w:rsidRPr="00B530D9">
        <w:t>）：</w:t>
      </w:r>
      <w:r w:rsidRPr="00B530D9">
        <w:t>4</w:t>
      </w:r>
      <w:r w:rsidR="00701DC5" w:rsidRPr="00B530D9">
        <w:t>~</w:t>
      </w:r>
      <w:r w:rsidRPr="00B530D9">
        <w:t>15</w:t>
      </w:r>
      <w:r w:rsidRPr="00B530D9">
        <w:t>．</w:t>
      </w:r>
    </w:p>
    <w:p w:rsidR="00987F64" w:rsidRPr="00B530D9" w:rsidRDefault="00987F64" w:rsidP="006A1CFF">
      <w:pPr>
        <w:pStyle w:val="ac"/>
        <w:numPr>
          <w:ilvl w:val="0"/>
          <w:numId w:val="1"/>
        </w:numPr>
        <w:ind w:left="0" w:firstLine="440"/>
      </w:pPr>
      <w:proofErr w:type="gramStart"/>
      <w:r w:rsidRPr="00B530D9">
        <w:t>冒佩华</w:t>
      </w:r>
      <w:proofErr w:type="gramEnd"/>
      <w:r w:rsidRPr="00B530D9">
        <w:t>，徐骥．农地制度、土地经营权流转与农民收入增长．管理世界（月刊），</w:t>
      </w:r>
      <w:r w:rsidRPr="00B530D9">
        <w:t>2015</w:t>
      </w:r>
      <w:r w:rsidRPr="00B530D9">
        <w:t>（</w:t>
      </w:r>
      <w:r w:rsidRPr="00B530D9">
        <w:t>5</w:t>
      </w:r>
      <w:r w:rsidRPr="00B530D9">
        <w:t>）：</w:t>
      </w:r>
      <w:r w:rsidRPr="00B530D9">
        <w:t>63</w:t>
      </w:r>
      <w:r w:rsidR="00701DC5" w:rsidRPr="00B530D9">
        <w:t>~</w:t>
      </w:r>
      <w:r w:rsidRPr="00B530D9">
        <w:t>74</w:t>
      </w:r>
      <w:r w:rsidRPr="00B530D9">
        <w:t>．</w:t>
      </w:r>
    </w:p>
    <w:p w:rsidR="00987F64" w:rsidRPr="00B530D9" w:rsidRDefault="00987F64" w:rsidP="006A1CFF">
      <w:pPr>
        <w:pStyle w:val="ac"/>
        <w:numPr>
          <w:ilvl w:val="0"/>
          <w:numId w:val="1"/>
        </w:numPr>
        <w:ind w:left="0" w:firstLine="440"/>
      </w:pPr>
      <w:r w:rsidRPr="00B530D9">
        <w:t>钱龙，洪名勇．非农就业、土地流转与农业生产效率变化</w:t>
      </w:r>
      <w:r w:rsidRPr="00B530D9">
        <w:t>—</w:t>
      </w:r>
      <w:r w:rsidRPr="00B530D9">
        <w:t>基于</w:t>
      </w:r>
      <w:r w:rsidRPr="00B530D9">
        <w:t>CFPS</w:t>
      </w:r>
      <w:r w:rsidRPr="00B530D9">
        <w:t>的实证分析．中国农村经济，</w:t>
      </w:r>
      <w:r w:rsidRPr="00B530D9">
        <w:t>2016</w:t>
      </w:r>
      <w:r w:rsidRPr="00B530D9">
        <w:t>（</w:t>
      </w:r>
      <w:r w:rsidRPr="00B530D9">
        <w:t>12</w:t>
      </w:r>
      <w:r w:rsidRPr="00B530D9">
        <w:t>）：</w:t>
      </w:r>
      <w:r w:rsidRPr="00B530D9">
        <w:t>2</w:t>
      </w:r>
      <w:r w:rsidR="00701DC5" w:rsidRPr="00B530D9">
        <w:t>~</w:t>
      </w:r>
      <w:r w:rsidRPr="00B530D9">
        <w:t>16</w:t>
      </w:r>
      <w:r w:rsidRPr="00B530D9">
        <w:t>．</w:t>
      </w:r>
    </w:p>
    <w:p w:rsidR="00987F64" w:rsidRPr="00B530D9" w:rsidRDefault="00987F64" w:rsidP="006A1CFF">
      <w:pPr>
        <w:pStyle w:val="ac"/>
        <w:numPr>
          <w:ilvl w:val="0"/>
          <w:numId w:val="1"/>
        </w:numPr>
        <w:ind w:left="0" w:firstLine="440"/>
      </w:pPr>
      <w:r w:rsidRPr="00B530D9">
        <w:t>屈小博．不同规模农户生产技术效率差异及其影响因素分析</w:t>
      </w:r>
      <w:r w:rsidRPr="00B530D9">
        <w:t>—</w:t>
      </w:r>
      <w:r w:rsidRPr="00B530D9">
        <w:t>基于超越对数随机前沿生产函数与农户微观数据．南京农业大学学报（社会科学版），</w:t>
      </w:r>
      <w:r w:rsidRPr="00B530D9">
        <w:t>2009</w:t>
      </w:r>
      <w:r w:rsidRPr="00B530D9">
        <w:t>，</w:t>
      </w:r>
      <w:r w:rsidRPr="00B530D9">
        <w:t>9</w:t>
      </w:r>
      <w:r w:rsidRPr="00B530D9">
        <w:t>（</w:t>
      </w:r>
      <w:r w:rsidRPr="00B530D9">
        <w:t>3</w:t>
      </w:r>
      <w:r w:rsidRPr="00B530D9">
        <w:t>），</w:t>
      </w:r>
      <w:r w:rsidRPr="00B530D9">
        <w:t>27</w:t>
      </w:r>
      <w:r w:rsidR="00701DC5" w:rsidRPr="00B530D9">
        <w:t>~</w:t>
      </w:r>
      <w:r w:rsidRPr="00B530D9">
        <w:t>35</w:t>
      </w:r>
      <w:r w:rsidRPr="00B530D9">
        <w:t>．</w:t>
      </w:r>
    </w:p>
    <w:p w:rsidR="00987F64" w:rsidRPr="00B530D9" w:rsidRDefault="00987F64" w:rsidP="006A1CFF">
      <w:pPr>
        <w:pStyle w:val="ac"/>
        <w:numPr>
          <w:ilvl w:val="0"/>
          <w:numId w:val="1"/>
        </w:numPr>
        <w:ind w:left="0" w:firstLine="440"/>
      </w:pPr>
      <w:r w:rsidRPr="00B530D9">
        <w:t>石晓平，</w:t>
      </w:r>
      <w:proofErr w:type="gramStart"/>
      <w:r w:rsidRPr="00B530D9">
        <w:t>郎海如</w:t>
      </w:r>
      <w:proofErr w:type="gramEnd"/>
      <w:r w:rsidRPr="00B530D9">
        <w:t>．农地经营规模与农业生产率研究综述．南京农业大学学报（社会科学版），</w:t>
      </w:r>
      <w:r w:rsidRPr="00B530D9">
        <w:t>2013</w:t>
      </w:r>
      <w:r w:rsidRPr="00B530D9">
        <w:t>，</w:t>
      </w:r>
      <w:r w:rsidRPr="00B530D9">
        <w:t>13</w:t>
      </w:r>
      <w:r w:rsidRPr="00B530D9">
        <w:t>（</w:t>
      </w:r>
      <w:r w:rsidRPr="00B530D9">
        <w:t>2</w:t>
      </w:r>
      <w:r w:rsidRPr="00B530D9">
        <w:t>），</w:t>
      </w:r>
      <w:r w:rsidRPr="00B530D9">
        <w:t>76</w:t>
      </w:r>
      <w:r w:rsidR="00701DC5" w:rsidRPr="00B530D9">
        <w:t>~</w:t>
      </w:r>
      <w:r w:rsidRPr="00B530D9">
        <w:t>84</w:t>
      </w:r>
      <w:r w:rsidRPr="00B530D9">
        <w:t>．</w:t>
      </w:r>
    </w:p>
    <w:p w:rsidR="00987F64" w:rsidRPr="00B530D9" w:rsidRDefault="00987F64" w:rsidP="006A1CFF">
      <w:pPr>
        <w:pStyle w:val="ac"/>
        <w:numPr>
          <w:ilvl w:val="0"/>
          <w:numId w:val="1"/>
        </w:numPr>
        <w:ind w:left="0" w:firstLine="440"/>
      </w:pPr>
      <w:r w:rsidRPr="00B530D9">
        <w:t>司伟，王济民．中国大豆生产全要素生产率及其变化．中国农村经济，</w:t>
      </w:r>
      <w:r w:rsidRPr="00B530D9">
        <w:t>2011</w:t>
      </w:r>
      <w:r w:rsidRPr="00B530D9">
        <w:t>（</w:t>
      </w:r>
      <w:r w:rsidRPr="00B530D9">
        <w:t>10</w:t>
      </w:r>
      <w:r w:rsidRPr="00B530D9">
        <w:t>）：</w:t>
      </w:r>
      <w:r w:rsidRPr="00B530D9">
        <w:t>16</w:t>
      </w:r>
      <w:r w:rsidR="00701DC5" w:rsidRPr="00B530D9">
        <w:t>~</w:t>
      </w:r>
      <w:r w:rsidRPr="00B530D9">
        <w:t>25</w:t>
      </w:r>
      <w:r w:rsidRPr="00B530D9">
        <w:t>．速</w:t>
      </w:r>
      <w:proofErr w:type="gramStart"/>
      <w:r w:rsidRPr="00B530D9">
        <w:t>水佑次</w:t>
      </w:r>
      <w:proofErr w:type="gramEnd"/>
      <w:r w:rsidRPr="00B530D9">
        <w:t>郎，弗农</w:t>
      </w:r>
      <w:r w:rsidRPr="00B530D9">
        <w:t>·</w:t>
      </w:r>
      <w:r w:rsidRPr="00B530D9">
        <w:t>拉坦．农业发展：国际前景（吴伟东等译）．北京：商务印书馆，</w:t>
      </w:r>
      <w:r w:rsidRPr="00B530D9">
        <w:t>2014</w:t>
      </w:r>
      <w:r w:rsidRPr="00B530D9">
        <w:t>．</w:t>
      </w:r>
    </w:p>
    <w:p w:rsidR="00987F64" w:rsidRPr="00B530D9" w:rsidRDefault="00987F64" w:rsidP="006A1CFF">
      <w:pPr>
        <w:pStyle w:val="ac"/>
        <w:numPr>
          <w:ilvl w:val="0"/>
          <w:numId w:val="1"/>
        </w:numPr>
        <w:ind w:left="0" w:firstLine="440"/>
      </w:pPr>
      <w:r w:rsidRPr="00B530D9">
        <w:t>苏小松，何广文．农户社会资本对农业生产效率的影响分析</w:t>
      </w:r>
      <w:r w:rsidRPr="00B530D9">
        <w:t>—</w:t>
      </w:r>
      <w:r w:rsidRPr="00B530D9">
        <w:t>基于山东省高青县的农户调查数据．农业技术经济，</w:t>
      </w:r>
      <w:r w:rsidRPr="00B530D9">
        <w:t>2013</w:t>
      </w:r>
      <w:r w:rsidRPr="00B530D9">
        <w:t>（</w:t>
      </w:r>
      <w:r w:rsidRPr="00B530D9">
        <w:t>10</w:t>
      </w:r>
      <w:r w:rsidRPr="00B530D9">
        <w:t>）：</w:t>
      </w:r>
      <w:r w:rsidRPr="00B530D9">
        <w:t>64</w:t>
      </w:r>
      <w:r w:rsidR="00701DC5" w:rsidRPr="00B530D9">
        <w:t>~</w:t>
      </w:r>
      <w:r w:rsidRPr="00B530D9">
        <w:t>72</w:t>
      </w:r>
      <w:r w:rsidRPr="00B530D9">
        <w:t>．</w:t>
      </w:r>
    </w:p>
    <w:p w:rsidR="00987F64" w:rsidRPr="00B530D9" w:rsidRDefault="00987F64" w:rsidP="006A1CFF">
      <w:pPr>
        <w:pStyle w:val="ac"/>
        <w:numPr>
          <w:ilvl w:val="0"/>
          <w:numId w:val="1"/>
        </w:numPr>
        <w:ind w:left="0" w:firstLine="440"/>
      </w:pPr>
      <w:r w:rsidRPr="00B530D9">
        <w:t>王建英，陈志钢，黄祖辉，</w:t>
      </w:r>
      <w:r w:rsidRPr="00B530D9">
        <w:t>Thomas Reardon</w:t>
      </w:r>
      <w:r w:rsidRPr="00B530D9">
        <w:t>．转型时期土地生产率与农户经营规模关系再考察．管理世界，</w:t>
      </w:r>
      <w:r w:rsidRPr="00B530D9">
        <w:t>2015</w:t>
      </w:r>
      <w:r w:rsidRPr="00B530D9">
        <w:t>（</w:t>
      </w:r>
      <w:r w:rsidRPr="00B530D9">
        <w:t>9</w:t>
      </w:r>
      <w:r w:rsidRPr="00B530D9">
        <w:t>）：</w:t>
      </w:r>
      <w:r w:rsidRPr="00B530D9">
        <w:t>65</w:t>
      </w:r>
      <w:r w:rsidR="00701DC5" w:rsidRPr="00B530D9">
        <w:t>~</w:t>
      </w:r>
      <w:r w:rsidRPr="00B530D9">
        <w:t>81</w:t>
      </w:r>
      <w:r w:rsidRPr="00B530D9">
        <w:t>．</w:t>
      </w:r>
    </w:p>
    <w:p w:rsidR="00987F64" w:rsidRPr="00B530D9" w:rsidRDefault="00987F64" w:rsidP="006A1CFF">
      <w:pPr>
        <w:pStyle w:val="ac"/>
        <w:numPr>
          <w:ilvl w:val="0"/>
          <w:numId w:val="1"/>
        </w:numPr>
        <w:ind w:left="0" w:firstLine="440"/>
      </w:pPr>
      <w:r w:rsidRPr="00B530D9">
        <w:lastRenderedPageBreak/>
        <w:t>王嫚</w:t>
      </w:r>
      <w:proofErr w:type="gramStart"/>
      <w:r w:rsidRPr="00B530D9">
        <w:t>嫚</w:t>
      </w:r>
      <w:proofErr w:type="gramEnd"/>
      <w:r w:rsidRPr="00B530D9">
        <w:t>，刘颖，陈实．规模报酬、产出利润与生产成本视角下的农业适度规模经营</w:t>
      </w:r>
      <w:r w:rsidRPr="00B530D9">
        <w:t>—</w:t>
      </w:r>
      <w:r w:rsidRPr="00B530D9">
        <w:t>基于江汉平原</w:t>
      </w:r>
      <w:r w:rsidRPr="00B530D9">
        <w:t>354</w:t>
      </w:r>
      <w:r w:rsidRPr="00B530D9">
        <w:t>个水稻种植户的研究．农业技术经济，</w:t>
      </w:r>
      <w:r w:rsidRPr="00B530D9">
        <w:t>2017</w:t>
      </w:r>
      <w:r w:rsidRPr="00B530D9">
        <w:t>（</w:t>
      </w:r>
      <w:r w:rsidRPr="00B530D9">
        <w:t>4</w:t>
      </w:r>
      <w:r w:rsidRPr="00B530D9">
        <w:t>）：</w:t>
      </w:r>
      <w:r w:rsidRPr="00B530D9">
        <w:t>83</w:t>
      </w:r>
      <w:r w:rsidR="00701DC5" w:rsidRPr="00B530D9">
        <w:t>~</w:t>
      </w:r>
      <w:r w:rsidRPr="00B530D9">
        <w:t>94</w:t>
      </w:r>
      <w:r w:rsidRPr="00B530D9">
        <w:t>．</w:t>
      </w:r>
    </w:p>
    <w:p w:rsidR="00987F64" w:rsidRPr="00B530D9" w:rsidRDefault="00987F64" w:rsidP="006A1CFF">
      <w:pPr>
        <w:pStyle w:val="ac"/>
        <w:numPr>
          <w:ilvl w:val="0"/>
          <w:numId w:val="1"/>
        </w:numPr>
        <w:ind w:left="0" w:firstLine="440"/>
      </w:pPr>
      <w:r w:rsidRPr="00B530D9">
        <w:t>魏巍，李万明．农业劳动生产率的影响因素分析与提升路径．农业经济问题（月刊），</w:t>
      </w:r>
      <w:r w:rsidRPr="00B530D9">
        <w:t>2012</w:t>
      </w:r>
      <w:r w:rsidRPr="00B530D9">
        <w:t>（</w:t>
      </w:r>
      <w:r w:rsidRPr="00B530D9">
        <w:t>10</w:t>
      </w:r>
      <w:r w:rsidRPr="00B530D9">
        <w:t>）：</w:t>
      </w:r>
      <w:r w:rsidRPr="00B530D9">
        <w:t>29</w:t>
      </w:r>
      <w:r w:rsidR="00701DC5" w:rsidRPr="00B530D9">
        <w:t>~</w:t>
      </w:r>
      <w:r w:rsidRPr="00B530D9">
        <w:t>35</w:t>
      </w:r>
      <w:r w:rsidRPr="00B530D9">
        <w:t>．</w:t>
      </w:r>
    </w:p>
    <w:p w:rsidR="00987F64" w:rsidRPr="00B530D9" w:rsidRDefault="00987F64" w:rsidP="006A1CFF">
      <w:pPr>
        <w:pStyle w:val="ac"/>
        <w:numPr>
          <w:ilvl w:val="0"/>
          <w:numId w:val="1"/>
        </w:numPr>
        <w:ind w:left="0" w:firstLine="440"/>
      </w:pPr>
      <w:r w:rsidRPr="00B530D9">
        <w:t>吴绍洪，黄季焜，刘燕华，高江波，杨军，王文涛，尹云鹤，栾浩，董婉璐．气候变化对中国的影响利弊．中国人口</w:t>
      </w:r>
      <w:r w:rsidRPr="00B530D9">
        <w:t>·</w:t>
      </w:r>
      <w:r w:rsidRPr="00B530D9">
        <w:t>资源与环境，</w:t>
      </w:r>
      <w:r w:rsidRPr="00B530D9">
        <w:t>2014</w:t>
      </w:r>
      <w:r w:rsidRPr="00B530D9">
        <w:t>（</w:t>
      </w:r>
      <w:r w:rsidRPr="00B530D9">
        <w:t>1</w:t>
      </w:r>
      <w:r w:rsidRPr="00B530D9">
        <w:t>）：</w:t>
      </w:r>
      <w:r w:rsidRPr="00B530D9">
        <w:t>7</w:t>
      </w:r>
      <w:r w:rsidR="00701DC5" w:rsidRPr="00B530D9">
        <w:t>~</w:t>
      </w:r>
      <w:r w:rsidRPr="00B530D9">
        <w:t>13</w:t>
      </w:r>
      <w:r w:rsidRPr="00B530D9">
        <w:t>．</w:t>
      </w:r>
      <w:proofErr w:type="gramStart"/>
      <w:r w:rsidRPr="00B530D9">
        <w:t>辛良杰</w:t>
      </w:r>
      <w:proofErr w:type="gramEnd"/>
      <w:r w:rsidRPr="00B530D9">
        <w:t>，李秀彬，朱会义，刘学军，谈明洪，田玉军．农户土地规模与生产率的关系及其解释的印证</w:t>
      </w:r>
      <w:r w:rsidRPr="00B530D9">
        <w:t>—</w:t>
      </w:r>
      <w:r w:rsidRPr="00B530D9">
        <w:t>以吉林省为例［</w:t>
      </w:r>
      <w:r w:rsidRPr="00B530D9">
        <w:t>J</w:t>
      </w:r>
      <w:r w:rsidRPr="00B530D9">
        <w:t>］．地理研究，</w:t>
      </w:r>
      <w:r w:rsidRPr="00B530D9">
        <w:t>2009</w:t>
      </w:r>
      <w:r w:rsidRPr="00B530D9">
        <w:t>，</w:t>
      </w:r>
      <w:r w:rsidRPr="00B530D9">
        <w:t>28</w:t>
      </w:r>
      <w:r w:rsidRPr="00B530D9">
        <w:t>（</w:t>
      </w:r>
      <w:r w:rsidRPr="00B530D9">
        <w:t>5</w:t>
      </w:r>
      <w:r w:rsidRPr="00B530D9">
        <w:t>）：</w:t>
      </w:r>
      <w:r w:rsidRPr="00B530D9">
        <w:t>1276</w:t>
      </w:r>
      <w:r w:rsidR="00701DC5" w:rsidRPr="00B530D9">
        <w:t>~</w:t>
      </w:r>
      <w:r w:rsidRPr="00B530D9">
        <w:t>1284</w:t>
      </w:r>
      <w:r w:rsidRPr="00B530D9">
        <w:t>．</w:t>
      </w:r>
    </w:p>
    <w:p w:rsidR="00987F64" w:rsidRPr="00B530D9" w:rsidRDefault="00987F64" w:rsidP="006A1CFF">
      <w:pPr>
        <w:pStyle w:val="ac"/>
        <w:numPr>
          <w:ilvl w:val="0"/>
          <w:numId w:val="1"/>
        </w:numPr>
        <w:ind w:left="0" w:firstLine="440"/>
      </w:pPr>
      <w:r w:rsidRPr="00B530D9">
        <w:t>夏永祥．农业效率与土地经营规模．农业经济问题，</w:t>
      </w:r>
      <w:r w:rsidRPr="00B530D9">
        <w:t>2002</w:t>
      </w:r>
      <w:r w:rsidRPr="00B530D9">
        <w:t>（</w:t>
      </w:r>
      <w:r w:rsidRPr="00B530D9">
        <w:t>7</w:t>
      </w:r>
      <w:r w:rsidRPr="00B530D9">
        <w:t>）：</w:t>
      </w:r>
      <w:r w:rsidRPr="00B530D9">
        <w:t>43</w:t>
      </w:r>
      <w:r w:rsidR="00701DC5" w:rsidRPr="00B530D9">
        <w:t>~</w:t>
      </w:r>
      <w:r w:rsidRPr="00B530D9">
        <w:t>47</w:t>
      </w:r>
      <w:r w:rsidRPr="00B530D9">
        <w:t>．</w:t>
      </w:r>
    </w:p>
    <w:p w:rsidR="00987F64" w:rsidRPr="00B530D9" w:rsidRDefault="00987F64" w:rsidP="006A1CFF">
      <w:pPr>
        <w:pStyle w:val="ac"/>
        <w:numPr>
          <w:ilvl w:val="0"/>
          <w:numId w:val="1"/>
        </w:numPr>
        <w:ind w:left="0" w:firstLine="440"/>
      </w:pPr>
      <w:proofErr w:type="gramStart"/>
      <w:r w:rsidRPr="00B530D9">
        <w:t>夏玉莲</w:t>
      </w:r>
      <w:proofErr w:type="gramEnd"/>
      <w:r w:rsidRPr="00B530D9">
        <w:t>，匡远配，曾福生．农地流转、区域差异与效率协调．经济学家，</w:t>
      </w:r>
      <w:r w:rsidRPr="00B530D9">
        <w:t>2016</w:t>
      </w:r>
      <w:r w:rsidRPr="00B530D9">
        <w:t>（</w:t>
      </w:r>
      <w:r w:rsidRPr="00B530D9">
        <w:t>3</w:t>
      </w:r>
      <w:r w:rsidRPr="00B530D9">
        <w:t>）：</w:t>
      </w:r>
      <w:r w:rsidRPr="00B530D9">
        <w:t>87</w:t>
      </w:r>
      <w:r w:rsidR="00701DC5" w:rsidRPr="00B530D9">
        <w:t>~</w:t>
      </w:r>
      <w:r w:rsidRPr="00B530D9">
        <w:t>95</w:t>
      </w:r>
      <w:r w:rsidRPr="00B530D9">
        <w:t>．</w:t>
      </w:r>
    </w:p>
    <w:p w:rsidR="00987F64" w:rsidRPr="00B530D9" w:rsidRDefault="00987F64" w:rsidP="006A1CFF">
      <w:pPr>
        <w:pStyle w:val="ac"/>
        <w:numPr>
          <w:ilvl w:val="0"/>
          <w:numId w:val="1"/>
        </w:numPr>
        <w:ind w:left="0" w:firstLine="440"/>
      </w:pPr>
      <w:proofErr w:type="gramStart"/>
      <w:r w:rsidRPr="00B530D9">
        <w:t>许恒周</w:t>
      </w:r>
      <w:proofErr w:type="gramEnd"/>
      <w:r w:rsidRPr="00B530D9">
        <w:t>，郭玉燕，吴冠岑．农民分化对耕地利用效率的影响</w:t>
      </w:r>
      <w:r w:rsidRPr="00B530D9">
        <w:t>—</w:t>
      </w:r>
      <w:r w:rsidRPr="00B530D9">
        <w:t>基于农户调查数据的实证分析．中国农村经济，</w:t>
      </w:r>
      <w:r w:rsidRPr="00B530D9">
        <w:t>2012</w:t>
      </w:r>
      <w:r w:rsidRPr="00B530D9">
        <w:t>（</w:t>
      </w:r>
      <w:r w:rsidRPr="00B530D9">
        <w:t>6</w:t>
      </w:r>
      <w:r w:rsidRPr="00B530D9">
        <w:t>）：</w:t>
      </w:r>
      <w:r w:rsidRPr="00B530D9">
        <w:t>31</w:t>
      </w:r>
      <w:r w:rsidR="00701DC5" w:rsidRPr="00B530D9">
        <w:t>~</w:t>
      </w:r>
      <w:r w:rsidRPr="00B530D9">
        <w:t>47</w:t>
      </w:r>
      <w:r w:rsidRPr="00B530D9">
        <w:t>．</w:t>
      </w:r>
    </w:p>
    <w:p w:rsidR="00987F64" w:rsidRPr="00B530D9" w:rsidRDefault="00987F64" w:rsidP="006A1CFF">
      <w:pPr>
        <w:pStyle w:val="ac"/>
        <w:numPr>
          <w:ilvl w:val="0"/>
          <w:numId w:val="1"/>
        </w:numPr>
        <w:ind w:left="0" w:firstLine="440"/>
      </w:pPr>
      <w:r w:rsidRPr="00B530D9">
        <w:t>杨万江，李琪．我国农户水稻生产技术效率分析</w:t>
      </w:r>
      <w:r w:rsidRPr="00B530D9">
        <w:t>—</w:t>
      </w:r>
      <w:r w:rsidRPr="00B530D9">
        <w:t>基于</w:t>
      </w:r>
      <w:r w:rsidRPr="00B530D9">
        <w:t>11</w:t>
      </w:r>
      <w:r w:rsidRPr="00B530D9">
        <w:t>省</w:t>
      </w:r>
      <w:r w:rsidRPr="00B530D9">
        <w:t>761</w:t>
      </w:r>
      <w:r w:rsidRPr="00B530D9">
        <w:t>户调查数据．农业技术经济，</w:t>
      </w:r>
      <w:r w:rsidRPr="00B530D9">
        <w:t>2016</w:t>
      </w:r>
      <w:r w:rsidRPr="00B530D9">
        <w:t>（</w:t>
      </w:r>
      <w:r w:rsidRPr="00B530D9">
        <w:t>1</w:t>
      </w:r>
      <w:r w:rsidRPr="00B530D9">
        <w:t>）：</w:t>
      </w:r>
      <w:r w:rsidRPr="00B530D9">
        <w:t>71</w:t>
      </w:r>
      <w:r w:rsidR="00701DC5" w:rsidRPr="00B530D9">
        <w:t>~</w:t>
      </w:r>
      <w:r w:rsidRPr="00B530D9">
        <w:t>81</w:t>
      </w:r>
      <w:r w:rsidRPr="00B530D9">
        <w:t>．</w:t>
      </w:r>
    </w:p>
    <w:p w:rsidR="00987F64" w:rsidRPr="00B530D9" w:rsidRDefault="00987F64" w:rsidP="006A1CFF">
      <w:pPr>
        <w:pStyle w:val="ac"/>
        <w:numPr>
          <w:ilvl w:val="0"/>
          <w:numId w:val="1"/>
        </w:numPr>
        <w:ind w:left="0" w:firstLine="440"/>
      </w:pPr>
      <w:r w:rsidRPr="00B530D9">
        <w:t>张红宇，张海阳，李伟毅，李冠佑．当前农民增收形势分析与对策思路．农业经济问题（月刊），</w:t>
      </w:r>
      <w:r w:rsidRPr="00B530D9">
        <w:t>2013</w:t>
      </w:r>
      <w:r w:rsidRPr="00B530D9">
        <w:t>（</w:t>
      </w:r>
      <w:r w:rsidRPr="00B530D9">
        <w:t>4</w:t>
      </w:r>
      <w:r w:rsidRPr="00B530D9">
        <w:t>）：</w:t>
      </w:r>
      <w:r w:rsidRPr="00B530D9">
        <w:t>9</w:t>
      </w:r>
      <w:r w:rsidR="00701DC5" w:rsidRPr="00B530D9">
        <w:t>~</w:t>
      </w:r>
      <w:r w:rsidRPr="00B530D9">
        <w:t>14</w:t>
      </w:r>
      <w:r w:rsidRPr="00B530D9">
        <w:t>．</w:t>
      </w:r>
    </w:p>
    <w:p w:rsidR="00987F64" w:rsidRPr="00B530D9" w:rsidRDefault="00987F64" w:rsidP="006A1CFF">
      <w:pPr>
        <w:pStyle w:val="ac"/>
        <w:numPr>
          <w:ilvl w:val="0"/>
          <w:numId w:val="1"/>
        </w:numPr>
        <w:ind w:left="0" w:firstLine="440"/>
      </w:pPr>
      <w:r w:rsidRPr="00B530D9">
        <w:t>张悦，刘文勇．家庭农场的生产效率与风险分析［</w:t>
      </w:r>
      <w:r w:rsidRPr="00B530D9">
        <w:t>J</w:t>
      </w:r>
      <w:r w:rsidRPr="00B530D9">
        <w:t>］．农业经济问题，</w:t>
      </w:r>
      <w:r w:rsidRPr="00B530D9">
        <w:t>2016</w:t>
      </w:r>
      <w:r w:rsidRPr="00B530D9">
        <w:t>（</w:t>
      </w:r>
      <w:r w:rsidRPr="00B530D9">
        <w:t>5</w:t>
      </w:r>
      <w:r w:rsidRPr="00B530D9">
        <w:t>）：</w:t>
      </w:r>
      <w:r w:rsidRPr="00B530D9">
        <w:t>16</w:t>
      </w:r>
      <w:r w:rsidR="00701DC5" w:rsidRPr="00B530D9">
        <w:t>~</w:t>
      </w:r>
      <w:r w:rsidRPr="00B530D9">
        <w:t>21</w:t>
      </w:r>
      <w:r w:rsidRPr="00B530D9">
        <w:t>．</w:t>
      </w:r>
    </w:p>
    <w:p w:rsidR="00987F64" w:rsidRPr="00B530D9" w:rsidRDefault="00987F64" w:rsidP="006A1CFF">
      <w:pPr>
        <w:pStyle w:val="ac"/>
        <w:numPr>
          <w:ilvl w:val="0"/>
          <w:numId w:val="1"/>
        </w:numPr>
        <w:ind w:left="0" w:firstLine="440"/>
      </w:pPr>
      <w:r w:rsidRPr="00B530D9">
        <w:t>赵阳．新形势下完善农村土地承包政策若干问题的认识．经济社会体制比较，</w:t>
      </w:r>
      <w:r w:rsidRPr="00B530D9">
        <w:t>2014</w:t>
      </w:r>
      <w:r w:rsidRPr="00B530D9">
        <w:t>（</w:t>
      </w:r>
      <w:r w:rsidRPr="00B530D9">
        <w:t>2</w:t>
      </w:r>
      <w:r w:rsidRPr="00B530D9">
        <w:t>）：</w:t>
      </w:r>
      <w:r w:rsidRPr="00B530D9">
        <w:t>1</w:t>
      </w:r>
      <w:r w:rsidR="00701DC5" w:rsidRPr="00B530D9">
        <w:t>~</w:t>
      </w:r>
      <w:r w:rsidRPr="00B530D9">
        <w:t>4</w:t>
      </w:r>
      <w:r w:rsidRPr="00B530D9">
        <w:t>．</w:t>
      </w:r>
    </w:p>
    <w:p w:rsidR="00987F64" w:rsidRPr="00B530D9" w:rsidRDefault="00987F64" w:rsidP="006A1CFF">
      <w:pPr>
        <w:pStyle w:val="ac"/>
        <w:numPr>
          <w:ilvl w:val="0"/>
          <w:numId w:val="1"/>
        </w:numPr>
        <w:ind w:left="0" w:firstLine="440"/>
      </w:pPr>
      <w:r w:rsidRPr="00B530D9">
        <w:t>郑旭媛，徐志刚．资源禀赋约束、要素替代与诱致性技术变迁</w:t>
      </w:r>
      <w:r w:rsidRPr="00B530D9">
        <w:t>—</w:t>
      </w:r>
      <w:r w:rsidRPr="00B530D9">
        <w:t>以中国粮食生产的机械化为例．经济学（季刊），</w:t>
      </w:r>
      <w:r w:rsidRPr="00B530D9">
        <w:t>2016</w:t>
      </w:r>
      <w:r w:rsidRPr="00B530D9">
        <w:t>，</w:t>
      </w:r>
      <w:r w:rsidRPr="00B530D9">
        <w:t>16</w:t>
      </w:r>
      <w:r w:rsidRPr="00B530D9">
        <w:t>（</w:t>
      </w:r>
      <w:r w:rsidRPr="00B530D9">
        <w:t>1</w:t>
      </w:r>
      <w:r w:rsidRPr="00B530D9">
        <w:t>）：</w:t>
      </w:r>
      <w:r w:rsidRPr="00B530D9">
        <w:t>46</w:t>
      </w:r>
      <w:r w:rsidR="00701DC5" w:rsidRPr="00B530D9">
        <w:t>~</w:t>
      </w:r>
      <w:r w:rsidRPr="00B530D9">
        <w:t>66</w:t>
      </w:r>
      <w:r w:rsidRPr="00B530D9">
        <w:t>．</w:t>
      </w:r>
    </w:p>
    <w:p w:rsidR="00987F64" w:rsidRPr="00B530D9" w:rsidRDefault="00987F64" w:rsidP="006A1CFF">
      <w:pPr>
        <w:pStyle w:val="ac"/>
        <w:numPr>
          <w:ilvl w:val="0"/>
          <w:numId w:val="1"/>
        </w:numPr>
        <w:ind w:left="0" w:firstLine="440"/>
      </w:pPr>
      <w:r w:rsidRPr="00B530D9">
        <w:t>周曙东，周文魁，林光华，乔辉．未来气候变化对我国粮食安全的影响．南京农业大学学报（社会科学版），</w:t>
      </w:r>
      <w:r w:rsidRPr="00B530D9">
        <w:t>2013</w:t>
      </w:r>
      <w:r w:rsidRPr="00B530D9">
        <w:t>（</w:t>
      </w:r>
      <w:r w:rsidRPr="00B530D9">
        <w:t>1</w:t>
      </w:r>
      <w:r w:rsidRPr="00B530D9">
        <w:t>）：</w:t>
      </w:r>
      <w:r w:rsidRPr="00B530D9">
        <w:t>56</w:t>
      </w:r>
      <w:r w:rsidR="00701DC5" w:rsidRPr="00B530D9">
        <w:t>~</w:t>
      </w:r>
      <w:r w:rsidRPr="00B530D9">
        <w:t>65</w:t>
      </w:r>
      <w:r w:rsidRPr="00B530D9">
        <w:t>．</w:t>
      </w:r>
    </w:p>
    <w:p w:rsidR="00E52825" w:rsidRPr="00701DC5" w:rsidRDefault="00987F64" w:rsidP="006A1CFF">
      <w:pPr>
        <w:pStyle w:val="ac"/>
        <w:numPr>
          <w:ilvl w:val="0"/>
          <w:numId w:val="1"/>
        </w:numPr>
        <w:ind w:left="0" w:firstLine="440"/>
        <w:rPr>
          <w:sz w:val="21"/>
          <w:szCs w:val="21"/>
        </w:rPr>
        <w:sectPr w:rsidR="00E52825" w:rsidRPr="00701DC5" w:rsidSect="00117B67">
          <w:headerReference w:type="default" r:id="rId24"/>
          <w:pgSz w:w="11906" w:h="16838"/>
          <w:pgMar w:top="1701" w:right="1418" w:bottom="1418" w:left="1701" w:header="1304" w:footer="1020" w:gutter="0"/>
          <w:cols w:space="425"/>
          <w:docGrid w:type="lines" w:linePitch="326"/>
        </w:sectPr>
      </w:pPr>
      <w:proofErr w:type="gramStart"/>
      <w:r w:rsidRPr="00B530D9">
        <w:t>朱满德</w:t>
      </w:r>
      <w:proofErr w:type="gramEnd"/>
      <w:r w:rsidRPr="00B530D9">
        <w:t>，李辛一，</w:t>
      </w:r>
      <w:proofErr w:type="gramStart"/>
      <w:r w:rsidRPr="00B530D9">
        <w:t>程国</w:t>
      </w:r>
      <w:proofErr w:type="gramEnd"/>
      <w:r w:rsidRPr="00B530D9">
        <w:t>强．综合性收入补贴对中国玉米全要素生产率的影响分析</w:t>
      </w:r>
      <w:r w:rsidRPr="00B530D9">
        <w:t>—</w:t>
      </w:r>
      <w:r w:rsidRPr="00B530D9">
        <w:t>基于省际面板数据的</w:t>
      </w:r>
      <w:r w:rsidRPr="00B530D9">
        <w:t>DEA</w:t>
      </w:r>
      <w:r w:rsidR="0089512B" w:rsidRPr="00B530D9">
        <w:t>-</w:t>
      </w:r>
      <w:r w:rsidRPr="00B530D9">
        <w:t>Tobit</w:t>
      </w:r>
      <w:r w:rsidRPr="00B530D9">
        <w:t>两阶段法．中国农村经济，</w:t>
      </w:r>
      <w:r w:rsidRPr="00B530D9">
        <w:t>2015</w:t>
      </w:r>
      <w:r w:rsidRPr="00B530D9">
        <w:t>（</w:t>
      </w:r>
      <w:r w:rsidRPr="00B530D9">
        <w:t>11</w:t>
      </w:r>
      <w:r w:rsidRPr="00B530D9">
        <w:t>）：</w:t>
      </w:r>
      <w:r w:rsidRPr="00B530D9">
        <w:t>4</w:t>
      </w:r>
      <w:r w:rsidR="00701DC5" w:rsidRPr="00B530D9">
        <w:t>~</w:t>
      </w:r>
      <w:r w:rsidRPr="00B530D9">
        <w:t>14</w:t>
      </w:r>
      <w:r w:rsidRPr="00B530D9">
        <w:t>．</w:t>
      </w:r>
    </w:p>
    <w:p w:rsidR="00B50D55" w:rsidRPr="00E52825" w:rsidRDefault="00B50D55" w:rsidP="006A1CFF">
      <w:pPr>
        <w:spacing w:beforeLines="100" w:before="326" w:afterLines="100" w:after="326"/>
        <w:outlineLvl w:val="0"/>
        <w:rPr>
          <w:rFonts w:eastAsia="黑体"/>
          <w:sz w:val="32"/>
          <w:szCs w:val="32"/>
        </w:rPr>
      </w:pPr>
    </w:p>
    <w:sectPr w:rsidR="00B50D55" w:rsidRPr="00E52825" w:rsidSect="00117B67">
      <w:headerReference w:type="default" r:id="rId25"/>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BD0" w:rsidRDefault="001D5BD0" w:rsidP="007E11B3">
      <w:pPr>
        <w:spacing w:line="240" w:lineRule="auto"/>
        <w:ind w:firstLine="480"/>
      </w:pPr>
      <w:r>
        <w:separator/>
      </w:r>
    </w:p>
  </w:endnote>
  <w:endnote w:type="continuationSeparator" w:id="0">
    <w:p w:rsidR="001D5BD0" w:rsidRDefault="001D5BD0"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005599"/>
      <w:docPartObj>
        <w:docPartGallery w:val="Page Numbers (Bottom of Page)"/>
        <w:docPartUnique/>
      </w:docPartObj>
    </w:sdtPr>
    <w:sdtContent>
      <w:p w:rsidR="00737C35" w:rsidRDefault="00737C35" w:rsidP="00FD516E">
        <w:pPr>
          <w:pStyle w:val="a6"/>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37914"/>
      <w:docPartObj>
        <w:docPartGallery w:val="Page Numbers (Bottom of Page)"/>
        <w:docPartUnique/>
      </w:docPartObj>
    </w:sdtPr>
    <w:sdtContent>
      <w:p w:rsidR="00737C35" w:rsidRDefault="00737C35"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Default="00737C35" w:rsidP="007E11B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BD0" w:rsidRDefault="001D5BD0" w:rsidP="007E11B3">
      <w:pPr>
        <w:spacing w:line="240" w:lineRule="auto"/>
        <w:ind w:firstLine="480"/>
      </w:pPr>
      <w:r>
        <w:separator/>
      </w:r>
    </w:p>
  </w:footnote>
  <w:footnote w:type="continuationSeparator" w:id="0">
    <w:p w:rsidR="001D5BD0" w:rsidRDefault="001D5BD0"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A32D9D" w:rsidRDefault="00737C35"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8C7B19" w:rsidRDefault="00737C35"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8C7B19" w:rsidRDefault="00737C35"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5C3F95" w:rsidRDefault="00737C35"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Default="00737C35" w:rsidP="007E11B3">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5C3F95" w:rsidRDefault="00737C35"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5C3F95" w:rsidRDefault="00737C35"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5C3F95" w:rsidRDefault="00737C35"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8C7B19" w:rsidRDefault="00737C35"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8C7B19" w:rsidRDefault="00737C35"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C35" w:rsidRPr="008C7B19" w:rsidRDefault="00737C35"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19D6"/>
    <w:rsid w:val="00002865"/>
    <w:rsid w:val="000033D9"/>
    <w:rsid w:val="00004785"/>
    <w:rsid w:val="00005368"/>
    <w:rsid w:val="000057A1"/>
    <w:rsid w:val="0000645D"/>
    <w:rsid w:val="000076A7"/>
    <w:rsid w:val="00010FD9"/>
    <w:rsid w:val="00012C1F"/>
    <w:rsid w:val="00012D2F"/>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FE2"/>
    <w:rsid w:val="00024297"/>
    <w:rsid w:val="00024BAC"/>
    <w:rsid w:val="00024BD7"/>
    <w:rsid w:val="00025D41"/>
    <w:rsid w:val="00025EAE"/>
    <w:rsid w:val="00030A8A"/>
    <w:rsid w:val="0003212D"/>
    <w:rsid w:val="00032CE0"/>
    <w:rsid w:val="00035EFF"/>
    <w:rsid w:val="000361FE"/>
    <w:rsid w:val="00041EC8"/>
    <w:rsid w:val="00042530"/>
    <w:rsid w:val="00044EC3"/>
    <w:rsid w:val="00044F06"/>
    <w:rsid w:val="00045962"/>
    <w:rsid w:val="000466E3"/>
    <w:rsid w:val="0004694D"/>
    <w:rsid w:val="00047E4A"/>
    <w:rsid w:val="000500BB"/>
    <w:rsid w:val="00052170"/>
    <w:rsid w:val="0005218B"/>
    <w:rsid w:val="0005240E"/>
    <w:rsid w:val="00052EF2"/>
    <w:rsid w:val="000536E4"/>
    <w:rsid w:val="00053B8A"/>
    <w:rsid w:val="00054113"/>
    <w:rsid w:val="00055377"/>
    <w:rsid w:val="00056189"/>
    <w:rsid w:val="00057185"/>
    <w:rsid w:val="000602A2"/>
    <w:rsid w:val="00060495"/>
    <w:rsid w:val="00063A6C"/>
    <w:rsid w:val="00064C03"/>
    <w:rsid w:val="00064EA5"/>
    <w:rsid w:val="0006611B"/>
    <w:rsid w:val="0006633F"/>
    <w:rsid w:val="000677DA"/>
    <w:rsid w:val="00071088"/>
    <w:rsid w:val="00071551"/>
    <w:rsid w:val="00071A05"/>
    <w:rsid w:val="0007247A"/>
    <w:rsid w:val="0007292A"/>
    <w:rsid w:val="000757E1"/>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0680"/>
    <w:rsid w:val="000A13E2"/>
    <w:rsid w:val="000A273F"/>
    <w:rsid w:val="000A2F1A"/>
    <w:rsid w:val="000A38CE"/>
    <w:rsid w:val="000A683B"/>
    <w:rsid w:val="000A75E0"/>
    <w:rsid w:val="000B1570"/>
    <w:rsid w:val="000B17A8"/>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227"/>
    <w:rsid w:val="000E08D3"/>
    <w:rsid w:val="000E0A76"/>
    <w:rsid w:val="000E0C7D"/>
    <w:rsid w:val="000E274D"/>
    <w:rsid w:val="000E2936"/>
    <w:rsid w:val="000E2CF7"/>
    <w:rsid w:val="000E5519"/>
    <w:rsid w:val="000E73C6"/>
    <w:rsid w:val="000E7A9E"/>
    <w:rsid w:val="000E7B40"/>
    <w:rsid w:val="000F1B44"/>
    <w:rsid w:val="000F1F51"/>
    <w:rsid w:val="000F30AB"/>
    <w:rsid w:val="000F5D4E"/>
    <w:rsid w:val="0010041B"/>
    <w:rsid w:val="00104B55"/>
    <w:rsid w:val="00105509"/>
    <w:rsid w:val="001069EF"/>
    <w:rsid w:val="00107668"/>
    <w:rsid w:val="00110B71"/>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3155"/>
    <w:rsid w:val="001535A2"/>
    <w:rsid w:val="0015396B"/>
    <w:rsid w:val="00155960"/>
    <w:rsid w:val="00156355"/>
    <w:rsid w:val="00156C68"/>
    <w:rsid w:val="00157E21"/>
    <w:rsid w:val="00161A89"/>
    <w:rsid w:val="00161ABB"/>
    <w:rsid w:val="00161B5A"/>
    <w:rsid w:val="001623B0"/>
    <w:rsid w:val="001626E4"/>
    <w:rsid w:val="0016330D"/>
    <w:rsid w:val="00164C93"/>
    <w:rsid w:val="00164FE7"/>
    <w:rsid w:val="0016531E"/>
    <w:rsid w:val="00165D66"/>
    <w:rsid w:val="001665BB"/>
    <w:rsid w:val="0016680B"/>
    <w:rsid w:val="00167036"/>
    <w:rsid w:val="001708B3"/>
    <w:rsid w:val="00170B94"/>
    <w:rsid w:val="001717BB"/>
    <w:rsid w:val="00172509"/>
    <w:rsid w:val="0017405D"/>
    <w:rsid w:val="0017588A"/>
    <w:rsid w:val="00176B3E"/>
    <w:rsid w:val="00176DD3"/>
    <w:rsid w:val="00182A79"/>
    <w:rsid w:val="00183866"/>
    <w:rsid w:val="001843D0"/>
    <w:rsid w:val="00185D37"/>
    <w:rsid w:val="001868DD"/>
    <w:rsid w:val="00186D9C"/>
    <w:rsid w:val="00186F8F"/>
    <w:rsid w:val="0019055E"/>
    <w:rsid w:val="00190B7B"/>
    <w:rsid w:val="00191E01"/>
    <w:rsid w:val="0019228D"/>
    <w:rsid w:val="001934B8"/>
    <w:rsid w:val="00194B3B"/>
    <w:rsid w:val="00196E08"/>
    <w:rsid w:val="001A022B"/>
    <w:rsid w:val="001A03DB"/>
    <w:rsid w:val="001A0C4C"/>
    <w:rsid w:val="001A2002"/>
    <w:rsid w:val="001A3A02"/>
    <w:rsid w:val="001A4B6B"/>
    <w:rsid w:val="001A5DAD"/>
    <w:rsid w:val="001A61EB"/>
    <w:rsid w:val="001A658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C79FB"/>
    <w:rsid w:val="001D0C46"/>
    <w:rsid w:val="001D130A"/>
    <w:rsid w:val="001D1579"/>
    <w:rsid w:val="001D4E9D"/>
    <w:rsid w:val="001D5907"/>
    <w:rsid w:val="001D5BD0"/>
    <w:rsid w:val="001D7D75"/>
    <w:rsid w:val="001E0B2C"/>
    <w:rsid w:val="001E130A"/>
    <w:rsid w:val="001E1958"/>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B"/>
    <w:rsid w:val="00206C7C"/>
    <w:rsid w:val="0021179D"/>
    <w:rsid w:val="0021265A"/>
    <w:rsid w:val="00213F3B"/>
    <w:rsid w:val="00214426"/>
    <w:rsid w:val="0021576E"/>
    <w:rsid w:val="00215EDA"/>
    <w:rsid w:val="002167C6"/>
    <w:rsid w:val="00217687"/>
    <w:rsid w:val="002210FA"/>
    <w:rsid w:val="002213CB"/>
    <w:rsid w:val="00222A76"/>
    <w:rsid w:val="00224CC4"/>
    <w:rsid w:val="002252BD"/>
    <w:rsid w:val="002259AA"/>
    <w:rsid w:val="00225E34"/>
    <w:rsid w:val="0022605E"/>
    <w:rsid w:val="00226463"/>
    <w:rsid w:val="00230B32"/>
    <w:rsid w:val="002331B8"/>
    <w:rsid w:val="0023382E"/>
    <w:rsid w:val="00233C60"/>
    <w:rsid w:val="00234426"/>
    <w:rsid w:val="002369E2"/>
    <w:rsid w:val="002408B8"/>
    <w:rsid w:val="00240A69"/>
    <w:rsid w:val="0024130D"/>
    <w:rsid w:val="0024221B"/>
    <w:rsid w:val="0024569F"/>
    <w:rsid w:val="00250DC5"/>
    <w:rsid w:val="00251F66"/>
    <w:rsid w:val="00252A2F"/>
    <w:rsid w:val="0025452B"/>
    <w:rsid w:val="00254B06"/>
    <w:rsid w:val="00255339"/>
    <w:rsid w:val="002563AA"/>
    <w:rsid w:val="00261B4C"/>
    <w:rsid w:val="0026548C"/>
    <w:rsid w:val="002707BD"/>
    <w:rsid w:val="00271BBF"/>
    <w:rsid w:val="00271E2D"/>
    <w:rsid w:val="00272A80"/>
    <w:rsid w:val="0027344D"/>
    <w:rsid w:val="002740B1"/>
    <w:rsid w:val="00275428"/>
    <w:rsid w:val="002758E2"/>
    <w:rsid w:val="00275B6E"/>
    <w:rsid w:val="00277DB8"/>
    <w:rsid w:val="00277DF0"/>
    <w:rsid w:val="00277F69"/>
    <w:rsid w:val="0028000D"/>
    <w:rsid w:val="00281052"/>
    <w:rsid w:val="00281365"/>
    <w:rsid w:val="00283941"/>
    <w:rsid w:val="00283DDE"/>
    <w:rsid w:val="0028464C"/>
    <w:rsid w:val="00284D89"/>
    <w:rsid w:val="002859D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29F0"/>
    <w:rsid w:val="002A4AB8"/>
    <w:rsid w:val="002A512B"/>
    <w:rsid w:val="002A5249"/>
    <w:rsid w:val="002A553A"/>
    <w:rsid w:val="002B0DF4"/>
    <w:rsid w:val="002B1137"/>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674D"/>
    <w:rsid w:val="002C67DC"/>
    <w:rsid w:val="002C78E7"/>
    <w:rsid w:val="002D03A7"/>
    <w:rsid w:val="002D0C60"/>
    <w:rsid w:val="002D1B23"/>
    <w:rsid w:val="002D21FF"/>
    <w:rsid w:val="002D252B"/>
    <w:rsid w:val="002D2862"/>
    <w:rsid w:val="002D2CC4"/>
    <w:rsid w:val="002D3865"/>
    <w:rsid w:val="002D4B1A"/>
    <w:rsid w:val="002D4BF5"/>
    <w:rsid w:val="002D6705"/>
    <w:rsid w:val="002D799C"/>
    <w:rsid w:val="002D7B12"/>
    <w:rsid w:val="002D7B89"/>
    <w:rsid w:val="002D7FF2"/>
    <w:rsid w:val="002E076C"/>
    <w:rsid w:val="002E0998"/>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4601"/>
    <w:rsid w:val="002F5459"/>
    <w:rsid w:val="002F5F83"/>
    <w:rsid w:val="002F614E"/>
    <w:rsid w:val="00300532"/>
    <w:rsid w:val="00300A0E"/>
    <w:rsid w:val="00301435"/>
    <w:rsid w:val="00302A6E"/>
    <w:rsid w:val="0030317A"/>
    <w:rsid w:val="00303A0F"/>
    <w:rsid w:val="0030423A"/>
    <w:rsid w:val="0030638D"/>
    <w:rsid w:val="003075BC"/>
    <w:rsid w:val="00307691"/>
    <w:rsid w:val="0031106A"/>
    <w:rsid w:val="00311384"/>
    <w:rsid w:val="0031425D"/>
    <w:rsid w:val="00315534"/>
    <w:rsid w:val="00315B9A"/>
    <w:rsid w:val="00316E22"/>
    <w:rsid w:val="00317083"/>
    <w:rsid w:val="00320B8C"/>
    <w:rsid w:val="00321C26"/>
    <w:rsid w:val="00321E50"/>
    <w:rsid w:val="003227E5"/>
    <w:rsid w:val="00323B46"/>
    <w:rsid w:val="00324146"/>
    <w:rsid w:val="00325784"/>
    <w:rsid w:val="003265CF"/>
    <w:rsid w:val="0033027F"/>
    <w:rsid w:val="00330DB4"/>
    <w:rsid w:val="00331F83"/>
    <w:rsid w:val="003327A5"/>
    <w:rsid w:val="00333AE1"/>
    <w:rsid w:val="00333DDA"/>
    <w:rsid w:val="003342A3"/>
    <w:rsid w:val="003349F9"/>
    <w:rsid w:val="00334B2F"/>
    <w:rsid w:val="00334C68"/>
    <w:rsid w:val="003353F9"/>
    <w:rsid w:val="00335A74"/>
    <w:rsid w:val="00336DC9"/>
    <w:rsid w:val="00337F2F"/>
    <w:rsid w:val="00341CD3"/>
    <w:rsid w:val="0034241A"/>
    <w:rsid w:val="00343491"/>
    <w:rsid w:val="00343A86"/>
    <w:rsid w:val="00344108"/>
    <w:rsid w:val="0034415A"/>
    <w:rsid w:val="003447EE"/>
    <w:rsid w:val="00345022"/>
    <w:rsid w:val="00345774"/>
    <w:rsid w:val="0034633C"/>
    <w:rsid w:val="00346524"/>
    <w:rsid w:val="003474E0"/>
    <w:rsid w:val="00350102"/>
    <w:rsid w:val="00353103"/>
    <w:rsid w:val="003538C9"/>
    <w:rsid w:val="00353B30"/>
    <w:rsid w:val="003541ED"/>
    <w:rsid w:val="00356B99"/>
    <w:rsid w:val="00357388"/>
    <w:rsid w:val="0036084E"/>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91E1E"/>
    <w:rsid w:val="00392567"/>
    <w:rsid w:val="0039358A"/>
    <w:rsid w:val="003935A6"/>
    <w:rsid w:val="003939C5"/>
    <w:rsid w:val="00393E59"/>
    <w:rsid w:val="00396D1A"/>
    <w:rsid w:val="0039753E"/>
    <w:rsid w:val="003976D3"/>
    <w:rsid w:val="003A1344"/>
    <w:rsid w:val="003A19FF"/>
    <w:rsid w:val="003A1C3A"/>
    <w:rsid w:val="003A34EA"/>
    <w:rsid w:val="003A3EDD"/>
    <w:rsid w:val="003A4C2F"/>
    <w:rsid w:val="003A504E"/>
    <w:rsid w:val="003A53B5"/>
    <w:rsid w:val="003A55E1"/>
    <w:rsid w:val="003A5FDA"/>
    <w:rsid w:val="003A66EE"/>
    <w:rsid w:val="003A6890"/>
    <w:rsid w:val="003A6EDC"/>
    <w:rsid w:val="003A7087"/>
    <w:rsid w:val="003A70A1"/>
    <w:rsid w:val="003B016E"/>
    <w:rsid w:val="003B1A0A"/>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9EE"/>
    <w:rsid w:val="003F2A2A"/>
    <w:rsid w:val="003F2A58"/>
    <w:rsid w:val="003F42D4"/>
    <w:rsid w:val="003F46AC"/>
    <w:rsid w:val="003F4C4C"/>
    <w:rsid w:val="003F5A1A"/>
    <w:rsid w:val="003F6CD4"/>
    <w:rsid w:val="003F7CEB"/>
    <w:rsid w:val="0040022C"/>
    <w:rsid w:val="0040155C"/>
    <w:rsid w:val="00402328"/>
    <w:rsid w:val="00402DB7"/>
    <w:rsid w:val="00402F1D"/>
    <w:rsid w:val="004037B3"/>
    <w:rsid w:val="00403D6B"/>
    <w:rsid w:val="00403FFC"/>
    <w:rsid w:val="0040594B"/>
    <w:rsid w:val="0040628D"/>
    <w:rsid w:val="00406E34"/>
    <w:rsid w:val="00407390"/>
    <w:rsid w:val="00407762"/>
    <w:rsid w:val="00407B51"/>
    <w:rsid w:val="00407CC0"/>
    <w:rsid w:val="00407E8E"/>
    <w:rsid w:val="00410609"/>
    <w:rsid w:val="00413487"/>
    <w:rsid w:val="00413564"/>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C68"/>
    <w:rsid w:val="00430EE8"/>
    <w:rsid w:val="00431387"/>
    <w:rsid w:val="004323E2"/>
    <w:rsid w:val="0043373F"/>
    <w:rsid w:val="0043535D"/>
    <w:rsid w:val="00437A6C"/>
    <w:rsid w:val="00437C4D"/>
    <w:rsid w:val="004403BA"/>
    <w:rsid w:val="004406AB"/>
    <w:rsid w:val="00440B8B"/>
    <w:rsid w:val="00442319"/>
    <w:rsid w:val="004429BA"/>
    <w:rsid w:val="004438FC"/>
    <w:rsid w:val="004450B8"/>
    <w:rsid w:val="0044602F"/>
    <w:rsid w:val="004475D8"/>
    <w:rsid w:val="00447974"/>
    <w:rsid w:val="00450574"/>
    <w:rsid w:val="00450655"/>
    <w:rsid w:val="00451111"/>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FE7"/>
    <w:rsid w:val="004722EF"/>
    <w:rsid w:val="004728D8"/>
    <w:rsid w:val="0047509E"/>
    <w:rsid w:val="00475275"/>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6D5"/>
    <w:rsid w:val="004870AB"/>
    <w:rsid w:val="004902F4"/>
    <w:rsid w:val="00491059"/>
    <w:rsid w:val="00491A09"/>
    <w:rsid w:val="00491DE1"/>
    <w:rsid w:val="00491F1D"/>
    <w:rsid w:val="00492965"/>
    <w:rsid w:val="00492C5D"/>
    <w:rsid w:val="00492FDD"/>
    <w:rsid w:val="004936D2"/>
    <w:rsid w:val="00494445"/>
    <w:rsid w:val="004946A6"/>
    <w:rsid w:val="0049484A"/>
    <w:rsid w:val="004954DE"/>
    <w:rsid w:val="00495F39"/>
    <w:rsid w:val="004965BB"/>
    <w:rsid w:val="004967BC"/>
    <w:rsid w:val="00497AB4"/>
    <w:rsid w:val="004A0983"/>
    <w:rsid w:val="004A1890"/>
    <w:rsid w:val="004A18B2"/>
    <w:rsid w:val="004A1980"/>
    <w:rsid w:val="004A1A04"/>
    <w:rsid w:val="004A2291"/>
    <w:rsid w:val="004A2CB2"/>
    <w:rsid w:val="004A345C"/>
    <w:rsid w:val="004A3EAE"/>
    <w:rsid w:val="004A4D8B"/>
    <w:rsid w:val="004A5888"/>
    <w:rsid w:val="004A75EB"/>
    <w:rsid w:val="004B1903"/>
    <w:rsid w:val="004B3777"/>
    <w:rsid w:val="004B3E93"/>
    <w:rsid w:val="004B5139"/>
    <w:rsid w:val="004B5BBD"/>
    <w:rsid w:val="004B6146"/>
    <w:rsid w:val="004B660A"/>
    <w:rsid w:val="004B6722"/>
    <w:rsid w:val="004B6CF8"/>
    <w:rsid w:val="004B7EF4"/>
    <w:rsid w:val="004B7F70"/>
    <w:rsid w:val="004C1DFA"/>
    <w:rsid w:val="004C27A4"/>
    <w:rsid w:val="004C2FF9"/>
    <w:rsid w:val="004C5BED"/>
    <w:rsid w:val="004C697C"/>
    <w:rsid w:val="004C6E78"/>
    <w:rsid w:val="004D001D"/>
    <w:rsid w:val="004D0A5D"/>
    <w:rsid w:val="004D110E"/>
    <w:rsid w:val="004D1AF0"/>
    <w:rsid w:val="004D1FF1"/>
    <w:rsid w:val="004D35EA"/>
    <w:rsid w:val="004D4E71"/>
    <w:rsid w:val="004D53FD"/>
    <w:rsid w:val="004D7F06"/>
    <w:rsid w:val="004E1B5E"/>
    <w:rsid w:val="004E223F"/>
    <w:rsid w:val="004E2C5F"/>
    <w:rsid w:val="004E500E"/>
    <w:rsid w:val="004E688C"/>
    <w:rsid w:val="004E692C"/>
    <w:rsid w:val="004E72B6"/>
    <w:rsid w:val="004E730C"/>
    <w:rsid w:val="004E7EA4"/>
    <w:rsid w:val="004F13F9"/>
    <w:rsid w:val="004F3D97"/>
    <w:rsid w:val="004F6345"/>
    <w:rsid w:val="004F66E7"/>
    <w:rsid w:val="00500348"/>
    <w:rsid w:val="005007DC"/>
    <w:rsid w:val="00500B5A"/>
    <w:rsid w:val="005018C8"/>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6B6A"/>
    <w:rsid w:val="005272DB"/>
    <w:rsid w:val="00527578"/>
    <w:rsid w:val="005313DA"/>
    <w:rsid w:val="00532097"/>
    <w:rsid w:val="005324B2"/>
    <w:rsid w:val="00532706"/>
    <w:rsid w:val="005332DB"/>
    <w:rsid w:val="00533A61"/>
    <w:rsid w:val="0053442A"/>
    <w:rsid w:val="00534E07"/>
    <w:rsid w:val="005357DF"/>
    <w:rsid w:val="00535C8D"/>
    <w:rsid w:val="0053603A"/>
    <w:rsid w:val="00536105"/>
    <w:rsid w:val="00536230"/>
    <w:rsid w:val="00536D3F"/>
    <w:rsid w:val="005374C5"/>
    <w:rsid w:val="005415AD"/>
    <w:rsid w:val="00541E60"/>
    <w:rsid w:val="00542178"/>
    <w:rsid w:val="00542357"/>
    <w:rsid w:val="0054240A"/>
    <w:rsid w:val="00542709"/>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3871"/>
    <w:rsid w:val="00574E0F"/>
    <w:rsid w:val="0057574A"/>
    <w:rsid w:val="00576246"/>
    <w:rsid w:val="005769B0"/>
    <w:rsid w:val="00576DFD"/>
    <w:rsid w:val="00577CCA"/>
    <w:rsid w:val="0058000A"/>
    <w:rsid w:val="00581C45"/>
    <w:rsid w:val="00581DF0"/>
    <w:rsid w:val="0058310D"/>
    <w:rsid w:val="00583F12"/>
    <w:rsid w:val="0058665A"/>
    <w:rsid w:val="00586A7F"/>
    <w:rsid w:val="005903C6"/>
    <w:rsid w:val="0059236D"/>
    <w:rsid w:val="00592F19"/>
    <w:rsid w:val="005952A5"/>
    <w:rsid w:val="0059560D"/>
    <w:rsid w:val="005977B5"/>
    <w:rsid w:val="00597DD4"/>
    <w:rsid w:val="005A13A4"/>
    <w:rsid w:val="005A1B02"/>
    <w:rsid w:val="005A203E"/>
    <w:rsid w:val="005A31CB"/>
    <w:rsid w:val="005A3BBB"/>
    <w:rsid w:val="005A539A"/>
    <w:rsid w:val="005A5C32"/>
    <w:rsid w:val="005A5D34"/>
    <w:rsid w:val="005A62B5"/>
    <w:rsid w:val="005A62D2"/>
    <w:rsid w:val="005A76E5"/>
    <w:rsid w:val="005A7C13"/>
    <w:rsid w:val="005B11D1"/>
    <w:rsid w:val="005B4740"/>
    <w:rsid w:val="005B4962"/>
    <w:rsid w:val="005B7612"/>
    <w:rsid w:val="005B7FC8"/>
    <w:rsid w:val="005C056E"/>
    <w:rsid w:val="005C1AA0"/>
    <w:rsid w:val="005C1AF0"/>
    <w:rsid w:val="005C2194"/>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0589"/>
    <w:rsid w:val="005F16F7"/>
    <w:rsid w:val="005F1E21"/>
    <w:rsid w:val="005F1FAF"/>
    <w:rsid w:val="005F2113"/>
    <w:rsid w:val="005F52CB"/>
    <w:rsid w:val="005F52F3"/>
    <w:rsid w:val="005F55F1"/>
    <w:rsid w:val="005F6F7D"/>
    <w:rsid w:val="005F7F46"/>
    <w:rsid w:val="006000B2"/>
    <w:rsid w:val="00601E2A"/>
    <w:rsid w:val="006024CB"/>
    <w:rsid w:val="006035CA"/>
    <w:rsid w:val="00603D97"/>
    <w:rsid w:val="00604414"/>
    <w:rsid w:val="00604914"/>
    <w:rsid w:val="006061D2"/>
    <w:rsid w:val="00607616"/>
    <w:rsid w:val="006105C4"/>
    <w:rsid w:val="006111F9"/>
    <w:rsid w:val="00611D84"/>
    <w:rsid w:val="00613213"/>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798F"/>
    <w:rsid w:val="00627B7B"/>
    <w:rsid w:val="00630225"/>
    <w:rsid w:val="0063058F"/>
    <w:rsid w:val="00630D29"/>
    <w:rsid w:val="00631CA2"/>
    <w:rsid w:val="006330F1"/>
    <w:rsid w:val="006348F6"/>
    <w:rsid w:val="00634917"/>
    <w:rsid w:val="00636476"/>
    <w:rsid w:val="00640465"/>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227"/>
    <w:rsid w:val="00666CC8"/>
    <w:rsid w:val="00671D9E"/>
    <w:rsid w:val="0067208A"/>
    <w:rsid w:val="00672EE3"/>
    <w:rsid w:val="00673DAC"/>
    <w:rsid w:val="00674AA3"/>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4FC9"/>
    <w:rsid w:val="00695D41"/>
    <w:rsid w:val="00695F7E"/>
    <w:rsid w:val="00697E7F"/>
    <w:rsid w:val="006A0E74"/>
    <w:rsid w:val="006A1CFF"/>
    <w:rsid w:val="006A3D1A"/>
    <w:rsid w:val="006A4D3D"/>
    <w:rsid w:val="006A553B"/>
    <w:rsid w:val="006A65F1"/>
    <w:rsid w:val="006B13DE"/>
    <w:rsid w:val="006B2DA5"/>
    <w:rsid w:val="006B3130"/>
    <w:rsid w:val="006B3451"/>
    <w:rsid w:val="006B471F"/>
    <w:rsid w:val="006B5348"/>
    <w:rsid w:val="006B5FDE"/>
    <w:rsid w:val="006B68B4"/>
    <w:rsid w:val="006C01FD"/>
    <w:rsid w:val="006C1881"/>
    <w:rsid w:val="006C1DF8"/>
    <w:rsid w:val="006C2711"/>
    <w:rsid w:val="006C2D56"/>
    <w:rsid w:val="006C3A98"/>
    <w:rsid w:val="006C418E"/>
    <w:rsid w:val="006C5818"/>
    <w:rsid w:val="006D182D"/>
    <w:rsid w:val="006D239F"/>
    <w:rsid w:val="006D2F61"/>
    <w:rsid w:val="006D39D0"/>
    <w:rsid w:val="006D3AB7"/>
    <w:rsid w:val="006D48B9"/>
    <w:rsid w:val="006D4B20"/>
    <w:rsid w:val="006D539E"/>
    <w:rsid w:val="006D5F69"/>
    <w:rsid w:val="006D60D0"/>
    <w:rsid w:val="006D6519"/>
    <w:rsid w:val="006D6F04"/>
    <w:rsid w:val="006E20FC"/>
    <w:rsid w:val="006E210B"/>
    <w:rsid w:val="006E44A7"/>
    <w:rsid w:val="006E78FB"/>
    <w:rsid w:val="006F010C"/>
    <w:rsid w:val="006F04F1"/>
    <w:rsid w:val="006F0D9D"/>
    <w:rsid w:val="006F1762"/>
    <w:rsid w:val="006F1D77"/>
    <w:rsid w:val="006F2125"/>
    <w:rsid w:val="006F2262"/>
    <w:rsid w:val="006F2962"/>
    <w:rsid w:val="006F31B1"/>
    <w:rsid w:val="006F320C"/>
    <w:rsid w:val="006F350D"/>
    <w:rsid w:val="006F38EA"/>
    <w:rsid w:val="006F444C"/>
    <w:rsid w:val="006F5772"/>
    <w:rsid w:val="006F6BF3"/>
    <w:rsid w:val="006F6C8B"/>
    <w:rsid w:val="006F727D"/>
    <w:rsid w:val="006F77CD"/>
    <w:rsid w:val="006F7BD4"/>
    <w:rsid w:val="0070112D"/>
    <w:rsid w:val="00701972"/>
    <w:rsid w:val="00701D72"/>
    <w:rsid w:val="00701DC5"/>
    <w:rsid w:val="00701E51"/>
    <w:rsid w:val="007032D1"/>
    <w:rsid w:val="007057EB"/>
    <w:rsid w:val="00705BF1"/>
    <w:rsid w:val="0070651B"/>
    <w:rsid w:val="00707029"/>
    <w:rsid w:val="00707FF7"/>
    <w:rsid w:val="007102E7"/>
    <w:rsid w:val="00710916"/>
    <w:rsid w:val="00711CD6"/>
    <w:rsid w:val="00711F42"/>
    <w:rsid w:val="00713954"/>
    <w:rsid w:val="00713DF4"/>
    <w:rsid w:val="00714EBB"/>
    <w:rsid w:val="0071562C"/>
    <w:rsid w:val="007157ED"/>
    <w:rsid w:val="00716098"/>
    <w:rsid w:val="00720709"/>
    <w:rsid w:val="00721117"/>
    <w:rsid w:val="007212B7"/>
    <w:rsid w:val="00721B04"/>
    <w:rsid w:val="00721BBF"/>
    <w:rsid w:val="00722131"/>
    <w:rsid w:val="0072234A"/>
    <w:rsid w:val="007247FA"/>
    <w:rsid w:val="00725CA7"/>
    <w:rsid w:val="00727B48"/>
    <w:rsid w:val="00730C7D"/>
    <w:rsid w:val="007310D4"/>
    <w:rsid w:val="00731227"/>
    <w:rsid w:val="00734810"/>
    <w:rsid w:val="00737C35"/>
    <w:rsid w:val="00737DF0"/>
    <w:rsid w:val="00740025"/>
    <w:rsid w:val="00740F76"/>
    <w:rsid w:val="007419EE"/>
    <w:rsid w:val="00743BB1"/>
    <w:rsid w:val="007448D3"/>
    <w:rsid w:val="00745D47"/>
    <w:rsid w:val="00746B63"/>
    <w:rsid w:val="00746C57"/>
    <w:rsid w:val="00747528"/>
    <w:rsid w:val="00750C78"/>
    <w:rsid w:val="0075154A"/>
    <w:rsid w:val="0075166A"/>
    <w:rsid w:val="00752121"/>
    <w:rsid w:val="007521BC"/>
    <w:rsid w:val="00752585"/>
    <w:rsid w:val="0075300A"/>
    <w:rsid w:val="00754E79"/>
    <w:rsid w:val="00760AB1"/>
    <w:rsid w:val="00761ED8"/>
    <w:rsid w:val="00762006"/>
    <w:rsid w:val="00762507"/>
    <w:rsid w:val="007632B7"/>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FFD"/>
    <w:rsid w:val="007866FE"/>
    <w:rsid w:val="00786B4A"/>
    <w:rsid w:val="007904B4"/>
    <w:rsid w:val="00790C37"/>
    <w:rsid w:val="00790D28"/>
    <w:rsid w:val="00792F28"/>
    <w:rsid w:val="00793042"/>
    <w:rsid w:val="00793756"/>
    <w:rsid w:val="007944EE"/>
    <w:rsid w:val="00794B5C"/>
    <w:rsid w:val="0079569C"/>
    <w:rsid w:val="00795BD8"/>
    <w:rsid w:val="007967C3"/>
    <w:rsid w:val="00796D08"/>
    <w:rsid w:val="007974F2"/>
    <w:rsid w:val="0079786A"/>
    <w:rsid w:val="007A0E34"/>
    <w:rsid w:val="007A1785"/>
    <w:rsid w:val="007A20F0"/>
    <w:rsid w:val="007A3301"/>
    <w:rsid w:val="007A3758"/>
    <w:rsid w:val="007A4417"/>
    <w:rsid w:val="007A48A6"/>
    <w:rsid w:val="007A511C"/>
    <w:rsid w:val="007A5270"/>
    <w:rsid w:val="007A592A"/>
    <w:rsid w:val="007A6298"/>
    <w:rsid w:val="007A70A4"/>
    <w:rsid w:val="007A72A5"/>
    <w:rsid w:val="007A741C"/>
    <w:rsid w:val="007B0904"/>
    <w:rsid w:val="007B12FC"/>
    <w:rsid w:val="007B2AC8"/>
    <w:rsid w:val="007B2B18"/>
    <w:rsid w:val="007B357C"/>
    <w:rsid w:val="007B4799"/>
    <w:rsid w:val="007B571E"/>
    <w:rsid w:val="007B6D28"/>
    <w:rsid w:val="007C1411"/>
    <w:rsid w:val="007C363D"/>
    <w:rsid w:val="007C42BD"/>
    <w:rsid w:val="007C43F7"/>
    <w:rsid w:val="007C56D5"/>
    <w:rsid w:val="007C61CF"/>
    <w:rsid w:val="007C63CC"/>
    <w:rsid w:val="007C63F9"/>
    <w:rsid w:val="007C7620"/>
    <w:rsid w:val="007D1BB4"/>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1702"/>
    <w:rsid w:val="007F2278"/>
    <w:rsid w:val="007F2AE9"/>
    <w:rsid w:val="007F3154"/>
    <w:rsid w:val="007F4443"/>
    <w:rsid w:val="007F7175"/>
    <w:rsid w:val="007F724C"/>
    <w:rsid w:val="007F7367"/>
    <w:rsid w:val="00800B42"/>
    <w:rsid w:val="00802A69"/>
    <w:rsid w:val="00803011"/>
    <w:rsid w:val="008036B5"/>
    <w:rsid w:val="00803A1A"/>
    <w:rsid w:val="00804BF4"/>
    <w:rsid w:val="00804CDD"/>
    <w:rsid w:val="00805BD7"/>
    <w:rsid w:val="00806D64"/>
    <w:rsid w:val="0080765C"/>
    <w:rsid w:val="0081041D"/>
    <w:rsid w:val="00810F06"/>
    <w:rsid w:val="00812B87"/>
    <w:rsid w:val="00813379"/>
    <w:rsid w:val="00817975"/>
    <w:rsid w:val="00817DAB"/>
    <w:rsid w:val="00822E95"/>
    <w:rsid w:val="008234B4"/>
    <w:rsid w:val="0082470B"/>
    <w:rsid w:val="00824F88"/>
    <w:rsid w:val="00825D90"/>
    <w:rsid w:val="00826AD2"/>
    <w:rsid w:val="008315A3"/>
    <w:rsid w:val="00831D33"/>
    <w:rsid w:val="0083214A"/>
    <w:rsid w:val="008334A3"/>
    <w:rsid w:val="00833F99"/>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7E91"/>
    <w:rsid w:val="00847EB9"/>
    <w:rsid w:val="00851B4A"/>
    <w:rsid w:val="00852201"/>
    <w:rsid w:val="00853AC2"/>
    <w:rsid w:val="00855EA0"/>
    <w:rsid w:val="00857827"/>
    <w:rsid w:val="00860069"/>
    <w:rsid w:val="00860F8D"/>
    <w:rsid w:val="008615FE"/>
    <w:rsid w:val="00863B6B"/>
    <w:rsid w:val="00863CF8"/>
    <w:rsid w:val="00864829"/>
    <w:rsid w:val="00866B77"/>
    <w:rsid w:val="0086709C"/>
    <w:rsid w:val="00867DD8"/>
    <w:rsid w:val="00870087"/>
    <w:rsid w:val="00870349"/>
    <w:rsid w:val="008703B1"/>
    <w:rsid w:val="00870F2B"/>
    <w:rsid w:val="008711BE"/>
    <w:rsid w:val="0087510B"/>
    <w:rsid w:val="008805B5"/>
    <w:rsid w:val="00880810"/>
    <w:rsid w:val="008817D1"/>
    <w:rsid w:val="00881B99"/>
    <w:rsid w:val="00883B21"/>
    <w:rsid w:val="0088436B"/>
    <w:rsid w:val="008846CA"/>
    <w:rsid w:val="0088543A"/>
    <w:rsid w:val="0088665C"/>
    <w:rsid w:val="00887692"/>
    <w:rsid w:val="0089095F"/>
    <w:rsid w:val="00891428"/>
    <w:rsid w:val="008938C6"/>
    <w:rsid w:val="00893AB9"/>
    <w:rsid w:val="0089512B"/>
    <w:rsid w:val="00897080"/>
    <w:rsid w:val="00897AD7"/>
    <w:rsid w:val="00897CFD"/>
    <w:rsid w:val="00897F95"/>
    <w:rsid w:val="008A1347"/>
    <w:rsid w:val="008A1780"/>
    <w:rsid w:val="008A19B7"/>
    <w:rsid w:val="008A272F"/>
    <w:rsid w:val="008A343A"/>
    <w:rsid w:val="008A40A2"/>
    <w:rsid w:val="008A45D1"/>
    <w:rsid w:val="008A6477"/>
    <w:rsid w:val="008B03A7"/>
    <w:rsid w:val="008B0504"/>
    <w:rsid w:val="008B0621"/>
    <w:rsid w:val="008B19ED"/>
    <w:rsid w:val="008B1E40"/>
    <w:rsid w:val="008B20DC"/>
    <w:rsid w:val="008B2322"/>
    <w:rsid w:val="008B40AD"/>
    <w:rsid w:val="008B6605"/>
    <w:rsid w:val="008B68E3"/>
    <w:rsid w:val="008C0750"/>
    <w:rsid w:val="008C07DA"/>
    <w:rsid w:val="008C08ED"/>
    <w:rsid w:val="008C40B7"/>
    <w:rsid w:val="008C5B06"/>
    <w:rsid w:val="008C63D8"/>
    <w:rsid w:val="008C6B08"/>
    <w:rsid w:val="008C7487"/>
    <w:rsid w:val="008C74CD"/>
    <w:rsid w:val="008C7AF5"/>
    <w:rsid w:val="008C7B19"/>
    <w:rsid w:val="008D01F2"/>
    <w:rsid w:val="008D0399"/>
    <w:rsid w:val="008D1346"/>
    <w:rsid w:val="008D178A"/>
    <w:rsid w:val="008D2E93"/>
    <w:rsid w:val="008D6A14"/>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C61"/>
    <w:rsid w:val="008F2EC7"/>
    <w:rsid w:val="008F383C"/>
    <w:rsid w:val="008F38DA"/>
    <w:rsid w:val="008F418B"/>
    <w:rsid w:val="008F4FA4"/>
    <w:rsid w:val="008F5E95"/>
    <w:rsid w:val="008F68EB"/>
    <w:rsid w:val="008F70C3"/>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3406"/>
    <w:rsid w:val="00925E75"/>
    <w:rsid w:val="009275FC"/>
    <w:rsid w:val="00927D3F"/>
    <w:rsid w:val="00931C01"/>
    <w:rsid w:val="00932C14"/>
    <w:rsid w:val="00933E1A"/>
    <w:rsid w:val="009346DE"/>
    <w:rsid w:val="009374F5"/>
    <w:rsid w:val="00937805"/>
    <w:rsid w:val="0094019E"/>
    <w:rsid w:val="00940D17"/>
    <w:rsid w:val="0094122A"/>
    <w:rsid w:val="0094185A"/>
    <w:rsid w:val="00944EC5"/>
    <w:rsid w:val="00945988"/>
    <w:rsid w:val="009466E6"/>
    <w:rsid w:val="0095049C"/>
    <w:rsid w:val="009506D4"/>
    <w:rsid w:val="00950744"/>
    <w:rsid w:val="009507FC"/>
    <w:rsid w:val="0095254A"/>
    <w:rsid w:val="00952E0E"/>
    <w:rsid w:val="0095362F"/>
    <w:rsid w:val="009545E5"/>
    <w:rsid w:val="00957207"/>
    <w:rsid w:val="00961070"/>
    <w:rsid w:val="009626DD"/>
    <w:rsid w:val="00963C22"/>
    <w:rsid w:val="0096424F"/>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743"/>
    <w:rsid w:val="00976F5F"/>
    <w:rsid w:val="0097728F"/>
    <w:rsid w:val="0098049E"/>
    <w:rsid w:val="00981503"/>
    <w:rsid w:val="00981AB6"/>
    <w:rsid w:val="00982258"/>
    <w:rsid w:val="00982893"/>
    <w:rsid w:val="00982CCF"/>
    <w:rsid w:val="00982F7A"/>
    <w:rsid w:val="009841B1"/>
    <w:rsid w:val="00984ACB"/>
    <w:rsid w:val="0098705D"/>
    <w:rsid w:val="00987725"/>
    <w:rsid w:val="009878C5"/>
    <w:rsid w:val="00987F64"/>
    <w:rsid w:val="00990421"/>
    <w:rsid w:val="00990C4F"/>
    <w:rsid w:val="00990FDE"/>
    <w:rsid w:val="00991154"/>
    <w:rsid w:val="00992514"/>
    <w:rsid w:val="00992FF7"/>
    <w:rsid w:val="00993DB7"/>
    <w:rsid w:val="009940F6"/>
    <w:rsid w:val="00994A68"/>
    <w:rsid w:val="00995968"/>
    <w:rsid w:val="0099673B"/>
    <w:rsid w:val="009969F2"/>
    <w:rsid w:val="00997D8A"/>
    <w:rsid w:val="009A0120"/>
    <w:rsid w:val="009A02EA"/>
    <w:rsid w:val="009A0DFC"/>
    <w:rsid w:val="009A11F0"/>
    <w:rsid w:val="009A1467"/>
    <w:rsid w:val="009A1500"/>
    <w:rsid w:val="009A2150"/>
    <w:rsid w:val="009A234D"/>
    <w:rsid w:val="009A2CDC"/>
    <w:rsid w:val="009A3E96"/>
    <w:rsid w:val="009A435C"/>
    <w:rsid w:val="009A6360"/>
    <w:rsid w:val="009A7287"/>
    <w:rsid w:val="009B09EB"/>
    <w:rsid w:val="009B0DE9"/>
    <w:rsid w:val="009B1072"/>
    <w:rsid w:val="009B1C99"/>
    <w:rsid w:val="009B1FF4"/>
    <w:rsid w:val="009B2A59"/>
    <w:rsid w:val="009B2A7B"/>
    <w:rsid w:val="009B3A7D"/>
    <w:rsid w:val="009B4F76"/>
    <w:rsid w:val="009B51FB"/>
    <w:rsid w:val="009B640E"/>
    <w:rsid w:val="009B64F2"/>
    <w:rsid w:val="009C0489"/>
    <w:rsid w:val="009C26D1"/>
    <w:rsid w:val="009C27B1"/>
    <w:rsid w:val="009C403F"/>
    <w:rsid w:val="009C484C"/>
    <w:rsid w:val="009C4C1A"/>
    <w:rsid w:val="009C53E0"/>
    <w:rsid w:val="009C5EB5"/>
    <w:rsid w:val="009C716F"/>
    <w:rsid w:val="009C7806"/>
    <w:rsid w:val="009D0442"/>
    <w:rsid w:val="009D079E"/>
    <w:rsid w:val="009D0BEA"/>
    <w:rsid w:val="009D3B3D"/>
    <w:rsid w:val="009D438E"/>
    <w:rsid w:val="009D611F"/>
    <w:rsid w:val="009E0A50"/>
    <w:rsid w:val="009E1C1A"/>
    <w:rsid w:val="009E2120"/>
    <w:rsid w:val="009E3435"/>
    <w:rsid w:val="009E4D73"/>
    <w:rsid w:val="009E5918"/>
    <w:rsid w:val="009E698D"/>
    <w:rsid w:val="009F1A48"/>
    <w:rsid w:val="009F2D2A"/>
    <w:rsid w:val="009F2E3D"/>
    <w:rsid w:val="009F3014"/>
    <w:rsid w:val="009F30A2"/>
    <w:rsid w:val="009F7C72"/>
    <w:rsid w:val="00A0059D"/>
    <w:rsid w:val="00A0066F"/>
    <w:rsid w:val="00A010FC"/>
    <w:rsid w:val="00A01143"/>
    <w:rsid w:val="00A0172E"/>
    <w:rsid w:val="00A018CD"/>
    <w:rsid w:val="00A01D6C"/>
    <w:rsid w:val="00A04120"/>
    <w:rsid w:val="00A05212"/>
    <w:rsid w:val="00A05C3A"/>
    <w:rsid w:val="00A068FC"/>
    <w:rsid w:val="00A06932"/>
    <w:rsid w:val="00A07F09"/>
    <w:rsid w:val="00A10482"/>
    <w:rsid w:val="00A112A1"/>
    <w:rsid w:val="00A11953"/>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63D"/>
    <w:rsid w:val="00A2269A"/>
    <w:rsid w:val="00A22AF0"/>
    <w:rsid w:val="00A259B5"/>
    <w:rsid w:val="00A26740"/>
    <w:rsid w:val="00A27863"/>
    <w:rsid w:val="00A30261"/>
    <w:rsid w:val="00A32596"/>
    <w:rsid w:val="00A32D9D"/>
    <w:rsid w:val="00A32DFF"/>
    <w:rsid w:val="00A33354"/>
    <w:rsid w:val="00A33F2E"/>
    <w:rsid w:val="00A375C3"/>
    <w:rsid w:val="00A37AAA"/>
    <w:rsid w:val="00A40AB8"/>
    <w:rsid w:val="00A41026"/>
    <w:rsid w:val="00A42006"/>
    <w:rsid w:val="00A430BF"/>
    <w:rsid w:val="00A436ED"/>
    <w:rsid w:val="00A43E13"/>
    <w:rsid w:val="00A44352"/>
    <w:rsid w:val="00A44B2B"/>
    <w:rsid w:val="00A47A67"/>
    <w:rsid w:val="00A47CD2"/>
    <w:rsid w:val="00A503F8"/>
    <w:rsid w:val="00A50B59"/>
    <w:rsid w:val="00A5117B"/>
    <w:rsid w:val="00A51590"/>
    <w:rsid w:val="00A523E0"/>
    <w:rsid w:val="00A53FB6"/>
    <w:rsid w:val="00A56D0E"/>
    <w:rsid w:val="00A56F25"/>
    <w:rsid w:val="00A5713B"/>
    <w:rsid w:val="00A57A33"/>
    <w:rsid w:val="00A6003B"/>
    <w:rsid w:val="00A610E8"/>
    <w:rsid w:val="00A61275"/>
    <w:rsid w:val="00A61601"/>
    <w:rsid w:val="00A62103"/>
    <w:rsid w:val="00A626ED"/>
    <w:rsid w:val="00A63FA5"/>
    <w:rsid w:val="00A651D7"/>
    <w:rsid w:val="00A65D69"/>
    <w:rsid w:val="00A662B2"/>
    <w:rsid w:val="00A702DD"/>
    <w:rsid w:val="00A703B9"/>
    <w:rsid w:val="00A70F55"/>
    <w:rsid w:val="00A7412A"/>
    <w:rsid w:val="00A758B5"/>
    <w:rsid w:val="00A75DBD"/>
    <w:rsid w:val="00A7787B"/>
    <w:rsid w:val="00A80048"/>
    <w:rsid w:val="00A81B04"/>
    <w:rsid w:val="00A81C94"/>
    <w:rsid w:val="00A82521"/>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C0698"/>
    <w:rsid w:val="00AC0C65"/>
    <w:rsid w:val="00AC41BE"/>
    <w:rsid w:val="00AC714C"/>
    <w:rsid w:val="00AC726B"/>
    <w:rsid w:val="00AD0232"/>
    <w:rsid w:val="00AD05B8"/>
    <w:rsid w:val="00AD3B37"/>
    <w:rsid w:val="00AD44C0"/>
    <w:rsid w:val="00AD582A"/>
    <w:rsid w:val="00AD6A2A"/>
    <w:rsid w:val="00AD6BE7"/>
    <w:rsid w:val="00AD77D6"/>
    <w:rsid w:val="00AD7AFC"/>
    <w:rsid w:val="00AE24D8"/>
    <w:rsid w:val="00AE2DE8"/>
    <w:rsid w:val="00AE63F4"/>
    <w:rsid w:val="00AE7416"/>
    <w:rsid w:val="00AF2845"/>
    <w:rsid w:val="00AF35D8"/>
    <w:rsid w:val="00B01109"/>
    <w:rsid w:val="00B012DB"/>
    <w:rsid w:val="00B01393"/>
    <w:rsid w:val="00B01B9F"/>
    <w:rsid w:val="00B03724"/>
    <w:rsid w:val="00B03989"/>
    <w:rsid w:val="00B041B7"/>
    <w:rsid w:val="00B05139"/>
    <w:rsid w:val="00B06641"/>
    <w:rsid w:val="00B06CCC"/>
    <w:rsid w:val="00B12D90"/>
    <w:rsid w:val="00B15E6F"/>
    <w:rsid w:val="00B165D9"/>
    <w:rsid w:val="00B173C2"/>
    <w:rsid w:val="00B17C5C"/>
    <w:rsid w:val="00B20E05"/>
    <w:rsid w:val="00B21317"/>
    <w:rsid w:val="00B22128"/>
    <w:rsid w:val="00B2241B"/>
    <w:rsid w:val="00B26ACE"/>
    <w:rsid w:val="00B26DFB"/>
    <w:rsid w:val="00B27506"/>
    <w:rsid w:val="00B3151C"/>
    <w:rsid w:val="00B31B93"/>
    <w:rsid w:val="00B32709"/>
    <w:rsid w:val="00B33EE9"/>
    <w:rsid w:val="00B34B28"/>
    <w:rsid w:val="00B35144"/>
    <w:rsid w:val="00B35822"/>
    <w:rsid w:val="00B36F6F"/>
    <w:rsid w:val="00B37A1C"/>
    <w:rsid w:val="00B40328"/>
    <w:rsid w:val="00B4077C"/>
    <w:rsid w:val="00B40ABE"/>
    <w:rsid w:val="00B40AF0"/>
    <w:rsid w:val="00B41876"/>
    <w:rsid w:val="00B42EC9"/>
    <w:rsid w:val="00B4323C"/>
    <w:rsid w:val="00B4476D"/>
    <w:rsid w:val="00B45653"/>
    <w:rsid w:val="00B475BE"/>
    <w:rsid w:val="00B5064B"/>
    <w:rsid w:val="00B50D55"/>
    <w:rsid w:val="00B530D9"/>
    <w:rsid w:val="00B53177"/>
    <w:rsid w:val="00B540DB"/>
    <w:rsid w:val="00B54852"/>
    <w:rsid w:val="00B55F4C"/>
    <w:rsid w:val="00B56760"/>
    <w:rsid w:val="00B572AF"/>
    <w:rsid w:val="00B57398"/>
    <w:rsid w:val="00B6052B"/>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A81"/>
    <w:rsid w:val="00B95F37"/>
    <w:rsid w:val="00B96EF8"/>
    <w:rsid w:val="00B97005"/>
    <w:rsid w:val="00BA0865"/>
    <w:rsid w:val="00BA24B0"/>
    <w:rsid w:val="00BA32B5"/>
    <w:rsid w:val="00BA6BDE"/>
    <w:rsid w:val="00BA76AD"/>
    <w:rsid w:val="00BB14F6"/>
    <w:rsid w:val="00BB18B2"/>
    <w:rsid w:val="00BB368B"/>
    <w:rsid w:val="00BB46CF"/>
    <w:rsid w:val="00BB47C2"/>
    <w:rsid w:val="00BB7F4C"/>
    <w:rsid w:val="00BC14A6"/>
    <w:rsid w:val="00BC2B88"/>
    <w:rsid w:val="00BC2C0C"/>
    <w:rsid w:val="00BC33D7"/>
    <w:rsid w:val="00BC419F"/>
    <w:rsid w:val="00BC41DE"/>
    <w:rsid w:val="00BC5AE0"/>
    <w:rsid w:val="00BC649B"/>
    <w:rsid w:val="00BC64C5"/>
    <w:rsid w:val="00BC6706"/>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61BE"/>
    <w:rsid w:val="00BE6F9E"/>
    <w:rsid w:val="00BE76B7"/>
    <w:rsid w:val="00BF0262"/>
    <w:rsid w:val="00BF0492"/>
    <w:rsid w:val="00BF0E52"/>
    <w:rsid w:val="00BF1BC9"/>
    <w:rsid w:val="00BF4FC9"/>
    <w:rsid w:val="00BF5486"/>
    <w:rsid w:val="00BF5FB6"/>
    <w:rsid w:val="00BF65F6"/>
    <w:rsid w:val="00BF7669"/>
    <w:rsid w:val="00BF7CDF"/>
    <w:rsid w:val="00C002AD"/>
    <w:rsid w:val="00C0076A"/>
    <w:rsid w:val="00C013B7"/>
    <w:rsid w:val="00C02606"/>
    <w:rsid w:val="00C03BF2"/>
    <w:rsid w:val="00C04397"/>
    <w:rsid w:val="00C04C7D"/>
    <w:rsid w:val="00C04D2E"/>
    <w:rsid w:val="00C0509B"/>
    <w:rsid w:val="00C0530B"/>
    <w:rsid w:val="00C05BE2"/>
    <w:rsid w:val="00C05D8F"/>
    <w:rsid w:val="00C0700F"/>
    <w:rsid w:val="00C0751C"/>
    <w:rsid w:val="00C07C37"/>
    <w:rsid w:val="00C07C92"/>
    <w:rsid w:val="00C129B7"/>
    <w:rsid w:val="00C1368C"/>
    <w:rsid w:val="00C15DF0"/>
    <w:rsid w:val="00C16461"/>
    <w:rsid w:val="00C16BC1"/>
    <w:rsid w:val="00C176B2"/>
    <w:rsid w:val="00C17EBD"/>
    <w:rsid w:val="00C20833"/>
    <w:rsid w:val="00C20CC0"/>
    <w:rsid w:val="00C21677"/>
    <w:rsid w:val="00C21855"/>
    <w:rsid w:val="00C23FC0"/>
    <w:rsid w:val="00C251D1"/>
    <w:rsid w:val="00C25D77"/>
    <w:rsid w:val="00C269CC"/>
    <w:rsid w:val="00C27611"/>
    <w:rsid w:val="00C27A7B"/>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1454"/>
    <w:rsid w:val="00C42286"/>
    <w:rsid w:val="00C432AB"/>
    <w:rsid w:val="00C43418"/>
    <w:rsid w:val="00C43A4D"/>
    <w:rsid w:val="00C44A4D"/>
    <w:rsid w:val="00C45622"/>
    <w:rsid w:val="00C4577E"/>
    <w:rsid w:val="00C46DCF"/>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72CE"/>
    <w:rsid w:val="00C7063C"/>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5CEA"/>
    <w:rsid w:val="00C91CC7"/>
    <w:rsid w:val="00C956CE"/>
    <w:rsid w:val="00CA0178"/>
    <w:rsid w:val="00CA02A2"/>
    <w:rsid w:val="00CA06D2"/>
    <w:rsid w:val="00CA11E5"/>
    <w:rsid w:val="00CA3EE3"/>
    <w:rsid w:val="00CA43CD"/>
    <w:rsid w:val="00CA50C1"/>
    <w:rsid w:val="00CA6702"/>
    <w:rsid w:val="00CA69A8"/>
    <w:rsid w:val="00CA7900"/>
    <w:rsid w:val="00CB1283"/>
    <w:rsid w:val="00CB12D9"/>
    <w:rsid w:val="00CB156E"/>
    <w:rsid w:val="00CB1768"/>
    <w:rsid w:val="00CB2EE0"/>
    <w:rsid w:val="00CB3651"/>
    <w:rsid w:val="00CB3A00"/>
    <w:rsid w:val="00CB565B"/>
    <w:rsid w:val="00CB66DD"/>
    <w:rsid w:val="00CB752F"/>
    <w:rsid w:val="00CC1028"/>
    <w:rsid w:val="00CC1782"/>
    <w:rsid w:val="00CC297D"/>
    <w:rsid w:val="00CC35AB"/>
    <w:rsid w:val="00CC3D3D"/>
    <w:rsid w:val="00CC4073"/>
    <w:rsid w:val="00CC47DB"/>
    <w:rsid w:val="00CC4AE4"/>
    <w:rsid w:val="00CC5FA3"/>
    <w:rsid w:val="00CC5FD1"/>
    <w:rsid w:val="00CC61F7"/>
    <w:rsid w:val="00CC6A21"/>
    <w:rsid w:val="00CC729D"/>
    <w:rsid w:val="00CC747D"/>
    <w:rsid w:val="00CC7571"/>
    <w:rsid w:val="00CC7E6B"/>
    <w:rsid w:val="00CD1704"/>
    <w:rsid w:val="00CD1817"/>
    <w:rsid w:val="00CD302C"/>
    <w:rsid w:val="00CD3E45"/>
    <w:rsid w:val="00CD3FD4"/>
    <w:rsid w:val="00CD5B2B"/>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76FD"/>
    <w:rsid w:val="00CF7C3B"/>
    <w:rsid w:val="00D01031"/>
    <w:rsid w:val="00D02EF9"/>
    <w:rsid w:val="00D0385A"/>
    <w:rsid w:val="00D039A3"/>
    <w:rsid w:val="00D03FAC"/>
    <w:rsid w:val="00D120CB"/>
    <w:rsid w:val="00D1340F"/>
    <w:rsid w:val="00D134F9"/>
    <w:rsid w:val="00D167F1"/>
    <w:rsid w:val="00D17781"/>
    <w:rsid w:val="00D17E54"/>
    <w:rsid w:val="00D17F13"/>
    <w:rsid w:val="00D21978"/>
    <w:rsid w:val="00D22802"/>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748B"/>
    <w:rsid w:val="00D5113D"/>
    <w:rsid w:val="00D51D98"/>
    <w:rsid w:val="00D5268C"/>
    <w:rsid w:val="00D53AB9"/>
    <w:rsid w:val="00D555AA"/>
    <w:rsid w:val="00D56936"/>
    <w:rsid w:val="00D610DF"/>
    <w:rsid w:val="00D62E1C"/>
    <w:rsid w:val="00D6343B"/>
    <w:rsid w:val="00D63E8D"/>
    <w:rsid w:val="00D6440B"/>
    <w:rsid w:val="00D65146"/>
    <w:rsid w:val="00D6552E"/>
    <w:rsid w:val="00D66615"/>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A96"/>
    <w:rsid w:val="00D77B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43D1"/>
    <w:rsid w:val="00DB44A1"/>
    <w:rsid w:val="00DB5796"/>
    <w:rsid w:val="00DB7D41"/>
    <w:rsid w:val="00DC33D3"/>
    <w:rsid w:val="00DC59FB"/>
    <w:rsid w:val="00DC5A37"/>
    <w:rsid w:val="00DC66BF"/>
    <w:rsid w:val="00DC6C8F"/>
    <w:rsid w:val="00DD0135"/>
    <w:rsid w:val="00DD0FDD"/>
    <w:rsid w:val="00DD24A4"/>
    <w:rsid w:val="00DD3513"/>
    <w:rsid w:val="00DD43B9"/>
    <w:rsid w:val="00DD6272"/>
    <w:rsid w:val="00DD64DE"/>
    <w:rsid w:val="00DD64E0"/>
    <w:rsid w:val="00DD7257"/>
    <w:rsid w:val="00DD75FE"/>
    <w:rsid w:val="00DE05A6"/>
    <w:rsid w:val="00DE30BE"/>
    <w:rsid w:val="00DE3598"/>
    <w:rsid w:val="00DE4295"/>
    <w:rsid w:val="00DE52DD"/>
    <w:rsid w:val="00DE5483"/>
    <w:rsid w:val="00DE5631"/>
    <w:rsid w:val="00DE7339"/>
    <w:rsid w:val="00DE76E0"/>
    <w:rsid w:val="00DE7A9F"/>
    <w:rsid w:val="00DF0015"/>
    <w:rsid w:val="00DF0357"/>
    <w:rsid w:val="00DF154B"/>
    <w:rsid w:val="00DF293A"/>
    <w:rsid w:val="00DF3380"/>
    <w:rsid w:val="00DF3627"/>
    <w:rsid w:val="00DF598F"/>
    <w:rsid w:val="00DF72D4"/>
    <w:rsid w:val="00E0216C"/>
    <w:rsid w:val="00E03AA4"/>
    <w:rsid w:val="00E047B8"/>
    <w:rsid w:val="00E04D6D"/>
    <w:rsid w:val="00E05965"/>
    <w:rsid w:val="00E078A1"/>
    <w:rsid w:val="00E10919"/>
    <w:rsid w:val="00E1137A"/>
    <w:rsid w:val="00E131EF"/>
    <w:rsid w:val="00E157F1"/>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EA6"/>
    <w:rsid w:val="00E37814"/>
    <w:rsid w:val="00E40045"/>
    <w:rsid w:val="00E41267"/>
    <w:rsid w:val="00E42F56"/>
    <w:rsid w:val="00E42F93"/>
    <w:rsid w:val="00E44500"/>
    <w:rsid w:val="00E44C63"/>
    <w:rsid w:val="00E45D6C"/>
    <w:rsid w:val="00E46093"/>
    <w:rsid w:val="00E46219"/>
    <w:rsid w:val="00E46708"/>
    <w:rsid w:val="00E472C8"/>
    <w:rsid w:val="00E475F6"/>
    <w:rsid w:val="00E507BD"/>
    <w:rsid w:val="00E50923"/>
    <w:rsid w:val="00E50EFC"/>
    <w:rsid w:val="00E524D8"/>
    <w:rsid w:val="00E52825"/>
    <w:rsid w:val="00E53684"/>
    <w:rsid w:val="00E5376C"/>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8AC"/>
    <w:rsid w:val="00E7060A"/>
    <w:rsid w:val="00E710BC"/>
    <w:rsid w:val="00E717FD"/>
    <w:rsid w:val="00E7224A"/>
    <w:rsid w:val="00E72B85"/>
    <w:rsid w:val="00E734A0"/>
    <w:rsid w:val="00E73FC2"/>
    <w:rsid w:val="00E740C1"/>
    <w:rsid w:val="00E748CD"/>
    <w:rsid w:val="00E74BF9"/>
    <w:rsid w:val="00E75F5D"/>
    <w:rsid w:val="00E77C77"/>
    <w:rsid w:val="00E80EEA"/>
    <w:rsid w:val="00E821B8"/>
    <w:rsid w:val="00E836C2"/>
    <w:rsid w:val="00E83ABB"/>
    <w:rsid w:val="00E862DD"/>
    <w:rsid w:val="00E86A4E"/>
    <w:rsid w:val="00E86FEE"/>
    <w:rsid w:val="00E8702F"/>
    <w:rsid w:val="00E872ED"/>
    <w:rsid w:val="00E90990"/>
    <w:rsid w:val="00E9109B"/>
    <w:rsid w:val="00E92426"/>
    <w:rsid w:val="00E92935"/>
    <w:rsid w:val="00E93FEC"/>
    <w:rsid w:val="00E947C6"/>
    <w:rsid w:val="00E95541"/>
    <w:rsid w:val="00E959B9"/>
    <w:rsid w:val="00E97E94"/>
    <w:rsid w:val="00EA2508"/>
    <w:rsid w:val="00EA43B3"/>
    <w:rsid w:val="00EA5016"/>
    <w:rsid w:val="00EA7F06"/>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5095"/>
    <w:rsid w:val="00EC5583"/>
    <w:rsid w:val="00EC58D7"/>
    <w:rsid w:val="00EC64DD"/>
    <w:rsid w:val="00EC710C"/>
    <w:rsid w:val="00EC7931"/>
    <w:rsid w:val="00EC7FEC"/>
    <w:rsid w:val="00ED1B83"/>
    <w:rsid w:val="00ED1F17"/>
    <w:rsid w:val="00ED3171"/>
    <w:rsid w:val="00ED3CAF"/>
    <w:rsid w:val="00ED4DE0"/>
    <w:rsid w:val="00EE01B3"/>
    <w:rsid w:val="00EE0227"/>
    <w:rsid w:val="00EE1991"/>
    <w:rsid w:val="00EE1D9A"/>
    <w:rsid w:val="00EE214D"/>
    <w:rsid w:val="00EE2895"/>
    <w:rsid w:val="00EE4716"/>
    <w:rsid w:val="00EE4C2B"/>
    <w:rsid w:val="00EE54ED"/>
    <w:rsid w:val="00EE63CE"/>
    <w:rsid w:val="00EE6BE6"/>
    <w:rsid w:val="00EE77E1"/>
    <w:rsid w:val="00EF037B"/>
    <w:rsid w:val="00EF04BD"/>
    <w:rsid w:val="00EF0A05"/>
    <w:rsid w:val="00EF0ED3"/>
    <w:rsid w:val="00EF1190"/>
    <w:rsid w:val="00EF163C"/>
    <w:rsid w:val="00EF29CC"/>
    <w:rsid w:val="00EF31D1"/>
    <w:rsid w:val="00EF3B76"/>
    <w:rsid w:val="00EF40A4"/>
    <w:rsid w:val="00EF4311"/>
    <w:rsid w:val="00EF4903"/>
    <w:rsid w:val="00EF57A3"/>
    <w:rsid w:val="00EF7E22"/>
    <w:rsid w:val="00F00C10"/>
    <w:rsid w:val="00F02D49"/>
    <w:rsid w:val="00F03485"/>
    <w:rsid w:val="00F03C4C"/>
    <w:rsid w:val="00F043C4"/>
    <w:rsid w:val="00F06875"/>
    <w:rsid w:val="00F06D8D"/>
    <w:rsid w:val="00F07967"/>
    <w:rsid w:val="00F07A53"/>
    <w:rsid w:val="00F100F9"/>
    <w:rsid w:val="00F10F7A"/>
    <w:rsid w:val="00F111A9"/>
    <w:rsid w:val="00F11F7D"/>
    <w:rsid w:val="00F12305"/>
    <w:rsid w:val="00F147C7"/>
    <w:rsid w:val="00F152B3"/>
    <w:rsid w:val="00F15380"/>
    <w:rsid w:val="00F16111"/>
    <w:rsid w:val="00F20F1A"/>
    <w:rsid w:val="00F216E6"/>
    <w:rsid w:val="00F2175B"/>
    <w:rsid w:val="00F2264F"/>
    <w:rsid w:val="00F233A8"/>
    <w:rsid w:val="00F23802"/>
    <w:rsid w:val="00F23BA6"/>
    <w:rsid w:val="00F25279"/>
    <w:rsid w:val="00F275A1"/>
    <w:rsid w:val="00F275EF"/>
    <w:rsid w:val="00F30614"/>
    <w:rsid w:val="00F30D74"/>
    <w:rsid w:val="00F31A5A"/>
    <w:rsid w:val="00F32E21"/>
    <w:rsid w:val="00F3359B"/>
    <w:rsid w:val="00F335B4"/>
    <w:rsid w:val="00F359DA"/>
    <w:rsid w:val="00F35EE4"/>
    <w:rsid w:val="00F403FC"/>
    <w:rsid w:val="00F40AD5"/>
    <w:rsid w:val="00F416D3"/>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28BB"/>
    <w:rsid w:val="00F63660"/>
    <w:rsid w:val="00F63EB2"/>
    <w:rsid w:val="00F66054"/>
    <w:rsid w:val="00F70691"/>
    <w:rsid w:val="00F709BB"/>
    <w:rsid w:val="00F73EC4"/>
    <w:rsid w:val="00F7456B"/>
    <w:rsid w:val="00F747F3"/>
    <w:rsid w:val="00F74D6D"/>
    <w:rsid w:val="00F75669"/>
    <w:rsid w:val="00F75695"/>
    <w:rsid w:val="00F75F92"/>
    <w:rsid w:val="00F76D55"/>
    <w:rsid w:val="00F77A1D"/>
    <w:rsid w:val="00F77B77"/>
    <w:rsid w:val="00F77C61"/>
    <w:rsid w:val="00F800BB"/>
    <w:rsid w:val="00F80912"/>
    <w:rsid w:val="00F80B35"/>
    <w:rsid w:val="00F80F35"/>
    <w:rsid w:val="00F8154E"/>
    <w:rsid w:val="00F821D5"/>
    <w:rsid w:val="00F82601"/>
    <w:rsid w:val="00F82658"/>
    <w:rsid w:val="00F83238"/>
    <w:rsid w:val="00F83568"/>
    <w:rsid w:val="00F835C2"/>
    <w:rsid w:val="00F83BFA"/>
    <w:rsid w:val="00F83D57"/>
    <w:rsid w:val="00F85EE6"/>
    <w:rsid w:val="00F86E4C"/>
    <w:rsid w:val="00F87D45"/>
    <w:rsid w:val="00F90985"/>
    <w:rsid w:val="00F90C73"/>
    <w:rsid w:val="00F91474"/>
    <w:rsid w:val="00F9149F"/>
    <w:rsid w:val="00F92AD3"/>
    <w:rsid w:val="00F92FCB"/>
    <w:rsid w:val="00F94026"/>
    <w:rsid w:val="00F946DC"/>
    <w:rsid w:val="00F96931"/>
    <w:rsid w:val="00F96F95"/>
    <w:rsid w:val="00F97AE2"/>
    <w:rsid w:val="00FA02CF"/>
    <w:rsid w:val="00FA0495"/>
    <w:rsid w:val="00FA10A3"/>
    <w:rsid w:val="00FA2172"/>
    <w:rsid w:val="00FA247F"/>
    <w:rsid w:val="00FA38EB"/>
    <w:rsid w:val="00FA6B51"/>
    <w:rsid w:val="00FA6DFD"/>
    <w:rsid w:val="00FA7BD7"/>
    <w:rsid w:val="00FA7DD5"/>
    <w:rsid w:val="00FB309E"/>
    <w:rsid w:val="00FB34D2"/>
    <w:rsid w:val="00FB4221"/>
    <w:rsid w:val="00FB5432"/>
    <w:rsid w:val="00FB5673"/>
    <w:rsid w:val="00FB5BB3"/>
    <w:rsid w:val="00FC00A5"/>
    <w:rsid w:val="00FC0C8F"/>
    <w:rsid w:val="00FC1155"/>
    <w:rsid w:val="00FC2AC5"/>
    <w:rsid w:val="00FC2D7F"/>
    <w:rsid w:val="00FC3286"/>
    <w:rsid w:val="00FC3994"/>
    <w:rsid w:val="00FC3C48"/>
    <w:rsid w:val="00FC3D16"/>
    <w:rsid w:val="00FC3ED8"/>
    <w:rsid w:val="00FC3F40"/>
    <w:rsid w:val="00FC45C2"/>
    <w:rsid w:val="00FC4CA4"/>
    <w:rsid w:val="00FC52A6"/>
    <w:rsid w:val="00FC5872"/>
    <w:rsid w:val="00FC5DE3"/>
    <w:rsid w:val="00FC5FBB"/>
    <w:rsid w:val="00FC7C2D"/>
    <w:rsid w:val="00FD0164"/>
    <w:rsid w:val="00FD0A0E"/>
    <w:rsid w:val="00FD0B47"/>
    <w:rsid w:val="00FD516E"/>
    <w:rsid w:val="00FD546A"/>
    <w:rsid w:val="00FD62A0"/>
    <w:rsid w:val="00FD6BCF"/>
    <w:rsid w:val="00FD6C0D"/>
    <w:rsid w:val="00FD7448"/>
    <w:rsid w:val="00FD7A8D"/>
    <w:rsid w:val="00FD7FB4"/>
    <w:rsid w:val="00FE023F"/>
    <w:rsid w:val="00FE0776"/>
    <w:rsid w:val="00FE096C"/>
    <w:rsid w:val="00FE16C1"/>
    <w:rsid w:val="00FE2AA0"/>
    <w:rsid w:val="00FE2F78"/>
    <w:rsid w:val="00FE596B"/>
    <w:rsid w:val="00FE6F09"/>
    <w:rsid w:val="00FE77A9"/>
    <w:rsid w:val="00FE7C34"/>
    <w:rsid w:val="00FF0381"/>
    <w:rsid w:val="00FF5544"/>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BCE96"/>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semiHidden/>
    <w:unhideWhenUsed/>
    <w:qFormat/>
    <w:rsid w:val="003A66EE"/>
    <w:pPr>
      <w:outlineLvl w:val="9"/>
    </w:pPr>
  </w:style>
  <w:style w:type="paragraph" w:styleId="a">
    <w:name w:val="List Bullet"/>
    <w:basedOn w:val="a0"/>
    <w:uiPriority w:val="99"/>
    <w:unhideWhenUsed/>
    <w:rsid w:val="00004785"/>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一熟玉米!$F$32:$F$255</c:f>
              <c:numCache>
                <c:formatCode>General</c:formatCode>
                <c:ptCount val="224"/>
                <c:pt idx="0">
                  <c:v>569.48530049983344</c:v>
                </c:pt>
                <c:pt idx="1">
                  <c:v>569.50315545064802</c:v>
                </c:pt>
                <c:pt idx="2">
                  <c:v>569.51332115728849</c:v>
                </c:pt>
                <c:pt idx="3">
                  <c:v>569.52029500751269</c:v>
                </c:pt>
                <c:pt idx="4">
                  <c:v>569.52550377984903</c:v>
                </c:pt>
                <c:pt idx="5">
                  <c:v>569.5295882516499</c:v>
                </c:pt>
                <c:pt idx="6">
                  <c:v>569.53289242166863</c:v>
                </c:pt>
                <c:pt idx="7">
                  <c:v>569.5356227138592</c:v>
                </c:pt>
                <c:pt idx="8">
                  <c:v>569.5379128818787</c:v>
                </c:pt>
                <c:pt idx="9">
                  <c:v>569.53985461827835</c:v>
                </c:pt>
                <c:pt idx="10">
                  <c:v>569.54151355934869</c:v>
                </c:pt>
                <c:pt idx="11">
                  <c:v>569.54293832758822</c:v>
                </c:pt>
                <c:pt idx="12">
                  <c:v>569.54416595906162</c:v>
                </c:pt>
                <c:pt idx="13">
                  <c:v>569.54522532330896</c:v>
                </c:pt>
                <c:pt idx="14">
                  <c:v>569.54613936631665</c:v>
                </c:pt>
                <c:pt idx="15">
                  <c:v>569.54692663176661</c:v>
                </c:pt>
                <c:pt idx="16">
                  <c:v>569.54760232266176</c:v>
                </c:pt>
                <c:pt idx="17">
                  <c:v>569.54817906063806</c:v>
                </c:pt>
                <c:pt idx="18">
                  <c:v>569.54866744080471</c:v>
                </c:pt>
                <c:pt idx="19">
                  <c:v>569.54907644487457</c:v>
                </c:pt>
                <c:pt idx="20">
                  <c:v>569.54941375395174</c:v>
                </c:pt>
                <c:pt idx="21">
                  <c:v>569.54968598889616</c:v>
                </c:pt>
                <c:pt idx="22">
                  <c:v>569.54989889751891</c:v>
                </c:pt>
                <c:pt idx="23">
                  <c:v>569.5500575021382</c:v>
                </c:pt>
                <c:pt idx="24">
                  <c:v>569.55016621716993</c:v>
                </c:pt>
                <c:pt idx="25">
                  <c:v>569.55022894377873</c:v>
                </c:pt>
                <c:pt idx="26">
                  <c:v>569.55024914676358</c:v>
                </c:pt>
                <c:pt idx="27">
                  <c:v>569.55022991753822</c:v>
                </c:pt>
                <c:pt idx="28">
                  <c:v>569.55017402612361</c:v>
                </c:pt>
                <c:pt idx="29">
                  <c:v>569.55008396437711</c:v>
                </c:pt>
                <c:pt idx="30">
                  <c:v>569.54996198217532</c:v>
                </c:pt>
                <c:pt idx="31">
                  <c:v>569.54981011788664</c:v>
                </c:pt>
                <c:pt idx="32">
                  <c:v>569.54963022418417</c:v>
                </c:pt>
                <c:pt idx="33">
                  <c:v>569.54942399002823</c:v>
                </c:pt>
                <c:pt idx="34">
                  <c:v>569.54919295948298</c:v>
                </c:pt>
                <c:pt idx="35">
                  <c:v>569.54893854789941</c:v>
                </c:pt>
                <c:pt idx="36">
                  <c:v>569.5486620558944</c:v>
                </c:pt>
                <c:pt idx="37">
                  <c:v>569.54836468147914</c:v>
                </c:pt>
                <c:pt idx="38">
                  <c:v>569.54804753062115</c:v>
                </c:pt>
                <c:pt idx="39">
                  <c:v>569.54771162647944</c:v>
                </c:pt>
                <c:pt idx="40">
                  <c:v>569.54735791750625</c:v>
                </c:pt>
                <c:pt idx="41">
                  <c:v>569.54698728457902</c:v>
                </c:pt>
                <c:pt idx="42">
                  <c:v>569.54660054729959</c:v>
                </c:pt>
                <c:pt idx="43">
                  <c:v>569.54619846957416</c:v>
                </c:pt>
                <c:pt idx="44">
                  <c:v>569.54578176457017</c:v>
                </c:pt>
                <c:pt idx="45">
                  <c:v>569.54535109913286</c:v>
                </c:pt>
                <c:pt idx="46">
                  <c:v>569.54490709772983</c:v>
                </c:pt>
                <c:pt idx="47">
                  <c:v>569.54445034598359</c:v>
                </c:pt>
                <c:pt idx="48">
                  <c:v>569.54398139384261</c:v>
                </c:pt>
                <c:pt idx="49">
                  <c:v>569.54350075843411</c:v>
                </c:pt>
                <c:pt idx="50">
                  <c:v>569.54300892663639</c:v>
                </c:pt>
                <c:pt idx="51">
                  <c:v>569.54250635740425</c:v>
                </c:pt>
                <c:pt idx="52">
                  <c:v>569.54199348387272</c:v>
                </c:pt>
                <c:pt idx="53">
                  <c:v>569.54147071526802</c:v>
                </c:pt>
                <c:pt idx="54">
                  <c:v>569.54093843864223</c:v>
                </c:pt>
                <c:pt idx="55">
                  <c:v>569.54039702045441</c:v>
                </c:pt>
                <c:pt idx="56">
                  <c:v>569.53984680801261</c:v>
                </c:pt>
                <c:pt idx="57">
                  <c:v>569.53928813079085</c:v>
                </c:pt>
                <c:pt idx="58">
                  <c:v>569.53872130163506</c:v>
                </c:pt>
                <c:pt idx="59">
                  <c:v>569.53814661786816</c:v>
                </c:pt>
                <c:pt idx="60">
                  <c:v>569.53756436230469</c:v>
                </c:pt>
                <c:pt idx="61">
                  <c:v>569.53697480418373</c:v>
                </c:pt>
                <c:pt idx="62">
                  <c:v>569.53637820002723</c:v>
                </c:pt>
                <c:pt idx="63">
                  <c:v>569.53577479443197</c:v>
                </c:pt>
                <c:pt idx="64">
                  <c:v>569.53516482080045</c:v>
                </c:pt>
                <c:pt idx="65">
                  <c:v>569.53454850201615</c:v>
                </c:pt>
                <c:pt idx="66">
                  <c:v>569.53392605106865</c:v>
                </c:pt>
                <c:pt idx="67">
                  <c:v>569.53329767163314</c:v>
                </c:pt>
                <c:pt idx="68">
                  <c:v>569.53266355860706</c:v>
                </c:pt>
                <c:pt idx="69">
                  <c:v>569.53202389860985</c:v>
                </c:pt>
                <c:pt idx="70">
                  <c:v>569.53137887044636</c:v>
                </c:pt>
                <c:pt idx="71">
                  <c:v>569.53072864553872</c:v>
                </c:pt>
                <c:pt idx="72">
                  <c:v>569.53007338832822</c:v>
                </c:pt>
                <c:pt idx="73">
                  <c:v>569.52941325665097</c:v>
                </c:pt>
                <c:pt idx="74">
                  <c:v>569.52874840208756</c:v>
                </c:pt>
                <c:pt idx="75">
                  <c:v>569.52807897029038</c:v>
                </c:pt>
                <c:pt idx="76">
                  <c:v>569.52740510128956</c:v>
                </c:pt>
                <c:pt idx="77">
                  <c:v>569.52672692977944</c:v>
                </c:pt>
                <c:pt idx="78">
                  <c:v>569.52604458538679</c:v>
                </c:pt>
                <c:pt idx="79">
                  <c:v>569.52535819292245</c:v>
                </c:pt>
                <c:pt idx="80">
                  <c:v>569.52466787261756</c:v>
                </c:pt>
                <c:pt idx="81">
                  <c:v>569.5239737403449</c:v>
                </c:pt>
                <c:pt idx="82">
                  <c:v>569.52327590782807</c:v>
                </c:pt>
                <c:pt idx="83">
                  <c:v>569.52257448283683</c:v>
                </c:pt>
                <c:pt idx="84">
                  <c:v>569.52186956937214</c:v>
                </c:pt>
                <c:pt idx="85">
                  <c:v>569.52116126784006</c:v>
                </c:pt>
                <c:pt idx="86">
                  <c:v>569.52044967521545</c:v>
                </c:pt>
                <c:pt idx="87">
                  <c:v>569.51973488519661</c:v>
                </c:pt>
                <c:pt idx="88">
                  <c:v>569.51901698835172</c:v>
                </c:pt>
                <c:pt idx="89">
                  <c:v>569.51829607225636</c:v>
                </c:pt>
                <c:pt idx="90">
                  <c:v>569.51757222162394</c:v>
                </c:pt>
                <c:pt idx="91">
                  <c:v>569.51684551842936</c:v>
                </c:pt>
                <c:pt idx="92">
                  <c:v>569.51611604202526</c:v>
                </c:pt>
                <c:pt idx="93">
                  <c:v>569.5153838692529</c:v>
                </c:pt>
                <c:pt idx="94">
                  <c:v>569.51464907454704</c:v>
                </c:pt>
                <c:pt idx="95">
                  <c:v>569.51391173003469</c:v>
                </c:pt>
                <c:pt idx="96">
                  <c:v>569.51317190563009</c:v>
                </c:pt>
                <c:pt idx="97">
                  <c:v>569.51242966912343</c:v>
                </c:pt>
                <c:pt idx="98">
                  <c:v>569.51168508626654</c:v>
                </c:pt>
                <c:pt idx="99">
                  <c:v>569.51093822085306</c:v>
                </c:pt>
                <c:pt idx="100">
                  <c:v>569.5101891347955</c:v>
                </c:pt>
                <c:pt idx="101">
                  <c:v>569.50943788819802</c:v>
                </c:pt>
                <c:pt idx="102">
                  <c:v>569.5086845394261</c:v>
                </c:pt>
                <c:pt idx="103">
                  <c:v>569.50792914517285</c:v>
                </c:pt>
                <c:pt idx="104">
                  <c:v>569.50717176052171</c:v>
                </c:pt>
                <c:pt idx="105">
                  <c:v>569.50641243900668</c:v>
                </c:pt>
                <c:pt idx="106">
                  <c:v>569.50565123266961</c:v>
                </c:pt>
                <c:pt idx="107">
                  <c:v>569.504888192115</c:v>
                </c:pt>
                <c:pt idx="108">
                  <c:v>569.504123366562</c:v>
                </c:pt>
                <c:pt idx="109">
                  <c:v>569.50335680389412</c:v>
                </c:pt>
                <c:pt idx="110">
                  <c:v>569.50258855070706</c:v>
                </c:pt>
                <c:pt idx="111">
                  <c:v>569.50181865235402</c:v>
                </c:pt>
                <c:pt idx="112">
                  <c:v>569.50104715298937</c:v>
                </c:pt>
                <c:pt idx="113">
                  <c:v>569.50027409560971</c:v>
                </c:pt>
                <c:pt idx="114">
                  <c:v>569.49949952209442</c:v>
                </c:pt>
                <c:pt idx="115">
                  <c:v>569.49872347324299</c:v>
                </c:pt>
                <c:pt idx="116">
                  <c:v>569.49794598881215</c:v>
                </c:pt>
                <c:pt idx="117">
                  <c:v>569.49716710755024</c:v>
                </c:pt>
                <c:pt idx="118">
                  <c:v>569.49638686723085</c:v>
                </c:pt>
                <c:pt idx="119">
                  <c:v>569.49560530468523</c:v>
                </c:pt>
                <c:pt idx="120">
                  <c:v>569.49482245583272</c:v>
                </c:pt>
                <c:pt idx="121">
                  <c:v>569.49403835571025</c:v>
                </c:pt>
                <c:pt idx="122">
                  <c:v>569.49325303850071</c:v>
                </c:pt>
                <c:pt idx="123">
                  <c:v>569.49246653756052</c:v>
                </c:pt>
                <c:pt idx="124">
                  <c:v>569.49167888544514</c:v>
                </c:pt>
                <c:pt idx="125">
                  <c:v>569.49089011393471</c:v>
                </c:pt>
                <c:pt idx="126">
                  <c:v>569.49010025405755</c:v>
                </c:pt>
                <c:pt idx="127">
                  <c:v>569.48930933611393</c:v>
                </c:pt>
                <c:pt idx="128">
                  <c:v>569.48851738969825</c:v>
                </c:pt>
                <c:pt idx="129">
                  <c:v>569.48772444371991</c:v>
                </c:pt>
                <c:pt idx="130">
                  <c:v>569.48693052642477</c:v>
                </c:pt>
                <c:pt idx="131">
                  <c:v>569.48613566541428</c:v>
                </c:pt>
                <c:pt idx="132">
                  <c:v>569.48533988766508</c:v>
                </c:pt>
                <c:pt idx="133">
                  <c:v>569.48454321954716</c:v>
                </c:pt>
                <c:pt idx="134">
                  <c:v>569.48374568684164</c:v>
                </c:pt>
                <c:pt idx="135">
                  <c:v>569.48294731475767</c:v>
                </c:pt>
                <c:pt idx="136">
                  <c:v>569.48214812794936</c:v>
                </c:pt>
                <c:pt idx="137">
                  <c:v>569.48134815053118</c:v>
                </c:pt>
                <c:pt idx="138">
                  <c:v>569.48054740609348</c:v>
                </c:pt>
                <c:pt idx="139">
                  <c:v>569.4797459177172</c:v>
                </c:pt>
                <c:pt idx="140">
                  <c:v>569.47894370798804</c:v>
                </c:pt>
                <c:pt idx="141">
                  <c:v>569.47814079901059</c:v>
                </c:pt>
                <c:pt idx="142">
                  <c:v>569.47733721242082</c:v>
                </c:pt>
                <c:pt idx="143">
                  <c:v>569.47653296939984</c:v>
                </c:pt>
                <c:pt idx="144">
                  <c:v>569.47572809068561</c:v>
                </c:pt>
                <c:pt idx="145">
                  <c:v>569.47492259658509</c:v>
                </c:pt>
                <c:pt idx="146">
                  <c:v>569.47411650698587</c:v>
                </c:pt>
                <c:pt idx="147">
                  <c:v>569.47330984136715</c:v>
                </c:pt>
                <c:pt idx="148">
                  <c:v>569.47250261881095</c:v>
                </c:pt>
                <c:pt idx="149">
                  <c:v>569.4716948580118</c:v>
                </c:pt>
                <c:pt idx="150">
                  <c:v>569.47088657728784</c:v>
                </c:pt>
                <c:pt idx="151">
                  <c:v>569.47007779458966</c:v>
                </c:pt>
                <c:pt idx="152">
                  <c:v>569.46926852751028</c:v>
                </c:pt>
                <c:pt idx="153">
                  <c:v>569.46845879329419</c:v>
                </c:pt>
                <c:pt idx="154">
                  <c:v>569.46764860884605</c:v>
                </c:pt>
                <c:pt idx="155">
                  <c:v>569.46683799073946</c:v>
                </c:pt>
                <c:pt idx="156">
                  <c:v>569.46602695522529</c:v>
                </c:pt>
                <c:pt idx="157">
                  <c:v>569.46521551823946</c:v>
                </c:pt>
                <c:pt idx="158">
                  <c:v>569.46440369541131</c:v>
                </c:pt>
                <c:pt idx="159">
                  <c:v>569.46359150207013</c:v>
                </c:pt>
                <c:pt idx="160">
                  <c:v>569.46277895325363</c:v>
                </c:pt>
                <c:pt idx="161">
                  <c:v>569.46196606371427</c:v>
                </c:pt>
                <c:pt idx="162">
                  <c:v>569.46115284792654</c:v>
                </c:pt>
                <c:pt idx="163">
                  <c:v>569.46033932009334</c:v>
                </c:pt>
                <c:pt idx="164">
                  <c:v>569.45952549415279</c:v>
                </c:pt>
                <c:pt idx="165">
                  <c:v>569.45871138378402</c:v>
                </c:pt>
                <c:pt idx="166">
                  <c:v>569.45789700241403</c:v>
                </c:pt>
                <c:pt idx="167">
                  <c:v>569.45708236322264</c:v>
                </c:pt>
                <c:pt idx="168">
                  <c:v>569.45626747914923</c:v>
                </c:pt>
                <c:pt idx="169">
                  <c:v>569.4554523628974</c:v>
                </c:pt>
                <c:pt idx="170">
                  <c:v>569.45463702694121</c:v>
                </c:pt>
                <c:pt idx="171">
                  <c:v>569.45382148352974</c:v>
                </c:pt>
                <c:pt idx="172">
                  <c:v>569.45300574469275</c:v>
                </c:pt>
                <c:pt idx="173">
                  <c:v>569.45218982224526</c:v>
                </c:pt>
                <c:pt idx="174">
                  <c:v>569.45137372779254</c:v>
                </c:pt>
                <c:pt idx="175">
                  <c:v>569.45055747273489</c:v>
                </c:pt>
                <c:pt idx="176">
                  <c:v>569.44974106827192</c:v>
                </c:pt>
                <c:pt idx="177">
                  <c:v>569.44892452540739</c:v>
                </c:pt>
                <c:pt idx="178">
                  <c:v>569.44810785495292</c:v>
                </c:pt>
                <c:pt idx="179">
                  <c:v>569.447291067533</c:v>
                </c:pt>
                <c:pt idx="180">
                  <c:v>569.44647417358817</c:v>
                </c:pt>
                <c:pt idx="181">
                  <c:v>569.44565718337981</c:v>
                </c:pt>
                <c:pt idx="182">
                  <c:v>569.44484010699341</c:v>
                </c:pt>
                <c:pt idx="183">
                  <c:v>569.44402295434247</c:v>
                </c:pt>
                <c:pt idx="184">
                  <c:v>569.44320573517257</c:v>
                </c:pt>
                <c:pt idx="185">
                  <c:v>569.44238845906398</c:v>
                </c:pt>
                <c:pt idx="186">
                  <c:v>569.44157113543645</c:v>
                </c:pt>
                <c:pt idx="187">
                  <c:v>569.44075377355125</c:v>
                </c:pt>
                <c:pt idx="188">
                  <c:v>569.43993638251527</c:v>
                </c:pt>
                <c:pt idx="189">
                  <c:v>569.4391189712843</c:v>
                </c:pt>
                <c:pt idx="190">
                  <c:v>569.43830154866544</c:v>
                </c:pt>
                <c:pt idx="191">
                  <c:v>569.4374841233207</c:v>
                </c:pt>
                <c:pt idx="192">
                  <c:v>569.43666670377002</c:v>
                </c:pt>
                <c:pt idx="193">
                  <c:v>569.43584929839358</c:v>
                </c:pt>
                <c:pt idx="194">
                  <c:v>569.43503191543527</c:v>
                </c:pt>
                <c:pt idx="195">
                  <c:v>569.43421456300518</c:v>
                </c:pt>
                <c:pt idx="196">
                  <c:v>569.43339724908196</c:v>
                </c:pt>
                <c:pt idx="197">
                  <c:v>569.43257998151603</c:v>
                </c:pt>
                <c:pt idx="198">
                  <c:v>569.4317627680316</c:v>
                </c:pt>
                <c:pt idx="199">
                  <c:v>569.43094561622922</c:v>
                </c:pt>
                <c:pt idx="200">
                  <c:v>569.43012853358869</c:v>
                </c:pt>
                <c:pt idx="201">
                  <c:v>569.42931152747087</c:v>
                </c:pt>
                <c:pt idx="202">
                  <c:v>569.42849460511991</c:v>
                </c:pt>
                <c:pt idx="203">
                  <c:v>569.42767777366612</c:v>
                </c:pt>
                <c:pt idx="204">
                  <c:v>569.42686104012773</c:v>
                </c:pt>
                <c:pt idx="205">
                  <c:v>569.42604441141282</c:v>
                </c:pt>
                <c:pt idx="206">
                  <c:v>569.42522789432201</c:v>
                </c:pt>
                <c:pt idx="207">
                  <c:v>569.42441149554986</c:v>
                </c:pt>
                <c:pt idx="208">
                  <c:v>569.42359522168749</c:v>
                </c:pt>
                <c:pt idx="209">
                  <c:v>569.42277907922391</c:v>
                </c:pt>
                <c:pt idx="210">
                  <c:v>569.42196307454844</c:v>
                </c:pt>
                <c:pt idx="211">
                  <c:v>569.42114721395205</c:v>
                </c:pt>
                <c:pt idx="212">
                  <c:v>569.42033150362977</c:v>
                </c:pt>
                <c:pt idx="213">
                  <c:v>569.41951594968191</c:v>
                </c:pt>
                <c:pt idx="214">
                  <c:v>569.41870055811614</c:v>
                </c:pt>
                <c:pt idx="215">
                  <c:v>569.41788533484907</c:v>
                </c:pt>
                <c:pt idx="216">
                  <c:v>569.41707028570784</c:v>
                </c:pt>
                <c:pt idx="217">
                  <c:v>569.4162554164318</c:v>
                </c:pt>
                <c:pt idx="218">
                  <c:v>569.41544073267391</c:v>
                </c:pt>
                <c:pt idx="219">
                  <c:v>569.41462624000292</c:v>
                </c:pt>
                <c:pt idx="220">
                  <c:v>569.41381194390397</c:v>
                </c:pt>
                <c:pt idx="221">
                  <c:v>569.4129978497806</c:v>
                </c:pt>
                <c:pt idx="222">
                  <c:v>569.41218396295608</c:v>
                </c:pt>
                <c:pt idx="223">
                  <c:v>569.41137028867502</c:v>
                </c:pt>
              </c:numCache>
            </c:numRef>
          </c:yVal>
          <c:smooth val="1"/>
          <c:extLst>
            <c:ext xmlns:c16="http://schemas.microsoft.com/office/drawing/2014/chart" uri="{C3380CC4-5D6E-409C-BE32-E72D297353CC}">
              <c16:uniqueId val="{00000000-342F-4C95-BDC0-B2DB9E7B785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一熟玉米!$G$32:$G$255</c:f>
              <c:numCache>
                <c:formatCode>General</c:formatCode>
                <c:ptCount val="224"/>
                <c:pt idx="0">
                  <c:v>569.48630000000003</c:v>
                </c:pt>
                <c:pt idx="1">
                  <c:v>569.49675144648677</c:v>
                </c:pt>
                <c:pt idx="2">
                  <c:v>569.50291571502862</c:v>
                </c:pt>
                <c:pt idx="3">
                  <c:v>569.50731212570724</c:v>
                </c:pt>
                <c:pt idx="4">
                  <c:v>569.51073533559031</c:v>
                </c:pt>
                <c:pt idx="5">
                  <c:v>569.51354081977183</c:v>
                </c:pt>
                <c:pt idx="6">
                  <c:v>569.51591881604611</c:v>
                </c:pt>
                <c:pt idx="7">
                  <c:v>569.51798317930138</c:v>
                </c:pt>
                <c:pt idx="8">
                  <c:v>569.51980751204314</c:v>
                </c:pt>
                <c:pt idx="9">
                  <c:v>569.52144216667932</c:v>
                </c:pt>
                <c:pt idx="10">
                  <c:v>569.52292311884116</c:v>
                </c:pt>
                <c:pt idx="11">
                  <c:v>569.52427697222868</c:v>
                </c:pt>
                <c:pt idx="12">
                  <c:v>569.52552395798023</c:v>
                </c:pt>
                <c:pt idx="13">
                  <c:v>569.52667982200376</c:v>
                </c:pt>
                <c:pt idx="14">
                  <c:v>569.52775706119166</c:v>
                </c:pt>
                <c:pt idx="15">
                  <c:v>569.52876576084111</c:v>
                </c:pt>
                <c:pt idx="16">
                  <c:v>569.52971417839433</c:v>
                </c:pt>
                <c:pt idx="17">
                  <c:v>569.5306091604989</c:v>
                </c:pt>
                <c:pt idx="18">
                  <c:v>569.53145644744768</c:v>
                </c:pt>
                <c:pt idx="19">
                  <c:v>569.53226089964062</c:v>
                </c:pt>
                <c:pt idx="20">
                  <c:v>569.53302666888158</c:v>
                </c:pt>
                <c:pt idx="21">
                  <c:v>569.53375732989468</c:v>
                </c:pt>
                <c:pt idx="22">
                  <c:v>569.53445598265944</c:v>
                </c:pt>
                <c:pt idx="23">
                  <c:v>569.53512533300841</c:v>
                </c:pt>
                <c:pt idx="24">
                  <c:v>569.53576775680597</c:v>
                </c:pt>
                <c:pt idx="25">
                  <c:v>569.53638535156472</c:v>
                </c:pt>
                <c:pt idx="26">
                  <c:v>569.53697997834308</c:v>
                </c:pt>
                <c:pt idx="27">
                  <c:v>569.53755329603939</c:v>
                </c:pt>
                <c:pt idx="28">
                  <c:v>569.53810678968193</c:v>
                </c:pt>
                <c:pt idx="29">
                  <c:v>569.53864179393497</c:v>
                </c:pt>
                <c:pt idx="30">
                  <c:v>569.53915951275849</c:v>
                </c:pt>
                <c:pt idx="31">
                  <c:v>569.53966103595485</c:v>
                </c:pt>
                <c:pt idx="32">
                  <c:v>569.54014735317594</c:v>
                </c:pt>
                <c:pt idx="33">
                  <c:v>569.54061936584333</c:v>
                </c:pt>
                <c:pt idx="34">
                  <c:v>569.54107789734621</c:v>
                </c:pt>
                <c:pt idx="35">
                  <c:v>569.54152370180554</c:v>
                </c:pt>
                <c:pt idx="36">
                  <c:v>569.54195747164033</c:v>
                </c:pt>
                <c:pt idx="37">
                  <c:v>569.5423798441285</c:v>
                </c:pt>
                <c:pt idx="38">
                  <c:v>569.54279140711685</c:v>
                </c:pt>
                <c:pt idx="39">
                  <c:v>569.54319270401049</c:v>
                </c:pt>
                <c:pt idx="40">
                  <c:v>569.54358423814733</c:v>
                </c:pt>
                <c:pt idx="41">
                  <c:v>569.54396647664771</c:v>
                </c:pt>
                <c:pt idx="42">
                  <c:v>569.54433985381127</c:v>
                </c:pt>
                <c:pt idx="43">
                  <c:v>569.54470477412531</c:v>
                </c:pt>
                <c:pt idx="44">
                  <c:v>569.54506161493498</c:v>
                </c:pt>
                <c:pt idx="45">
                  <c:v>569.54541072882193</c:v>
                </c:pt>
                <c:pt idx="46">
                  <c:v>569.54575244572698</c:v>
                </c:pt>
                <c:pt idx="47">
                  <c:v>569.54608707485033</c:v>
                </c:pt>
                <c:pt idx="48">
                  <c:v>569.54641490635618</c:v>
                </c:pt>
                <c:pt idx="49">
                  <c:v>569.54673621290578</c:v>
                </c:pt>
                <c:pt idx="50">
                  <c:v>569.54705125103931</c:v>
                </c:pt>
                <c:pt idx="51">
                  <c:v>569.54736026242324</c:v>
                </c:pt>
                <c:pt idx="52">
                  <c:v>569.5476634749798</c:v>
                </c:pt>
                <c:pt idx="53">
                  <c:v>569.54796110391146</c:v>
                </c:pt>
                <c:pt idx="54">
                  <c:v>569.5482533526307</c:v>
                </c:pt>
                <c:pt idx="55">
                  <c:v>569.54854041360693</c:v>
                </c:pt>
                <c:pt idx="56">
                  <c:v>569.54882246913871</c:v>
                </c:pt>
                <c:pt idx="57">
                  <c:v>569.54909969205869</c:v>
                </c:pt>
                <c:pt idx="58">
                  <c:v>569.54937224637865</c:v>
                </c:pt>
                <c:pt idx="59">
                  <c:v>569.54964028788004</c:v>
                </c:pt>
                <c:pt idx="60">
                  <c:v>569.54990396465712</c:v>
                </c:pt>
                <c:pt idx="61">
                  <c:v>569.55016341761416</c:v>
                </c:pt>
                <c:pt idx="62">
                  <c:v>569.55041878092459</c:v>
                </c:pt>
                <c:pt idx="63">
                  <c:v>569.55067018245336</c:v>
                </c:pt>
                <c:pt idx="64">
                  <c:v>569.55091774414689</c:v>
                </c:pt>
                <c:pt idx="65">
                  <c:v>569.55116158239287</c:v>
                </c:pt>
                <c:pt idx="66">
                  <c:v>569.55140180835383</c:v>
                </c:pt>
                <c:pt idx="67">
                  <c:v>569.55163852827536</c:v>
                </c:pt>
                <c:pt idx="68">
                  <c:v>569.5518718437728</c:v>
                </c:pt>
                <c:pt idx="69">
                  <c:v>569.5521018520958</c:v>
                </c:pt>
                <c:pt idx="70">
                  <c:v>569.55232864637605</c:v>
                </c:pt>
                <c:pt idx="71">
                  <c:v>569.55255231585647</c:v>
                </c:pt>
                <c:pt idx="72">
                  <c:v>569.55277294610482</c:v>
                </c:pt>
                <c:pt idx="73">
                  <c:v>569.55299061921346</c:v>
                </c:pt>
                <c:pt idx="74">
                  <c:v>569.55320541398476</c:v>
                </c:pt>
                <c:pt idx="75">
                  <c:v>569.55341740610515</c:v>
                </c:pt>
                <c:pt idx="76">
                  <c:v>569.55362666830729</c:v>
                </c:pt>
                <c:pt idx="77">
                  <c:v>569.55383327052209</c:v>
                </c:pt>
                <c:pt idx="78">
                  <c:v>569.55403728002079</c:v>
                </c:pt>
                <c:pt idx="79">
                  <c:v>569.55423876154862</c:v>
                </c:pt>
                <c:pt idx="80">
                  <c:v>569.55443777744949</c:v>
                </c:pt>
                <c:pt idx="81">
                  <c:v>569.55463438778361</c:v>
                </c:pt>
                <c:pt idx="82">
                  <c:v>569.5548286504378</c:v>
                </c:pt>
                <c:pt idx="83">
                  <c:v>569.55502062122923</c:v>
                </c:pt>
                <c:pt idx="84">
                  <c:v>569.55521035400307</c:v>
                </c:pt>
                <c:pt idx="85">
                  <c:v>569.5553979007243</c:v>
                </c:pt>
                <c:pt idx="86">
                  <c:v>569.55558331156442</c:v>
                </c:pt>
                <c:pt idx="87">
                  <c:v>569.55576663498334</c:v>
                </c:pt>
                <c:pt idx="88">
                  <c:v>569.55594791780607</c:v>
                </c:pt>
                <c:pt idx="89">
                  <c:v>569.55612720529564</c:v>
                </c:pt>
                <c:pt idx="90">
                  <c:v>569.55630454122229</c:v>
                </c:pt>
                <c:pt idx="91">
                  <c:v>569.55647996792777</c:v>
                </c:pt>
                <c:pt idx="92">
                  <c:v>569.55665352638755</c:v>
                </c:pt>
                <c:pt idx="93">
                  <c:v>569.55682525626878</c:v>
                </c:pt>
                <c:pt idx="94">
                  <c:v>569.55699519598545</c:v>
                </c:pt>
                <c:pt idx="95">
                  <c:v>569.55716338275056</c:v>
                </c:pt>
                <c:pt idx="96">
                  <c:v>569.55732985262603</c:v>
                </c:pt>
                <c:pt idx="97">
                  <c:v>569.55749464056976</c:v>
                </c:pt>
                <c:pt idx="98">
                  <c:v>569.55765778047987</c:v>
                </c:pt>
                <c:pt idx="99">
                  <c:v>569.55781930523767</c:v>
                </c:pt>
                <c:pt idx="100">
                  <c:v>569.55797924674744</c:v>
                </c:pt>
                <c:pt idx="101">
                  <c:v>569.5581376359753</c:v>
                </c:pt>
                <c:pt idx="102">
                  <c:v>569.55829450298552</c:v>
                </c:pt>
                <c:pt idx="103">
                  <c:v>569.55844987697515</c:v>
                </c:pt>
                <c:pt idx="104">
                  <c:v>569.558603786307</c:v>
                </c:pt>
                <c:pt idx="105">
                  <c:v>569.55875625854162</c:v>
                </c:pt>
                <c:pt idx="106">
                  <c:v>569.55890732046669</c:v>
                </c:pt>
                <c:pt idx="107">
                  <c:v>569.55905699812615</c:v>
                </c:pt>
                <c:pt idx="108">
                  <c:v>569.55920531684728</c:v>
                </c:pt>
                <c:pt idx="109">
                  <c:v>569.55935230126715</c:v>
                </c:pt>
                <c:pt idx="110">
                  <c:v>569.55949797535686</c:v>
                </c:pt>
                <c:pt idx="111">
                  <c:v>569.55964236244586</c:v>
                </c:pt>
                <c:pt idx="112">
                  <c:v>569.55978548524456</c:v>
                </c:pt>
                <c:pt idx="113">
                  <c:v>569.55992736586597</c:v>
                </c:pt>
                <c:pt idx="114">
                  <c:v>569.56006802584659</c:v>
                </c:pt>
                <c:pt idx="115">
                  <c:v>569.56020748616641</c:v>
                </c:pt>
                <c:pt idx="116">
                  <c:v>569.56034576726768</c:v>
                </c:pt>
                <c:pt idx="117">
                  <c:v>569.56048288907323</c:v>
                </c:pt>
                <c:pt idx="118">
                  <c:v>569.56061887100407</c:v>
                </c:pt>
                <c:pt idx="119">
                  <c:v>569.5607537319961</c:v>
                </c:pt>
                <c:pt idx="120">
                  <c:v>569.56088749051605</c:v>
                </c:pt>
                <c:pt idx="121">
                  <c:v>569.5610201645768</c:v>
                </c:pt>
                <c:pt idx="122">
                  <c:v>569.56115177175263</c:v>
                </c:pt>
                <c:pt idx="123">
                  <c:v>569.56128232919252</c:v>
                </c:pt>
                <c:pt idx="124">
                  <c:v>569.5614118536347</c:v>
                </c:pt>
                <c:pt idx="125">
                  <c:v>569.56154036141902</c:v>
                </c:pt>
                <c:pt idx="126">
                  <c:v>569.56166786849963</c:v>
                </c:pt>
                <c:pt idx="127">
                  <c:v>569.56179439045741</c:v>
                </c:pt>
                <c:pt idx="128">
                  <c:v>569.56191994251105</c:v>
                </c:pt>
                <c:pt idx="129">
                  <c:v>569.56204453952864</c:v>
                </c:pt>
                <c:pt idx="130">
                  <c:v>569.56216819603799</c:v>
                </c:pt>
                <c:pt idx="131">
                  <c:v>569.56229092623698</c:v>
                </c:pt>
                <c:pt idx="132">
                  <c:v>569.56241274400406</c:v>
                </c:pt>
                <c:pt idx="133">
                  <c:v>569.56253366290673</c:v>
                </c:pt>
                <c:pt idx="134">
                  <c:v>569.5626536962119</c:v>
                </c:pt>
                <c:pt idx="135">
                  <c:v>569.56277285689396</c:v>
                </c:pt>
                <c:pt idx="136">
                  <c:v>569.56289115764355</c:v>
                </c:pt>
                <c:pt idx="137">
                  <c:v>569.56300861087573</c:v>
                </c:pt>
                <c:pt idx="138">
                  <c:v>569.56312522873816</c:v>
                </c:pt>
                <c:pt idx="139">
                  <c:v>569.56324102311851</c:v>
                </c:pt>
                <c:pt idx="140">
                  <c:v>569.5633560056516</c:v>
                </c:pt>
                <c:pt idx="141">
                  <c:v>569.56347018772703</c:v>
                </c:pt>
                <c:pt idx="142">
                  <c:v>569.5635835804959</c:v>
                </c:pt>
                <c:pt idx="143">
                  <c:v>569.56369619487702</c:v>
                </c:pt>
                <c:pt idx="144">
                  <c:v>569.56380804156402</c:v>
                </c:pt>
                <c:pt idx="145">
                  <c:v>569.56391913103073</c:v>
                </c:pt>
                <c:pt idx="146">
                  <c:v>569.56402947353774</c:v>
                </c:pt>
                <c:pt idx="147">
                  <c:v>569.56413907913816</c:v>
                </c:pt>
                <c:pt idx="148">
                  <c:v>569.5642479576826</c:v>
                </c:pt>
                <c:pt idx="149">
                  <c:v>569.56435611882546</c:v>
                </c:pt>
                <c:pt idx="150">
                  <c:v>569.56446357202924</c:v>
                </c:pt>
                <c:pt idx="151">
                  <c:v>569.56457032657011</c:v>
                </c:pt>
                <c:pt idx="152">
                  <c:v>569.56467639154278</c:v>
                </c:pt>
                <c:pt idx="153">
                  <c:v>569.56478177586496</c:v>
                </c:pt>
                <c:pt idx="154">
                  <c:v>569.56488648828213</c:v>
                </c:pt>
                <c:pt idx="155">
                  <c:v>569.56499053737173</c:v>
                </c:pt>
                <c:pt idx="156">
                  <c:v>569.56509393154784</c:v>
                </c:pt>
                <c:pt idx="157">
                  <c:v>569.56519667906491</c:v>
                </c:pt>
                <c:pt idx="158">
                  <c:v>569.56529878802189</c:v>
                </c:pt>
                <c:pt idx="159">
                  <c:v>569.56540026636617</c:v>
                </c:pt>
                <c:pt idx="160">
                  <c:v>569.56550112189734</c:v>
                </c:pt>
                <c:pt idx="161">
                  <c:v>569.56560136227108</c:v>
                </c:pt>
                <c:pt idx="162">
                  <c:v>569.56570099500186</c:v>
                </c:pt>
                <c:pt idx="163">
                  <c:v>569.5658000274675</c:v>
                </c:pt>
                <c:pt idx="164">
                  <c:v>569.56589846691168</c:v>
                </c:pt>
                <c:pt idx="165">
                  <c:v>569.56599632044743</c:v>
                </c:pt>
                <c:pt idx="166">
                  <c:v>569.56609359506024</c:v>
                </c:pt>
                <c:pt idx="167">
                  <c:v>569.56619029761134</c:v>
                </c:pt>
                <c:pt idx="168">
                  <c:v>569.56628643483998</c:v>
                </c:pt>
                <c:pt idx="169">
                  <c:v>569.56638201336705</c:v>
                </c:pt>
                <c:pt idx="170">
                  <c:v>569.56647703969747</c:v>
                </c:pt>
                <c:pt idx="171">
                  <c:v>569.56657152022274</c:v>
                </c:pt>
                <c:pt idx="172">
                  <c:v>569.56666546122415</c:v>
                </c:pt>
                <c:pt idx="173">
                  <c:v>569.56675886887444</c:v>
                </c:pt>
                <c:pt idx="174">
                  <c:v>569.5668517492411</c:v>
                </c:pt>
                <c:pt idx="175">
                  <c:v>569.56694410828823</c:v>
                </c:pt>
                <c:pt idx="176">
                  <c:v>569.56703595187923</c:v>
                </c:pt>
                <c:pt idx="177">
                  <c:v>569.56712728577872</c:v>
                </c:pt>
                <c:pt idx="178">
                  <c:v>569.5672181156549</c:v>
                </c:pt>
                <c:pt idx="179">
                  <c:v>569.56730844708193</c:v>
                </c:pt>
                <c:pt idx="180">
                  <c:v>569.56739828554157</c:v>
                </c:pt>
                <c:pt idx="181">
                  <c:v>569.56748763642543</c:v>
                </c:pt>
                <c:pt idx="182">
                  <c:v>569.5675765050371</c:v>
                </c:pt>
                <c:pt idx="183">
                  <c:v>569.56766489659378</c:v>
                </c:pt>
                <c:pt idx="184">
                  <c:v>569.56775281622822</c:v>
                </c:pt>
                <c:pt idx="185">
                  <c:v>569.56784026899049</c:v>
                </c:pt>
                <c:pt idx="186">
                  <c:v>569.56792725985019</c:v>
                </c:pt>
                <c:pt idx="187">
                  <c:v>569.56801379369745</c:v>
                </c:pt>
                <c:pt idx="188">
                  <c:v>569.56809987534496</c:v>
                </c:pt>
                <c:pt idx="189">
                  <c:v>569.56818550952983</c:v>
                </c:pt>
                <c:pt idx="190">
                  <c:v>569.56827070091481</c:v>
                </c:pt>
                <c:pt idx="191">
                  <c:v>569.56835545409001</c:v>
                </c:pt>
                <c:pt idx="192">
                  <c:v>569.56843977357414</c:v>
                </c:pt>
                <c:pt idx="193">
                  <c:v>569.56852366381645</c:v>
                </c:pt>
                <c:pt idx="194">
                  <c:v>569.56860712919797</c:v>
                </c:pt>
                <c:pt idx="195">
                  <c:v>569.56869017403255</c:v>
                </c:pt>
                <c:pt idx="196">
                  <c:v>569.56877280256879</c:v>
                </c:pt>
                <c:pt idx="197">
                  <c:v>569.5688550189908</c:v>
                </c:pt>
                <c:pt idx="198">
                  <c:v>569.56893682741986</c:v>
                </c:pt>
                <c:pt idx="199">
                  <c:v>569.56901823191583</c:v>
                </c:pt>
                <c:pt idx="200">
                  <c:v>569.56909923647777</c:v>
                </c:pt>
                <c:pt idx="201">
                  <c:v>569.56917984504571</c:v>
                </c:pt>
                <c:pt idx="202">
                  <c:v>569.56926006150161</c:v>
                </c:pt>
                <c:pt idx="203">
                  <c:v>569.56933988967023</c:v>
                </c:pt>
                <c:pt idx="204">
                  <c:v>569.56941933332075</c:v>
                </c:pt>
                <c:pt idx="205">
                  <c:v>569.56949839616755</c:v>
                </c:pt>
                <c:pt idx="206">
                  <c:v>569.56957708187144</c:v>
                </c:pt>
                <c:pt idx="207">
                  <c:v>569.56965539404018</c:v>
                </c:pt>
                <c:pt idx="208">
                  <c:v>569.56973333623012</c:v>
                </c:pt>
                <c:pt idx="209">
                  <c:v>569.56981091194712</c:v>
                </c:pt>
                <c:pt idx="210">
                  <c:v>569.56988812464704</c:v>
                </c:pt>
                <c:pt idx="211">
                  <c:v>569.56996497773707</c:v>
                </c:pt>
                <c:pt idx="212">
                  <c:v>569.57004147457656</c:v>
                </c:pt>
                <c:pt idx="213">
                  <c:v>569.57011761847775</c:v>
                </c:pt>
                <c:pt idx="214">
                  <c:v>569.570193412707</c:v>
                </c:pt>
                <c:pt idx="215">
                  <c:v>569.57026886048527</c:v>
                </c:pt>
                <c:pt idx="216">
                  <c:v>569.57034396498921</c:v>
                </c:pt>
                <c:pt idx="217">
                  <c:v>569.57041872935179</c:v>
                </c:pt>
                <c:pt idx="218">
                  <c:v>569.57049315666302</c:v>
                </c:pt>
                <c:pt idx="219">
                  <c:v>569.57056724997142</c:v>
                </c:pt>
                <c:pt idx="220">
                  <c:v>569.57064101228355</c:v>
                </c:pt>
                <c:pt idx="221">
                  <c:v>569.57071444656606</c:v>
                </c:pt>
                <c:pt idx="222">
                  <c:v>569.57078755574526</c:v>
                </c:pt>
                <c:pt idx="223">
                  <c:v>569.5708603427089</c:v>
                </c:pt>
              </c:numCache>
            </c:numRef>
          </c:yVal>
          <c:smooth val="1"/>
          <c:extLst>
            <c:ext xmlns:c16="http://schemas.microsoft.com/office/drawing/2014/chart" uri="{C3380CC4-5D6E-409C-BE32-E72D297353CC}">
              <c16:uniqueId val="{00000001-342F-4C95-BDC0-B2DB9E7B7855}"/>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ea typeface="宋体" panose="02010600030101010101" pitchFamily="2" charset="-122"/>
                  </a:rPr>
                  <a:t>单产（千克</a:t>
                </a:r>
                <a:r>
                  <a:rPr lang="en-US" altLang="zh-CN" baseline="0">
                    <a:solidFill>
                      <a:sysClr val="windowText" lastClr="000000"/>
                    </a:solidFill>
                    <a:ea typeface="宋体" panose="02010600030101010101" pitchFamily="2" charset="-122"/>
                  </a:rPr>
                  <a:t>/</a:t>
                </a:r>
                <a:r>
                  <a:rPr lang="zh-CN" altLang="en-US"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485.26841247919265</c:v>
                </c:pt>
                <c:pt idx="1">
                  <c:v>485.28565519675072</c:v>
                </c:pt>
                <c:pt idx="2">
                  <c:v>485.29376008880581</c:v>
                </c:pt>
                <c:pt idx="3">
                  <c:v>485.2980605833489</c:v>
                </c:pt>
                <c:pt idx="4">
                  <c:v>485.30025631452457</c:v>
                </c:pt>
                <c:pt idx="5">
                  <c:v>485.30111336775735</c:v>
                </c:pt>
                <c:pt idx="6">
                  <c:v>485.30104433009535</c:v>
                </c:pt>
                <c:pt idx="7">
                  <c:v>485.30029750885825</c:v>
                </c:pt>
                <c:pt idx="8">
                  <c:v>485.29903423437167</c:v>
                </c:pt>
                <c:pt idx="9">
                  <c:v>485.29736538565612</c:v>
                </c:pt>
                <c:pt idx="10">
                  <c:v>485.29537052282598</c:v>
                </c:pt>
                <c:pt idx="11">
                  <c:v>485.29310871480658</c:v>
                </c:pt>
                <c:pt idx="12">
                  <c:v>485.29062504872917</c:v>
                </c:pt>
                <c:pt idx="13">
                  <c:v>485.28795473807742</c:v>
                </c:pt>
                <c:pt idx="14">
                  <c:v>485.28512582114485</c:v>
                </c:pt>
                <c:pt idx="15">
                  <c:v>485.28216099393148</c:v>
                </c:pt>
                <c:pt idx="16">
                  <c:v>485.27907889112311</c:v>
                </c:pt>
                <c:pt idx="17">
                  <c:v>485.27589500360665</c:v>
                </c:pt>
                <c:pt idx="18">
                  <c:v>485.27262234986</c:v>
                </c:pt>
                <c:pt idx="19">
                  <c:v>485.26927197656323</c:v>
                </c:pt>
                <c:pt idx="20">
                  <c:v>485.26585333814165</c:v>
                </c:pt>
                <c:pt idx="21">
                  <c:v>485.26237458882878</c:v>
                </c:pt>
                <c:pt idx="22">
                  <c:v>485.25884281043267</c:v>
                </c:pt>
                <c:pt idx="23">
                  <c:v>485.25526419211297</c:v>
                </c:pt>
                <c:pt idx="24">
                  <c:v>485.2516441738415</c:v>
                </c:pt>
                <c:pt idx="25">
                  <c:v>485.24798756202892</c:v>
                </c:pt>
                <c:pt idx="26">
                  <c:v>485.24429862357368</c:v>
                </c:pt>
                <c:pt idx="27">
                  <c:v>485.24058116300313</c:v>
                </c:pt>
                <c:pt idx="28">
                  <c:v>485.236838586239</c:v>
                </c:pt>
                <c:pt idx="29">
                  <c:v>485.23307395368442</c:v>
                </c:pt>
                <c:pt idx="30">
                  <c:v>485.22929002471545</c:v>
                </c:pt>
                <c:pt idx="31">
                  <c:v>485.22548929520008</c:v>
                </c:pt>
                <c:pt idx="32">
                  <c:v>485.22167402931984</c:v>
                </c:pt>
                <c:pt idx="33">
                  <c:v>485.21784628670571</c:v>
                </c:pt>
                <c:pt idx="34">
                  <c:v>485.2140079456945</c:v>
                </c:pt>
                <c:pt idx="35">
                  <c:v>485.21016072335613</c:v>
                </c:pt>
                <c:pt idx="36">
                  <c:v>485.20630619281582</c:v>
                </c:pt>
                <c:pt idx="37">
                  <c:v>485.20244579830154</c:v>
                </c:pt>
                <c:pt idx="38">
                  <c:v>485.19858086826548</c:v>
                </c:pt>
                <c:pt idx="39">
                  <c:v>485.19471262687051</c:v>
                </c:pt>
                <c:pt idx="40">
                  <c:v>485.19084220408035</c:v>
                </c:pt>
                <c:pt idx="41">
                  <c:v>485.18697064455347</c:v>
                </c:pt>
                <c:pt idx="42">
                  <c:v>485.18309891550751</c:v>
                </c:pt>
                <c:pt idx="43">
                  <c:v>485.1792279136946</c:v>
                </c:pt>
                <c:pt idx="44">
                  <c:v>485.17535847160616</c:v>
                </c:pt>
                <c:pt idx="45">
                  <c:v>485.17149136300742</c:v>
                </c:pt>
                <c:pt idx="46">
                  <c:v>485.1676273078873</c:v>
                </c:pt>
                <c:pt idx="47">
                  <c:v>485.16376697689611</c:v>
                </c:pt>
                <c:pt idx="48">
                  <c:v>485.15991099533426</c:v>
                </c:pt>
                <c:pt idx="49">
                  <c:v>485.1560599467453</c:v>
                </c:pt>
                <c:pt idx="50">
                  <c:v>485.15221437615969</c:v>
                </c:pt>
                <c:pt idx="51">
                  <c:v>485.1483747930298</c:v>
                </c:pt>
                <c:pt idx="52">
                  <c:v>485.14454167389027</c:v>
                </c:pt>
                <c:pt idx="53">
                  <c:v>485.14071546477487</c:v>
                </c:pt>
                <c:pt idx="54">
                  <c:v>485.13689658341599</c:v>
                </c:pt>
                <c:pt idx="55">
                  <c:v>485.13308542124958</c:v>
                </c:pt>
                <c:pt idx="56">
                  <c:v>485.12928234524628</c:v>
                </c:pt>
                <c:pt idx="57">
                  <c:v>485.12548769958704</c:v>
                </c:pt>
                <c:pt idx="58">
                  <c:v>485.12170180719767</c:v>
                </c:pt>
                <c:pt idx="59">
                  <c:v>485.11792497115778</c:v>
                </c:pt>
                <c:pt idx="60">
                  <c:v>485.11415747599511</c:v>
                </c:pt>
                <c:pt idx="61">
                  <c:v>485.1103995888775</c:v>
                </c:pt>
                <c:pt idx="62">
                  <c:v>485.10665156071104</c:v>
                </c:pt>
                <c:pt idx="63">
                  <c:v>485.10291362715378</c:v>
                </c:pt>
                <c:pt idx="64">
                  <c:v>485.09918600955262</c:v>
                </c:pt>
                <c:pt idx="65">
                  <c:v>485.09546891581016</c:v>
                </c:pt>
                <c:pt idx="66">
                  <c:v>485.09176254118768</c:v>
                </c:pt>
                <c:pt idx="67">
                  <c:v>485.08806706905051</c:v>
                </c:pt>
                <c:pt idx="68">
                  <c:v>485.08438267155935</c:v>
                </c:pt>
                <c:pt idx="69">
                  <c:v>485.0807095103138</c:v>
                </c:pt>
                <c:pt idx="70">
                  <c:v>485.07704773695076</c:v>
                </c:pt>
                <c:pt idx="71">
                  <c:v>485.07339749370209</c:v>
                </c:pt>
                <c:pt idx="72">
                  <c:v>485.06975891391482</c:v>
                </c:pt>
                <c:pt idx="73">
                  <c:v>485.0661321225366</c:v>
                </c:pt>
                <c:pt idx="74">
                  <c:v>485.06251723656919</c:v>
                </c:pt>
                <c:pt idx="75">
                  <c:v>485.05891436549331</c:v>
                </c:pt>
                <c:pt idx="76">
                  <c:v>485.05532361166524</c:v>
                </c:pt>
                <c:pt idx="77">
                  <c:v>485.05174507068949</c:v>
                </c:pt>
                <c:pt idx="78">
                  <c:v>485.04817883176781</c:v>
                </c:pt>
                <c:pt idx="79">
                  <c:v>485.04462497802649</c:v>
                </c:pt>
                <c:pt idx="80">
                  <c:v>485.04108358682453</c:v>
                </c:pt>
                <c:pt idx="81">
                  <c:v>485.03755473004259</c:v>
                </c:pt>
                <c:pt idx="82">
                  <c:v>485.03403847435527</c:v>
                </c:pt>
                <c:pt idx="83">
                  <c:v>485.0305348814876</c:v>
                </c:pt>
                <c:pt idx="84">
                  <c:v>485.02704400845602</c:v>
                </c:pt>
                <c:pt idx="85">
                  <c:v>485.02356590779647</c:v>
                </c:pt>
                <c:pt idx="86">
                  <c:v>485.0201006277789</c:v>
                </c:pt>
                <c:pt idx="87">
                  <c:v>485.01664821261016</c:v>
                </c:pt>
                <c:pt idx="88">
                  <c:v>485.01320870262572</c:v>
                </c:pt>
                <c:pt idx="89">
                  <c:v>485.00978213447064</c:v>
                </c:pt>
                <c:pt idx="90">
                  <c:v>485.00636854127094</c:v>
                </c:pt>
                <c:pt idx="91">
                  <c:v>485.00296795279587</c:v>
                </c:pt>
                <c:pt idx="92">
                  <c:v>484.9995803956117</c:v>
                </c:pt>
                <c:pt idx="93">
                  <c:v>484.99620589322689</c:v>
                </c:pt>
              </c:numCache>
            </c:numRef>
          </c:yVal>
          <c:smooth val="1"/>
          <c:extLst>
            <c:ext xmlns:c16="http://schemas.microsoft.com/office/drawing/2014/chart" uri="{C3380CC4-5D6E-409C-BE32-E72D297353CC}">
              <c16:uniqueId val="{00000000-910A-4BCF-AE30-BB3672E2B76E}"/>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485.27339999999998</c:v>
                </c:pt>
                <c:pt idx="1">
                  <c:v>485.28665690015907</c:v>
                </c:pt>
                <c:pt idx="2">
                  <c:v>485.29449301151885</c:v>
                </c:pt>
                <c:pt idx="3">
                  <c:v>485.30008954571997</c:v>
                </c:pt>
                <c:pt idx="4">
                  <c:v>485.30445167017047</c:v>
                </c:pt>
                <c:pt idx="5">
                  <c:v>485.30802953962569</c:v>
                </c:pt>
                <c:pt idx="6">
                  <c:v>485.31106426970166</c:v>
                </c:pt>
                <c:pt idx="7">
                  <c:v>485.31370026652195</c:v>
                </c:pt>
                <c:pt idx="8">
                  <c:v>485.31603093817262</c:v>
                </c:pt>
                <c:pt idx="9">
                  <c:v>485.31812021922076</c:v>
                </c:pt>
                <c:pt idx="10">
                  <c:v>485.32001381021587</c:v>
                </c:pt>
                <c:pt idx="11">
                  <c:v>485.32174552013413</c:v>
                </c:pt>
                <c:pt idx="12">
                  <c:v>485.32334106895723</c:v>
                </c:pt>
                <c:pt idx="13">
                  <c:v>485.32482048132374</c:v>
                </c:pt>
                <c:pt idx="14">
                  <c:v>485.32619965492592</c:v>
                </c:pt>
                <c:pt idx="15">
                  <c:v>485.32749142329072</c:v>
                </c:pt>
                <c:pt idx="16">
                  <c:v>485.32870629682731</c:v>
                </c:pt>
                <c:pt idx="17">
                  <c:v>485.32985299242273</c:v>
                </c:pt>
                <c:pt idx="18">
                  <c:v>485.33093882012668</c:v>
                </c:pt>
                <c:pt idx="19">
                  <c:v>485.33196997086117</c:v>
                </c:pt>
                <c:pt idx="20">
                  <c:v>485.33295173409516</c:v>
                </c:pt>
                <c:pt idx="21">
                  <c:v>485.33388866500303</c:v>
                </c:pt>
                <c:pt idx="22">
                  <c:v>485.33478471456067</c:v>
                </c:pt>
                <c:pt idx="23">
                  <c:v>485.33564333202679</c:v>
                </c:pt>
                <c:pt idx="24">
                  <c:v>485.33646754656132</c:v>
                </c:pt>
                <c:pt idx="25">
                  <c:v>485.33726003288132</c:v>
                </c:pt>
                <c:pt idx="26">
                  <c:v>485.33802316456143</c:v>
                </c:pt>
                <c:pt idx="27">
                  <c:v>485.33875905766985</c:v>
                </c:pt>
                <c:pt idx="28">
                  <c:v>485.33946960677025</c:v>
                </c:pt>
                <c:pt idx="29">
                  <c:v>485.34015651483878</c:v>
                </c:pt>
                <c:pt idx="30">
                  <c:v>485.34082131829098</c:v>
                </c:pt>
                <c:pt idx="31">
                  <c:v>485.34146540804784</c:v>
                </c:pt>
                <c:pt idx="32">
                  <c:v>485.34209004737056</c:v>
                </c:pt>
                <c:pt idx="33">
                  <c:v>485.3426963870416</c:v>
                </c:pt>
                <c:pt idx="34">
                  <c:v>485.34328547835213</c:v>
                </c:pt>
                <c:pt idx="35">
                  <c:v>485.34385828426605</c:v>
                </c:pt>
                <c:pt idx="36">
                  <c:v>485.34441568905964</c:v>
                </c:pt>
                <c:pt idx="37">
                  <c:v>485.3449585066794</c:v>
                </c:pt>
                <c:pt idx="38">
                  <c:v>485.34548748801888</c:v>
                </c:pt>
                <c:pt idx="39">
                  <c:v>485.34600332727626</c:v>
                </c:pt>
                <c:pt idx="40">
                  <c:v>485.34650666753055</c:v>
                </c:pt>
                <c:pt idx="41">
                  <c:v>485.34699810564746</c:v>
                </c:pt>
                <c:pt idx="42">
                  <c:v>485.34747819661033</c:v>
                </c:pt>
                <c:pt idx="43">
                  <c:v>485.34794745735485</c:v>
                </c:pt>
                <c:pt idx="44">
                  <c:v>485.3484063701743</c:v>
                </c:pt>
                <c:pt idx="45">
                  <c:v>485.34885538575196</c:v>
                </c:pt>
                <c:pt idx="46">
                  <c:v>485.34929492586826</c:v>
                </c:pt>
                <c:pt idx="47">
                  <c:v>485.34972538582412</c:v>
                </c:pt>
                <c:pt idx="48">
                  <c:v>485.35014713661548</c:v>
                </c:pt>
                <c:pt idx="49">
                  <c:v>485.35056052688844</c:v>
                </c:pt>
                <c:pt idx="50">
                  <c:v>485.35096588470219</c:v>
                </c:pt>
                <c:pt idx="51">
                  <c:v>485.35136351912047</c:v>
                </c:pt>
                <c:pt idx="52">
                  <c:v>485.35175372165281</c:v>
                </c:pt>
                <c:pt idx="53">
                  <c:v>485.35213676756103</c:v>
                </c:pt>
                <c:pt idx="54">
                  <c:v>485.35251291704657</c:v>
                </c:pt>
                <c:pt idx="55">
                  <c:v>485.35288241633094</c:v>
                </c:pt>
                <c:pt idx="56">
                  <c:v>485.35324549864123</c:v>
                </c:pt>
                <c:pt idx="57">
                  <c:v>485.35360238510987</c:v>
                </c:pt>
                <c:pt idx="58">
                  <c:v>485.35395328559804</c:v>
                </c:pt>
                <c:pt idx="59">
                  <c:v>485.35429839945004</c:v>
                </c:pt>
                <c:pt idx="60">
                  <c:v>485.35463791618548</c:v>
                </c:pt>
                <c:pt idx="61">
                  <c:v>485.35497201613526</c:v>
                </c:pt>
                <c:pt idx="62">
                  <c:v>485.35530087102728</c:v>
                </c:pt>
                <c:pt idx="63">
                  <c:v>485.35562464452568</c:v>
                </c:pt>
                <c:pt idx="64">
                  <c:v>485.35594349272895</c:v>
                </c:pt>
                <c:pt idx="65">
                  <c:v>485.35625756462957</c:v>
                </c:pt>
                <c:pt idx="66">
                  <c:v>485.35656700253963</c:v>
                </c:pt>
                <c:pt idx="67">
                  <c:v>485.3568719424851</c:v>
                </c:pt>
                <c:pt idx="68">
                  <c:v>485.35717251457083</c:v>
                </c:pt>
                <c:pt idx="69">
                  <c:v>485.35746884332031</c:v>
                </c:pt>
                <c:pt idx="70">
                  <c:v>485.35776104799038</c:v>
                </c:pt>
                <c:pt idx="71">
                  <c:v>485.35804924286504</c:v>
                </c:pt>
                <c:pt idx="72">
                  <c:v>485.35833353752815</c:v>
                </c:pt>
                <c:pt idx="73">
                  <c:v>485.35861403711829</c:v>
                </c:pt>
                <c:pt idx="74">
                  <c:v>485.35889084256627</c:v>
                </c:pt>
                <c:pt idx="75">
                  <c:v>485.35916405081707</c:v>
                </c:pt>
                <c:pt idx="76">
                  <c:v>485.35943375503734</c:v>
                </c:pt>
                <c:pt idx="77">
                  <c:v>485.35970004480936</c:v>
                </c:pt>
                <c:pt idx="78">
                  <c:v>485.35996300631302</c:v>
                </c:pt>
                <c:pt idx="79">
                  <c:v>485.3602227224963</c:v>
                </c:pt>
                <c:pt idx="80">
                  <c:v>485.36047927323477</c:v>
                </c:pt>
                <c:pt idx="81">
                  <c:v>485.36073273548209</c:v>
                </c:pt>
                <c:pt idx="82">
                  <c:v>485.36098318341078</c:v>
                </c:pt>
                <c:pt idx="83">
                  <c:v>485.36123068854499</c:v>
                </c:pt>
                <c:pt idx="84">
                  <c:v>485.36147531988524</c:v>
                </c:pt>
                <c:pt idx="85">
                  <c:v>485.36171714402582</c:v>
                </c:pt>
                <c:pt idx="86">
                  <c:v>485.36195622526577</c:v>
                </c:pt>
                <c:pt idx="87">
                  <c:v>485.36219262571319</c:v>
                </c:pt>
                <c:pt idx="88">
                  <c:v>485.36242640538381</c:v>
                </c:pt>
                <c:pt idx="89">
                  <c:v>485.36265762229408</c:v>
                </c:pt>
                <c:pt idx="90">
                  <c:v>485.36288633254929</c:v>
                </c:pt>
                <c:pt idx="91">
                  <c:v>485.36311259042645</c:v>
                </c:pt>
                <c:pt idx="92">
                  <c:v>485.3633364484532</c:v>
                </c:pt>
                <c:pt idx="93">
                  <c:v>485.36355795748216</c:v>
                </c:pt>
              </c:numCache>
            </c:numRef>
          </c:yVal>
          <c:smooth val="1"/>
          <c:extLst>
            <c:ext xmlns:c16="http://schemas.microsoft.com/office/drawing/2014/chart" uri="{C3380CC4-5D6E-409C-BE32-E72D297353CC}">
              <c16:uniqueId val="{00000001-910A-4BCF-AE30-BB3672E2B76E}"/>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419135680956547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二熟小麦!$E$28</c:f>
              <c:strCache>
                <c:ptCount val="1"/>
                <c:pt idx="0">
                  <c:v>混合回归</c:v>
                </c:pt>
              </c:strCache>
            </c:strRef>
          </c:tx>
          <c:spPr>
            <a:ln w="19050" cap="rnd">
              <a:solidFill>
                <a:schemeClr val="tx1"/>
              </a:solidFill>
              <a:prstDash val="dash"/>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二熟小麦!$E$29:$E$89</c:f>
              <c:numCache>
                <c:formatCode>General</c:formatCode>
                <c:ptCount val="61"/>
                <c:pt idx="0">
                  <c:v>420.27996027877538</c:v>
                </c:pt>
                <c:pt idx="1">
                  <c:v>420.31706356637312</c:v>
                </c:pt>
                <c:pt idx="2">
                  <c:v>420.33463356183432</c:v>
                </c:pt>
                <c:pt idx="3">
                  <c:v>420.34391166495163</c:v>
                </c:pt>
                <c:pt idx="4">
                  <c:v>420.34855185100224</c:v>
                </c:pt>
                <c:pt idx="5">
                  <c:v>420.3502244603207</c:v>
                </c:pt>
                <c:pt idx="6">
                  <c:v>420.34983935668828</c:v>
                </c:pt>
                <c:pt idx="7">
                  <c:v>420.34794942593419</c:v>
                </c:pt>
                <c:pt idx="8">
                  <c:v>420.34491691232148</c:v>
                </c:pt>
                <c:pt idx="9">
                  <c:v>420.34099262169445</c:v>
                </c:pt>
                <c:pt idx="10">
                  <c:v>420.33635769358665</c:v>
                </c:pt>
                <c:pt idx="11">
                  <c:v>420.3311473889284</c:v>
                </c:pt>
                <c:pt idx="12">
                  <c:v>420.32546547295061</c:v>
                </c:pt>
                <c:pt idx="13">
                  <c:v>420.31939334113468</c:v>
                </c:pt>
                <c:pt idx="14">
                  <c:v>420.31299604399328</c:v>
                </c:pt>
                <c:pt idx="15">
                  <c:v>420.30632639902046</c:v>
                </c:pt>
                <c:pt idx="16">
                  <c:v>420.29942787767288</c:v>
                </c:pt>
                <c:pt idx="17">
                  <c:v>420.29233668233553</c:v>
                </c:pt>
                <c:pt idx="18">
                  <c:v>420.28508327261045</c:v>
                </c:pt>
                <c:pt idx="19">
                  <c:v>420.27769350806369</c:v>
                </c:pt>
                <c:pt idx="20">
                  <c:v>420.27018951807776</c:v>
                </c:pt>
                <c:pt idx="21">
                  <c:v>420.26259037382243</c:v>
                </c:pt>
                <c:pt idx="22">
                  <c:v>420.25491261428351</c:v>
                </c:pt>
                <c:pt idx="23">
                  <c:v>420.24717066300275</c:v>
                </c:pt>
                <c:pt idx="24">
                  <c:v>420.23937716183951</c:v>
                </c:pt>
                <c:pt idx="25">
                  <c:v>420.23154324093525</c:v>
                </c:pt>
                <c:pt idx="26">
                  <c:v>420.22367873906273</c:v>
                </c:pt>
                <c:pt idx="27">
                  <c:v>420.21579238498191</c:v>
                </c:pt>
                <c:pt idx="28">
                  <c:v>420.20789194785357</c:v>
                </c:pt>
                <c:pt idx="29">
                  <c:v>420.19998436287722</c:v>
                </c:pt>
                <c:pt idx="30">
                  <c:v>420.19207583692918</c:v>
                </c:pt>
                <c:pt idx="31">
                  <c:v>420.18417193792828</c:v>
                </c:pt>
                <c:pt idx="32">
                  <c:v>420.17627767087015</c:v>
                </c:pt>
                <c:pt idx="33">
                  <c:v>420.1683975428636</c:v>
                </c:pt>
                <c:pt idx="34">
                  <c:v>420.16053561903931</c:v>
                </c:pt>
                <c:pt idx="35">
                  <c:v>420.15269557083673</c:v>
                </c:pt>
                <c:pt idx="36">
                  <c:v>420.1448807178935</c:v>
                </c:pt>
                <c:pt idx="37">
                  <c:v>420.13709406453484</c:v>
                </c:pt>
                <c:pt idx="38">
                  <c:v>420.12933833168444</c:v>
                </c:pt>
                <c:pt idx="39">
                  <c:v>420.12161598487444</c:v>
                </c:pt>
                <c:pt idx="40">
                  <c:v>420.1139292589171</c:v>
                </c:pt>
                <c:pt idx="41">
                  <c:v>420.10628017970851</c:v>
                </c:pt>
                <c:pt idx="42">
                  <c:v>420.09867058355809</c:v>
                </c:pt>
                <c:pt idx="43">
                  <c:v>420.09110213437583</c:v>
                </c:pt>
                <c:pt idx="44">
                  <c:v>420.08357633899789</c:v>
                </c:pt>
                <c:pt idx="45">
                  <c:v>420.07609456088943</c:v>
                </c:pt>
                <c:pt idx="46">
                  <c:v>420.06865803242761</c:v>
                </c:pt>
                <c:pt idx="47">
                  <c:v>420.0612678659387</c:v>
                </c:pt>
                <c:pt idx="48">
                  <c:v>420.05392506363961</c:v>
                </c:pt>
                <c:pt idx="49">
                  <c:v>420.04663052661175</c:v>
                </c:pt>
                <c:pt idx="50">
                  <c:v>420.03938506291871</c:v>
                </c:pt>
                <c:pt idx="51">
                  <c:v>420.03218939496514</c:v>
                </c:pt>
                <c:pt idx="52">
                  <c:v>420.02504416617973</c:v>
                </c:pt>
                <c:pt idx="53">
                  <c:v>420.01794994709667</c:v>
                </c:pt>
                <c:pt idx="54">
                  <c:v>420.01090724089863</c:v>
                </c:pt>
                <c:pt idx="55">
                  <c:v>420.00391648847864</c:v>
                </c:pt>
                <c:pt idx="56">
                  <c:v>419.99697807306899</c:v>
                </c:pt>
                <c:pt idx="57">
                  <c:v>419.99009232448219</c:v>
                </c:pt>
                <c:pt idx="58">
                  <c:v>419.98325952300115</c:v>
                </c:pt>
                <c:pt idx="59">
                  <c:v>419.97647990295343</c:v>
                </c:pt>
                <c:pt idx="60">
                  <c:v>419.96975365599985</c:v>
                </c:pt>
              </c:numCache>
            </c:numRef>
          </c:yVal>
          <c:smooth val="1"/>
          <c:extLst>
            <c:ext xmlns:c16="http://schemas.microsoft.com/office/drawing/2014/chart" uri="{C3380CC4-5D6E-409C-BE32-E72D297353CC}">
              <c16:uniqueId val="{00000000-AB04-4CB9-9F65-8514CC25386F}"/>
            </c:ext>
          </c:extLst>
        </c:ser>
        <c:ser>
          <c:idx val="1"/>
          <c:order val="1"/>
          <c:tx>
            <c:strRef>
              <c:f>二熟小麦!$F$28</c:f>
              <c:strCache>
                <c:ptCount val="1"/>
                <c:pt idx="0">
                  <c:v>固定效应</c:v>
                </c:pt>
              </c:strCache>
            </c:strRef>
          </c:tx>
          <c:spPr>
            <a:ln w="19050" cap="rnd">
              <a:solidFill>
                <a:schemeClr val="tx1"/>
              </a:solidFill>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二熟小麦!$F$29:$F$89</c:f>
              <c:numCache>
                <c:formatCode>General</c:formatCode>
                <c:ptCount val="61"/>
                <c:pt idx="0">
                  <c:v>420.29090000000002</c:v>
                </c:pt>
                <c:pt idx="1">
                  <c:v>420.24419854528816</c:v>
                </c:pt>
                <c:pt idx="2">
                  <c:v>420.21789765051983</c:v>
                </c:pt>
                <c:pt idx="3">
                  <c:v>420.19967811644852</c:v>
                </c:pt>
                <c:pt idx="4">
                  <c:v>420.18579291495746</c:v>
                </c:pt>
                <c:pt idx="5">
                  <c:v>420.1746055117261</c:v>
                </c:pt>
                <c:pt idx="6">
                  <c:v>420.16525588049365</c:v>
                </c:pt>
                <c:pt idx="7">
                  <c:v>420.15723685640012</c:v>
                </c:pt>
                <c:pt idx="8">
                  <c:v>420.15022464406923</c:v>
                </c:pt>
                <c:pt idx="9">
                  <c:v>420.14400011401762</c:v>
                </c:pt>
                <c:pt idx="10">
                  <c:v>420.13840819189363</c:v>
                </c:pt>
                <c:pt idx="11">
                  <c:v>420.13333517879158</c:v>
                </c:pt>
                <c:pt idx="12">
                  <c:v>420.12869527884641</c:v>
                </c:pt>
                <c:pt idx="13">
                  <c:v>420.12442218893875</c:v>
                </c:pt>
                <c:pt idx="14">
                  <c:v>420.12046362963235</c:v>
                </c:pt>
                <c:pt idx="15">
                  <c:v>420.11677766493574</c:v>
                </c:pt>
                <c:pt idx="16">
                  <c:v>420.11333015264916</c:v>
                </c:pt>
                <c:pt idx="17">
                  <c:v>420.11009293312145</c:v>
                </c:pt>
                <c:pt idx="18">
                  <c:v>420.10704251415933</c:v>
                </c:pt>
                <c:pt idx="19">
                  <c:v>420.10415909767818</c:v>
                </c:pt>
                <c:pt idx="20">
                  <c:v>420.1014258469358</c:v>
                </c:pt>
                <c:pt idx="21">
                  <c:v>420.09882832645201</c:v>
                </c:pt>
                <c:pt idx="22">
                  <c:v>420.0963540680475</c:v>
                </c:pt>
                <c:pt idx="23">
                  <c:v>420.09399223044159</c:v>
                </c:pt>
                <c:pt idx="24">
                  <c:v>420.09173332924104</c:v>
                </c:pt>
                <c:pt idx="25">
                  <c:v>420.08956902057355</c:v>
                </c:pt>
                <c:pt idx="26">
                  <c:v>420.08749192608593</c:v>
                </c:pt>
                <c:pt idx="27">
                  <c:v>420.08549549018068</c:v>
                </c:pt>
                <c:pt idx="28">
                  <c:v>420.08357386263077</c:v>
                </c:pt>
                <c:pt idx="29">
                  <c:v>420.0817218013525</c:v>
                </c:pt>
                <c:pt idx="30">
                  <c:v>420.07993459132842</c:v>
                </c:pt>
                <c:pt idx="31">
                  <c:v>420.07820797656922</c:v>
                </c:pt>
                <c:pt idx="32">
                  <c:v>420.0765381026817</c:v>
                </c:pt>
                <c:pt idx="33">
                  <c:v>420.0749214681216</c:v>
                </c:pt>
                <c:pt idx="34">
                  <c:v>420.07335488260514</c:v>
                </c:pt>
                <c:pt idx="35">
                  <c:v>420.07183543145504</c:v>
                </c:pt>
                <c:pt idx="36">
                  <c:v>420.07036044489564</c:v>
                </c:pt>
                <c:pt idx="37">
                  <c:v>420.0689274714959</c:v>
                </c:pt>
                <c:pt idx="38">
                  <c:v>420.0675342551072</c:v>
                </c:pt>
                <c:pt idx="39">
                  <c:v>420.06617871475896</c:v>
                </c:pt>
                <c:pt idx="40">
                  <c:v>420.06485892706917</c:v>
                </c:pt>
                <c:pt idx="41">
                  <c:v>420.06357311080234</c:v>
                </c:pt>
                <c:pt idx="42">
                  <c:v>420.06231961326802</c:v>
                </c:pt>
                <c:pt idx="43">
                  <c:v>420.06109689830379</c:v>
                </c:pt>
                <c:pt idx="44">
                  <c:v>420.05990353562589</c:v>
                </c:pt>
                <c:pt idx="45">
                  <c:v>420.0587381913661</c:v>
                </c:pt>
                <c:pt idx="46">
                  <c:v>420.05759961963969</c:v>
                </c:pt>
                <c:pt idx="47">
                  <c:v>420.05648665501218</c:v>
                </c:pt>
                <c:pt idx="48">
                  <c:v>420.05539820575382</c:v>
                </c:pt>
                <c:pt idx="49">
                  <c:v>420.05433324778375</c:v>
                </c:pt>
                <c:pt idx="50">
                  <c:v>420.05329081922241</c:v>
                </c:pt>
                <c:pt idx="51">
                  <c:v>420.05227001547951</c:v>
                </c:pt>
                <c:pt idx="52">
                  <c:v>420.05126998481586</c:v>
                </c:pt>
                <c:pt idx="53">
                  <c:v>420.05028992432602</c:v>
                </c:pt>
                <c:pt idx="54">
                  <c:v>420.04932907629399</c:v>
                </c:pt>
                <c:pt idx="55">
                  <c:v>420.04838672488182</c:v>
                </c:pt>
                <c:pt idx="56">
                  <c:v>420.047462193115</c:v>
                </c:pt>
                <c:pt idx="57">
                  <c:v>420.04655484013387</c:v>
                </c:pt>
                <c:pt idx="58">
                  <c:v>420.04566405868235</c:v>
                </c:pt>
                <c:pt idx="59">
                  <c:v>420.0447892728115</c:v>
                </c:pt>
                <c:pt idx="60">
                  <c:v>420.04392993577443</c:v>
                </c:pt>
              </c:numCache>
            </c:numRef>
          </c:yVal>
          <c:smooth val="1"/>
          <c:extLst>
            <c:ext xmlns:c16="http://schemas.microsoft.com/office/drawing/2014/chart" uri="{C3380CC4-5D6E-409C-BE32-E72D297353CC}">
              <c16:uniqueId val="{00000001-AB04-4CB9-9F65-8514CC25386F}"/>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488.86210200133399</c:v>
                </c:pt>
                <c:pt idx="1">
                  <c:v>488.83058026462277</c:v>
                </c:pt>
                <c:pt idx="2">
                  <c:v>488.81339392496051</c:v>
                </c:pt>
                <c:pt idx="3">
                  <c:v>488.80193194402233</c:v>
                </c:pt>
                <c:pt idx="4">
                  <c:v>488.79355506079645</c:v>
                </c:pt>
                <c:pt idx="5">
                  <c:v>488.78710509798015</c:v>
                </c:pt>
                <c:pt idx="6">
                  <c:v>488.78197135136446</c:v>
                </c:pt>
                <c:pt idx="7">
                  <c:v>488.77779275351594</c:v>
                </c:pt>
                <c:pt idx="8">
                  <c:v>488.77433831382325</c:v>
                </c:pt>
                <c:pt idx="9">
                  <c:v>488.77145145155794</c:v>
                </c:pt>
                <c:pt idx="10">
                  <c:v>488.76902120805676</c:v>
                </c:pt>
                <c:pt idx="11">
                  <c:v>488.76696613942477</c:v>
                </c:pt>
                <c:pt idx="12">
                  <c:v>488.76522473276867</c:v>
                </c:pt>
                <c:pt idx="13">
                  <c:v>488.7637494149314</c:v>
                </c:pt>
                <c:pt idx="14">
                  <c:v>488.76250265160189</c:v>
                </c:pt>
                <c:pt idx="15">
                  <c:v>488.76145431940967</c:v>
                </c:pt>
                <c:pt idx="16">
                  <c:v>488.76057988351158</c:v>
                </c:pt>
                <c:pt idx="17">
                  <c:v>488.75985910181453</c:v>
                </c:pt>
                <c:pt idx="18">
                  <c:v>488.75927508339055</c:v>
                </c:pt>
                <c:pt idx="19">
                  <c:v>488.75881359106529</c:v>
                </c:pt>
                <c:pt idx="20">
                  <c:v>488.75846251603872</c:v>
                </c:pt>
                <c:pt idx="21">
                  <c:v>488.75821147607655</c:v>
                </c:pt>
                <c:pt idx="22">
                  <c:v>488.75805150401078</c:v>
                </c:pt>
                <c:pt idx="23">
                  <c:v>488.75797480327572</c:v>
                </c:pt>
                <c:pt idx="24">
                  <c:v>488.75797455390762</c:v>
                </c:pt>
                <c:pt idx="25">
                  <c:v>488.75804475702381</c:v>
                </c:pt>
                <c:pt idx="26">
                  <c:v>488.75818010898564</c:v>
                </c:pt>
                <c:pt idx="27">
                  <c:v>488.75837589870827</c:v>
                </c:pt>
                <c:pt idx="28">
                  <c:v>488.7586279231985</c:v>
                </c:pt>
                <c:pt idx="29">
                  <c:v>488.75893241757677</c:v>
                </c:pt>
                <c:pt idx="30">
                  <c:v>488.75928599670823</c:v>
                </c:pt>
                <c:pt idx="31">
                  <c:v>488.75968560620908</c:v>
                </c:pt>
                <c:pt idx="32">
                  <c:v>488.76012848108201</c:v>
                </c:pt>
                <c:pt idx="33">
                  <c:v>488.76061211059971</c:v>
                </c:pt>
                <c:pt idx="34">
                  <c:v>488.76113420834048</c:v>
                </c:pt>
                <c:pt idx="35">
                  <c:v>488.76169268649591</c:v>
                </c:pt>
                <c:pt idx="36">
                  <c:v>488.76228563374167</c:v>
                </c:pt>
                <c:pt idx="37">
                  <c:v>488.76291129609581</c:v>
                </c:pt>
                <c:pt idx="38">
                  <c:v>488.76356806029412</c:v>
                </c:pt>
                <c:pt idx="39">
                  <c:v>488.76425443929656</c:v>
                </c:pt>
                <c:pt idx="40">
                  <c:v>488.7649690596059</c:v>
                </c:pt>
                <c:pt idx="41">
                  <c:v>488.76571065013354</c:v>
                </c:pt>
                <c:pt idx="42">
                  <c:v>488.76647803239263</c:v>
                </c:pt>
                <c:pt idx="43">
                  <c:v>488.76727011183277</c:v>
                </c:pt>
                <c:pt idx="44">
                  <c:v>488.76808587016086</c:v>
                </c:pt>
                <c:pt idx="45">
                  <c:v>488.76892435851772</c:v>
                </c:pt>
                <c:pt idx="46">
                  <c:v>488.76978469139732</c:v>
                </c:pt>
                <c:pt idx="47">
                  <c:v>488.77066604121489</c:v>
                </c:pt>
                <c:pt idx="48">
                  <c:v>488.771567633443</c:v>
                </c:pt>
                <c:pt idx="49">
                  <c:v>488.77248874224495</c:v>
                </c:pt>
                <c:pt idx="50">
                  <c:v>488.77342868654682</c:v>
                </c:pt>
                <c:pt idx="51">
                  <c:v>488.77438682649591</c:v>
                </c:pt>
                <c:pt idx="52">
                  <c:v>488.77536256026121</c:v>
                </c:pt>
                <c:pt idx="53">
                  <c:v>488.77635532113698</c:v>
                </c:pt>
                <c:pt idx="54">
                  <c:v>488.77736457491591</c:v>
                </c:pt>
                <c:pt idx="55">
                  <c:v>488.77838981750216</c:v>
                </c:pt>
                <c:pt idx="56">
                  <c:v>488.77943057273859</c:v>
                </c:pt>
                <c:pt idx="57">
                  <c:v>488.78048639042578</c:v>
                </c:pt>
                <c:pt idx="58">
                  <c:v>488.78155684451241</c:v>
                </c:pt>
                <c:pt idx="59">
                  <c:v>488.78264153144073</c:v>
                </c:pt>
                <c:pt idx="60">
                  <c:v>488.78374006862958</c:v>
                </c:pt>
                <c:pt idx="61">
                  <c:v>488.78485209308371</c:v>
                </c:pt>
                <c:pt idx="62">
                  <c:v>488.78597726011503</c:v>
                </c:pt>
                <c:pt idx="63">
                  <c:v>488.78711524216675</c:v>
                </c:pt>
                <c:pt idx="64">
                  <c:v>488.78826572772971</c:v>
                </c:pt>
                <c:pt idx="65">
                  <c:v>488.78942842034252</c:v>
                </c:pt>
                <c:pt idx="66">
                  <c:v>488.7906030376684</c:v>
                </c:pt>
                <c:pt idx="67">
                  <c:v>488.79178931064126</c:v>
                </c:pt>
                <c:pt idx="68">
                  <c:v>488.79298698267473</c:v>
                </c:pt>
                <c:pt idx="69">
                  <c:v>488.7941958089296</c:v>
                </c:pt>
                <c:pt idx="70">
                  <c:v>488.79541555563361</c:v>
                </c:pt>
                <c:pt idx="71">
                  <c:v>488.79664599944948</c:v>
                </c:pt>
                <c:pt idx="72">
                  <c:v>488.79788692688749</c:v>
                </c:pt>
                <c:pt idx="73">
                  <c:v>488.79913813375856</c:v>
                </c:pt>
                <c:pt idx="74">
                  <c:v>488.80039942466431</c:v>
                </c:pt>
                <c:pt idx="75">
                  <c:v>488.80167061252189</c:v>
                </c:pt>
                <c:pt idx="76">
                  <c:v>488.80295151812015</c:v>
                </c:pt>
                <c:pt idx="77">
                  <c:v>488.80424196970489</c:v>
                </c:pt>
                <c:pt idx="78">
                  <c:v>488.80554180259077</c:v>
                </c:pt>
                <c:pt idx="79">
                  <c:v>488.80685085879844</c:v>
                </c:pt>
                <c:pt idx="80">
                  <c:v>488.80816898671446</c:v>
                </c:pt>
                <c:pt idx="81">
                  <c:v>488.80949604077193</c:v>
                </c:pt>
                <c:pt idx="82">
                  <c:v>488.81083188115156</c:v>
                </c:pt>
                <c:pt idx="83">
                  <c:v>488.81217637350051</c:v>
                </c:pt>
                <c:pt idx="84">
                  <c:v>488.81352938866792</c:v>
                </c:pt>
                <c:pt idx="85">
                  <c:v>488.81489080245689</c:v>
                </c:pt>
                <c:pt idx="86">
                  <c:v>488.81626049539017</c:v>
                </c:pt>
                <c:pt idx="87">
                  <c:v>488.81763835249023</c:v>
                </c:pt>
                <c:pt idx="88">
                  <c:v>488.81902426307136</c:v>
                </c:pt>
                <c:pt idx="89">
                  <c:v>488.82041812054416</c:v>
                </c:pt>
                <c:pt idx="90">
                  <c:v>488.82181982223034</c:v>
                </c:pt>
                <c:pt idx="91">
                  <c:v>488.82322926918846</c:v>
                </c:pt>
                <c:pt idx="92">
                  <c:v>488.82464636604902</c:v>
                </c:pt>
                <c:pt idx="93">
                  <c:v>488.82607102085814</c:v>
                </c:pt>
                <c:pt idx="94">
                  <c:v>488.8275031449304</c:v>
                </c:pt>
                <c:pt idx="95">
                  <c:v>488.82894265270892</c:v>
                </c:pt>
                <c:pt idx="96">
                  <c:v>488.83038946163299</c:v>
                </c:pt>
                <c:pt idx="97">
                  <c:v>488.83184349201275</c:v>
                </c:pt>
                <c:pt idx="98">
                  <c:v>488.83330466691018</c:v>
                </c:pt>
                <c:pt idx="99">
                  <c:v>488.83477291202627</c:v>
                </c:pt>
                <c:pt idx="100">
                  <c:v>488.83624815559375</c:v>
                </c:pt>
                <c:pt idx="101">
                  <c:v>488.83773032827548</c:v>
                </c:pt>
                <c:pt idx="102">
                  <c:v>488.83921936306774</c:v>
                </c:pt>
                <c:pt idx="103">
                  <c:v>488.84071519520808</c:v>
                </c:pt>
                <c:pt idx="104">
                  <c:v>488.84221776208796</c:v>
                </c:pt>
                <c:pt idx="105">
                  <c:v>488.84372700316959</c:v>
                </c:pt>
                <c:pt idx="106">
                  <c:v>488.84524285990648</c:v>
                </c:pt>
                <c:pt idx="107">
                  <c:v>488.84676527566796</c:v>
                </c:pt>
                <c:pt idx="108">
                  <c:v>488.84829419566745</c:v>
                </c:pt>
                <c:pt idx="109">
                  <c:v>488.8498295668935</c:v>
                </c:pt>
                <c:pt idx="110">
                  <c:v>488.85137133804443</c:v>
                </c:pt>
                <c:pt idx="111">
                  <c:v>488.85291945946608</c:v>
                </c:pt>
                <c:pt idx="112">
                  <c:v>488.85447388309194</c:v>
                </c:pt>
                <c:pt idx="113">
                  <c:v>488.85603456238624</c:v>
                </c:pt>
                <c:pt idx="114">
                  <c:v>488.85760145228954</c:v>
                </c:pt>
                <c:pt idx="115">
                  <c:v>488.85917450916685</c:v>
                </c:pt>
                <c:pt idx="116">
                  <c:v>488.86075369075763</c:v>
                </c:pt>
                <c:pt idx="117">
                  <c:v>488.8623389561285</c:v>
                </c:pt>
                <c:pt idx="118">
                  <c:v>488.86393026562735</c:v>
                </c:pt>
                <c:pt idx="119">
                  <c:v>488.86552758084019</c:v>
                </c:pt>
                <c:pt idx="120">
                  <c:v>488.86713086454904</c:v>
                </c:pt>
                <c:pt idx="121">
                  <c:v>488.86874008069202</c:v>
                </c:pt>
                <c:pt idx="122">
                  <c:v>488.87035519432516</c:v>
                </c:pt>
                <c:pt idx="123">
                  <c:v>488.87197617158557</c:v>
                </c:pt>
                <c:pt idx="124">
                  <c:v>488.87360297965614</c:v>
                </c:pt>
                <c:pt idx="125">
                  <c:v>488.87523558673183</c:v>
                </c:pt>
                <c:pt idx="126">
                  <c:v>488.8768739619872</c:v>
                </c:pt>
                <c:pt idx="127">
                  <c:v>488.87851807554534</c:v>
                </c:pt>
                <c:pt idx="128">
                  <c:v>488.88016789844767</c:v>
                </c:pt>
                <c:pt idx="129">
                  <c:v>488.88182340262574</c:v>
                </c:pt>
                <c:pt idx="130">
                  <c:v>488.88348456087306</c:v>
                </c:pt>
                <c:pt idx="131">
                  <c:v>488.88515134681899</c:v>
                </c:pt>
                <c:pt idx="132">
                  <c:v>488.88682373490309</c:v>
                </c:pt>
                <c:pt idx="133">
                  <c:v>488.88850170035056</c:v>
                </c:pt>
                <c:pt idx="134">
                  <c:v>488.89018521914863</c:v>
                </c:pt>
                <c:pt idx="135">
                  <c:v>488.89187426802386</c:v>
                </c:pt>
                <c:pt idx="136">
                  <c:v>488.89356882442053</c:v>
                </c:pt>
                <c:pt idx="137">
                  <c:v>488.89526886647911</c:v>
                </c:pt>
                <c:pt idx="138">
                  <c:v>488.89697437301641</c:v>
                </c:pt>
                <c:pt idx="139">
                  <c:v>488.8986853235059</c:v>
                </c:pt>
                <c:pt idx="140">
                  <c:v>488.90040169805889</c:v>
                </c:pt>
                <c:pt idx="141">
                  <c:v>488.90212347740641</c:v>
                </c:pt>
                <c:pt idx="142">
                  <c:v>488.90385064288165</c:v>
                </c:pt>
                <c:pt idx="143">
                  <c:v>488.90558317640335</c:v>
                </c:pt>
                <c:pt idx="144">
                  <c:v>488.9073210604592</c:v>
                </c:pt>
                <c:pt idx="145">
                  <c:v>488.90906427809034</c:v>
                </c:pt>
                <c:pt idx="146">
                  <c:v>488.91081281287632</c:v>
                </c:pt>
                <c:pt idx="147">
                  <c:v>488.91256664892018</c:v>
                </c:pt>
                <c:pt idx="148">
                  <c:v>488.91432577083458</c:v>
                </c:pt>
                <c:pt idx="149">
                  <c:v>488.91609016372809</c:v>
                </c:pt>
                <c:pt idx="150">
                  <c:v>488.91785981319214</c:v>
                </c:pt>
                <c:pt idx="151">
                  <c:v>488.91963470528799</c:v>
                </c:pt>
                <c:pt idx="152">
                  <c:v>488.92141482653471</c:v>
                </c:pt>
                <c:pt idx="153">
                  <c:v>488.92320016389738</c:v>
                </c:pt>
                <c:pt idx="154">
                  <c:v>488.92499070477527</c:v>
                </c:pt>
                <c:pt idx="155">
                  <c:v>488.92678643699088</c:v>
                </c:pt>
                <c:pt idx="156">
                  <c:v>488.92858734877939</c:v>
                </c:pt>
                <c:pt idx="157">
                  <c:v>488.9303934287779</c:v>
                </c:pt>
                <c:pt idx="158">
                  <c:v>488.93220466601571</c:v>
                </c:pt>
                <c:pt idx="159">
                  <c:v>488.93402104990435</c:v>
                </c:pt>
                <c:pt idx="160">
                  <c:v>488.93584257022832</c:v>
                </c:pt>
                <c:pt idx="161">
                  <c:v>488.93766921713575</c:v>
                </c:pt>
                <c:pt idx="162">
                  <c:v>488.93950098112975</c:v>
                </c:pt>
                <c:pt idx="163">
                  <c:v>488.94133785305991</c:v>
                </c:pt>
              </c:numCache>
            </c:numRef>
          </c:yVal>
          <c:smooth val="1"/>
          <c:extLst>
            <c:ext xmlns:c16="http://schemas.microsoft.com/office/drawing/2014/chart" uri="{C3380CC4-5D6E-409C-BE32-E72D297353CC}">
              <c16:uniqueId val="{00000000-ABB6-4CA3-AA66-FCA0CA5390CA}"/>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488.86009999999999</c:v>
                </c:pt>
                <c:pt idx="1">
                  <c:v>488.82536702487175</c:v>
                </c:pt>
                <c:pt idx="2">
                  <c:v>488.80561150128466</c:v>
                </c:pt>
                <c:pt idx="3">
                  <c:v>488.79184042930478</c:v>
                </c:pt>
                <c:pt idx="4">
                  <c:v>488.78129703143912</c:v>
                </c:pt>
                <c:pt idx="5">
                  <c:v>488.77277107382707</c:v>
                </c:pt>
                <c:pt idx="6">
                  <c:v>488.76562407218341</c:v>
                </c:pt>
                <c:pt idx="7">
                  <c:v>488.75947831214773</c:v>
                </c:pt>
                <c:pt idx="8">
                  <c:v>488.75409199906164</c:v>
                </c:pt>
                <c:pt idx="9">
                  <c:v>488.74930111785795</c:v>
                </c:pt>
                <c:pt idx="10">
                  <c:v>488.74498935984593</c:v>
                </c:pt>
                <c:pt idx="11">
                  <c:v>488.74107129211961</c:v>
                </c:pt>
                <c:pt idx="12">
                  <c:v>488.73748234076498</c:v>
                </c:pt>
                <c:pt idx="13">
                  <c:v>488.73417252710624</c:v>
                </c:pt>
                <c:pt idx="14">
                  <c:v>488.73110238817503</c:v>
                </c:pt>
                <c:pt idx="15">
                  <c:v>488.72824022760102</c:v>
                </c:pt>
                <c:pt idx="16">
                  <c:v>488.72556020853006</c:v>
                </c:pt>
                <c:pt idx="17">
                  <c:v>488.72304099719338</c:v>
                </c:pt>
                <c:pt idx="18">
                  <c:v>488.72066477691374</c:v>
                </c:pt>
                <c:pt idx="19">
                  <c:v>488.71841651754738</c:v>
                </c:pt>
                <c:pt idx="20">
                  <c:v>488.7162834249396</c:v>
                </c:pt>
                <c:pt idx="21">
                  <c:v>488.71425451971919</c:v>
                </c:pt>
                <c:pt idx="22">
                  <c:v>488.71232031064278</c:v>
                </c:pt>
                <c:pt idx="23">
                  <c:v>488.71047253814169</c:v>
                </c:pt>
                <c:pt idx="24">
                  <c:v>488.70870397073224</c:v>
                </c:pt>
                <c:pt idx="25">
                  <c:v>488.70700824174526</c:v>
                </c:pt>
                <c:pt idx="26">
                  <c:v>488.70537971716925</c:v>
                </c:pt>
                <c:pt idx="27">
                  <c:v>488.70381338776201</c:v>
                </c:pt>
                <c:pt idx="28">
                  <c:v>488.70230478027759</c:v>
                </c:pt>
                <c:pt idx="29">
                  <c:v>488.70084988388987</c:v>
                </c:pt>
                <c:pt idx="30">
                  <c:v>488.69944508879701</c:v>
                </c:pt>
                <c:pt idx="31">
                  <c:v>488.69808713466796</c:v>
                </c:pt>
                <c:pt idx="32">
                  <c:v>488.69677306709877</c:v>
                </c:pt>
                <c:pt idx="33">
                  <c:v>488.69550020063269</c:v>
                </c:pt>
                <c:pt idx="34">
                  <c:v>488.69426608719203</c:v>
                </c:pt>
                <c:pt idx="35">
                  <c:v>488.69306848900072</c:v>
                </c:pt>
                <c:pt idx="36">
                  <c:v>488.69190535525252</c:v>
                </c:pt>
                <c:pt idx="37">
                  <c:v>488.69077480192095</c:v>
                </c:pt>
                <c:pt idx="38">
                  <c:v>488.68967509421742</c:v>
                </c:pt>
                <c:pt idx="39">
                  <c:v>488.68860463129124</c:v>
                </c:pt>
                <c:pt idx="40">
                  <c:v>488.68756193283787</c:v>
                </c:pt>
                <c:pt idx="41">
                  <c:v>488.68654562733593</c:v>
                </c:pt>
                <c:pt idx="42">
                  <c:v>488.68555444168237</c:v>
                </c:pt>
                <c:pt idx="43">
                  <c:v>488.68458719203011</c:v>
                </c:pt>
                <c:pt idx="44">
                  <c:v>488.68364277566593</c:v>
                </c:pt>
                <c:pt idx="45">
                  <c:v>488.68272016378944</c:v>
                </c:pt>
                <c:pt idx="46">
                  <c:v>488.68181839507605</c:v>
                </c:pt>
                <c:pt idx="47">
                  <c:v>488.68093656992471</c:v>
                </c:pt>
                <c:pt idx="48">
                  <c:v>488.6800738453037</c:v>
                </c:pt>
                <c:pt idx="49">
                  <c:v>488.67922943012309</c:v>
                </c:pt>
                <c:pt idx="50">
                  <c:v>488.67840258106946</c:v>
                </c:pt>
                <c:pt idx="51">
                  <c:v>488.67759259884883</c:v>
                </c:pt>
                <c:pt idx="52">
                  <c:v>488.67679882479138</c:v>
                </c:pt>
                <c:pt idx="53">
                  <c:v>488.67602063777645</c:v>
                </c:pt>
                <c:pt idx="54">
                  <c:v>488.67525745144218</c:v>
                </c:pt>
                <c:pt idx="55">
                  <c:v>488.67450871164948</c:v>
                </c:pt>
                <c:pt idx="56">
                  <c:v>488.67377389417243</c:v>
                </c:pt>
                <c:pt idx="57">
                  <c:v>488.6730525025913</c:v>
                </c:pt>
                <c:pt idx="58">
                  <c:v>488.67234406636788</c:v>
                </c:pt>
                <c:pt idx="59">
                  <c:v>488.67164813908369</c:v>
                </c:pt>
                <c:pt idx="60">
                  <c:v>488.67096429682556</c:v>
                </c:pt>
                <c:pt idx="61">
                  <c:v>488.67029213670384</c:v>
                </c:pt>
                <c:pt idx="62">
                  <c:v>488.66963127548968</c:v>
                </c:pt>
                <c:pt idx="63">
                  <c:v>488.66898134836174</c:v>
                </c:pt>
                <c:pt idx="64">
                  <c:v>488.66834200774986</c:v>
                </c:pt>
                <c:pt idx="65">
                  <c:v>488.66771292226878</c:v>
                </c:pt>
                <c:pt idx="66">
                  <c:v>488.66709377573244</c:v>
                </c:pt>
                <c:pt idx="67">
                  <c:v>488.66648426624204</c:v>
                </c:pt>
                <c:pt idx="68">
                  <c:v>488.66588410534115</c:v>
                </c:pt>
                <c:pt idx="69">
                  <c:v>488.66529301723278</c:v>
                </c:pt>
                <c:pt idx="70">
                  <c:v>488.66471073805189</c:v>
                </c:pt>
                <c:pt idx="71">
                  <c:v>488.66413701518962</c:v>
                </c:pt>
                <c:pt idx="72">
                  <c:v>488.66357160666456</c:v>
                </c:pt>
                <c:pt idx="73">
                  <c:v>488.66301428053697</c:v>
                </c:pt>
                <c:pt idx="74">
                  <c:v>488.6624648143632</c:v>
                </c:pt>
                <c:pt idx="75">
                  <c:v>488.66192299468617</c:v>
                </c:pt>
                <c:pt idx="76">
                  <c:v>488.66138861655952</c:v>
                </c:pt>
                <c:pt idx="77">
                  <c:v>488.66086148310291</c:v>
                </c:pt>
                <c:pt idx="78">
                  <c:v>488.66034140508611</c:v>
                </c:pt>
                <c:pt idx="79">
                  <c:v>488.65982820053898</c:v>
                </c:pt>
                <c:pt idx="80">
                  <c:v>488.65932169438622</c:v>
                </c:pt>
                <c:pt idx="81">
                  <c:v>488.65882171810506</c:v>
                </c:pt>
                <c:pt idx="82">
                  <c:v>488.65832810940316</c:v>
                </c:pt>
                <c:pt idx="83">
                  <c:v>488.65784071191683</c:v>
                </c:pt>
                <c:pt idx="84">
                  <c:v>488.65735937492661</c:v>
                </c:pt>
                <c:pt idx="85">
                  <c:v>488.6568839530899</c:v>
                </c:pt>
                <c:pt idx="86">
                  <c:v>488.65641430618939</c:v>
                </c:pt>
                <c:pt idx="87">
                  <c:v>488.65595029889573</c:v>
                </c:pt>
                <c:pt idx="88">
                  <c:v>488.65549180054381</c:v>
                </c:pt>
                <c:pt idx="89">
                  <c:v>488.65503868492169</c:v>
                </c:pt>
                <c:pt idx="90">
                  <c:v>488.65459083007136</c:v>
                </c:pt>
                <c:pt idx="91">
                  <c:v>488.65414811810052</c:v>
                </c:pt>
                <c:pt idx="92">
                  <c:v>488.65371043500443</c:v>
                </c:pt>
                <c:pt idx="93">
                  <c:v>488.65327767049746</c:v>
                </c:pt>
                <c:pt idx="94">
                  <c:v>488.652849717854</c:v>
                </c:pt>
                <c:pt idx="95">
                  <c:v>488.65242647375715</c:v>
                </c:pt>
                <c:pt idx="96">
                  <c:v>488.65200783815578</c:v>
                </c:pt>
                <c:pt idx="97">
                  <c:v>488.65159371412892</c:v>
                </c:pt>
                <c:pt idx="98">
                  <c:v>488.65118400775702</c:v>
                </c:pt>
                <c:pt idx="99">
                  <c:v>488.65077862799984</c:v>
                </c:pt>
                <c:pt idx="100">
                  <c:v>488.65037748658011</c:v>
                </c:pt>
                <c:pt idx="101">
                  <c:v>488.6499804978738</c:v>
                </c:pt>
                <c:pt idx="102">
                  <c:v>488.64958757880476</c:v>
                </c:pt>
                <c:pt idx="103">
                  <c:v>488.64919864874548</c:v>
                </c:pt>
                <c:pt idx="104">
                  <c:v>488.64881362942174</c:v>
                </c:pt>
                <c:pt idx="105">
                  <c:v>488.64843244482262</c:v>
                </c:pt>
                <c:pt idx="106">
                  <c:v>488.64805502111432</c:v>
                </c:pt>
                <c:pt idx="107">
                  <c:v>488.64768128655794</c:v>
                </c:pt>
                <c:pt idx="108">
                  <c:v>488.64731117143157</c:v>
                </c:pt>
                <c:pt idx="109">
                  <c:v>488.64694460795562</c:v>
                </c:pt>
                <c:pt idx="110">
                  <c:v>488.64658153022145</c:v>
                </c:pt>
                <c:pt idx="111">
                  <c:v>488.64622187412357</c:v>
                </c:pt>
                <c:pt idx="112">
                  <c:v>488.64586557729467</c:v>
                </c:pt>
                <c:pt idx="113">
                  <c:v>488.64551257904367</c:v>
                </c:pt>
                <c:pt idx="114">
                  <c:v>488.64516282029626</c:v>
                </c:pt>
                <c:pt idx="115">
                  <c:v>488.6448162435384</c:v>
                </c:pt>
                <c:pt idx="116">
                  <c:v>488.64447279276186</c:v>
                </c:pt>
                <c:pt idx="117">
                  <c:v>488.64413241341265</c:v>
                </c:pt>
                <c:pt idx="118">
                  <c:v>488.64379505234086</c:v>
                </c:pt>
                <c:pt idx="119">
                  <c:v>488.64346065775351</c:v>
                </c:pt>
                <c:pt idx="120">
                  <c:v>488.64312917916857</c:v>
                </c:pt>
                <c:pt idx="121">
                  <c:v>488.64280056737158</c:v>
                </c:pt>
                <c:pt idx="122">
                  <c:v>488.64247477437345</c:v>
                </c:pt>
                <c:pt idx="123">
                  <c:v>488.64215175337057</c:v>
                </c:pt>
                <c:pt idx="124">
                  <c:v>488.64183145870601</c:v>
                </c:pt>
                <c:pt idx="125">
                  <c:v>488.64151384583261</c:v>
                </c:pt>
                <c:pt idx="126">
                  <c:v>488.64119887127731</c:v>
                </c:pt>
                <c:pt idx="127">
                  <c:v>488.64088649260736</c:v>
                </c:pt>
                <c:pt idx="128">
                  <c:v>488.64057666839722</c:v>
                </c:pt>
                <c:pt idx="129">
                  <c:v>488.64026935819703</c:v>
                </c:pt>
                <c:pt idx="130">
                  <c:v>488.63996452250274</c:v>
                </c:pt>
                <c:pt idx="131">
                  <c:v>488.63966212272635</c:v>
                </c:pt>
                <c:pt idx="132">
                  <c:v>488.63936212116857</c:v>
                </c:pt>
                <c:pt idx="133">
                  <c:v>488.63906448099129</c:v>
                </c:pt>
                <c:pt idx="134">
                  <c:v>488.63876916619205</c:v>
                </c:pt>
                <c:pt idx="135">
                  <c:v>488.63847614157879</c:v>
                </c:pt>
                <c:pt idx="136">
                  <c:v>488.63818537274608</c:v>
                </c:pt>
                <c:pt idx="137">
                  <c:v>488.63789682605159</c:v>
                </c:pt>
                <c:pt idx="138">
                  <c:v>488.63761046859412</c:v>
                </c:pt>
                <c:pt idx="139">
                  <c:v>488.63732626819183</c:v>
                </c:pt>
                <c:pt idx="140">
                  <c:v>488.63704419336165</c:v>
                </c:pt>
                <c:pt idx="141">
                  <c:v>488.63676421329922</c:v>
                </c:pt>
                <c:pt idx="142">
                  <c:v>488.63648629785968</c:v>
                </c:pt>
                <c:pt idx="143">
                  <c:v>488.63621041753885</c:v>
                </c:pt>
                <c:pt idx="144">
                  <c:v>488.63593654345556</c:v>
                </c:pt>
                <c:pt idx="145">
                  <c:v>488.63566464733401</c:v>
                </c:pt>
                <c:pt idx="146">
                  <c:v>488.63539470148726</c:v>
                </c:pt>
                <c:pt idx="147">
                  <c:v>488.63512667880099</c:v>
                </c:pt>
                <c:pt idx="148">
                  <c:v>488.63486055271773</c:v>
                </c:pt>
                <c:pt idx="149">
                  <c:v>488.63459629722217</c:v>
                </c:pt>
                <c:pt idx="150">
                  <c:v>488.63433388682603</c:v>
                </c:pt>
                <c:pt idx="151">
                  <c:v>488.6340732965545</c:v>
                </c:pt>
                <c:pt idx="152">
                  <c:v>488.63381450193214</c:v>
                </c:pt>
                <c:pt idx="153">
                  <c:v>488.63355747896998</c:v>
                </c:pt>
                <c:pt idx="154">
                  <c:v>488.63330220415281</c:v>
                </c:pt>
                <c:pt idx="155">
                  <c:v>488.63304865442666</c:v>
                </c:pt>
                <c:pt idx="156">
                  <c:v>488.63279680718688</c:v>
                </c:pt>
                <c:pt idx="157">
                  <c:v>488.6325466402667</c:v>
                </c:pt>
                <c:pt idx="158">
                  <c:v>488.63229813192595</c:v>
                </c:pt>
                <c:pt idx="159">
                  <c:v>488.63205126084029</c:v>
                </c:pt>
                <c:pt idx="160">
                  <c:v>488.63180600609064</c:v>
                </c:pt>
                <c:pt idx="161">
                  <c:v>488.63156234715314</c:v>
                </c:pt>
                <c:pt idx="162">
                  <c:v>488.63132026388911</c:v>
                </c:pt>
                <c:pt idx="163">
                  <c:v>488.6310797365357</c:v>
                </c:pt>
              </c:numCache>
            </c:numRef>
          </c:yVal>
          <c:smooth val="1"/>
          <c:extLst>
            <c:ext xmlns:c16="http://schemas.microsoft.com/office/drawing/2014/chart" uri="{C3380CC4-5D6E-409C-BE32-E72D297353CC}">
              <c16:uniqueId val="{00000001-ABB6-4CA3-AA66-FCA0CA5390CA}"/>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rPr>
                  <a:t>单产（千克</a:t>
                </a:r>
                <a:r>
                  <a:rPr lang="en-US" altLang="zh-CN" baseline="0">
                    <a:solidFill>
                      <a:sysClr val="windowText" lastClr="000000"/>
                    </a:solidFill>
                  </a:rPr>
                  <a:t>/</a:t>
                </a:r>
                <a:r>
                  <a:rPr lang="zh-CN" altLang="en-US" baseline="0">
                    <a:solidFill>
                      <a:sysClr val="windowText" lastClr="000000"/>
                    </a:solidFill>
                  </a:rPr>
                  <a:t>亩）</a:t>
                </a:r>
                <a:endParaRPr lang="en-US" altLang="zh-CN" baseline="0">
                  <a:solidFill>
                    <a:sysClr val="windowText" lastClr="000000"/>
                  </a:solidFill>
                </a:endParaRP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23055555555555557"/>
          <c:y val="0.12557815689705451"/>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29375-1E9C-4A49-A3AA-DCB299B7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10645</TotalTime>
  <Pages>48</Pages>
  <Words>6667</Words>
  <Characters>38005</Characters>
  <Application>Microsoft Office Word</Application>
  <DocSecurity>0</DocSecurity>
  <Lines>316</Lines>
  <Paragraphs>89</Paragraphs>
  <ScaleCrop>false</ScaleCrop>
  <Company>Microsoft</Company>
  <LinksUpToDate>false</LinksUpToDate>
  <CharactersWithSpaces>44583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2145</cp:revision>
  <dcterms:created xsi:type="dcterms:W3CDTF">2018-06-16T02:36:00Z</dcterms:created>
  <dcterms:modified xsi:type="dcterms:W3CDTF">2019-02-02T21:00:00Z</dcterms:modified>
</cp:coreProperties>
</file>