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6FA501E"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B6495A3" w14:textId="77777777" w:rsidR="00E43BAE" w:rsidRPr="00E43BAE" w:rsidRDefault="00E43BAE" w:rsidP="00E43BAE">
          <w:pPr>
            <w:widowControl w:val="0"/>
            <w:spacing w:after="0" w:line="240" w:lineRule="auto"/>
            <w:jc w:val="center"/>
            <w:rPr>
              <w:rFonts w:ascii="黑体" w:eastAsia="黑体" w:hAnsi="黑体" w:cs="Times New Roman"/>
              <w:color w:val="000000"/>
              <w:kern w:val="2"/>
              <w:sz w:val="44"/>
              <w:szCs w:val="44"/>
            </w:rPr>
          </w:pPr>
          <w:r w:rsidRPr="00E43BAE">
            <w:rPr>
              <w:rFonts w:ascii="黑体" w:eastAsia="黑体" w:hAnsi="黑体" w:cs="Times New Roman" w:hint="eastAsia"/>
              <w:color w:val="000000"/>
              <w:kern w:val="2"/>
              <w:sz w:val="44"/>
              <w:szCs w:val="44"/>
            </w:rPr>
            <w:t>土地生产率与农地经营规模关系的研究</w:t>
          </w:r>
        </w:p>
        <w:p w14:paraId="5CCD959C" w14:textId="77777777"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14:paraId="55F16434"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89DF34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曾翠红</w:t>
          </w:r>
          <w:r>
            <w:rPr>
              <w:rFonts w:hint="eastAsia"/>
              <w:color w:val="000000"/>
              <w:position w:val="-6"/>
              <w:sz w:val="28"/>
              <w:u w:val="single"/>
            </w:rPr>
            <w:t xml:space="preserve">               </w:t>
          </w:r>
        </w:p>
        <w:p w14:paraId="5F3579F4"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77777777" w:rsidR="00E43BAE" w:rsidRDefault="00E43BAE" w:rsidP="00E43BAE">
          <w:pPr>
            <w:spacing w:after="0" w:line="360" w:lineRule="auto"/>
            <w:ind w:left="839" w:firstLine="4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839" w:firstLine="4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7977CA3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394DC4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0D22EF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A5F5CB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120" w:line="400" w:lineRule="exact"/>
            <w:ind w:firstLine="480"/>
          </w:pPr>
        </w:p>
        <w:p w14:paraId="2A7ECBB4"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line="400" w:lineRule="exact"/>
            <w:ind w:firstLine="480"/>
          </w:pPr>
          <w:r>
            <w:rPr>
              <w:rFonts w:hint="eastAsia"/>
            </w:rPr>
            <w:t xml:space="preserve"> </w:t>
          </w:r>
        </w:p>
        <w:p w14:paraId="4C32824F" w14:textId="77777777" w:rsidR="0076344C" w:rsidRDefault="0076344C">
          <w:pPr>
            <w:spacing w:line="400" w:lineRule="exact"/>
            <w:ind w:firstLine="720"/>
            <w:jc w:val="center"/>
            <w:rPr>
              <w:rFonts w:ascii="黑体" w:eastAsia="黑体"/>
              <w:sz w:val="36"/>
            </w:rPr>
          </w:pPr>
        </w:p>
        <w:p w14:paraId="48BDF21B" w14:textId="77777777" w:rsidR="0076344C" w:rsidRDefault="0076344C">
          <w:pPr>
            <w:spacing w:line="400" w:lineRule="exact"/>
            <w:ind w:firstLine="720"/>
            <w:jc w:val="center"/>
            <w:rPr>
              <w:rFonts w:ascii="黑体" w:eastAsia="黑体"/>
              <w:sz w:val="36"/>
            </w:rPr>
          </w:pPr>
        </w:p>
        <w:p w14:paraId="39FDD4BE" w14:textId="77777777"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line="400" w:lineRule="exact"/>
            <w:ind w:left="464" w:hangingChars="10" w:hanging="24"/>
          </w:pPr>
        </w:p>
        <w:p w14:paraId="48005EDE" w14:textId="77777777"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80F1F">
          <w:pPr>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F32C9E">
      <w:pPr>
        <w:widowControl w:val="0"/>
        <w:spacing w:beforeLines="100" w:before="326" w:afterLines="100" w:after="326" w:line="400" w:lineRule="exact"/>
        <w:ind w:left="482"/>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检验各规模农户的要素投入和家庭特征的差异。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，形成了各规模农户在农业生产上的优势或者劣势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770B5E30" w:rsidR="00B319C1" w:rsidRPr="00A32F4A" w:rsidRDefault="00B319C1" w:rsidP="00F32C9E">
      <w:pPr>
        <w:widowControl w:val="0"/>
        <w:spacing w:beforeLines="50" w:before="163" w:after="0" w:line="40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33194D">
        <w:rPr>
          <w:rFonts w:asciiTheme="minorEastAsia" w:hAnsiTheme="minorEastAsia" w:cs="Times New Roman" w:hint="eastAsia"/>
          <w:b/>
          <w:kern w:val="2"/>
          <w:sz w:val="24"/>
          <w:szCs w:val="24"/>
        </w:rPr>
        <w:t>土地生产率，经营规模，</w:t>
      </w:r>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家庭异质性，不可分性</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TOC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780F1F"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37C3D17F" w14:textId="19B3E99E" w:rsidR="00F8195A" w:rsidRPr="00F71196" w:rsidRDefault="00780F1F" w:rsidP="00F8195A">
          <w:pPr>
            <w:pStyle w:val="TOC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14:paraId="4D4886D3" w14:textId="4B60BC88"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年印度土地生产率与农地经营规模的负向关系被观察到以来，农业由于资源不可分性而具有规模效应的传统认识不断被推翻，两者的负向关系也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w:t>
      </w:r>
      <w:r w:rsidR="005009E1">
        <w:rPr>
          <w:rFonts w:ascii="Times New Roman" w:hAnsi="Times New Roman" w:cs="Times New Roman" w:hint="eastAsia"/>
          <w:sz w:val="24"/>
          <w:szCs w:val="24"/>
        </w:rPr>
        <w:t>然而</w:t>
      </w:r>
      <w:r w:rsidRPr="00AF35D8">
        <w:rPr>
          <w:rFonts w:ascii="Times New Roman" w:hAnsi="Times New Roman" w:cs="Times New Roman"/>
          <w:sz w:val="24"/>
          <w:szCs w:val="24"/>
        </w:rPr>
        <w:t>，舒尔茨（</w:t>
      </w:r>
      <w:r w:rsidRPr="00F8195A">
        <w:rPr>
          <w:rFonts w:ascii="Times New Roman" w:hAnsi="Times New Roman" w:cs="Times New Roman"/>
          <w:sz w:val="24"/>
          <w:szCs w:val="24"/>
        </w:rPr>
        <w:t>1983</w:t>
      </w:r>
      <w:r w:rsidRPr="00AF35D8">
        <w:rPr>
          <w:rFonts w:ascii="Times New Roman" w:hAnsi="Times New Roman" w:cs="Times New Roman"/>
          <w:sz w:val="24"/>
          <w:szCs w:val="24"/>
        </w:rPr>
        <w:t>）提出大部分农业资源是假不可分性的说法，他认为大部分的投入品诸如良种、牲畜、</w:t>
      </w:r>
      <w:r w:rsidR="005009E1">
        <w:rPr>
          <w:rFonts w:ascii="Times New Roman" w:hAnsi="Times New Roman" w:cs="Times New Roman" w:hint="eastAsia"/>
          <w:sz w:val="24"/>
          <w:szCs w:val="24"/>
        </w:rPr>
        <w:t>机械</w:t>
      </w:r>
      <w:r w:rsidRPr="00AF35D8">
        <w:rPr>
          <w:rFonts w:ascii="Times New Roman" w:hAnsi="Times New Roman" w:cs="Times New Roman"/>
          <w:sz w:val="24"/>
          <w:szCs w:val="24"/>
        </w:rPr>
        <w:t>等都很少属于不可分的要素，</w:t>
      </w:r>
      <w:r w:rsidR="005009E1">
        <w:rPr>
          <w:rFonts w:ascii="Times New Roman" w:hAnsi="Times New Roman" w:cs="Times New Roman" w:hint="eastAsia"/>
          <w:sz w:val="24"/>
          <w:szCs w:val="24"/>
        </w:rPr>
        <w:t>只有农民或者农场管理者为真不可分，而这种真不可分性要素也</w:t>
      </w:r>
      <w:r w:rsidRPr="00AF35D8">
        <w:rPr>
          <w:rFonts w:ascii="Times New Roman" w:hAnsi="Times New Roman" w:cs="Times New Roman"/>
          <w:sz w:val="24"/>
          <w:szCs w:val="24"/>
        </w:rPr>
        <w:t>并不必然需要大农场才更有效。这种与传统认识相悖的事实和说法吸引了一众学者就</w:t>
      </w:r>
      <w:r w:rsidR="005009E1">
        <w:rPr>
          <w:rFonts w:ascii="Times New Roman" w:hAnsi="Times New Roman" w:cs="Times New Roman" w:hint="eastAsia"/>
          <w:sz w:val="24"/>
          <w:szCs w:val="24"/>
        </w:rPr>
        <w:t>土地生产率与农地经营规模</w:t>
      </w:r>
      <w:r w:rsidRPr="00AF35D8">
        <w:rPr>
          <w:rFonts w:ascii="Times New Roman" w:hAnsi="Times New Roman" w:cs="Times New Roman"/>
          <w:sz w:val="24"/>
          <w:szCs w:val="24"/>
        </w:rPr>
        <w:t>的关系展开研究，</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w:t>
      </w:r>
      <w:r w:rsidR="000B1D72">
        <w:rPr>
          <w:rFonts w:ascii="Times New Roman" w:hAnsi="Times New Roman" w:cs="Times New Roman" w:hint="eastAsia"/>
          <w:sz w:val="24"/>
          <w:szCs w:val="24"/>
        </w:rPr>
        <w:t>各异。由此，</w:t>
      </w:r>
      <w:r w:rsidRPr="00AF35D8">
        <w:rPr>
          <w:rFonts w:ascii="Times New Roman" w:hAnsi="Times New Roman" w:cs="Times New Roman"/>
          <w:sz w:val="24"/>
          <w:szCs w:val="24"/>
        </w:rPr>
        <w:t>土地生产率与农地经营规模的关系长期成为农经学界的疑点。</w:t>
      </w:r>
    </w:p>
    <w:p w14:paraId="72693926" w14:textId="009A2E77"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14:paraId="35F535B7" w14:textId="3A576F63" w:rsidR="00D47916" w:rsidRDefault="00D47916"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加上，当前国家致力于推动农村土地制度的进一步完善，</w:t>
      </w:r>
    </w:p>
    <w:p w14:paraId="49C24CB5" w14:textId="760D7D28"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w:t>
      </w:r>
      <w:r w:rsidR="00A37BFF">
        <w:rPr>
          <w:rFonts w:ascii="Times New Roman" w:hAnsi="Times New Roman" w:cs="Times New Roman" w:hint="eastAsia"/>
          <w:sz w:val="24"/>
          <w:szCs w:val="24"/>
        </w:rPr>
        <w:t>有助于我国优化土地资源配置，保护和提升粮食产能</w:t>
      </w:r>
      <w:r w:rsidRPr="00AF35D8">
        <w:rPr>
          <w:rFonts w:ascii="Times New Roman" w:hAnsi="Times New Roman" w:cs="Times New Roman"/>
          <w:sz w:val="24"/>
          <w:szCs w:val="24"/>
        </w:rPr>
        <w:t>。在这种背景下，关注土地生产率与农地经营规模关系对于人地比率不具有优势的中国是必要的。</w:t>
      </w:r>
    </w:p>
    <w:p w14:paraId="3E0596CB" w14:textId="7777777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关系的结论，王嫚嫚等（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7776B7D1" w14:textId="77777777"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14:paraId="2076D778" w14:textId="28B52AE0"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
    </w:p>
    <w:p w14:paraId="2B23ED91" w14:textId="22C08254"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00EC4560">
        <w:rPr>
          <w:rFonts w:ascii="Times New Roman" w:hAnsi="Times New Roman" w:cs="Times New Roman" w:hint="eastAsia"/>
          <w:sz w:val="24"/>
          <w:szCs w:val="24"/>
        </w:rPr>
        <w:t>倒</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w:t>
      </w:r>
      <w:r w:rsidR="00EC4560">
        <w:rPr>
          <w:rFonts w:ascii="Times New Roman" w:hAnsi="Times New Roman" w:cs="Times New Roman" w:hint="eastAsia"/>
          <w:sz w:val="24"/>
          <w:szCs w:val="24"/>
        </w:rPr>
        <w:t>家庭异质性</w:t>
      </w:r>
      <w:r w:rsidRPr="00AF35D8">
        <w:rPr>
          <w:rFonts w:ascii="Times New Roman" w:hAnsi="Times New Roman" w:cs="Times New Roman" w:hint="eastAsia"/>
          <w:sz w:val="24"/>
          <w:szCs w:val="24"/>
        </w:rPr>
        <w:t>对负向关系的贡献，为土地生产率与农地经营规模找到土地生产率与农地经营规模关系的经济学解释。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w:t>
      </w:r>
      <w:r w:rsidR="000D59BD">
        <w:rPr>
          <w:rFonts w:ascii="Times New Roman" w:hAnsi="Times New Roman" w:cs="Times New Roman" w:hint="eastAsia"/>
          <w:sz w:val="24"/>
          <w:szCs w:val="24"/>
        </w:rPr>
        <w:lastRenderedPageBreak/>
        <w:t>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第三章理论基础与分析框架。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第四章数据来源与统计描述。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下估计结果的差别，推测土地生产率和农地经营规模负向关系的原因。</w:t>
      </w:r>
    </w:p>
    <w:p w14:paraId="52722B33" w14:textId="76ED27D9"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31EAE17" w14:textId="2A9A20E4" w:rsidR="00FB5151" w:rsidRDefault="00FB5151" w:rsidP="00FB5151">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 xml:space="preserve">1.3   </w:t>
      </w:r>
      <w:r w:rsidRPr="00F32C9E">
        <w:rPr>
          <w:rFonts w:ascii="Times New Roman" w:eastAsia="黑体" w:hAnsi="Times New Roman" w:cs="Times New Roman" w:hint="eastAsia"/>
          <w:sz w:val="28"/>
          <w:szCs w:val="28"/>
        </w:rPr>
        <w:t>研究思路与技术路线</w:t>
      </w:r>
    </w:p>
    <w:p w14:paraId="75EC9741" w14:textId="18F98DF9" w:rsidR="00BE647F" w:rsidRPr="006F6FB8" w:rsidRDefault="006B43DD" w:rsidP="006F6F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土地生产率与经营规模的反向关系成为传统农业的典型特征，</w:t>
      </w:r>
      <w:r w:rsidR="00214870">
        <w:rPr>
          <w:rFonts w:ascii="Times New Roman" w:hAnsi="Times New Roman" w:cs="Times New Roman" w:hint="eastAsia"/>
          <w:sz w:val="24"/>
          <w:szCs w:val="24"/>
        </w:rPr>
        <w:t>但</w:t>
      </w:r>
      <w:r>
        <w:rPr>
          <w:rFonts w:ascii="Times New Roman" w:hAnsi="Times New Roman" w:cs="Times New Roman" w:hint="eastAsia"/>
          <w:sz w:val="24"/>
          <w:szCs w:val="24"/>
        </w:rPr>
        <w:t>新世纪以来</w:t>
      </w:r>
      <w:r w:rsidR="00BF359D">
        <w:rPr>
          <w:rFonts w:ascii="Times New Roman" w:hAnsi="Times New Roman" w:cs="Times New Roman" w:hint="eastAsia"/>
          <w:sz w:val="24"/>
          <w:szCs w:val="24"/>
        </w:rPr>
        <w:t>许多学者</w:t>
      </w:r>
      <w:r>
        <w:rPr>
          <w:rFonts w:ascii="Times New Roman" w:hAnsi="Times New Roman" w:cs="Times New Roman" w:hint="eastAsia"/>
          <w:sz w:val="24"/>
          <w:szCs w:val="24"/>
        </w:rPr>
        <w:t>发表了</w:t>
      </w:r>
      <w:r w:rsidR="00BF359D">
        <w:rPr>
          <w:rFonts w:ascii="Times New Roman" w:hAnsi="Times New Roman" w:cs="Times New Roman" w:hint="eastAsia"/>
          <w:sz w:val="24"/>
          <w:szCs w:val="24"/>
        </w:rPr>
        <w:t>不同</w:t>
      </w:r>
      <w:r>
        <w:rPr>
          <w:rFonts w:ascii="Times New Roman" w:hAnsi="Times New Roman" w:cs="Times New Roman" w:hint="eastAsia"/>
          <w:sz w:val="24"/>
          <w:szCs w:val="24"/>
        </w:rPr>
        <w:t>的看法，</w:t>
      </w:r>
      <w:r w:rsidR="00214870">
        <w:rPr>
          <w:rFonts w:ascii="Times New Roman" w:hAnsi="Times New Roman" w:cs="Times New Roman" w:hint="eastAsia"/>
          <w:sz w:val="24"/>
          <w:szCs w:val="24"/>
        </w:rPr>
        <w:t>否定了土地生产率与规模单纯的负向关系，这使得</w:t>
      </w:r>
      <w:r w:rsidR="00BF359D">
        <w:rPr>
          <w:rFonts w:ascii="Times New Roman" w:hAnsi="Times New Roman" w:cs="Times New Roman" w:hint="eastAsia"/>
          <w:sz w:val="24"/>
          <w:szCs w:val="24"/>
        </w:rPr>
        <w:t>两者关系更加扑朔迷离。</w:t>
      </w:r>
      <w:r w:rsidR="00F93084">
        <w:rPr>
          <w:rFonts w:ascii="Times New Roman" w:hAnsi="Times New Roman" w:cs="Times New Roman" w:hint="eastAsia"/>
          <w:sz w:val="24"/>
          <w:szCs w:val="24"/>
        </w:rPr>
        <w:t>加之</w:t>
      </w:r>
      <w:r w:rsidR="0064055E">
        <w:rPr>
          <w:rFonts w:ascii="Times New Roman" w:hAnsi="Times New Roman" w:cs="Times New Roman" w:hint="eastAsia"/>
          <w:sz w:val="24"/>
          <w:szCs w:val="24"/>
        </w:rPr>
        <w:t>我国</w:t>
      </w:r>
      <w:r w:rsidR="00F0623A">
        <w:rPr>
          <w:rFonts w:ascii="Times New Roman" w:hAnsi="Times New Roman" w:cs="Times New Roman" w:hint="eastAsia"/>
          <w:sz w:val="24"/>
          <w:szCs w:val="24"/>
        </w:rPr>
        <w:t>经济发展日新月异，</w:t>
      </w:r>
      <w:r w:rsidR="00F93084">
        <w:rPr>
          <w:rFonts w:ascii="Times New Roman" w:hAnsi="Times New Roman" w:cs="Times New Roman" w:hint="eastAsia"/>
          <w:sz w:val="24"/>
          <w:szCs w:val="24"/>
        </w:rPr>
        <w:t>各要素市场的完善为</w:t>
      </w:r>
      <w:r w:rsidR="0064055E">
        <w:rPr>
          <w:rFonts w:ascii="Times New Roman" w:hAnsi="Times New Roman" w:cs="Times New Roman" w:hint="eastAsia"/>
          <w:sz w:val="24"/>
          <w:szCs w:val="24"/>
        </w:rPr>
        <w:t>土地</w:t>
      </w:r>
      <w:r w:rsidR="00AC0BB7">
        <w:rPr>
          <w:rFonts w:ascii="Times New Roman" w:hAnsi="Times New Roman" w:cs="Times New Roman" w:hint="eastAsia"/>
          <w:sz w:val="24"/>
          <w:szCs w:val="24"/>
        </w:rPr>
        <w:t>流转和</w:t>
      </w:r>
      <w:r w:rsidR="0064055E">
        <w:rPr>
          <w:rFonts w:ascii="Times New Roman" w:hAnsi="Times New Roman" w:cs="Times New Roman" w:hint="eastAsia"/>
          <w:sz w:val="24"/>
          <w:szCs w:val="24"/>
        </w:rPr>
        <w:t>劳动力</w:t>
      </w:r>
      <w:r w:rsidR="00AC0BB7">
        <w:rPr>
          <w:rFonts w:ascii="Times New Roman" w:hAnsi="Times New Roman" w:cs="Times New Roman" w:hint="eastAsia"/>
          <w:sz w:val="24"/>
          <w:szCs w:val="24"/>
        </w:rPr>
        <w:t>流动提供了优越的条件</w:t>
      </w:r>
      <w:r w:rsidR="00F93084">
        <w:rPr>
          <w:rFonts w:ascii="Times New Roman" w:hAnsi="Times New Roman" w:cs="Times New Roman" w:hint="eastAsia"/>
          <w:sz w:val="24"/>
          <w:szCs w:val="24"/>
        </w:rPr>
        <w:t>，可以预见农村户均耕地规模的扩大</w:t>
      </w:r>
      <w:r w:rsidR="00AC0BB7">
        <w:rPr>
          <w:rFonts w:ascii="Times New Roman" w:hAnsi="Times New Roman" w:cs="Times New Roman" w:hint="eastAsia"/>
          <w:sz w:val="24"/>
          <w:szCs w:val="24"/>
        </w:rPr>
        <w:t>。</w:t>
      </w:r>
      <w:r w:rsidR="0064055E">
        <w:rPr>
          <w:rFonts w:ascii="Times New Roman" w:hAnsi="Times New Roman" w:cs="Times New Roman" w:hint="eastAsia"/>
          <w:sz w:val="24"/>
          <w:szCs w:val="24"/>
        </w:rPr>
        <w:t>在</w:t>
      </w:r>
      <w:r w:rsidR="00AC0BB7">
        <w:rPr>
          <w:rFonts w:ascii="Times New Roman" w:hAnsi="Times New Roman" w:cs="Times New Roman" w:hint="eastAsia"/>
          <w:sz w:val="24"/>
          <w:szCs w:val="24"/>
        </w:rPr>
        <w:t>这</w:t>
      </w:r>
      <w:r w:rsidR="00CB38C5">
        <w:rPr>
          <w:rFonts w:ascii="Times New Roman" w:hAnsi="Times New Roman" w:cs="Times New Roman" w:hint="eastAsia"/>
          <w:sz w:val="24"/>
          <w:szCs w:val="24"/>
        </w:rPr>
        <w:t>种</w:t>
      </w:r>
      <w:r w:rsidR="00F93084">
        <w:rPr>
          <w:rFonts w:ascii="Times New Roman" w:hAnsi="Times New Roman" w:cs="Times New Roman" w:hint="eastAsia"/>
          <w:sz w:val="24"/>
          <w:szCs w:val="24"/>
        </w:rPr>
        <w:t>理论与</w:t>
      </w:r>
      <w:r w:rsidR="00213AD2">
        <w:rPr>
          <w:rFonts w:ascii="Times New Roman" w:hAnsi="Times New Roman" w:cs="Times New Roman" w:hint="eastAsia"/>
          <w:sz w:val="24"/>
          <w:szCs w:val="24"/>
        </w:rPr>
        <w:t>现实</w:t>
      </w:r>
      <w:r w:rsidR="0064055E">
        <w:rPr>
          <w:rFonts w:ascii="Times New Roman" w:hAnsi="Times New Roman" w:cs="Times New Roman" w:hint="eastAsia"/>
          <w:sz w:val="24"/>
          <w:szCs w:val="24"/>
        </w:rPr>
        <w:t>背景下</w:t>
      </w:r>
      <w:r w:rsidR="00CB38C5">
        <w:rPr>
          <w:rFonts w:ascii="Times New Roman" w:hAnsi="Times New Roman" w:cs="Times New Roman" w:hint="eastAsia"/>
          <w:sz w:val="24"/>
          <w:szCs w:val="24"/>
        </w:rPr>
        <w:t>，</w:t>
      </w:r>
      <w:r w:rsidR="006F5322">
        <w:rPr>
          <w:rFonts w:ascii="Times New Roman" w:hAnsi="Times New Roman" w:cs="Times New Roman" w:hint="eastAsia"/>
          <w:sz w:val="24"/>
          <w:szCs w:val="24"/>
        </w:rPr>
        <w:t>对土地生产率和规模关系的探究显得非常必要。</w:t>
      </w:r>
      <w:r w:rsidR="008C75A4">
        <w:rPr>
          <w:rFonts w:ascii="Times New Roman" w:hAnsi="Times New Roman" w:cs="Times New Roman" w:hint="eastAsia"/>
          <w:sz w:val="24"/>
          <w:szCs w:val="24"/>
        </w:rPr>
        <w:t>从</w:t>
      </w:r>
      <w:r w:rsidR="002F58FC">
        <w:rPr>
          <w:rFonts w:ascii="Times New Roman" w:hAnsi="Times New Roman" w:cs="Times New Roman" w:hint="eastAsia"/>
          <w:sz w:val="24"/>
          <w:szCs w:val="24"/>
        </w:rPr>
        <w:t>已有研究成果</w:t>
      </w:r>
      <w:r w:rsidR="008C75A4">
        <w:rPr>
          <w:rFonts w:ascii="Times New Roman" w:hAnsi="Times New Roman" w:cs="Times New Roman" w:hint="eastAsia"/>
          <w:sz w:val="24"/>
          <w:szCs w:val="24"/>
        </w:rPr>
        <w:t>出发</w:t>
      </w:r>
      <w:r w:rsidR="002F58FC">
        <w:rPr>
          <w:rFonts w:ascii="Times New Roman" w:hAnsi="Times New Roman" w:cs="Times New Roman" w:hint="eastAsia"/>
          <w:sz w:val="24"/>
          <w:szCs w:val="24"/>
        </w:rPr>
        <w:t>，</w:t>
      </w:r>
      <w:r w:rsidR="00E113B7">
        <w:rPr>
          <w:rFonts w:ascii="Times New Roman" w:hAnsi="Times New Roman" w:cs="Times New Roman" w:hint="eastAsia"/>
          <w:sz w:val="24"/>
          <w:szCs w:val="24"/>
        </w:rPr>
        <w:t>结合我国粮食种植跨区广泛，气候复杂的实际情况，界定相关概念，选择研究区域。</w:t>
      </w:r>
    </w:p>
    <w:p w14:paraId="00F03559" w14:textId="1BC9DB26" w:rsidR="007A7647"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w:lastRenderedPageBreak/>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780F1F" w:rsidRPr="002D6912" w:rsidRDefault="00780F1F"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780F1F" w:rsidRPr="002D6912" w:rsidRDefault="00780F1F"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780F1F" w:rsidRDefault="00780F1F"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780F1F" w:rsidRDefault="00780F1F"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780F1F" w:rsidRDefault="00780F1F"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780F1F" w:rsidRDefault="00780F1F"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780F1F" w:rsidRDefault="00780F1F"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780F1F" w:rsidRDefault="00780F1F"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80F1F" w:rsidRDefault="00780F1F"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80F1F" w:rsidRDefault="00780F1F"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D7157"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77777777" w:rsidR="00780F1F" w:rsidRPr="002D6912" w:rsidRDefault="00780F1F"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238E2D0" w14:textId="77777777" w:rsidR="00780F1F" w:rsidRPr="002D6912" w:rsidRDefault="00780F1F"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0722C1C" w14:textId="77777777" w:rsidR="00780F1F" w:rsidRDefault="00780F1F"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13E0038" w14:textId="77777777" w:rsidR="00780F1F" w:rsidRDefault="00780F1F"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77777777" w:rsidR="00780F1F" w:rsidRDefault="00780F1F"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780F1F" w:rsidRDefault="00780F1F"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7777777" w:rsidR="00780F1F" w:rsidRDefault="00780F1F"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77777777" w:rsidR="00780F1F" w:rsidRDefault="00780F1F"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780F1F" w:rsidRDefault="00780F1F"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780F1F" w:rsidRDefault="00780F1F" w:rsidP="007A7647">
                        <w:pPr>
                          <w:spacing w:afterLines="50" w:after="163"/>
                          <w:jc w:val="center"/>
                        </w:pPr>
                        <w:r>
                          <w:rPr>
                            <w:rFonts w:hint="eastAsia"/>
                          </w:rPr>
                          <w:t>结论与建议</w:t>
                        </w:r>
                      </w:p>
                    </w:txbxContent>
                  </v:textbox>
                </v:rect>
                <w10:wrap type="topAndBottom" anchorx="margin"/>
              </v:group>
            </w:pict>
          </mc:Fallback>
        </mc:AlternateContent>
      </w:r>
    </w:p>
    <w:p w14:paraId="1A3B4770" w14:textId="54E005CD"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2D6912">
        <w:rPr>
          <w:rFonts w:ascii="Times New Roman" w:hAnsi="Times New Roman" w:cs="Times New Roman" w:hint="eastAsia"/>
          <w:sz w:val="24"/>
          <w:szCs w:val="24"/>
        </w:rPr>
        <w:t>1</w:t>
      </w:r>
      <w:r w:rsidR="002D6912">
        <w:rPr>
          <w:rFonts w:ascii="Times New Roman" w:hAnsi="Times New Roman" w:cs="Times New Roman"/>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技术路线</w:t>
      </w:r>
    </w:p>
    <w:p w14:paraId="2DAD8AD3" w14:textId="32FA3393" w:rsidR="0094185A"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3" w:name="_Toc97167"/>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4</w:t>
      </w:r>
      <w:r w:rsidR="00BE647F">
        <w:rPr>
          <w:rFonts w:ascii="Times New Roman" w:eastAsia="黑体" w:hAnsi="Times New Roman" w:cs="Times New Roman"/>
          <w:sz w:val="28"/>
          <w:szCs w:val="28"/>
        </w:rPr>
        <w:t xml:space="preserve"> </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3"/>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72D02973" w14:textId="1A7DDB62" w:rsidR="009656BE"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6955FDEA" w14:textId="68AAB890" w:rsidR="00497545" w:rsidRPr="00AF35D8" w:rsidRDefault="00497545"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利用超越对数函数的实证分析</w:t>
      </w:r>
    </w:p>
    <w:p w14:paraId="33993207" w14:textId="481BB23F"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4"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4"/>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footerReference w:type="default" r:id="rId17"/>
          <w:pgSz w:w="11906" w:h="16838" w:code="9"/>
          <w:pgMar w:top="1701" w:right="1418" w:bottom="1418" w:left="1701" w:header="1304" w:footer="1020" w:gutter="0"/>
          <w:pgNumType w:start="1"/>
          <w:cols w:space="425"/>
          <w:docGrid w:type="lines" w:linePitch="326"/>
        </w:sectPr>
      </w:pPr>
    </w:p>
    <w:p w14:paraId="1EECAFA5" w14:textId="57FBFA17" w:rsidR="0094185A" w:rsidRDefault="0094185A" w:rsidP="00EC35E6">
      <w:pPr>
        <w:spacing w:beforeLines="50" w:before="163" w:afterLines="50" w:after="163" w:line="400" w:lineRule="exact"/>
        <w:jc w:val="center"/>
        <w:outlineLvl w:val="0"/>
        <w:rPr>
          <w:rFonts w:eastAsia="黑体"/>
          <w:sz w:val="32"/>
          <w:szCs w:val="32"/>
        </w:rPr>
      </w:pPr>
      <w:bookmarkStart w:id="5"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文献综述</w:t>
      </w:r>
      <w:bookmarkEnd w:id="5"/>
    </w:p>
    <w:p w14:paraId="452C1045" w14:textId="1C7E8577" w:rsidR="009A293F" w:rsidRPr="009A293F" w:rsidRDefault="009A293F"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梳理已有的文献，把握已有研究的历史、的现状和未来发展趋势。</w:t>
      </w:r>
      <w:r w:rsidR="00B05C83">
        <w:rPr>
          <w:rFonts w:ascii="宋体" w:eastAsia="宋体" w:hAnsi="宋体" w:hint="eastAsia"/>
          <w:sz w:val="24"/>
          <w:szCs w:val="24"/>
        </w:rPr>
        <w:t>归纳总结文献，全面识别土地生产率的影响因素和整理已有研究成果。</w:t>
      </w:r>
    </w:p>
    <w:p w14:paraId="417C109C" w14:textId="6F6E33A8"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6"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1</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6"/>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1C0B8A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），或者根据当地地貌特点设置虚拟变量解决（周晶等，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），具体情况应针对不同区域不同农作物分类而论（候麟科等，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0978CBFE"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（一）</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影响不大（林本喜和邓衡山，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4C256BA7"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；夏玉莲等，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w:t>
      </w:r>
      <w:r w:rsidR="007904B4" w:rsidRPr="00AF35D8">
        <w:rPr>
          <w:rFonts w:ascii="Times New Roman" w:hAnsi="Times New Roman" w:cs="Times New Roman" w:hint="eastAsia"/>
          <w:sz w:val="24"/>
          <w:szCs w:val="24"/>
        </w:rPr>
        <w:lastRenderedPageBreak/>
        <w:t>渠道有保证，农户更有动力也更有能力调整资源配置，提高生产能力（许恒周等，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489C44E6" w:rsidR="007904B4" w:rsidRPr="00EC35E6" w:rsidRDefault="00A91026" w:rsidP="00B54919">
      <w:pPr>
        <w:spacing w:beforeLines="100" w:before="326" w:afterLines="100" w:after="326" w:line="400" w:lineRule="exact"/>
        <w:outlineLvl w:val="1"/>
        <w:rPr>
          <w:rFonts w:ascii="Times New Roman" w:eastAsia="黑体" w:hAnsi="Times New Roman" w:cs="Times New Roman"/>
          <w:sz w:val="28"/>
          <w:szCs w:val="28"/>
        </w:rPr>
      </w:pPr>
      <w:bookmarkStart w:id="7"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bookmarkEnd w:id="7"/>
      <w:r w:rsidR="00D20353">
        <w:rPr>
          <w:rFonts w:ascii="Times New Roman" w:eastAsia="黑体" w:hAnsi="Times New Roman" w:cs="Times New Roman" w:hint="eastAsia"/>
          <w:sz w:val="28"/>
          <w:szCs w:val="28"/>
        </w:rPr>
        <w:t>规模对土地生产率的影响</w:t>
      </w:r>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1F03DC2F"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77777777"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速水佑次郎和拉坦（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w:t>
      </w:r>
      <w:r w:rsidR="003F4C4C" w:rsidRPr="00AF35D8">
        <w:rPr>
          <w:rFonts w:ascii="Times New Roman" w:hAnsi="Times New Roman" w:cs="Times New Roman" w:hint="eastAsia"/>
          <w:sz w:val="24"/>
          <w:szCs w:val="24"/>
        </w:rPr>
        <w:lastRenderedPageBreak/>
        <w:t>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222B869"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2</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w:t>
      </w:r>
      <w:r w:rsidR="00492C5D" w:rsidRPr="00AF35D8">
        <w:rPr>
          <w:rFonts w:ascii="Times New Roman" w:hAnsi="Times New Roman" w:cs="Times New Roman" w:hint="eastAsia"/>
          <w:sz w:val="24"/>
          <w:szCs w:val="24"/>
        </w:rPr>
        <w:lastRenderedPageBreak/>
        <w:t>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发现，要素市场不完善能解释负向关系的一小部分。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同时，农户在面临耕地面积扩大的同时，家庭劳动力数量的限制只能允许农户由精耕细作转向粗放的种植方式，进一步扩大了不同规模农户间成产率的差异（王嫚嫚，</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39097CF8"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8"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3</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8"/>
    </w:p>
    <w:p w14:paraId="5667252C" w14:textId="77777777"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w:t>
      </w:r>
      <w:r>
        <w:rPr>
          <w:rFonts w:ascii="Times New Roman" w:hAnsi="Times New Roman" w:cs="Times New Roman" w:hint="eastAsia"/>
          <w:sz w:val="24"/>
          <w:szCs w:val="24"/>
        </w:rPr>
        <w:lastRenderedPageBreak/>
        <w:t>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3E3467A9" w14:textId="3C0C146E" w:rsidR="00ED0690" w:rsidRDefault="007904B4">
      <w:pPr>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对于国我国区域的粮食生产规律代表意义有限。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bookmarkStart w:id="9" w:name="_Toc97174"/>
      <w:r w:rsidR="00ED0690">
        <w:rPr>
          <w:rFonts w:eastAsia="黑体"/>
          <w:sz w:val="32"/>
          <w:szCs w:val="32"/>
        </w:rPr>
        <w:br w:type="page"/>
      </w:r>
    </w:p>
    <w:p w14:paraId="76E3C353" w14:textId="4283327B" w:rsidR="001A76FD" w:rsidRPr="00F32C9E" w:rsidRDefault="00ED0690" w:rsidP="00F32C9E">
      <w:pPr>
        <w:spacing w:beforeLines="50" w:before="163" w:afterLines="50" w:after="163" w:line="400" w:lineRule="exact"/>
        <w:jc w:val="center"/>
        <w:outlineLvl w:val="0"/>
        <w:rPr>
          <w:rFonts w:eastAsia="黑体" w:hint="eastAsia"/>
          <w:sz w:val="32"/>
          <w:szCs w:val="32"/>
        </w:rPr>
      </w:pPr>
      <w:r w:rsidRPr="00F32C9E">
        <w:rPr>
          <w:rFonts w:eastAsia="黑体" w:hint="eastAsia"/>
          <w:sz w:val="32"/>
          <w:szCs w:val="32"/>
        </w:rPr>
        <w:lastRenderedPageBreak/>
        <w:t>第三章</w:t>
      </w:r>
      <w:r w:rsidRPr="00F32C9E">
        <w:rPr>
          <w:rFonts w:eastAsia="黑体" w:hint="eastAsia"/>
          <w:sz w:val="32"/>
          <w:szCs w:val="32"/>
        </w:rPr>
        <w:t xml:space="preserve"> </w:t>
      </w:r>
      <w:r w:rsidRPr="00F32C9E">
        <w:rPr>
          <w:rFonts w:eastAsia="黑体"/>
          <w:sz w:val="32"/>
          <w:szCs w:val="32"/>
        </w:rPr>
        <w:t xml:space="preserve">  </w:t>
      </w:r>
      <w:r w:rsidRPr="00F32C9E">
        <w:rPr>
          <w:rFonts w:eastAsia="黑体" w:hint="eastAsia"/>
          <w:sz w:val="32"/>
          <w:szCs w:val="32"/>
        </w:rPr>
        <w:t>概念界定与理论基础</w:t>
      </w:r>
    </w:p>
    <w:p w14:paraId="7CDA45B6" w14:textId="77777777" w:rsidR="00ED0690" w:rsidRPr="00996CD8" w:rsidRDefault="00ED0690" w:rsidP="00ED0690">
      <w:pPr>
        <w:spacing w:after="0" w:line="400" w:lineRule="exact"/>
        <w:ind w:firstLineChars="200" w:firstLine="480"/>
        <w:rPr>
          <w:rFonts w:ascii="宋体" w:eastAsia="宋体" w:hAnsi="宋体"/>
          <w:sz w:val="24"/>
          <w:szCs w:val="24"/>
        </w:rPr>
      </w:pPr>
      <w:r>
        <w:rPr>
          <w:rFonts w:ascii="宋体" w:eastAsia="宋体" w:hAnsi="宋体" w:hint="eastAsia"/>
          <w:sz w:val="24"/>
          <w:szCs w:val="24"/>
        </w:rPr>
        <w:t>本研究涉及到的关键概念包括种植制度、土地生产率和农地经营规模，对种植制度的认识，</w:t>
      </w:r>
    </w:p>
    <w:p w14:paraId="5CB141E3" w14:textId="12408962" w:rsidR="00ED0690"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hint="eastAsia"/>
          <w:sz w:val="28"/>
          <w:szCs w:val="28"/>
        </w:rPr>
        <w:t>3.</w:t>
      </w:r>
      <w:r w:rsidRPr="00F32C9E">
        <w:rPr>
          <w:rFonts w:ascii="Times New Roman" w:eastAsia="黑体" w:hAnsi="Times New Roman" w:cs="Times New Roman"/>
          <w:sz w:val="28"/>
          <w:szCs w:val="28"/>
        </w:rPr>
        <w:t xml:space="preserve">1   </w:t>
      </w:r>
      <w:r w:rsidRPr="00F32C9E">
        <w:rPr>
          <w:rFonts w:ascii="Times New Roman" w:eastAsia="黑体" w:hAnsi="Times New Roman" w:cs="Times New Roman" w:hint="eastAsia"/>
          <w:sz w:val="28"/>
          <w:szCs w:val="28"/>
        </w:rPr>
        <w:t>种植制度</w:t>
      </w:r>
    </w:p>
    <w:p w14:paraId="17399B87" w14:textId="77777777"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我国幅员辽阔，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p>
    <w:p w14:paraId="18103967" w14:textId="77777777"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熟制主要有一年一熟、一年两熟、一年三熟和两年三熟。根据耕作制度区划，一熟种植涉及的一级区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个区，跨越</w:t>
      </w:r>
      <w:r>
        <w:rPr>
          <w:rFonts w:ascii="Times New Roman" w:hAnsi="Times New Roman" w:cs="Times New Roman" w:hint="eastAsia"/>
          <w:sz w:val="24"/>
          <w:szCs w:val="24"/>
        </w:rPr>
        <w:t>13</w:t>
      </w:r>
      <w:r>
        <w:rPr>
          <w:rFonts w:ascii="Times New Roman" w:hAnsi="Times New Roman" w:cs="Times New Roman" w:hint="eastAsia"/>
          <w:sz w:val="24"/>
          <w:szCs w:val="24"/>
        </w:rPr>
        <w:t>个省份（自治区）分别是河北、山西、内蒙古、辽宁、吉林、黑龙江、四川、西藏、陕西、甘肃、青海、宁夏和新疆</w:t>
      </w:r>
      <w:r>
        <w:rPr>
          <w:rFonts w:ascii="Times New Roman" w:hAnsi="Times New Roman" w:cs="Times New Roman" w:hint="eastAsia"/>
          <w:sz w:val="24"/>
          <w:szCs w:val="24"/>
        </w:rPr>
        <w:t>13</w:t>
      </w:r>
      <w:r>
        <w:rPr>
          <w:rFonts w:ascii="Times New Roman" w:hAnsi="Times New Roman" w:cs="Times New Roman" w:hint="eastAsia"/>
          <w:sz w:val="24"/>
          <w:szCs w:val="24"/>
        </w:rPr>
        <w:t>个省（自治区），主要种植作物有青稞、小麦、油菜、马铃薯、胡麻、玉米、高粱、大豆、水稻、甜菜和向日葵等，播种面积和产量最大的农作物为玉米（表</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4176D01A" w14:textId="77777777" w:rsidR="00ED0690" w:rsidRPr="00996CD8" w:rsidRDefault="00ED0690" w:rsidP="00ED0690">
      <w:pPr>
        <w:spacing w:beforeLines="100" w:before="326" w:afterLines="50" w:after="163" w:line="400" w:lineRule="exact"/>
        <w:jc w:val="center"/>
        <w:rPr>
          <w:rFonts w:ascii="Times New Roman" w:hAnsi="Times New Roman" w:cs="Times New Roman"/>
          <w:b/>
          <w:sz w:val="24"/>
          <w:szCs w:val="24"/>
        </w:rPr>
      </w:pPr>
      <w:r w:rsidRPr="00996CD8">
        <w:rPr>
          <w:rFonts w:ascii="Times New Roman" w:hAnsi="Times New Roman" w:cs="Times New Roman" w:hint="eastAsia"/>
          <w:b/>
          <w:sz w:val="24"/>
          <w:szCs w:val="24"/>
        </w:rPr>
        <w:t>表</w:t>
      </w:r>
      <w:r>
        <w:rPr>
          <w:rFonts w:ascii="Times New Roman" w:hAnsi="Times New Roman" w:cs="Times New Roman" w:hint="eastAsia"/>
          <w:b/>
          <w:sz w:val="24"/>
          <w:szCs w:val="24"/>
        </w:rPr>
        <w:t>1</w:t>
      </w:r>
      <w:r w:rsidRPr="00996CD8">
        <w:rPr>
          <w:rFonts w:ascii="Times New Roman" w:hAnsi="Times New Roman" w:cs="Times New Roman"/>
          <w:b/>
          <w:sz w:val="24"/>
          <w:szCs w:val="24"/>
        </w:rPr>
        <w:t xml:space="preserve">   </w:t>
      </w:r>
      <w:r>
        <w:rPr>
          <w:rFonts w:ascii="Times New Roman" w:hAnsi="Times New Roman" w:cs="Times New Roman" w:hint="eastAsia"/>
          <w:b/>
          <w:sz w:val="24"/>
          <w:szCs w:val="24"/>
        </w:rPr>
        <w:t>2016</w:t>
      </w:r>
      <w:r>
        <w:rPr>
          <w:rFonts w:ascii="Times New Roman" w:hAnsi="Times New Roman" w:cs="Times New Roman" w:hint="eastAsia"/>
          <w:b/>
          <w:sz w:val="24"/>
          <w:szCs w:val="24"/>
        </w:rPr>
        <w:t>年</w:t>
      </w:r>
      <w:r w:rsidRPr="00996CD8">
        <w:rPr>
          <w:rFonts w:ascii="Times New Roman" w:hAnsi="Times New Roman" w:cs="Times New Roman" w:hint="eastAsia"/>
          <w:b/>
          <w:sz w:val="24"/>
          <w:szCs w:val="24"/>
        </w:rPr>
        <w:t>一熟区主要农作物种植基本情况</w:t>
      </w:r>
    </w:p>
    <w:tbl>
      <w:tblPr>
        <w:tblW w:w="7371" w:type="dxa"/>
        <w:jc w:val="center"/>
        <w:tblLook w:val="04A0" w:firstRow="1" w:lastRow="0" w:firstColumn="1" w:lastColumn="0" w:noHBand="0" w:noVBand="1"/>
      </w:tblPr>
      <w:tblGrid>
        <w:gridCol w:w="1701"/>
        <w:gridCol w:w="2835"/>
        <w:gridCol w:w="2835"/>
      </w:tblGrid>
      <w:tr w:rsidR="00ED0690" w:rsidRPr="00B111AB" w14:paraId="19003548" w14:textId="77777777" w:rsidTr="00780F1F">
        <w:trPr>
          <w:trHeight w:val="454"/>
          <w:jc w:val="center"/>
        </w:trPr>
        <w:tc>
          <w:tcPr>
            <w:tcW w:w="1701" w:type="dxa"/>
            <w:tcBorders>
              <w:top w:val="single" w:sz="12" w:space="0" w:color="auto"/>
              <w:left w:val="nil"/>
              <w:bottom w:val="single" w:sz="8" w:space="0" w:color="auto"/>
              <w:right w:val="nil"/>
            </w:tcBorders>
            <w:shd w:val="clear" w:color="auto" w:fill="auto"/>
            <w:noWrap/>
            <w:vAlign w:val="center"/>
            <w:hideMark/>
          </w:tcPr>
          <w:p w14:paraId="061A4B51" w14:textId="77777777" w:rsidR="00ED0690" w:rsidRPr="00B111AB" w:rsidRDefault="00ED0690" w:rsidP="00780F1F">
            <w:pPr>
              <w:spacing w:after="0" w:line="240" w:lineRule="auto"/>
              <w:jc w:val="center"/>
              <w:rPr>
                <w:rFonts w:ascii="宋体" w:eastAsia="宋体" w:hAnsi="宋体" w:cs="Arial"/>
                <w:b/>
                <w:bCs/>
                <w:sz w:val="21"/>
                <w:szCs w:val="21"/>
              </w:rPr>
            </w:pPr>
            <w:r w:rsidRPr="00B111AB">
              <w:rPr>
                <w:rFonts w:ascii="宋体" w:eastAsia="宋体" w:hAnsi="宋体" w:cs="Arial" w:hint="eastAsia"/>
                <w:b/>
                <w:bCs/>
                <w:sz w:val="21"/>
                <w:szCs w:val="21"/>
              </w:rPr>
              <w:t>种类</w:t>
            </w:r>
          </w:p>
        </w:tc>
        <w:tc>
          <w:tcPr>
            <w:tcW w:w="2835" w:type="dxa"/>
            <w:tcBorders>
              <w:top w:val="single" w:sz="12" w:space="0" w:color="auto"/>
              <w:left w:val="nil"/>
              <w:bottom w:val="single" w:sz="8" w:space="0" w:color="auto"/>
              <w:right w:val="nil"/>
            </w:tcBorders>
            <w:shd w:val="clear" w:color="auto" w:fill="auto"/>
            <w:noWrap/>
            <w:vAlign w:val="center"/>
            <w:hideMark/>
          </w:tcPr>
          <w:p w14:paraId="39C81C0C" w14:textId="77777777" w:rsidR="00ED0690" w:rsidRPr="00B111AB" w:rsidRDefault="00ED0690" w:rsidP="00780F1F">
            <w:pPr>
              <w:spacing w:after="0" w:line="240" w:lineRule="auto"/>
              <w:jc w:val="center"/>
              <w:rPr>
                <w:rFonts w:ascii="宋体" w:eastAsia="宋体" w:hAnsi="宋体" w:cs="Arial"/>
                <w:b/>
                <w:bCs/>
                <w:sz w:val="21"/>
                <w:szCs w:val="21"/>
              </w:rPr>
            </w:pPr>
            <w:r w:rsidRPr="00B111AB">
              <w:rPr>
                <w:rFonts w:ascii="宋体" w:eastAsia="宋体" w:hAnsi="宋体" w:cs="Arial" w:hint="eastAsia"/>
                <w:b/>
                <w:bCs/>
                <w:sz w:val="21"/>
                <w:szCs w:val="21"/>
              </w:rPr>
              <w:t>播种面积（千公顷）</w:t>
            </w:r>
          </w:p>
        </w:tc>
        <w:tc>
          <w:tcPr>
            <w:tcW w:w="2835" w:type="dxa"/>
            <w:tcBorders>
              <w:top w:val="single" w:sz="12" w:space="0" w:color="auto"/>
              <w:left w:val="nil"/>
              <w:bottom w:val="single" w:sz="8" w:space="0" w:color="auto"/>
              <w:right w:val="nil"/>
            </w:tcBorders>
            <w:shd w:val="clear" w:color="auto" w:fill="auto"/>
            <w:noWrap/>
            <w:vAlign w:val="center"/>
            <w:hideMark/>
          </w:tcPr>
          <w:p w14:paraId="4CE8C5FC" w14:textId="77777777" w:rsidR="00ED0690" w:rsidRPr="00B111AB" w:rsidRDefault="00ED0690" w:rsidP="00780F1F">
            <w:pPr>
              <w:spacing w:after="0" w:line="240" w:lineRule="auto"/>
              <w:jc w:val="center"/>
              <w:rPr>
                <w:rFonts w:ascii="宋体" w:eastAsia="宋体" w:hAnsi="宋体" w:cs="Arial"/>
                <w:b/>
                <w:bCs/>
                <w:sz w:val="21"/>
                <w:szCs w:val="21"/>
              </w:rPr>
            </w:pPr>
            <w:r w:rsidRPr="00B111AB">
              <w:rPr>
                <w:rFonts w:ascii="宋体" w:eastAsia="宋体" w:hAnsi="宋体" w:cs="Arial" w:hint="eastAsia"/>
                <w:b/>
                <w:bCs/>
                <w:sz w:val="21"/>
                <w:szCs w:val="21"/>
              </w:rPr>
              <w:t>产量（万吨）</w:t>
            </w:r>
          </w:p>
        </w:tc>
      </w:tr>
      <w:tr w:rsidR="00ED0690" w:rsidRPr="00B111AB" w14:paraId="43D16878"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3808D1BD"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玉米</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45631D8C"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23954.69 </w:t>
            </w:r>
          </w:p>
        </w:tc>
        <w:tc>
          <w:tcPr>
            <w:tcW w:w="2835" w:type="dxa"/>
            <w:tcBorders>
              <w:top w:val="nil"/>
              <w:left w:val="nil"/>
              <w:bottom w:val="nil"/>
              <w:right w:val="nil"/>
            </w:tcBorders>
            <w:shd w:val="clear" w:color="auto" w:fill="auto"/>
            <w:noWrap/>
            <w:vAlign w:val="center"/>
            <w:hideMark/>
          </w:tcPr>
          <w:p w14:paraId="06714E31"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15029.37 </w:t>
            </w:r>
          </w:p>
        </w:tc>
      </w:tr>
      <w:tr w:rsidR="00ED0690" w:rsidRPr="00B111AB" w14:paraId="2D190E16"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53A1A60C"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小麦</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7B6C0E1F"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8137.36 </w:t>
            </w:r>
          </w:p>
        </w:tc>
        <w:tc>
          <w:tcPr>
            <w:tcW w:w="2835" w:type="dxa"/>
            <w:tcBorders>
              <w:top w:val="nil"/>
              <w:left w:val="nil"/>
              <w:bottom w:val="nil"/>
              <w:right w:val="nil"/>
            </w:tcBorders>
            <w:shd w:val="clear" w:color="auto" w:fill="auto"/>
            <w:noWrap/>
            <w:vAlign w:val="center"/>
            <w:hideMark/>
          </w:tcPr>
          <w:p w14:paraId="7B66AD73"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3854.14 </w:t>
            </w:r>
          </w:p>
        </w:tc>
      </w:tr>
      <w:tr w:rsidR="00ED0690" w:rsidRPr="00B111AB" w14:paraId="4F9E56DF"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353E3ED4"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稻谷</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2FFD26E1"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6989.81 </w:t>
            </w:r>
          </w:p>
        </w:tc>
        <w:tc>
          <w:tcPr>
            <w:tcW w:w="2835" w:type="dxa"/>
            <w:tcBorders>
              <w:top w:val="nil"/>
              <w:left w:val="nil"/>
              <w:bottom w:val="nil"/>
              <w:right w:val="nil"/>
            </w:tcBorders>
            <w:shd w:val="clear" w:color="auto" w:fill="auto"/>
            <w:noWrap/>
            <w:vAlign w:val="center"/>
            <w:hideMark/>
          </w:tcPr>
          <w:p w14:paraId="1DC953BE"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5288.79 </w:t>
            </w:r>
          </w:p>
        </w:tc>
      </w:tr>
      <w:tr w:rsidR="00ED0690" w:rsidRPr="00B111AB" w14:paraId="2E74D5E1"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0877815B"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豆类</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6BAA3974"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5800.77 </w:t>
            </w:r>
          </w:p>
        </w:tc>
        <w:tc>
          <w:tcPr>
            <w:tcW w:w="2835" w:type="dxa"/>
            <w:tcBorders>
              <w:top w:val="nil"/>
              <w:left w:val="nil"/>
              <w:bottom w:val="nil"/>
              <w:right w:val="nil"/>
            </w:tcBorders>
            <w:shd w:val="clear" w:color="auto" w:fill="auto"/>
            <w:noWrap/>
            <w:vAlign w:val="center"/>
            <w:hideMark/>
          </w:tcPr>
          <w:p w14:paraId="7C6AF639"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999.04 </w:t>
            </w:r>
          </w:p>
        </w:tc>
      </w:tr>
      <w:tr w:rsidR="00ED0690" w:rsidRPr="00B111AB" w14:paraId="70D2D465"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533DE53D"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稻谷</w:t>
            </w:r>
          </w:p>
        </w:tc>
        <w:tc>
          <w:tcPr>
            <w:tcW w:w="2835" w:type="dxa"/>
            <w:tcBorders>
              <w:top w:val="nil"/>
              <w:left w:val="nil"/>
              <w:bottom w:val="nil"/>
              <w:right w:val="nil"/>
            </w:tcBorders>
            <w:shd w:val="clear" w:color="auto" w:fill="auto"/>
            <w:noWrap/>
            <w:vAlign w:val="center"/>
            <w:hideMark/>
          </w:tcPr>
          <w:p w14:paraId="08904076"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6989.81 </w:t>
            </w:r>
          </w:p>
        </w:tc>
        <w:tc>
          <w:tcPr>
            <w:tcW w:w="2835" w:type="dxa"/>
            <w:tcBorders>
              <w:top w:val="nil"/>
              <w:left w:val="nil"/>
              <w:bottom w:val="nil"/>
              <w:right w:val="nil"/>
            </w:tcBorders>
            <w:shd w:val="clear" w:color="auto" w:fill="auto"/>
            <w:noWrap/>
            <w:vAlign w:val="center"/>
            <w:hideMark/>
          </w:tcPr>
          <w:p w14:paraId="2105A68B"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5288.79 </w:t>
            </w:r>
          </w:p>
        </w:tc>
      </w:tr>
      <w:tr w:rsidR="00ED0690" w:rsidRPr="00B111AB" w14:paraId="0740ED21"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632B25D8"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油料</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0957B2C1"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4745.87 </w:t>
            </w:r>
          </w:p>
        </w:tc>
        <w:tc>
          <w:tcPr>
            <w:tcW w:w="2835" w:type="dxa"/>
            <w:tcBorders>
              <w:top w:val="nil"/>
              <w:left w:val="nil"/>
              <w:bottom w:val="nil"/>
              <w:right w:val="nil"/>
            </w:tcBorders>
            <w:shd w:val="clear" w:color="auto" w:fill="auto"/>
            <w:noWrap/>
            <w:vAlign w:val="center"/>
            <w:hideMark/>
          </w:tcPr>
          <w:p w14:paraId="04713D14"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1150.97 </w:t>
            </w:r>
          </w:p>
        </w:tc>
      </w:tr>
      <w:tr w:rsidR="00ED0690" w:rsidRPr="00B111AB" w14:paraId="4D34546D"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60D5BBB1"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薯类</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028E51B1"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4013.78 </w:t>
            </w:r>
          </w:p>
        </w:tc>
        <w:tc>
          <w:tcPr>
            <w:tcW w:w="2835" w:type="dxa"/>
            <w:tcBorders>
              <w:top w:val="nil"/>
              <w:left w:val="nil"/>
              <w:bottom w:val="nil"/>
              <w:right w:val="nil"/>
            </w:tcBorders>
            <w:shd w:val="clear" w:color="auto" w:fill="auto"/>
            <w:noWrap/>
            <w:vAlign w:val="center"/>
            <w:hideMark/>
          </w:tcPr>
          <w:p w14:paraId="28E0A55B"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1464.68 </w:t>
            </w:r>
          </w:p>
        </w:tc>
      </w:tr>
      <w:tr w:rsidR="00ED0690" w:rsidRPr="00B111AB" w14:paraId="26FFB644"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6B97A533"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谷子</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33A979EF"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783.70 </w:t>
            </w:r>
          </w:p>
        </w:tc>
        <w:tc>
          <w:tcPr>
            <w:tcW w:w="2835" w:type="dxa"/>
            <w:tcBorders>
              <w:top w:val="nil"/>
              <w:left w:val="nil"/>
              <w:bottom w:val="nil"/>
              <w:right w:val="nil"/>
            </w:tcBorders>
            <w:shd w:val="clear" w:color="auto" w:fill="auto"/>
            <w:noWrap/>
            <w:vAlign w:val="center"/>
            <w:hideMark/>
          </w:tcPr>
          <w:p w14:paraId="07B78897"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209.60 </w:t>
            </w:r>
          </w:p>
        </w:tc>
      </w:tr>
      <w:tr w:rsidR="00ED0690" w:rsidRPr="00B111AB" w14:paraId="701F1E33"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3B000507"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高粱</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0ACDAB79"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460.80 </w:t>
            </w:r>
          </w:p>
        </w:tc>
        <w:tc>
          <w:tcPr>
            <w:tcW w:w="2835" w:type="dxa"/>
            <w:tcBorders>
              <w:top w:val="nil"/>
              <w:left w:val="nil"/>
              <w:bottom w:val="nil"/>
              <w:right w:val="nil"/>
            </w:tcBorders>
            <w:shd w:val="clear" w:color="auto" w:fill="auto"/>
            <w:noWrap/>
            <w:vAlign w:val="center"/>
            <w:hideMark/>
          </w:tcPr>
          <w:p w14:paraId="0F37F0D7"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252.26 </w:t>
            </w:r>
          </w:p>
        </w:tc>
      </w:tr>
      <w:tr w:rsidR="00ED0690" w:rsidRPr="00B111AB" w14:paraId="39398205"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74D69045"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lastRenderedPageBreak/>
              <w:t>糖料</w:t>
            </w:r>
            <w:r w:rsidRPr="00B111AB">
              <w:rPr>
                <w:rFonts w:ascii="Times New Roman" w:eastAsia="宋体" w:hAnsi="Times New Roman" w:cs="Times New Roman"/>
                <w:sz w:val="21"/>
                <w:szCs w:val="21"/>
              </w:rPr>
              <w:t xml:space="preserve">  </w:t>
            </w:r>
          </w:p>
        </w:tc>
        <w:tc>
          <w:tcPr>
            <w:tcW w:w="2835" w:type="dxa"/>
            <w:tcBorders>
              <w:top w:val="nil"/>
              <w:left w:val="nil"/>
              <w:bottom w:val="nil"/>
              <w:right w:val="nil"/>
            </w:tcBorders>
            <w:shd w:val="clear" w:color="auto" w:fill="auto"/>
            <w:noWrap/>
            <w:vAlign w:val="center"/>
            <w:hideMark/>
          </w:tcPr>
          <w:p w14:paraId="6669B01C"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182.07 </w:t>
            </w:r>
          </w:p>
        </w:tc>
        <w:tc>
          <w:tcPr>
            <w:tcW w:w="2835" w:type="dxa"/>
            <w:tcBorders>
              <w:top w:val="nil"/>
              <w:left w:val="nil"/>
              <w:bottom w:val="nil"/>
              <w:right w:val="nil"/>
            </w:tcBorders>
            <w:shd w:val="clear" w:color="auto" w:fill="auto"/>
            <w:noWrap/>
            <w:vAlign w:val="center"/>
            <w:hideMark/>
          </w:tcPr>
          <w:p w14:paraId="7F96048D"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1007.54 </w:t>
            </w:r>
          </w:p>
        </w:tc>
      </w:tr>
      <w:tr w:rsidR="00ED0690" w:rsidRPr="00B111AB" w14:paraId="6AE202DB" w14:textId="77777777" w:rsidTr="00780F1F">
        <w:trPr>
          <w:trHeight w:val="340"/>
          <w:jc w:val="center"/>
        </w:trPr>
        <w:tc>
          <w:tcPr>
            <w:tcW w:w="1701" w:type="dxa"/>
            <w:tcBorders>
              <w:top w:val="nil"/>
              <w:left w:val="nil"/>
              <w:bottom w:val="single" w:sz="12" w:space="0" w:color="auto"/>
              <w:right w:val="nil"/>
            </w:tcBorders>
            <w:shd w:val="clear" w:color="auto" w:fill="auto"/>
            <w:noWrap/>
            <w:vAlign w:val="center"/>
            <w:hideMark/>
          </w:tcPr>
          <w:p w14:paraId="6E3DC9C3" w14:textId="77777777" w:rsidR="00ED0690" w:rsidRPr="00B111AB" w:rsidRDefault="00ED0690" w:rsidP="00780F1F">
            <w:pPr>
              <w:spacing w:after="0" w:line="240" w:lineRule="auto"/>
              <w:jc w:val="center"/>
              <w:rPr>
                <w:rFonts w:ascii="宋体" w:eastAsia="宋体" w:hAnsi="宋体" w:cs="Arial"/>
                <w:sz w:val="21"/>
                <w:szCs w:val="21"/>
              </w:rPr>
            </w:pPr>
            <w:r w:rsidRPr="00B111AB">
              <w:rPr>
                <w:rFonts w:ascii="宋体" w:eastAsia="宋体" w:hAnsi="宋体" w:cs="Arial" w:hint="eastAsia"/>
                <w:sz w:val="21"/>
                <w:szCs w:val="21"/>
              </w:rPr>
              <w:t>甜菜</w:t>
            </w:r>
          </w:p>
        </w:tc>
        <w:tc>
          <w:tcPr>
            <w:tcW w:w="2835" w:type="dxa"/>
            <w:tcBorders>
              <w:top w:val="nil"/>
              <w:left w:val="nil"/>
              <w:bottom w:val="single" w:sz="12" w:space="0" w:color="auto"/>
              <w:right w:val="nil"/>
            </w:tcBorders>
            <w:shd w:val="clear" w:color="auto" w:fill="auto"/>
            <w:noWrap/>
            <w:vAlign w:val="center"/>
            <w:hideMark/>
          </w:tcPr>
          <w:p w14:paraId="537236C6"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165.74 </w:t>
            </w:r>
          </w:p>
        </w:tc>
        <w:tc>
          <w:tcPr>
            <w:tcW w:w="2835" w:type="dxa"/>
            <w:tcBorders>
              <w:top w:val="nil"/>
              <w:left w:val="nil"/>
              <w:bottom w:val="single" w:sz="12" w:space="0" w:color="auto"/>
              <w:right w:val="nil"/>
            </w:tcBorders>
            <w:shd w:val="clear" w:color="auto" w:fill="auto"/>
            <w:noWrap/>
            <w:vAlign w:val="center"/>
            <w:hideMark/>
          </w:tcPr>
          <w:p w14:paraId="5FAC2A5C" w14:textId="77777777" w:rsidR="00ED0690" w:rsidRPr="00B111AB" w:rsidRDefault="00ED0690" w:rsidP="00780F1F">
            <w:pPr>
              <w:spacing w:after="0" w:line="240" w:lineRule="auto"/>
              <w:jc w:val="center"/>
              <w:rPr>
                <w:rFonts w:ascii="Times New Roman" w:eastAsia="宋体" w:hAnsi="Times New Roman" w:cs="Times New Roman"/>
                <w:sz w:val="21"/>
                <w:szCs w:val="21"/>
              </w:rPr>
            </w:pPr>
            <w:r w:rsidRPr="00B111AB">
              <w:rPr>
                <w:rFonts w:ascii="Times New Roman" w:eastAsia="宋体" w:hAnsi="Times New Roman" w:cs="Times New Roman"/>
                <w:sz w:val="21"/>
                <w:szCs w:val="21"/>
              </w:rPr>
              <w:t xml:space="preserve">956.62 </w:t>
            </w:r>
          </w:p>
        </w:tc>
      </w:tr>
      <w:tr w:rsidR="00ED0690" w:rsidRPr="00B111AB" w14:paraId="0A16685F" w14:textId="77777777" w:rsidTr="00780F1F">
        <w:trPr>
          <w:trHeight w:val="270"/>
          <w:jc w:val="center"/>
        </w:trPr>
        <w:tc>
          <w:tcPr>
            <w:tcW w:w="7370" w:type="dxa"/>
            <w:gridSpan w:val="3"/>
            <w:tcBorders>
              <w:top w:val="single" w:sz="12" w:space="0" w:color="auto"/>
              <w:left w:val="nil"/>
              <w:bottom w:val="nil"/>
              <w:right w:val="nil"/>
            </w:tcBorders>
            <w:shd w:val="clear" w:color="auto" w:fill="auto"/>
            <w:noWrap/>
            <w:vAlign w:val="center"/>
            <w:hideMark/>
          </w:tcPr>
          <w:p w14:paraId="7B9479ED" w14:textId="77777777" w:rsidR="00ED0690" w:rsidRPr="00B111AB" w:rsidRDefault="00ED0690" w:rsidP="00780F1F">
            <w:pPr>
              <w:spacing w:afterLines="100" w:after="326" w:line="240" w:lineRule="auto"/>
              <w:rPr>
                <w:rFonts w:ascii="宋体" w:eastAsia="宋体" w:hAnsi="宋体" w:cs="Arial"/>
                <w:sz w:val="21"/>
                <w:szCs w:val="21"/>
              </w:rPr>
            </w:pPr>
            <w:r w:rsidRPr="00B111AB">
              <w:rPr>
                <w:rFonts w:ascii="宋体" w:eastAsia="宋体" w:hAnsi="宋体" w:cs="Arial" w:hint="eastAsia"/>
                <w:sz w:val="21"/>
                <w:szCs w:val="21"/>
              </w:rPr>
              <w:t>数据来源：国家统计局。</w:t>
            </w:r>
          </w:p>
        </w:tc>
      </w:tr>
    </w:tbl>
    <w:p w14:paraId="18AEADF3" w14:textId="77777777"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熟区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主要分布在雅鲁藏布江、三江河谷、青海北部、柴达木盆地跨越省份有内蒙古、宁夏、甘肃、新疆、北京、天津、河北、山东、河南、江苏、安徽、山西、陕西、湖南、湖北、四川、云南、贵州、西藏、浙江、福建和广西</w:t>
      </w:r>
      <w:r>
        <w:rPr>
          <w:rFonts w:ascii="Times New Roman" w:hAnsi="Times New Roman" w:cs="Times New Roman" w:hint="eastAsia"/>
          <w:sz w:val="24"/>
          <w:szCs w:val="24"/>
        </w:rPr>
        <w:t>22</w:t>
      </w:r>
      <w:r>
        <w:rPr>
          <w:rFonts w:ascii="Times New Roman" w:hAnsi="Times New Roman" w:cs="Times New Roman" w:hint="eastAsia"/>
          <w:sz w:val="24"/>
          <w:szCs w:val="24"/>
        </w:rPr>
        <w:t>个省（自治区），旱地二熟制主要种植模式为小麦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谷子等，水田二熟种植模式以双季稻为主。其中，北方小麦</w:t>
      </w:r>
      <w:r>
        <w:rPr>
          <w:rFonts w:ascii="Times New Roman" w:hAnsi="Times New Roman" w:cs="Times New Roman" w:hint="eastAsia"/>
          <w:sz w:val="24"/>
          <w:szCs w:val="24"/>
        </w:rPr>
        <w:t>-</w:t>
      </w:r>
      <w:r>
        <w:rPr>
          <w:rFonts w:ascii="Times New Roman" w:hAnsi="Times New Roman" w:cs="Times New Roman" w:hint="eastAsia"/>
          <w:sz w:val="24"/>
          <w:szCs w:val="24"/>
        </w:rPr>
        <w:t>玉米种植模型最为普遍，南方双季稻种植模式最为常见。</w:t>
      </w:r>
    </w:p>
    <w:p w14:paraId="005407EA" w14:textId="77777777"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三熟区包括江淮平原丘陵麦稻两熟兼早三熟区、四川盆地水旱两熟兼三熟区、长江中下游平原丘陵水田三熟二熟区、东南丘陵山地水田旱地二熟三熟区以及华南丘陵沿海平原晚三熟热三熟区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个区，跨越省份有广东、广西、福建、海南和台湾，主要种植模式为绿肥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w:t>
      </w:r>
    </w:p>
    <w:p w14:paraId="32C05E2C" w14:textId="77777777"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一年内在一块地上种植一季或两季农作物是我国极为典型且普遍的种植模式，在这两种有特色的种植模式下选择最具代表性的种植结构（一熟制玉米、二熟制小麦</w:t>
      </w:r>
      <w:r>
        <w:rPr>
          <w:rFonts w:ascii="Times New Roman" w:hAnsi="Times New Roman" w:cs="Times New Roman" w:hint="eastAsia"/>
          <w:sz w:val="24"/>
          <w:szCs w:val="24"/>
        </w:rPr>
        <w:t>-</w:t>
      </w:r>
      <w:r>
        <w:rPr>
          <w:rFonts w:ascii="Times New Roman" w:hAnsi="Times New Roman" w:cs="Times New Roman" w:hint="eastAsia"/>
          <w:sz w:val="24"/>
          <w:szCs w:val="24"/>
        </w:rPr>
        <w:t>玉米和水稻）作为研究对象，无疑能够让最终的研究结果可信度更上一层楼。并且这三种农作物各自不管是播种面积还是产量在各农作物中排前三甲（表</w:t>
      </w:r>
      <w:r>
        <w:rPr>
          <w:rFonts w:ascii="Times New Roman" w:hAnsi="Times New Roman" w:cs="Times New Roman" w:hint="eastAsia"/>
          <w:sz w:val="24"/>
          <w:szCs w:val="24"/>
        </w:rPr>
        <w:t>1</w:t>
      </w:r>
      <w:r>
        <w:rPr>
          <w:rFonts w:ascii="Times New Roman" w:hAnsi="Times New Roman" w:cs="Times New Roman" w:hint="eastAsia"/>
          <w:sz w:val="24"/>
          <w:szCs w:val="24"/>
        </w:rPr>
        <w:t>），是我国三大粮食作物，在农业生产中的地位不言自明。</w:t>
      </w:r>
    </w:p>
    <w:p w14:paraId="18E98060" w14:textId="77777777" w:rsidR="00ED0690" w:rsidRPr="00774DB1" w:rsidRDefault="00ED0690" w:rsidP="00ED0690">
      <w:pPr>
        <w:spacing w:beforeLines="100" w:before="326" w:afterLines="50" w:after="163" w:line="400" w:lineRule="exact"/>
        <w:jc w:val="center"/>
        <w:rPr>
          <w:rFonts w:ascii="宋体" w:eastAsia="宋体" w:hAnsi="宋体" w:cs="Times New Roman"/>
          <w:b/>
          <w:bCs/>
          <w:sz w:val="24"/>
          <w:szCs w:val="24"/>
        </w:rPr>
      </w:pPr>
      <w:r w:rsidRPr="00774DB1">
        <w:rPr>
          <w:rFonts w:ascii="宋体" w:eastAsia="宋体" w:hAnsi="宋体" w:cs="Times New Roman" w:hint="eastAsia"/>
          <w:b/>
          <w:bCs/>
          <w:sz w:val="24"/>
          <w:szCs w:val="24"/>
        </w:rPr>
        <w:t>表</w:t>
      </w:r>
      <w:r>
        <w:rPr>
          <w:rFonts w:ascii="宋体" w:eastAsia="宋体" w:hAnsi="宋体" w:cs="Times New Roman" w:hint="eastAsia"/>
          <w:b/>
          <w:bCs/>
          <w:sz w:val="24"/>
          <w:szCs w:val="24"/>
        </w:rPr>
        <w:t>2</w:t>
      </w:r>
      <w:r w:rsidRPr="00774DB1">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2016</w:t>
      </w:r>
      <w:r>
        <w:rPr>
          <w:rFonts w:ascii="Times New Roman" w:eastAsia="宋体" w:hAnsi="Times New Roman" w:cs="Times New Roman" w:hint="eastAsia"/>
          <w:b/>
          <w:bCs/>
          <w:sz w:val="24"/>
          <w:szCs w:val="24"/>
        </w:rPr>
        <w:t>年</w:t>
      </w:r>
      <w:r w:rsidRPr="00774DB1">
        <w:rPr>
          <w:rFonts w:ascii="宋体" w:eastAsia="宋体" w:hAnsi="宋体" w:cs="Times New Roman" w:hint="eastAsia"/>
          <w:b/>
          <w:bCs/>
          <w:sz w:val="24"/>
          <w:szCs w:val="24"/>
        </w:rPr>
        <w:t>我国</w:t>
      </w:r>
      <w:r>
        <w:rPr>
          <w:rFonts w:ascii="宋体" w:eastAsia="宋体" w:hAnsi="宋体" w:cs="Times New Roman" w:hint="eastAsia"/>
          <w:b/>
          <w:bCs/>
          <w:sz w:val="24"/>
          <w:szCs w:val="24"/>
        </w:rPr>
        <w:t>主要农作物基本情况</w:t>
      </w:r>
    </w:p>
    <w:tbl>
      <w:tblPr>
        <w:tblW w:w="7371" w:type="dxa"/>
        <w:jc w:val="center"/>
        <w:tblLook w:val="04A0" w:firstRow="1" w:lastRow="0" w:firstColumn="1" w:lastColumn="0" w:noHBand="0" w:noVBand="1"/>
      </w:tblPr>
      <w:tblGrid>
        <w:gridCol w:w="1701"/>
        <w:gridCol w:w="2835"/>
        <w:gridCol w:w="2835"/>
      </w:tblGrid>
      <w:tr w:rsidR="00ED0690" w:rsidRPr="00774DB1" w14:paraId="7D93FB77" w14:textId="77777777" w:rsidTr="00780F1F">
        <w:trPr>
          <w:trHeight w:val="454"/>
          <w:jc w:val="center"/>
        </w:trPr>
        <w:tc>
          <w:tcPr>
            <w:tcW w:w="1701" w:type="dxa"/>
            <w:tcBorders>
              <w:top w:val="single" w:sz="4" w:space="0" w:color="auto"/>
              <w:left w:val="nil"/>
              <w:bottom w:val="single" w:sz="4" w:space="0" w:color="auto"/>
              <w:right w:val="nil"/>
            </w:tcBorders>
            <w:shd w:val="clear" w:color="auto" w:fill="auto"/>
            <w:noWrap/>
            <w:vAlign w:val="center"/>
            <w:hideMark/>
          </w:tcPr>
          <w:p w14:paraId="50EEA230" w14:textId="77777777" w:rsidR="00ED0690" w:rsidRPr="00774DB1" w:rsidRDefault="00ED0690" w:rsidP="00780F1F">
            <w:pPr>
              <w:spacing w:after="0" w:line="240" w:lineRule="auto"/>
              <w:jc w:val="center"/>
              <w:rPr>
                <w:rFonts w:ascii="Times New Roman" w:eastAsia="宋体" w:hAnsi="Times New Roman" w:cs="Times New Roman"/>
                <w:b/>
                <w:bCs/>
                <w:sz w:val="21"/>
                <w:szCs w:val="21"/>
              </w:rPr>
            </w:pPr>
            <w:r w:rsidRPr="00774DB1">
              <w:rPr>
                <w:rFonts w:ascii="Times New Roman" w:eastAsia="宋体" w:hAnsi="Times New Roman" w:cs="Times New Roman"/>
                <w:b/>
                <w:bCs/>
                <w:sz w:val="21"/>
                <w:szCs w:val="21"/>
              </w:rPr>
              <w:t>种类</w:t>
            </w:r>
          </w:p>
        </w:tc>
        <w:tc>
          <w:tcPr>
            <w:tcW w:w="2835" w:type="dxa"/>
            <w:tcBorders>
              <w:top w:val="single" w:sz="4" w:space="0" w:color="auto"/>
              <w:left w:val="nil"/>
              <w:bottom w:val="single" w:sz="4" w:space="0" w:color="auto"/>
              <w:right w:val="nil"/>
            </w:tcBorders>
            <w:shd w:val="clear" w:color="auto" w:fill="auto"/>
            <w:noWrap/>
            <w:vAlign w:val="center"/>
            <w:hideMark/>
          </w:tcPr>
          <w:p w14:paraId="6DD0F7EE" w14:textId="77777777" w:rsidR="00ED0690" w:rsidRPr="00774DB1" w:rsidRDefault="00ED0690" w:rsidP="00780F1F">
            <w:pPr>
              <w:spacing w:after="0" w:line="240" w:lineRule="auto"/>
              <w:jc w:val="center"/>
              <w:rPr>
                <w:rFonts w:ascii="Times New Roman" w:eastAsia="宋体" w:hAnsi="Times New Roman" w:cs="Times New Roman"/>
                <w:b/>
                <w:bCs/>
                <w:sz w:val="21"/>
                <w:szCs w:val="21"/>
              </w:rPr>
            </w:pPr>
            <w:r w:rsidRPr="00774DB1">
              <w:rPr>
                <w:rFonts w:ascii="Times New Roman" w:eastAsia="宋体" w:hAnsi="Times New Roman" w:cs="Times New Roman"/>
                <w:b/>
                <w:bCs/>
                <w:sz w:val="21"/>
                <w:szCs w:val="21"/>
              </w:rPr>
              <w:t>播种面积（千公顷）</w:t>
            </w:r>
          </w:p>
        </w:tc>
        <w:tc>
          <w:tcPr>
            <w:tcW w:w="2835" w:type="dxa"/>
            <w:tcBorders>
              <w:top w:val="single" w:sz="4" w:space="0" w:color="auto"/>
              <w:left w:val="nil"/>
              <w:bottom w:val="single" w:sz="4" w:space="0" w:color="auto"/>
              <w:right w:val="nil"/>
            </w:tcBorders>
            <w:shd w:val="clear" w:color="auto" w:fill="auto"/>
            <w:noWrap/>
            <w:vAlign w:val="center"/>
            <w:hideMark/>
          </w:tcPr>
          <w:p w14:paraId="04C46644" w14:textId="77777777" w:rsidR="00ED0690" w:rsidRPr="00774DB1" w:rsidRDefault="00ED0690" w:rsidP="00780F1F">
            <w:pPr>
              <w:spacing w:after="0" w:line="240" w:lineRule="auto"/>
              <w:jc w:val="center"/>
              <w:rPr>
                <w:rFonts w:ascii="Times New Roman" w:eastAsia="宋体" w:hAnsi="Times New Roman" w:cs="Times New Roman"/>
                <w:b/>
                <w:bCs/>
                <w:sz w:val="21"/>
                <w:szCs w:val="21"/>
              </w:rPr>
            </w:pPr>
            <w:r w:rsidRPr="00774DB1">
              <w:rPr>
                <w:rFonts w:ascii="Times New Roman" w:eastAsia="宋体" w:hAnsi="Times New Roman" w:cs="Times New Roman"/>
                <w:b/>
                <w:bCs/>
                <w:sz w:val="21"/>
                <w:szCs w:val="21"/>
              </w:rPr>
              <w:t>产量（万吨）</w:t>
            </w:r>
          </w:p>
        </w:tc>
      </w:tr>
      <w:tr w:rsidR="00ED0690" w:rsidRPr="00774DB1" w14:paraId="6BC2ADC9"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31231059"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玉米</w:t>
            </w:r>
          </w:p>
        </w:tc>
        <w:tc>
          <w:tcPr>
            <w:tcW w:w="2835" w:type="dxa"/>
            <w:tcBorders>
              <w:top w:val="nil"/>
              <w:left w:val="nil"/>
              <w:bottom w:val="nil"/>
              <w:right w:val="nil"/>
            </w:tcBorders>
            <w:shd w:val="clear" w:color="auto" w:fill="auto"/>
            <w:noWrap/>
            <w:vAlign w:val="center"/>
            <w:hideMark/>
          </w:tcPr>
          <w:p w14:paraId="2936F396"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44177.61</w:t>
            </w:r>
          </w:p>
        </w:tc>
        <w:tc>
          <w:tcPr>
            <w:tcW w:w="2835" w:type="dxa"/>
            <w:tcBorders>
              <w:top w:val="nil"/>
              <w:left w:val="nil"/>
              <w:bottom w:val="nil"/>
              <w:right w:val="nil"/>
            </w:tcBorders>
            <w:shd w:val="clear" w:color="auto" w:fill="auto"/>
            <w:noWrap/>
            <w:vAlign w:val="center"/>
            <w:hideMark/>
          </w:tcPr>
          <w:p w14:paraId="3C2B7F62"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26361.31</w:t>
            </w:r>
          </w:p>
        </w:tc>
      </w:tr>
      <w:tr w:rsidR="00ED0690" w:rsidRPr="00774DB1" w14:paraId="4393B298"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2691FA66"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稻谷</w:t>
            </w:r>
          </w:p>
        </w:tc>
        <w:tc>
          <w:tcPr>
            <w:tcW w:w="2835" w:type="dxa"/>
            <w:tcBorders>
              <w:top w:val="nil"/>
              <w:left w:val="nil"/>
              <w:bottom w:val="nil"/>
              <w:right w:val="nil"/>
            </w:tcBorders>
            <w:shd w:val="clear" w:color="auto" w:fill="auto"/>
            <w:noWrap/>
            <w:vAlign w:val="center"/>
            <w:hideMark/>
          </w:tcPr>
          <w:p w14:paraId="493FD0A1"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30745.89</w:t>
            </w:r>
          </w:p>
        </w:tc>
        <w:tc>
          <w:tcPr>
            <w:tcW w:w="2835" w:type="dxa"/>
            <w:tcBorders>
              <w:top w:val="nil"/>
              <w:left w:val="nil"/>
              <w:bottom w:val="nil"/>
              <w:right w:val="nil"/>
            </w:tcBorders>
            <w:shd w:val="clear" w:color="auto" w:fill="auto"/>
            <w:noWrap/>
            <w:vAlign w:val="center"/>
            <w:hideMark/>
          </w:tcPr>
          <w:p w14:paraId="30338575"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21109.42</w:t>
            </w:r>
          </w:p>
        </w:tc>
      </w:tr>
      <w:tr w:rsidR="00ED0690" w:rsidRPr="00774DB1" w14:paraId="4DC9B7DA"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143749F0"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小麦</w:t>
            </w:r>
          </w:p>
        </w:tc>
        <w:tc>
          <w:tcPr>
            <w:tcW w:w="2835" w:type="dxa"/>
            <w:tcBorders>
              <w:top w:val="nil"/>
              <w:left w:val="nil"/>
              <w:bottom w:val="nil"/>
              <w:right w:val="nil"/>
            </w:tcBorders>
            <w:shd w:val="clear" w:color="auto" w:fill="auto"/>
            <w:noWrap/>
            <w:vAlign w:val="center"/>
            <w:hideMark/>
          </w:tcPr>
          <w:p w14:paraId="281C3210"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24693.97</w:t>
            </w:r>
          </w:p>
        </w:tc>
        <w:tc>
          <w:tcPr>
            <w:tcW w:w="2835" w:type="dxa"/>
            <w:tcBorders>
              <w:top w:val="nil"/>
              <w:left w:val="nil"/>
              <w:bottom w:val="nil"/>
              <w:right w:val="nil"/>
            </w:tcBorders>
            <w:shd w:val="clear" w:color="auto" w:fill="auto"/>
            <w:noWrap/>
            <w:vAlign w:val="center"/>
            <w:hideMark/>
          </w:tcPr>
          <w:p w14:paraId="5CB95A4A"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13327.05</w:t>
            </w:r>
          </w:p>
        </w:tc>
      </w:tr>
      <w:tr w:rsidR="00ED0690" w:rsidRPr="00774DB1" w14:paraId="1B37D4CB"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4E9F0069"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油料</w:t>
            </w:r>
          </w:p>
        </w:tc>
        <w:tc>
          <w:tcPr>
            <w:tcW w:w="2835" w:type="dxa"/>
            <w:tcBorders>
              <w:top w:val="nil"/>
              <w:left w:val="nil"/>
              <w:bottom w:val="nil"/>
              <w:right w:val="nil"/>
            </w:tcBorders>
            <w:shd w:val="clear" w:color="auto" w:fill="auto"/>
            <w:noWrap/>
            <w:vAlign w:val="center"/>
            <w:hideMark/>
          </w:tcPr>
          <w:p w14:paraId="44DF8A4B"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13191.12</w:t>
            </w:r>
          </w:p>
        </w:tc>
        <w:tc>
          <w:tcPr>
            <w:tcW w:w="2835" w:type="dxa"/>
            <w:tcBorders>
              <w:top w:val="nil"/>
              <w:left w:val="nil"/>
              <w:bottom w:val="nil"/>
              <w:right w:val="nil"/>
            </w:tcBorders>
            <w:shd w:val="clear" w:color="auto" w:fill="auto"/>
            <w:noWrap/>
            <w:vAlign w:val="center"/>
            <w:hideMark/>
          </w:tcPr>
          <w:p w14:paraId="4EC94A65"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3400.05</w:t>
            </w:r>
          </w:p>
        </w:tc>
      </w:tr>
      <w:tr w:rsidR="00ED0690" w:rsidRPr="00774DB1" w14:paraId="4ACC55C2"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47EB29E4"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大豆</w:t>
            </w:r>
          </w:p>
        </w:tc>
        <w:tc>
          <w:tcPr>
            <w:tcW w:w="2835" w:type="dxa"/>
            <w:tcBorders>
              <w:top w:val="nil"/>
              <w:left w:val="nil"/>
              <w:bottom w:val="nil"/>
              <w:right w:val="nil"/>
            </w:tcBorders>
            <w:shd w:val="clear" w:color="auto" w:fill="auto"/>
            <w:noWrap/>
            <w:vAlign w:val="center"/>
            <w:hideMark/>
          </w:tcPr>
          <w:p w14:paraId="23B2E7DF"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7202.30</w:t>
            </w:r>
          </w:p>
        </w:tc>
        <w:tc>
          <w:tcPr>
            <w:tcW w:w="2835" w:type="dxa"/>
            <w:tcBorders>
              <w:top w:val="nil"/>
              <w:left w:val="nil"/>
              <w:bottom w:val="nil"/>
              <w:right w:val="nil"/>
            </w:tcBorders>
            <w:shd w:val="clear" w:color="auto" w:fill="auto"/>
            <w:noWrap/>
            <w:vAlign w:val="center"/>
            <w:hideMark/>
          </w:tcPr>
          <w:p w14:paraId="217619E6"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1293.70</w:t>
            </w:r>
          </w:p>
        </w:tc>
      </w:tr>
      <w:tr w:rsidR="00ED0690" w:rsidRPr="00774DB1" w14:paraId="260BC63D"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1C02DF13"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油菜籽</w:t>
            </w:r>
          </w:p>
        </w:tc>
        <w:tc>
          <w:tcPr>
            <w:tcW w:w="2835" w:type="dxa"/>
            <w:tcBorders>
              <w:top w:val="nil"/>
              <w:left w:val="nil"/>
              <w:bottom w:val="nil"/>
              <w:right w:val="nil"/>
            </w:tcBorders>
            <w:shd w:val="clear" w:color="auto" w:fill="auto"/>
            <w:noWrap/>
            <w:vAlign w:val="center"/>
            <w:hideMark/>
          </w:tcPr>
          <w:p w14:paraId="3534AF73"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6622.80</w:t>
            </w:r>
          </w:p>
        </w:tc>
        <w:tc>
          <w:tcPr>
            <w:tcW w:w="2835" w:type="dxa"/>
            <w:tcBorders>
              <w:top w:val="nil"/>
              <w:left w:val="nil"/>
              <w:bottom w:val="nil"/>
              <w:right w:val="nil"/>
            </w:tcBorders>
            <w:shd w:val="clear" w:color="auto" w:fill="auto"/>
            <w:noWrap/>
            <w:vAlign w:val="center"/>
            <w:hideMark/>
          </w:tcPr>
          <w:p w14:paraId="413B968F"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1312.80</w:t>
            </w:r>
          </w:p>
        </w:tc>
      </w:tr>
      <w:tr w:rsidR="00ED0690" w:rsidRPr="00774DB1" w14:paraId="228A1AFA"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2CC0E748"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糖料</w:t>
            </w:r>
          </w:p>
        </w:tc>
        <w:tc>
          <w:tcPr>
            <w:tcW w:w="2835" w:type="dxa"/>
            <w:tcBorders>
              <w:top w:val="nil"/>
              <w:left w:val="nil"/>
              <w:bottom w:val="nil"/>
              <w:right w:val="nil"/>
            </w:tcBorders>
            <w:shd w:val="clear" w:color="auto" w:fill="auto"/>
            <w:noWrap/>
            <w:vAlign w:val="center"/>
            <w:hideMark/>
          </w:tcPr>
          <w:p w14:paraId="7F7575D1"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1555.25</w:t>
            </w:r>
          </w:p>
        </w:tc>
        <w:tc>
          <w:tcPr>
            <w:tcW w:w="2835" w:type="dxa"/>
            <w:tcBorders>
              <w:top w:val="nil"/>
              <w:left w:val="nil"/>
              <w:bottom w:val="nil"/>
              <w:right w:val="nil"/>
            </w:tcBorders>
            <w:shd w:val="clear" w:color="auto" w:fill="auto"/>
            <w:noWrap/>
            <w:vAlign w:val="center"/>
            <w:hideMark/>
          </w:tcPr>
          <w:p w14:paraId="5835C9C3"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12340.65</w:t>
            </w:r>
          </w:p>
        </w:tc>
      </w:tr>
      <w:tr w:rsidR="00ED0690" w:rsidRPr="00774DB1" w14:paraId="22FDA9FE" w14:textId="77777777" w:rsidTr="00780F1F">
        <w:trPr>
          <w:trHeight w:val="340"/>
          <w:jc w:val="center"/>
        </w:trPr>
        <w:tc>
          <w:tcPr>
            <w:tcW w:w="1701" w:type="dxa"/>
            <w:tcBorders>
              <w:top w:val="nil"/>
              <w:left w:val="nil"/>
              <w:bottom w:val="nil"/>
              <w:right w:val="nil"/>
            </w:tcBorders>
            <w:shd w:val="clear" w:color="auto" w:fill="auto"/>
            <w:noWrap/>
            <w:vAlign w:val="center"/>
            <w:hideMark/>
          </w:tcPr>
          <w:p w14:paraId="2739BA32"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谷子</w:t>
            </w:r>
          </w:p>
        </w:tc>
        <w:tc>
          <w:tcPr>
            <w:tcW w:w="2835" w:type="dxa"/>
            <w:tcBorders>
              <w:top w:val="nil"/>
              <w:left w:val="nil"/>
              <w:bottom w:val="nil"/>
              <w:right w:val="nil"/>
            </w:tcBorders>
            <w:shd w:val="clear" w:color="auto" w:fill="auto"/>
            <w:noWrap/>
            <w:vAlign w:val="center"/>
            <w:hideMark/>
          </w:tcPr>
          <w:p w14:paraId="6CA8CDAE"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857.30</w:t>
            </w:r>
          </w:p>
        </w:tc>
        <w:tc>
          <w:tcPr>
            <w:tcW w:w="2835" w:type="dxa"/>
            <w:tcBorders>
              <w:top w:val="nil"/>
              <w:left w:val="nil"/>
              <w:bottom w:val="nil"/>
              <w:right w:val="nil"/>
            </w:tcBorders>
            <w:shd w:val="clear" w:color="auto" w:fill="auto"/>
            <w:noWrap/>
            <w:vAlign w:val="center"/>
            <w:hideMark/>
          </w:tcPr>
          <w:p w14:paraId="22E76AEC"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228.80</w:t>
            </w:r>
          </w:p>
        </w:tc>
      </w:tr>
      <w:tr w:rsidR="00ED0690" w:rsidRPr="00774DB1" w14:paraId="2856D7D5" w14:textId="77777777" w:rsidTr="00780F1F">
        <w:trPr>
          <w:trHeight w:val="340"/>
          <w:jc w:val="center"/>
        </w:trPr>
        <w:tc>
          <w:tcPr>
            <w:tcW w:w="1701" w:type="dxa"/>
            <w:tcBorders>
              <w:top w:val="nil"/>
              <w:left w:val="nil"/>
              <w:bottom w:val="single" w:sz="4" w:space="0" w:color="auto"/>
              <w:right w:val="nil"/>
            </w:tcBorders>
            <w:shd w:val="clear" w:color="auto" w:fill="auto"/>
            <w:noWrap/>
            <w:vAlign w:val="center"/>
            <w:hideMark/>
          </w:tcPr>
          <w:p w14:paraId="786F28F9"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高粱</w:t>
            </w:r>
          </w:p>
        </w:tc>
        <w:tc>
          <w:tcPr>
            <w:tcW w:w="2835" w:type="dxa"/>
            <w:tcBorders>
              <w:top w:val="nil"/>
              <w:left w:val="nil"/>
              <w:bottom w:val="single" w:sz="4" w:space="0" w:color="auto"/>
              <w:right w:val="nil"/>
            </w:tcBorders>
            <w:shd w:val="clear" w:color="auto" w:fill="auto"/>
            <w:noWrap/>
            <w:vAlign w:val="center"/>
            <w:hideMark/>
          </w:tcPr>
          <w:p w14:paraId="5B83BF08"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625.20</w:t>
            </w:r>
          </w:p>
        </w:tc>
        <w:tc>
          <w:tcPr>
            <w:tcW w:w="2835" w:type="dxa"/>
            <w:tcBorders>
              <w:top w:val="nil"/>
              <w:left w:val="nil"/>
              <w:bottom w:val="single" w:sz="4" w:space="0" w:color="auto"/>
              <w:right w:val="nil"/>
            </w:tcBorders>
            <w:shd w:val="clear" w:color="auto" w:fill="auto"/>
            <w:noWrap/>
            <w:vAlign w:val="center"/>
            <w:hideMark/>
          </w:tcPr>
          <w:p w14:paraId="6844895E" w14:textId="77777777" w:rsidR="00ED0690" w:rsidRPr="00774DB1" w:rsidRDefault="00ED0690" w:rsidP="00780F1F">
            <w:pPr>
              <w:spacing w:after="0" w:line="240" w:lineRule="auto"/>
              <w:jc w:val="center"/>
              <w:rPr>
                <w:rFonts w:ascii="Times New Roman" w:eastAsia="宋体" w:hAnsi="Times New Roman" w:cs="Times New Roman"/>
                <w:sz w:val="21"/>
                <w:szCs w:val="21"/>
              </w:rPr>
            </w:pPr>
            <w:r w:rsidRPr="00774DB1">
              <w:rPr>
                <w:rFonts w:ascii="Times New Roman" w:eastAsia="宋体" w:hAnsi="Times New Roman" w:cs="Times New Roman"/>
                <w:sz w:val="21"/>
                <w:szCs w:val="21"/>
              </w:rPr>
              <w:t>298.50</w:t>
            </w:r>
          </w:p>
        </w:tc>
      </w:tr>
      <w:tr w:rsidR="00ED0690" w:rsidRPr="00774DB1" w14:paraId="4D30C7AD" w14:textId="77777777" w:rsidTr="00780F1F">
        <w:trPr>
          <w:trHeight w:val="340"/>
          <w:jc w:val="center"/>
        </w:trPr>
        <w:tc>
          <w:tcPr>
            <w:tcW w:w="7371" w:type="dxa"/>
            <w:gridSpan w:val="3"/>
            <w:tcBorders>
              <w:top w:val="single" w:sz="4" w:space="0" w:color="auto"/>
              <w:left w:val="nil"/>
              <w:bottom w:val="nil"/>
              <w:right w:val="nil"/>
            </w:tcBorders>
            <w:shd w:val="clear" w:color="auto" w:fill="auto"/>
            <w:noWrap/>
            <w:vAlign w:val="center"/>
            <w:hideMark/>
          </w:tcPr>
          <w:p w14:paraId="26A2C373" w14:textId="77777777" w:rsidR="00ED0690" w:rsidRPr="00774DB1" w:rsidRDefault="00ED0690" w:rsidP="00780F1F">
            <w:pPr>
              <w:spacing w:after="0" w:line="240" w:lineRule="auto"/>
              <w:rPr>
                <w:rFonts w:ascii="Times New Roman" w:eastAsia="宋体" w:hAnsi="Times New Roman" w:cs="Times New Roman"/>
                <w:sz w:val="21"/>
                <w:szCs w:val="21"/>
              </w:rPr>
            </w:pPr>
            <w:r w:rsidRPr="00774DB1">
              <w:rPr>
                <w:rFonts w:ascii="Times New Roman" w:eastAsia="宋体" w:hAnsi="Times New Roman" w:cs="Times New Roman"/>
                <w:sz w:val="21"/>
                <w:szCs w:val="21"/>
              </w:rPr>
              <w:t>数据来源：国家统计局。</w:t>
            </w:r>
          </w:p>
        </w:tc>
      </w:tr>
    </w:tbl>
    <w:p w14:paraId="63691AD3" w14:textId="560455B7" w:rsidR="00ED0690"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hint="eastAsia"/>
          <w:sz w:val="28"/>
          <w:szCs w:val="28"/>
        </w:rPr>
        <w:lastRenderedPageBreak/>
        <w:t>3</w:t>
      </w:r>
      <w:r w:rsidRPr="00F32C9E">
        <w:rPr>
          <w:rFonts w:ascii="Times New Roman" w:eastAsia="黑体" w:hAnsi="Times New Roman" w:cs="Times New Roman"/>
          <w:sz w:val="28"/>
          <w:szCs w:val="28"/>
        </w:rPr>
        <w:t xml:space="preserve">.2   </w:t>
      </w:r>
      <w:r w:rsidR="00780F1F">
        <w:rPr>
          <w:rFonts w:ascii="Times New Roman" w:eastAsia="黑体" w:hAnsi="Times New Roman" w:cs="Times New Roman" w:hint="eastAsia"/>
          <w:sz w:val="28"/>
          <w:szCs w:val="28"/>
        </w:rPr>
        <w:t>规模与土地生产率</w:t>
      </w:r>
    </w:p>
    <w:p w14:paraId="52370ED5" w14:textId="77777777" w:rsidR="00ED0690" w:rsidRPr="00AF35D8" w:rsidRDefault="00ED0690" w:rsidP="00ED0690">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Pr>
          <w:rFonts w:ascii="Times New Roman" w:hAnsi="Times New Roman" w:cs="Times New Roman" w:hint="eastAsia"/>
          <w:sz w:val="24"/>
          <w:szCs w:val="24"/>
        </w:rPr>
        <w:t>指标。</w:t>
      </w:r>
      <w:r w:rsidRPr="00AF35D8">
        <w:rPr>
          <w:rFonts w:ascii="Times New Roman" w:hAnsi="Times New Roman" w:cs="Times New Roman" w:hint="eastAsia"/>
          <w:sz w:val="24"/>
          <w:szCs w:val="24"/>
        </w:rPr>
        <w:t>考虑到研究对象的特点，“农地经营规模”也有着不同的处理方法。</w:t>
      </w:r>
    </w:p>
    <w:p w14:paraId="2540D6B9" w14:textId="62638A67" w:rsidR="00ED0690" w:rsidRPr="005C3EB2" w:rsidRDefault="002D3A1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780F1F">
        <w:rPr>
          <w:rFonts w:ascii="Times New Roman" w:hAnsi="Times New Roman" w:cs="Times New Roman" w:hint="eastAsia"/>
          <w:sz w:val="24"/>
          <w:szCs w:val="24"/>
        </w:rPr>
        <w:t>农地经营规模的处理。</w:t>
      </w:r>
      <w:r w:rsidR="00ED0690"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各文献在处理农地经营规模时主要的不同点在于是否对耕地面积进行复种处理，而对耕地面积的复种处理一般出现在以农户为单位研究家庭农业种植的总体效率，处理方法往往是将耕地面积加总（</w:t>
      </w:r>
      <w:r w:rsidR="00ED0690" w:rsidRPr="00F8195A">
        <w:rPr>
          <w:rFonts w:ascii="Times New Roman" w:hAnsi="Times New Roman" w:cs="Times New Roman"/>
          <w:sz w:val="24"/>
          <w:szCs w:val="24"/>
        </w:rPr>
        <w:t>Lamb</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2003</w:t>
      </w:r>
      <w:r w:rsidR="00ED0690" w:rsidRPr="00AF35D8">
        <w:rPr>
          <w:rFonts w:ascii="Times New Roman" w:hAnsi="Times New Roman" w:cs="Times New Roman" w:hint="eastAsia"/>
          <w:sz w:val="24"/>
          <w:szCs w:val="24"/>
        </w:rPr>
        <w:t>）或者在不同的季节中平均（</w:t>
      </w:r>
      <w:r w:rsidR="00ED0690" w:rsidRPr="00F8195A">
        <w:rPr>
          <w:rFonts w:ascii="Times New Roman" w:hAnsi="Times New Roman" w:cs="Times New Roman"/>
          <w:sz w:val="24"/>
          <w:szCs w:val="24"/>
        </w:rPr>
        <w:t>Heltberg</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1998</w:t>
      </w:r>
      <w:r w:rsidR="00ED0690" w:rsidRPr="00AF35D8">
        <w:rPr>
          <w:rFonts w:ascii="Times New Roman" w:hAnsi="Times New Roman" w:cs="Times New Roman" w:hint="eastAsia"/>
          <w:sz w:val="24"/>
          <w:szCs w:val="24"/>
        </w:rPr>
        <w:t>）。当农作物为单位研究种植回报时，则不存在是否对耕地面积复种处理的问题，显然此时农地经营规模应为具体粮食作物的播种面积或者收获面积。本研究</w:t>
      </w:r>
      <w:r w:rsidR="00ED0690">
        <w:rPr>
          <w:rFonts w:ascii="Times New Roman" w:hAnsi="Times New Roman" w:cs="Times New Roman" w:hint="eastAsia"/>
          <w:sz w:val="24"/>
          <w:szCs w:val="24"/>
        </w:rPr>
        <w:t>以具体粮食作物为研究对象，</w:t>
      </w:r>
      <w:r w:rsidR="00ED0690"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ED0690">
        <w:rPr>
          <w:rFonts w:ascii="Times New Roman" w:hAnsi="Times New Roman" w:cs="Times New Roman" w:hint="eastAsia"/>
          <w:sz w:val="24"/>
          <w:szCs w:val="24"/>
        </w:rPr>
        <w:t>，不需要进行复种情况的调整</w:t>
      </w:r>
      <w:r w:rsidR="00ED0690" w:rsidRPr="00AF35D8">
        <w:rPr>
          <w:rFonts w:ascii="Times New Roman" w:hAnsi="Times New Roman" w:cs="Times New Roman" w:hint="eastAsia"/>
          <w:sz w:val="24"/>
          <w:szCs w:val="24"/>
        </w:rPr>
        <w:t>。</w:t>
      </w:r>
      <w:r w:rsidR="00ED0690">
        <w:rPr>
          <w:rFonts w:ascii="Times New Roman" w:hAnsi="Times New Roman" w:cs="Times New Roman" w:hint="eastAsia"/>
          <w:sz w:val="24"/>
          <w:szCs w:val="24"/>
        </w:rPr>
        <w:t>且</w:t>
      </w:r>
      <w:r w:rsidR="00ED0690" w:rsidRPr="00AF35D8">
        <w:rPr>
          <w:rFonts w:ascii="Times New Roman" w:hAnsi="Times New Roman" w:cs="Times New Roman" w:hint="eastAsia"/>
          <w:sz w:val="24"/>
          <w:szCs w:val="24"/>
        </w:rPr>
        <w:t>对比播种面积，实际收获面积在一定程度上也能够减少天灾等外界因素对产量带来的影响。</w:t>
      </w:r>
    </w:p>
    <w:p w14:paraId="437A4CC6" w14:textId="6AA4108D" w:rsidR="00ED0690" w:rsidRDefault="002D3A1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（二）土地生产率的选择。</w:t>
      </w:r>
      <w:r w:rsidR="00ED0690" w:rsidRPr="00AF35D8">
        <w:rPr>
          <w:rFonts w:ascii="Times New Roman" w:hAnsi="Times New Roman" w:cs="Times New Roman" w:hint="eastAsia"/>
          <w:sz w:val="24"/>
          <w:szCs w:val="24"/>
        </w:rPr>
        <w:t>衡量土地生产率的指标</w:t>
      </w:r>
      <w:r w:rsidR="00ED0690">
        <w:rPr>
          <w:rFonts w:ascii="Times New Roman" w:hAnsi="Times New Roman" w:cs="Times New Roman" w:hint="eastAsia"/>
          <w:sz w:val="24"/>
          <w:szCs w:val="24"/>
        </w:rPr>
        <w:t>主要</w:t>
      </w:r>
      <w:r w:rsidR="00ED0690" w:rsidRPr="00AF35D8">
        <w:rPr>
          <w:rFonts w:ascii="Times New Roman" w:hAnsi="Times New Roman" w:cs="Times New Roman" w:hint="eastAsia"/>
          <w:sz w:val="24"/>
          <w:szCs w:val="24"/>
        </w:rPr>
        <w:t>包括亩均产量</w:t>
      </w:r>
      <w:r w:rsidR="00ED0690">
        <w:rPr>
          <w:rFonts w:ascii="Times New Roman" w:hAnsi="Times New Roman" w:cs="Times New Roman" w:hint="eastAsia"/>
          <w:sz w:val="24"/>
          <w:szCs w:val="24"/>
        </w:rPr>
        <w:t>、亩均</w:t>
      </w:r>
      <w:r w:rsidR="00ED0690" w:rsidRPr="00AF35D8">
        <w:rPr>
          <w:rFonts w:ascii="Times New Roman" w:hAnsi="Times New Roman" w:cs="Times New Roman" w:hint="eastAsia"/>
          <w:sz w:val="24"/>
          <w:szCs w:val="24"/>
        </w:rPr>
        <w:t>产值、亩均利润</w:t>
      </w:r>
      <w:r w:rsidR="00ED0690">
        <w:rPr>
          <w:rFonts w:ascii="Times New Roman" w:hAnsi="Times New Roman" w:cs="Times New Roman" w:hint="eastAsia"/>
          <w:sz w:val="24"/>
          <w:szCs w:val="24"/>
        </w:rPr>
        <w:t>和</w:t>
      </w:r>
      <w:r w:rsidR="00ED0690"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00ED0690" w:rsidRPr="00F8195A">
        <w:rPr>
          <w:rFonts w:ascii="Times New Roman" w:hAnsi="Times New Roman" w:cs="Times New Roman"/>
          <w:sz w:val="24"/>
          <w:szCs w:val="24"/>
        </w:rPr>
        <w:t>Sen</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1969</w:t>
      </w:r>
      <w:r w:rsidR="00ED0690"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sidR="00ED0690">
        <w:rPr>
          <w:rFonts w:ascii="Times New Roman" w:hAnsi="Times New Roman" w:cs="Times New Roman" w:hint="eastAsia"/>
          <w:sz w:val="24"/>
          <w:szCs w:val="24"/>
        </w:rPr>
        <w:t>之和</w:t>
      </w:r>
      <w:r w:rsidR="00ED0690" w:rsidRPr="00AF35D8">
        <w:rPr>
          <w:rFonts w:ascii="Times New Roman" w:hAnsi="Times New Roman" w:cs="Times New Roman" w:hint="eastAsia"/>
          <w:sz w:val="24"/>
          <w:szCs w:val="24"/>
        </w:rPr>
        <w:t>，易受粮食市场价格波动的影响。</w:t>
      </w:r>
    </w:p>
    <w:p w14:paraId="45E03267" w14:textId="77777777" w:rsidR="00ED0690" w:rsidRDefault="00ED0690" w:rsidP="00ED0690">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亩均利润和劳均利润代表农户从事农业获得的收入。亩均利润即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Pr="00F8195A">
        <w:rPr>
          <w:rFonts w:ascii="Times New Roman" w:hAnsi="Times New Roman" w:cs="Times New Roman"/>
          <w:sz w:val="24"/>
          <w:szCs w:val="24"/>
        </w:rPr>
        <w:t>0</w:t>
      </w:r>
      <w:r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关注农户劳均收入必要性在于，一来它是解决贫富差距问题的关键，二来唯有提高农户收入才能留农于地，保证粮食供应。</w:t>
      </w:r>
    </w:p>
    <w:p w14:paraId="37A784C8" w14:textId="4A22C935" w:rsidR="00E36319"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sidR="00DF089E" w:rsidRPr="00F32C9E">
        <w:rPr>
          <w:rFonts w:ascii="Times New Roman" w:eastAsia="黑体" w:hAnsi="Times New Roman" w:cs="Times New Roman"/>
          <w:sz w:val="28"/>
          <w:szCs w:val="28"/>
        </w:rPr>
        <w:t xml:space="preserve">.3   </w:t>
      </w:r>
      <w:r w:rsidR="0095408D">
        <w:rPr>
          <w:rFonts w:ascii="Times New Roman" w:eastAsia="黑体" w:hAnsi="Times New Roman" w:cs="Times New Roman" w:hint="eastAsia"/>
          <w:sz w:val="28"/>
          <w:szCs w:val="28"/>
        </w:rPr>
        <w:t>生产理论</w:t>
      </w:r>
    </w:p>
    <w:bookmarkEnd w:id="9"/>
    <w:p w14:paraId="3C9B4EAE" w14:textId="3C1F6C37" w:rsidR="0057665E" w:rsidRDefault="00DF089E" w:rsidP="0057665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整个论文以生产理论为基础，分析农户的生产决策行为。</w:t>
      </w:r>
      <w:r w:rsidR="004076AF">
        <w:rPr>
          <w:rFonts w:ascii="Times New Roman" w:hAnsi="Times New Roman" w:cs="Times New Roman" w:hint="eastAsia"/>
          <w:sz w:val="24"/>
          <w:szCs w:val="24"/>
        </w:rPr>
        <w:t>生产理论试图解释一个厂商在技术约束和市场约束下如何投入要素获得产出，将产品销售给消费者以获得利润最大化。</w:t>
      </w:r>
      <w:r w:rsidR="0057665E">
        <w:rPr>
          <w:rFonts w:ascii="Times New Roman" w:hAnsi="Times New Roman" w:cs="Times New Roman" w:hint="eastAsia"/>
          <w:sz w:val="24"/>
          <w:szCs w:val="24"/>
        </w:rPr>
        <w:t>也就是说农户作为农业生产的主体，在农业生产过程中，需要结合</w:t>
      </w:r>
      <w:r w:rsidR="00D17C76">
        <w:rPr>
          <w:rFonts w:ascii="Times New Roman" w:hAnsi="Times New Roman" w:cs="Times New Roman" w:hint="eastAsia"/>
          <w:sz w:val="24"/>
          <w:szCs w:val="24"/>
        </w:rPr>
        <w:t>当前</w:t>
      </w:r>
      <w:r w:rsidR="008648EE">
        <w:rPr>
          <w:rFonts w:ascii="Times New Roman" w:hAnsi="Times New Roman" w:cs="Times New Roman" w:hint="eastAsia"/>
          <w:sz w:val="24"/>
          <w:szCs w:val="24"/>
        </w:rPr>
        <w:t>的</w:t>
      </w:r>
      <w:r w:rsidR="00D17C76">
        <w:rPr>
          <w:rFonts w:ascii="Times New Roman" w:hAnsi="Times New Roman" w:cs="Times New Roman" w:hint="eastAsia"/>
          <w:sz w:val="24"/>
          <w:szCs w:val="24"/>
        </w:rPr>
        <w:t>生产</w:t>
      </w:r>
      <w:r w:rsidR="00032A55">
        <w:rPr>
          <w:rFonts w:ascii="Times New Roman" w:hAnsi="Times New Roman" w:cs="Times New Roman" w:hint="eastAsia"/>
          <w:sz w:val="24"/>
          <w:szCs w:val="24"/>
        </w:rPr>
        <w:t>技术、</w:t>
      </w:r>
      <w:r w:rsidR="00555235">
        <w:rPr>
          <w:rFonts w:ascii="Times New Roman" w:hAnsi="Times New Roman" w:cs="Times New Roman" w:hint="eastAsia"/>
          <w:sz w:val="24"/>
          <w:szCs w:val="24"/>
        </w:rPr>
        <w:t>预期</w:t>
      </w:r>
      <w:r w:rsidR="0057665E">
        <w:rPr>
          <w:rFonts w:ascii="Times New Roman" w:hAnsi="Times New Roman" w:cs="Times New Roman" w:hint="eastAsia"/>
          <w:sz w:val="24"/>
          <w:szCs w:val="24"/>
        </w:rPr>
        <w:t>产品价格和</w:t>
      </w:r>
      <w:r w:rsidR="00555235">
        <w:rPr>
          <w:rFonts w:ascii="Times New Roman" w:hAnsi="Times New Roman" w:cs="Times New Roman" w:hint="eastAsia"/>
          <w:sz w:val="24"/>
          <w:szCs w:val="24"/>
        </w:rPr>
        <w:t>生产</w:t>
      </w:r>
      <w:r w:rsidR="0057665E">
        <w:rPr>
          <w:rFonts w:ascii="Times New Roman" w:hAnsi="Times New Roman" w:cs="Times New Roman" w:hint="eastAsia"/>
          <w:sz w:val="24"/>
          <w:szCs w:val="24"/>
        </w:rPr>
        <w:t>要素的价格考虑，才能对农作物种植的种类和种子、花费及机械等要素投入的数量做出决策。</w:t>
      </w:r>
    </w:p>
    <w:p w14:paraId="1B6C4BC9" w14:textId="18D9644C" w:rsidR="00036633" w:rsidRDefault="008648EE"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w:t>
      </w:r>
      <w:r w:rsidR="0042745D">
        <w:rPr>
          <w:rFonts w:ascii="Times New Roman" w:hAnsi="Times New Roman" w:cs="Times New Roman" w:hint="eastAsia"/>
          <w:sz w:val="24"/>
          <w:szCs w:val="24"/>
        </w:rPr>
        <w:t>这意味着即使将光照、温度、降雨和其他一切投入要素调到最适宜的情况</w:t>
      </w:r>
      <w:r w:rsidR="009D46AD">
        <w:rPr>
          <w:rFonts w:ascii="Times New Roman" w:hAnsi="Times New Roman" w:cs="Times New Roman" w:hint="eastAsia"/>
          <w:sz w:val="24"/>
          <w:szCs w:val="24"/>
        </w:rPr>
        <w:t>，</w:t>
      </w:r>
      <w:r w:rsidR="0042745D">
        <w:rPr>
          <w:rFonts w:ascii="Times New Roman" w:hAnsi="Times New Roman" w:cs="Times New Roman" w:hint="eastAsia"/>
          <w:sz w:val="24"/>
          <w:szCs w:val="24"/>
        </w:rPr>
        <w:t>农业产出也</w:t>
      </w:r>
      <w:r w:rsidR="009D46AD">
        <w:rPr>
          <w:rFonts w:ascii="Times New Roman" w:hAnsi="Times New Roman" w:cs="Times New Roman" w:hint="eastAsia"/>
          <w:sz w:val="24"/>
          <w:szCs w:val="24"/>
        </w:rPr>
        <w:t>存在生长极限</w:t>
      </w:r>
      <w:r w:rsidR="00217C1C">
        <w:rPr>
          <w:rFonts w:ascii="Times New Roman" w:hAnsi="Times New Roman" w:cs="Times New Roman" w:hint="eastAsia"/>
          <w:sz w:val="24"/>
          <w:szCs w:val="24"/>
        </w:rPr>
        <w:t>，这就是农户种植面临的技术约束</w:t>
      </w:r>
      <w:r w:rsidR="009D46AD">
        <w:rPr>
          <w:rFonts w:ascii="Times New Roman" w:hAnsi="Times New Roman" w:cs="Times New Roman" w:hint="eastAsia"/>
          <w:sz w:val="24"/>
          <w:szCs w:val="24"/>
        </w:rPr>
        <w:t>。</w:t>
      </w:r>
      <w:r w:rsidR="003E155A">
        <w:rPr>
          <w:rFonts w:ascii="Times New Roman" w:hAnsi="Times New Roman" w:cs="Times New Roman" w:hint="eastAsia"/>
          <w:sz w:val="24"/>
          <w:szCs w:val="24"/>
        </w:rPr>
        <w:t>技术约束背后的假设是要素的</w:t>
      </w:r>
      <w:r w:rsidR="00A26D67">
        <w:rPr>
          <w:rFonts w:ascii="Times New Roman" w:hAnsi="Times New Roman" w:cs="Times New Roman" w:hint="eastAsia"/>
          <w:sz w:val="24"/>
          <w:szCs w:val="24"/>
        </w:rPr>
        <w:t>边际技术替代率</w:t>
      </w:r>
      <w:r w:rsidR="003E155A">
        <w:rPr>
          <w:rFonts w:ascii="Times New Roman" w:hAnsi="Times New Roman" w:cs="Times New Roman" w:hint="eastAsia"/>
          <w:sz w:val="24"/>
          <w:szCs w:val="24"/>
        </w:rPr>
        <w:t>是递减的，在现有资源和技术条件下，在土壤中植入农作物种子，获得的产出存在最优值，农户进一步调整生产要素的组合无法获得比最优值更高的产出。</w:t>
      </w:r>
    </w:p>
    <w:p w14:paraId="663975C3" w14:textId="49FA230D" w:rsidR="003E155A" w:rsidRPr="00036633" w:rsidRDefault="00B4099E"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w:t>
      </w:r>
      <w:r w:rsidR="00366CDC">
        <w:rPr>
          <w:rFonts w:ascii="Times New Roman" w:hAnsi="Times New Roman" w:cs="Times New Roman" w:hint="eastAsia"/>
          <w:sz w:val="24"/>
          <w:szCs w:val="24"/>
        </w:rPr>
        <w:t>投入和产出之间的</w:t>
      </w:r>
      <w:r>
        <w:rPr>
          <w:rFonts w:ascii="Times New Roman" w:hAnsi="Times New Roman" w:cs="Times New Roman" w:hint="eastAsia"/>
          <w:sz w:val="24"/>
          <w:szCs w:val="24"/>
        </w:rPr>
        <w:t>组合称之为生产集，生产集的边界</w:t>
      </w:r>
      <w:r w:rsidR="007B440A">
        <w:rPr>
          <w:rFonts w:ascii="Times New Roman" w:hAnsi="Times New Roman" w:cs="Times New Roman" w:hint="eastAsia"/>
          <w:sz w:val="24"/>
          <w:szCs w:val="24"/>
        </w:rPr>
        <w:t>是给定投入要素的前提下能够获得的最大产出，也称之为生产函数</w:t>
      </w:r>
      <w:r>
        <w:rPr>
          <w:rFonts w:ascii="Times New Roman" w:hAnsi="Times New Roman" w:cs="Times New Roman" w:hint="eastAsia"/>
          <w:sz w:val="24"/>
          <w:szCs w:val="24"/>
        </w:rPr>
        <w:t>。</w:t>
      </w:r>
      <w:r w:rsidR="00D46671">
        <w:rPr>
          <w:rFonts w:ascii="Times New Roman" w:hAnsi="Times New Roman" w:cs="Times New Roman" w:hint="eastAsia"/>
          <w:sz w:val="24"/>
          <w:szCs w:val="24"/>
        </w:rPr>
        <w:t>总量</w:t>
      </w:r>
      <w:r w:rsidR="00400D7D">
        <w:rPr>
          <w:rFonts w:ascii="Times New Roman" w:hAnsi="Times New Roman" w:cs="Times New Roman" w:hint="eastAsia"/>
          <w:sz w:val="24"/>
          <w:szCs w:val="24"/>
        </w:rPr>
        <w:t>生产函数的基本表示</w:t>
      </w:r>
      <w:r w:rsidR="003E155A">
        <w:rPr>
          <w:rFonts w:ascii="Times New Roman" w:hAnsi="Times New Roman" w:cs="Times New Roman" w:hint="eastAsia"/>
          <w:sz w:val="24"/>
          <w:szCs w:val="24"/>
        </w:rPr>
        <w:t>形式</w:t>
      </w:r>
      <w:r w:rsidR="00400D7D">
        <w:rPr>
          <w:rFonts w:ascii="Times New Roman" w:hAnsi="Times New Roman" w:cs="Times New Roman" w:hint="eastAsia"/>
          <w:sz w:val="24"/>
          <w:szCs w:val="24"/>
        </w:rPr>
        <w:t>为</w:t>
      </w:r>
      <m:oMath>
        <m:r>
          <w:rPr>
            <w:rFonts w:ascii="Cambria Math" w:hAnsi="Cambria Math" w:cs="Times New Roman"/>
            <w:sz w:val="24"/>
            <w:szCs w:val="24"/>
          </w:rPr>
          <m:t>Y</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sidR="00036633">
        <w:rPr>
          <w:rFonts w:ascii="Times New Roman" w:hAnsi="Times New Roman" w:cs="Times New Roman" w:hint="eastAsia"/>
          <w:sz w:val="24"/>
          <w:szCs w:val="24"/>
        </w:rPr>
        <w:t>，</w:t>
      </w:r>
      <w:r w:rsidR="00E724EB">
        <w:rPr>
          <w:rFonts w:ascii="Times New Roman" w:hAnsi="Times New Roman" w:cs="Times New Roman" w:hint="eastAsia"/>
          <w:sz w:val="24"/>
          <w:szCs w:val="24"/>
        </w:rPr>
        <w:t>其中</w:t>
      </w:r>
      <w:r w:rsidR="00036633">
        <w:rPr>
          <w:rFonts w:ascii="Times New Roman" w:hAnsi="Times New Roman" w:cs="Times New Roman" w:hint="eastAsia"/>
          <w:i/>
          <w:sz w:val="24"/>
          <w:szCs w:val="24"/>
        </w:rPr>
        <w:t>y</w:t>
      </w:r>
      <w:r w:rsidR="00036633">
        <w:rPr>
          <w:rFonts w:ascii="Times New Roman" w:hAnsi="Times New Roman" w:cs="Times New Roman" w:hint="eastAsia"/>
          <w:sz w:val="24"/>
          <w:szCs w:val="24"/>
        </w:rPr>
        <w:t>代表产出</w:t>
      </w:r>
      <w:r w:rsidR="00D46671">
        <w:rPr>
          <w:rFonts w:ascii="Times New Roman" w:hAnsi="Times New Roman" w:cs="Times New Roman" w:hint="eastAsia"/>
          <w:sz w:val="24"/>
          <w:szCs w:val="24"/>
        </w:rPr>
        <w:t>，一般用产值或产量表示。</w:t>
      </w:r>
      <w:r w:rsidR="005D6047">
        <w:rPr>
          <w:rFonts w:ascii="Times New Roman" w:hAnsi="Times New Roman" w:cs="Times New Roman"/>
          <w:i/>
          <w:sz w:val="24"/>
          <w:szCs w:val="24"/>
        </w:rPr>
        <w:t>X</w:t>
      </w:r>
      <w:r w:rsidR="005D6047">
        <w:rPr>
          <w:rFonts w:ascii="Times New Roman" w:hAnsi="Times New Roman" w:cs="Times New Roman" w:hint="eastAsia"/>
          <w:i/>
          <w:sz w:val="24"/>
          <w:szCs w:val="24"/>
          <w:vertAlign w:val="subscript"/>
        </w:rPr>
        <w:t>i</w:t>
      </w:r>
      <w:r w:rsidR="005D6047">
        <w:rPr>
          <w:rFonts w:ascii="Times New Roman" w:hAnsi="Times New Roman" w:cs="Times New Roman" w:hint="eastAsia"/>
          <w:sz w:val="24"/>
          <w:szCs w:val="24"/>
        </w:rPr>
        <w:t>分别</w:t>
      </w:r>
      <w:r w:rsidR="00036633">
        <w:rPr>
          <w:rFonts w:ascii="Times New Roman" w:hAnsi="Times New Roman" w:cs="Times New Roman" w:hint="eastAsia"/>
          <w:sz w:val="24"/>
          <w:szCs w:val="24"/>
        </w:rPr>
        <w:t>代表投入的生产要素</w:t>
      </w:r>
      <w:r w:rsidR="00D46671">
        <w:rPr>
          <w:rFonts w:ascii="Times New Roman" w:hAnsi="Times New Roman" w:cs="Times New Roman" w:hint="eastAsia"/>
          <w:sz w:val="24"/>
          <w:szCs w:val="24"/>
        </w:rPr>
        <w:t>，</w:t>
      </w:r>
      <w:r w:rsidR="005D6047">
        <w:rPr>
          <w:rFonts w:ascii="Times New Roman" w:hAnsi="Times New Roman" w:cs="Times New Roman" w:hint="eastAsia"/>
          <w:sz w:val="24"/>
          <w:szCs w:val="24"/>
        </w:rPr>
        <w:t>为</w:t>
      </w:r>
      <w:r w:rsidR="00387BD8">
        <w:rPr>
          <w:rFonts w:ascii="Times New Roman" w:hAnsi="Times New Roman" w:cs="Times New Roman" w:hint="eastAsia"/>
          <w:sz w:val="24"/>
          <w:szCs w:val="24"/>
        </w:rPr>
        <w:t>劳动、资本和土地。</w:t>
      </w:r>
      <w:r w:rsidR="00334489">
        <w:rPr>
          <w:rFonts w:ascii="Times New Roman" w:hAnsi="Times New Roman" w:cs="Times New Roman" w:hint="eastAsia"/>
          <w:sz w:val="24"/>
          <w:szCs w:val="24"/>
        </w:rPr>
        <w:t>实证分析中一般使用集约化的生产函数，</w:t>
      </w:r>
      <w:r w:rsidR="00B37AE3">
        <w:rPr>
          <w:rFonts w:ascii="Times New Roman" w:hAnsi="Times New Roman" w:cs="Times New Roman" w:hint="eastAsia"/>
          <w:sz w:val="24"/>
          <w:szCs w:val="24"/>
        </w:rPr>
        <w:t>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sidR="00B37AE3">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sidR="005D6047">
        <w:rPr>
          <w:rFonts w:ascii="Times New Roman" w:hAnsi="Times New Roman" w:cs="Times New Roman" w:hint="eastAsia"/>
          <w:sz w:val="24"/>
          <w:szCs w:val="24"/>
        </w:rPr>
        <w:t>。</w:t>
      </w:r>
      <w:r w:rsidR="008868FA">
        <w:rPr>
          <w:rFonts w:ascii="Times New Roman" w:hAnsi="Times New Roman" w:cs="Times New Roman" w:hint="eastAsia"/>
          <w:sz w:val="24"/>
          <w:szCs w:val="24"/>
        </w:rPr>
        <w:t>生产要素以何种形态引入模型中，</w:t>
      </w:r>
      <w:r w:rsidR="00B615F4">
        <w:rPr>
          <w:rFonts w:ascii="Times New Roman" w:hAnsi="Times New Roman" w:cs="Times New Roman" w:hint="eastAsia"/>
          <w:sz w:val="24"/>
          <w:szCs w:val="24"/>
        </w:rPr>
        <w:t>什么模型能够更好的反映现实生产中投入产出的关系，</w:t>
      </w:r>
      <w:r w:rsidR="008868FA">
        <w:rPr>
          <w:rFonts w:ascii="Times New Roman" w:hAnsi="Times New Roman" w:cs="Times New Roman" w:hint="eastAsia"/>
          <w:sz w:val="24"/>
          <w:szCs w:val="24"/>
        </w:rPr>
        <w:t>需要根据</w:t>
      </w:r>
      <w:r w:rsidR="001D5447">
        <w:rPr>
          <w:rFonts w:ascii="Times New Roman" w:hAnsi="Times New Roman" w:cs="Times New Roman" w:hint="eastAsia"/>
          <w:sz w:val="24"/>
          <w:szCs w:val="24"/>
        </w:rPr>
        <w:t>具体研究产品的</w:t>
      </w:r>
      <w:r w:rsidR="008868FA">
        <w:rPr>
          <w:rFonts w:ascii="Times New Roman" w:hAnsi="Times New Roman" w:cs="Times New Roman" w:hint="eastAsia"/>
          <w:sz w:val="24"/>
          <w:szCs w:val="24"/>
        </w:rPr>
        <w:t>特性来选择，</w:t>
      </w:r>
      <w:r w:rsidR="00E0586F">
        <w:rPr>
          <w:rFonts w:ascii="Times New Roman" w:hAnsi="Times New Roman" w:cs="Times New Roman" w:hint="eastAsia"/>
          <w:sz w:val="24"/>
          <w:szCs w:val="24"/>
        </w:rPr>
        <w:t>比如</w:t>
      </w:r>
      <w:r w:rsidR="008868FA">
        <w:rPr>
          <w:rFonts w:ascii="Times New Roman" w:hAnsi="Times New Roman" w:cs="Times New Roman" w:hint="eastAsia"/>
          <w:sz w:val="24"/>
          <w:szCs w:val="24"/>
        </w:rPr>
        <w:t>要素产出弹性大致趋势</w:t>
      </w:r>
      <w:r w:rsidR="00805C78">
        <w:rPr>
          <w:rFonts w:ascii="Times New Roman" w:hAnsi="Times New Roman" w:cs="Times New Roman" w:hint="eastAsia"/>
          <w:sz w:val="24"/>
          <w:szCs w:val="24"/>
        </w:rPr>
        <w:t>是什么样的</w:t>
      </w:r>
      <w:r w:rsidR="008868FA">
        <w:rPr>
          <w:rFonts w:ascii="Times New Roman" w:hAnsi="Times New Roman" w:cs="Times New Roman" w:hint="eastAsia"/>
          <w:sz w:val="24"/>
          <w:szCs w:val="24"/>
        </w:rPr>
        <w:t>，要素替代弹性具有</w:t>
      </w:r>
      <w:r w:rsidR="00805C78">
        <w:rPr>
          <w:rFonts w:ascii="Times New Roman" w:hAnsi="Times New Roman" w:cs="Times New Roman" w:hint="eastAsia"/>
          <w:sz w:val="24"/>
          <w:szCs w:val="24"/>
        </w:rPr>
        <w:t>什么样的特征等</w:t>
      </w:r>
      <w:r w:rsidR="008868FA">
        <w:rPr>
          <w:rFonts w:ascii="Times New Roman" w:hAnsi="Times New Roman" w:cs="Times New Roman" w:hint="eastAsia"/>
          <w:sz w:val="24"/>
          <w:szCs w:val="24"/>
        </w:rPr>
        <w:t>。</w:t>
      </w:r>
    </w:p>
    <w:p w14:paraId="2B9920C6" w14:textId="69FAD000" w:rsidR="00366CDC" w:rsidRPr="0001278F" w:rsidRDefault="00730481"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常见的生产函数形式有固定比例的生产函数</w:t>
      </w:r>
      <w:r w:rsidR="000A095A">
        <w:rPr>
          <w:rFonts w:ascii="Times New Roman" w:hAnsi="Times New Roman" w:cs="Times New Roman" w:hint="eastAsia"/>
          <w:sz w:val="24"/>
          <w:szCs w:val="24"/>
        </w:rPr>
        <w:t>（里昂惕夫生产函数）</w:t>
      </w:r>
      <w:r>
        <w:rPr>
          <w:rFonts w:ascii="Times New Roman" w:hAnsi="Times New Roman" w:cs="Times New Roman" w:hint="eastAsia"/>
          <w:sz w:val="24"/>
          <w:szCs w:val="24"/>
        </w:rPr>
        <w:t>、完全替代的生产函数</w:t>
      </w:r>
      <w:r w:rsidR="000A095A">
        <w:rPr>
          <w:rFonts w:ascii="Times New Roman" w:hAnsi="Times New Roman" w:cs="Times New Roman" w:hint="eastAsia"/>
          <w:sz w:val="24"/>
          <w:szCs w:val="24"/>
        </w:rPr>
        <w:t>（线性生产函数）</w:t>
      </w:r>
      <w:r w:rsidR="005F7DA8">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w:t>
      </w:r>
      <w:r w:rsidR="0095408D">
        <w:rPr>
          <w:rFonts w:ascii="Times New Roman" w:hAnsi="Times New Roman" w:cs="Times New Roman" w:hint="eastAsia"/>
          <w:sz w:val="24"/>
          <w:szCs w:val="24"/>
        </w:rPr>
        <w:t>，这三者均为</w:t>
      </w:r>
      <w:r w:rsidR="005F7DA8">
        <w:rPr>
          <w:rFonts w:ascii="Times New Roman" w:hAnsi="Times New Roman" w:cs="Times New Roman" w:hint="eastAsia"/>
          <w:sz w:val="24"/>
          <w:szCs w:val="24"/>
        </w:rPr>
        <w:t>C</w:t>
      </w:r>
      <w:r w:rsidR="005F7DA8">
        <w:rPr>
          <w:rFonts w:ascii="Times New Roman" w:hAnsi="Times New Roman" w:cs="Times New Roman"/>
          <w:sz w:val="24"/>
          <w:szCs w:val="24"/>
        </w:rPr>
        <w:t>ES</w:t>
      </w:r>
      <w:r w:rsidR="005F7DA8">
        <w:rPr>
          <w:rFonts w:ascii="Times New Roman" w:hAnsi="Times New Roman" w:cs="Times New Roman" w:hint="eastAsia"/>
          <w:sz w:val="24"/>
          <w:szCs w:val="24"/>
        </w:rPr>
        <w:t>生产函数（常弹性函数）</w:t>
      </w:r>
      <w:r w:rsidR="0095408D">
        <w:rPr>
          <w:rFonts w:ascii="Times New Roman" w:hAnsi="Times New Roman" w:cs="Times New Roman" w:hint="eastAsia"/>
          <w:sz w:val="24"/>
          <w:szCs w:val="24"/>
        </w:rPr>
        <w:t>的特殊形式</w:t>
      </w:r>
      <w:r w:rsidR="00D31F99">
        <w:rPr>
          <w:rFonts w:ascii="Times New Roman" w:hAnsi="Times New Roman" w:cs="Times New Roman" w:hint="eastAsia"/>
          <w:sz w:val="24"/>
          <w:szCs w:val="24"/>
        </w:rPr>
        <w:t>。</w:t>
      </w:r>
      <w:r w:rsidR="00FA6081">
        <w:rPr>
          <w:rFonts w:ascii="Times New Roman" w:hAnsi="Times New Roman" w:cs="Times New Roman" w:hint="eastAsia"/>
          <w:sz w:val="24"/>
          <w:szCs w:val="24"/>
        </w:rPr>
        <w:t>C</w:t>
      </w:r>
      <w:r w:rsidR="00FA6081">
        <w:rPr>
          <w:rFonts w:ascii="Times New Roman" w:hAnsi="Times New Roman" w:cs="Times New Roman"/>
          <w:sz w:val="24"/>
          <w:szCs w:val="24"/>
        </w:rPr>
        <w:t>ES</w:t>
      </w:r>
      <w:r w:rsidR="00FA6081">
        <w:rPr>
          <w:rFonts w:ascii="Times New Roman" w:hAnsi="Times New Roman" w:cs="Times New Roman" w:hint="eastAsia"/>
          <w:sz w:val="24"/>
          <w:szCs w:val="24"/>
        </w:rPr>
        <w:t>生产函数</w:t>
      </w:r>
      <w:r w:rsidR="009D4104">
        <w:rPr>
          <w:rFonts w:ascii="Times New Roman" w:hAnsi="Times New Roman" w:cs="Times New Roman" w:hint="eastAsia"/>
          <w:sz w:val="24"/>
          <w:szCs w:val="24"/>
        </w:rPr>
        <w:t>具有不变的替代弹性，不论在哪个生产阶段，各种要素之间的替代程度始终相同</w:t>
      </w:r>
      <w:r w:rsidR="00EF6BB1">
        <w:rPr>
          <w:rFonts w:ascii="Times New Roman" w:hAnsi="Times New Roman" w:cs="Times New Roman" w:hint="eastAsia"/>
          <w:sz w:val="24"/>
          <w:szCs w:val="24"/>
        </w:rPr>
        <w:t>，替代弹性的大小取决于函数中参数的大小</w:t>
      </w:r>
      <w:r w:rsidR="00C914BB">
        <w:rPr>
          <w:rFonts w:ascii="Times New Roman" w:hAnsi="Times New Roman" w:cs="Times New Roman" w:hint="eastAsia"/>
          <w:sz w:val="24"/>
          <w:szCs w:val="24"/>
        </w:rPr>
        <w:t>，</w:t>
      </w:r>
      <w:r w:rsidR="000A095A">
        <w:rPr>
          <w:rFonts w:ascii="Times New Roman" w:hAnsi="Times New Roman" w:cs="Times New Roman" w:hint="eastAsia"/>
          <w:sz w:val="24"/>
          <w:szCs w:val="24"/>
        </w:rPr>
        <w:t>具体</w:t>
      </w:r>
      <w:r w:rsidR="00C914BB">
        <w:rPr>
          <w:rFonts w:ascii="Times New Roman" w:hAnsi="Times New Roman" w:cs="Times New Roman" w:hint="eastAsia"/>
          <w:sz w:val="24"/>
          <w:szCs w:val="24"/>
        </w:rPr>
        <w:t>函数</w:t>
      </w:r>
      <w:r w:rsidR="000A095A">
        <w:rPr>
          <w:rFonts w:ascii="Times New Roman" w:hAnsi="Times New Roman" w:cs="Times New Roman" w:hint="eastAsia"/>
          <w:sz w:val="24"/>
          <w:szCs w:val="24"/>
        </w:rPr>
        <w:t>形式</w:t>
      </w:r>
      <w:r w:rsidR="00EF6BB1">
        <w:rPr>
          <w:rFonts w:ascii="Times New Roman" w:hAnsi="Times New Roman" w:cs="Times New Roman" w:hint="eastAsia"/>
          <w:sz w:val="24"/>
          <w:szCs w:val="24"/>
        </w:rPr>
        <w:t>如</w:t>
      </w:r>
      <w:r w:rsidR="0007412E">
        <w:rPr>
          <w:rFonts w:ascii="Times New Roman" w:hAnsi="Times New Roman" w:cs="Times New Roman" w:hint="eastAsia"/>
          <w:sz w:val="24"/>
          <w:szCs w:val="24"/>
        </w:rPr>
        <w:t>公式</w:t>
      </w:r>
      <w:r w:rsidR="00EF6BB1">
        <w:rPr>
          <w:rFonts w:ascii="Times New Roman" w:hAnsi="Times New Roman" w:cs="Times New Roman" w:hint="eastAsia"/>
          <w:sz w:val="24"/>
          <w:szCs w:val="24"/>
        </w:rPr>
        <w:t>（</w:t>
      </w:r>
      <w:r w:rsidR="00EF6BB1">
        <w:rPr>
          <w:rFonts w:ascii="Times New Roman" w:hAnsi="Times New Roman" w:cs="Times New Roman" w:hint="eastAsia"/>
          <w:sz w:val="24"/>
          <w:szCs w:val="24"/>
        </w:rPr>
        <w:t>3-</w:t>
      </w:r>
      <w:r w:rsidR="00C914BB">
        <w:rPr>
          <w:rFonts w:ascii="Times New Roman" w:hAnsi="Times New Roman" w:cs="Times New Roman" w:hint="eastAsia"/>
          <w:sz w:val="24"/>
          <w:szCs w:val="24"/>
        </w:rPr>
        <w:t>1</w:t>
      </w:r>
      <w:r w:rsidR="00EF6BB1">
        <w:rPr>
          <w:rFonts w:ascii="Times New Roman" w:hAnsi="Times New Roman" w:cs="Times New Roman" w:hint="eastAsia"/>
          <w:sz w:val="24"/>
          <w:szCs w:val="24"/>
        </w:rPr>
        <w:t>）</w:t>
      </w:r>
      <w:r w:rsidR="00C914BB">
        <w:rPr>
          <w:rFonts w:ascii="Times New Roman" w:hAnsi="Times New Roman" w:cs="Times New Roman" w:hint="eastAsia"/>
          <w:sz w:val="24"/>
          <w:szCs w:val="24"/>
        </w:rPr>
        <w:t>。</w:t>
      </w:r>
    </w:p>
    <w:p w14:paraId="5BE0BDF8" w14:textId="398CF5F5" w:rsidR="007703F8" w:rsidRPr="00903DE8" w:rsidRDefault="007703F8" w:rsidP="007703F8">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m:t>
            </m:r>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sidR="00C914BB">
        <w:rPr>
          <w:rFonts w:ascii="Times New Roman" w:hAnsi="Times New Roman" w:cs="Times New Roman" w:hint="eastAsia"/>
          <w:sz w:val="24"/>
          <w:szCs w:val="24"/>
        </w:rPr>
        <w:t>1</w:t>
      </w:r>
      <w:r>
        <w:rPr>
          <w:rFonts w:ascii="Times New Roman" w:hAnsi="Times New Roman" w:cs="Times New Roman" w:hint="eastAsia"/>
          <w:sz w:val="24"/>
          <w:szCs w:val="24"/>
        </w:rPr>
        <w:t>）</w:t>
      </w:r>
    </w:p>
    <w:p w14:paraId="0C3ABDC1" w14:textId="23562CC2" w:rsidR="002D790F" w:rsidRDefault="002D790F"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w:t>
      </w:r>
      <w:r>
        <w:rPr>
          <w:rFonts w:ascii="Times New Roman" w:hAnsi="Times New Roman" w:cs="Times New Roman" w:hint="eastAsia"/>
          <w:sz w:val="24"/>
          <w:szCs w:val="24"/>
        </w:rPr>
        <w:t>等同于</w:t>
      </w:r>
      <w:r>
        <w:rPr>
          <w:rFonts w:ascii="Times New Roman" w:hAnsi="Times New Roman" w:cs="Times New Roman" w:hint="eastAsia"/>
          <w:sz w:val="24"/>
          <w:szCs w:val="24"/>
        </w:rPr>
        <w:t>完全替代的生产函数</w:t>
      </w:r>
      <w:r w:rsidR="002B027B">
        <w:rPr>
          <w:rFonts w:ascii="Times New Roman" w:hAnsi="Times New Roman" w:cs="Times New Roman" w:hint="eastAsia"/>
          <w:sz w:val="24"/>
          <w:szCs w:val="24"/>
        </w:rPr>
        <w:t>。</w:t>
      </w:r>
      <w:r>
        <w:rPr>
          <w:rFonts w:ascii="Times New Roman" w:hAnsi="Times New Roman" w:cs="Times New Roman" w:hint="eastAsia"/>
          <w:sz w:val="24"/>
          <w:szCs w:val="24"/>
        </w:rPr>
        <w:t>该种形式的函数替代弹性为无穷大，</w:t>
      </w:r>
      <w:r>
        <w:rPr>
          <w:rFonts w:ascii="Times New Roman" w:hAnsi="Times New Roman" w:cs="Times New Roman" w:hint="eastAsia"/>
          <w:sz w:val="24"/>
          <w:szCs w:val="24"/>
        </w:rPr>
        <w:t>要素产出弹性恒为正</w:t>
      </w:r>
      <w:r w:rsidR="002B027B">
        <w:rPr>
          <w:rFonts w:ascii="Times New Roman" w:hAnsi="Times New Roman" w:cs="Times New Roman" w:hint="eastAsia"/>
          <w:sz w:val="24"/>
          <w:szCs w:val="24"/>
        </w:rPr>
        <w:t>；</w:t>
      </w:r>
      <w:r>
        <w:rPr>
          <w:rFonts w:ascii="Times New Roman" w:hAnsi="Times New Roman" w:cs="Times New Roman" w:hint="eastAsia"/>
          <w:sz w:val="24"/>
          <w:szCs w:val="24"/>
        </w:rPr>
        <w:t>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00F316F4">
        <w:rPr>
          <w:rFonts w:ascii="Times New Roman" w:hAnsi="Times New Roman" w:cs="Times New Roman" w:hint="eastAsia"/>
          <w:sz w:val="24"/>
          <w:szCs w:val="24"/>
        </w:rPr>
        <w:t>C</w:t>
      </w:r>
      <w:r w:rsidR="00F316F4">
        <w:rPr>
          <w:rFonts w:ascii="Times New Roman" w:hAnsi="Times New Roman" w:cs="Times New Roman"/>
          <w:sz w:val="24"/>
          <w:szCs w:val="24"/>
        </w:rPr>
        <w:t>ES</w:t>
      </w:r>
      <w:r w:rsidR="00F316F4">
        <w:rPr>
          <w:rFonts w:ascii="Times New Roman" w:hAnsi="Times New Roman" w:cs="Times New Roman" w:hint="eastAsia"/>
          <w:sz w:val="24"/>
          <w:szCs w:val="24"/>
        </w:rPr>
        <w:t>函数等同于固定比例的生产函数，</w:t>
      </w:r>
      <w:r w:rsidR="00F316F4">
        <w:rPr>
          <w:rFonts w:ascii="Times New Roman" w:hAnsi="Times New Roman" w:cs="Times New Roman" w:hint="eastAsia"/>
          <w:sz w:val="24"/>
          <w:szCs w:val="24"/>
        </w:rPr>
        <w:t>该函数的替代弹性为</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，这意味着生产要素必须以某种固定比例投入，产出只取决于较少的生产要素的数量</w:t>
      </w:r>
      <w:r w:rsidR="00F316F4">
        <w:rPr>
          <w:rFonts w:ascii="Times New Roman" w:hAnsi="Times New Roman" w:cs="Times New Roman" w:hint="eastAsia"/>
          <w:sz w:val="24"/>
          <w:szCs w:val="24"/>
        </w:rPr>
        <w:t>。</w:t>
      </w:r>
      <w:r w:rsidR="00F316F4">
        <w:rPr>
          <w:rFonts w:ascii="Times New Roman" w:hAnsi="Times New Roman" w:cs="Times New Roman" w:hint="eastAsia"/>
          <w:sz w:val="24"/>
          <w:szCs w:val="24"/>
        </w:rPr>
        <w:t>当要素恰好以适当的固定比例投入时，增加具体一种要素的产出弹性为</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，减少具体一种要素的产出弹性为负无穷</w:t>
      </w:r>
      <w:r w:rsidR="002B027B">
        <w:rPr>
          <w:rFonts w:ascii="Times New Roman" w:hAnsi="Times New Roman" w:cs="Times New Roman" w:hint="eastAsia"/>
          <w:sz w:val="24"/>
          <w:szCs w:val="24"/>
        </w:rPr>
        <w:t>；</w:t>
      </w:r>
      <w:r w:rsidR="00F316F4">
        <w:rPr>
          <w:rFonts w:ascii="Times New Roman" w:hAnsi="Times New Roman" w:cs="Times New Roman" w:hint="eastAsia"/>
          <w:sz w:val="24"/>
          <w:szCs w:val="24"/>
        </w:rPr>
        <w:t>当</w:t>
      </w:r>
      <w:r w:rsidR="00F316F4" w:rsidRPr="00903DE8">
        <w:rPr>
          <w:rFonts w:ascii="Times New Roman" w:hAnsi="Times New Roman" w:cs="Times New Roman"/>
          <w:i/>
          <w:sz w:val="24"/>
          <w:szCs w:val="24"/>
        </w:rPr>
        <w:t>ρ</w:t>
      </w:r>
      <w:r w:rsidR="00F316F4" w:rsidRPr="004E30CF">
        <w:rPr>
          <w:rFonts w:ascii="Times New Roman" w:hAnsi="Times New Roman" w:cs="Times New Roman" w:hint="eastAsia"/>
          <w:sz w:val="24"/>
          <w:szCs w:val="24"/>
        </w:rPr>
        <w:t>趋近于</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sidR="00F316F4">
        <w:rPr>
          <w:rFonts w:ascii="Times New Roman" w:hAnsi="Times New Roman" w:cs="Times New Roman" w:hint="eastAsia"/>
          <w:sz w:val="24"/>
          <w:szCs w:val="24"/>
        </w:rPr>
        <w:t>Cobb</w:t>
      </w:r>
      <w:r w:rsidR="00F316F4">
        <w:rPr>
          <w:rFonts w:ascii="Times New Roman" w:hAnsi="Times New Roman" w:cs="Times New Roman"/>
          <w:sz w:val="24"/>
          <w:szCs w:val="24"/>
        </w:rPr>
        <w:t>-Douglas</w:t>
      </w:r>
      <w:r w:rsidR="00F316F4">
        <w:rPr>
          <w:rFonts w:ascii="Times New Roman" w:hAnsi="Times New Roman" w:cs="Times New Roman" w:hint="eastAsia"/>
          <w:sz w:val="24"/>
          <w:szCs w:val="24"/>
        </w:rPr>
        <w:t>生产函数</w:t>
      </w:r>
      <w:r w:rsidR="002B027B">
        <w:rPr>
          <w:rFonts w:ascii="Times New Roman" w:hAnsi="Times New Roman" w:cs="Times New Roman" w:hint="eastAsia"/>
          <w:sz w:val="24"/>
          <w:szCs w:val="24"/>
        </w:rPr>
        <w:t>。</w:t>
      </w:r>
      <w:r w:rsidR="00F316F4">
        <w:rPr>
          <w:rFonts w:ascii="Times New Roman" w:hAnsi="Times New Roman" w:cs="Times New Roman" w:hint="eastAsia"/>
          <w:sz w:val="24"/>
          <w:szCs w:val="24"/>
        </w:rPr>
        <w:t>该生产函数的等产量曲线近似于双曲线，是凸向</w:t>
      </w:r>
      <w:r w:rsidR="002B027B">
        <w:rPr>
          <w:rFonts w:ascii="Times New Roman" w:hAnsi="Times New Roman" w:cs="Times New Roman" w:hint="eastAsia"/>
          <w:sz w:val="24"/>
          <w:szCs w:val="24"/>
        </w:rPr>
        <w:t>原点</w:t>
      </w:r>
      <w:r w:rsidR="00F316F4">
        <w:rPr>
          <w:rFonts w:ascii="Times New Roman" w:hAnsi="Times New Roman" w:cs="Times New Roman" w:hint="eastAsia"/>
          <w:sz w:val="24"/>
          <w:szCs w:val="24"/>
        </w:rPr>
        <w:t>的弧形，等产量</w:t>
      </w:r>
      <w:r w:rsidR="002B027B">
        <w:rPr>
          <w:rFonts w:ascii="Times New Roman" w:hAnsi="Times New Roman" w:cs="Times New Roman" w:hint="eastAsia"/>
          <w:sz w:val="24"/>
          <w:szCs w:val="24"/>
        </w:rPr>
        <w:t>曲线</w:t>
      </w:r>
      <w:r w:rsidR="00F316F4">
        <w:rPr>
          <w:rFonts w:ascii="Times New Roman" w:hAnsi="Times New Roman" w:cs="Times New Roman" w:hint="eastAsia"/>
          <w:sz w:val="24"/>
          <w:szCs w:val="24"/>
        </w:rPr>
        <w:t>弧度越弯曲（越接近“</w:t>
      </w:r>
      <w:r w:rsidR="00F316F4">
        <w:rPr>
          <w:rFonts w:ascii="Times New Roman" w:hAnsi="Times New Roman" w:cs="Times New Roman" w:hint="eastAsia"/>
          <w:sz w:val="24"/>
          <w:szCs w:val="24"/>
        </w:rPr>
        <w:t>L</w:t>
      </w:r>
      <w:r w:rsidR="00F316F4">
        <w:rPr>
          <w:rFonts w:ascii="Times New Roman" w:hAnsi="Times New Roman" w:cs="Times New Roman" w:hint="eastAsia"/>
          <w:sz w:val="24"/>
          <w:szCs w:val="24"/>
        </w:rPr>
        <w:t>型”），要素间越难替代</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等产量曲线越平坦</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越接近直线</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，要素间替代</w:t>
      </w:r>
      <w:r w:rsidR="00F316F4">
        <w:rPr>
          <w:rFonts w:ascii="Times New Roman" w:hAnsi="Times New Roman" w:cs="Times New Roman" w:hint="eastAsia"/>
          <w:sz w:val="24"/>
          <w:szCs w:val="24"/>
        </w:rPr>
        <w:lastRenderedPageBreak/>
        <w:t>效应越大。在产出弹性方面，</w:t>
      </w:r>
      <w:r w:rsidR="00F316F4">
        <w:rPr>
          <w:rFonts w:ascii="Times New Roman" w:hAnsi="Times New Roman" w:cs="Times New Roman" w:hint="eastAsia"/>
          <w:sz w:val="24"/>
          <w:szCs w:val="24"/>
        </w:rPr>
        <w:t>C</w:t>
      </w:r>
      <w:r w:rsidR="00F316F4">
        <w:rPr>
          <w:rFonts w:ascii="Times New Roman" w:hAnsi="Times New Roman" w:cs="Times New Roman"/>
          <w:sz w:val="24"/>
          <w:szCs w:val="24"/>
        </w:rPr>
        <w:t>-D</w:t>
      </w:r>
      <w:r w:rsidR="00F316F4">
        <w:rPr>
          <w:rFonts w:ascii="Times New Roman" w:hAnsi="Times New Roman" w:cs="Times New Roman" w:hint="eastAsia"/>
          <w:sz w:val="24"/>
          <w:szCs w:val="24"/>
        </w:rPr>
        <w:t>函数具有上述两种函数形式不具备的特点，即它的产出弹性为一固定系数。</w:t>
      </w:r>
    </w:p>
    <w:p w14:paraId="6D88D286" w14:textId="48E89363" w:rsidR="00366CDC" w:rsidRDefault="00F0699A"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w:t>
      </w:r>
      <w:r w:rsidR="00C960DF">
        <w:rPr>
          <w:rFonts w:ascii="Times New Roman" w:hAnsi="Times New Roman" w:cs="Times New Roman" w:hint="eastAsia"/>
          <w:sz w:val="24"/>
          <w:szCs w:val="24"/>
        </w:rPr>
        <w:t>有关生产的研究普遍使用</w:t>
      </w:r>
      <w:r w:rsidR="00C960DF">
        <w:rPr>
          <w:rFonts w:ascii="Times New Roman" w:hAnsi="Times New Roman" w:cs="Times New Roman" w:hint="eastAsia"/>
          <w:sz w:val="24"/>
          <w:szCs w:val="24"/>
        </w:rPr>
        <w:t>C</w:t>
      </w:r>
      <w:r w:rsidR="00C960DF">
        <w:rPr>
          <w:rFonts w:ascii="Times New Roman" w:hAnsi="Times New Roman" w:cs="Times New Roman"/>
          <w:sz w:val="24"/>
          <w:szCs w:val="24"/>
        </w:rPr>
        <w:t>-D</w:t>
      </w:r>
      <w:r w:rsidR="00C960DF">
        <w:rPr>
          <w:rFonts w:ascii="Times New Roman" w:hAnsi="Times New Roman" w:cs="Times New Roman" w:hint="eastAsia"/>
          <w:sz w:val="24"/>
          <w:szCs w:val="24"/>
        </w:rPr>
        <w:t>，优势在于实证分析中不需要进一步计算即可获得要素的产出弹性。</w:t>
      </w:r>
      <w:r w:rsidR="006A6B1E">
        <w:rPr>
          <w:rFonts w:ascii="Times New Roman" w:hAnsi="Times New Roman" w:cs="Times New Roman" w:hint="eastAsia"/>
          <w:sz w:val="24"/>
          <w:szCs w:val="24"/>
        </w:rPr>
        <w:t>但</w:t>
      </w:r>
      <w:r w:rsidR="00C960DF">
        <w:rPr>
          <w:rFonts w:ascii="Times New Roman" w:hAnsi="Times New Roman" w:cs="Times New Roman" w:hint="eastAsia"/>
          <w:sz w:val="24"/>
          <w:szCs w:val="24"/>
        </w:rPr>
        <w:t>许多</w:t>
      </w:r>
      <w:r w:rsidR="008347A7">
        <w:rPr>
          <w:rFonts w:ascii="Times New Roman" w:hAnsi="Times New Roman" w:cs="Times New Roman" w:hint="eastAsia"/>
          <w:sz w:val="24"/>
          <w:szCs w:val="24"/>
        </w:rPr>
        <w:t>生产过程是动态</w:t>
      </w:r>
      <w:r w:rsidR="00A970EB">
        <w:rPr>
          <w:rFonts w:ascii="Times New Roman" w:hAnsi="Times New Roman" w:cs="Times New Roman" w:hint="eastAsia"/>
          <w:sz w:val="24"/>
          <w:szCs w:val="24"/>
        </w:rPr>
        <w:t>灵活</w:t>
      </w:r>
      <w:r w:rsidR="008347A7">
        <w:rPr>
          <w:rFonts w:ascii="Times New Roman" w:hAnsi="Times New Roman" w:cs="Times New Roman" w:hint="eastAsia"/>
          <w:sz w:val="24"/>
          <w:szCs w:val="24"/>
        </w:rPr>
        <w:t>的，要素不论是生产弹性和替代</w:t>
      </w:r>
      <w:r w:rsidR="006E149D">
        <w:rPr>
          <w:rFonts w:ascii="Times New Roman" w:hAnsi="Times New Roman" w:cs="Times New Roman" w:hint="eastAsia"/>
          <w:sz w:val="24"/>
          <w:szCs w:val="24"/>
        </w:rPr>
        <w:t>/</w:t>
      </w:r>
      <w:r w:rsidR="006E149D">
        <w:rPr>
          <w:rFonts w:ascii="Times New Roman" w:hAnsi="Times New Roman" w:cs="Times New Roman" w:hint="eastAsia"/>
          <w:sz w:val="24"/>
          <w:szCs w:val="24"/>
        </w:rPr>
        <w:t>互补关系</w:t>
      </w:r>
      <w:r w:rsidR="008347A7">
        <w:rPr>
          <w:rFonts w:ascii="Times New Roman" w:hAnsi="Times New Roman" w:cs="Times New Roman" w:hint="eastAsia"/>
          <w:sz w:val="24"/>
          <w:szCs w:val="24"/>
        </w:rPr>
        <w:t>保持不变并不现实。为了让模型</w:t>
      </w:r>
      <w:r w:rsidR="008C10D0">
        <w:rPr>
          <w:rFonts w:ascii="Times New Roman" w:hAnsi="Times New Roman" w:cs="Times New Roman" w:hint="eastAsia"/>
          <w:sz w:val="24"/>
          <w:szCs w:val="24"/>
        </w:rPr>
        <w:t>能够</w:t>
      </w:r>
      <w:r w:rsidR="00346EC8">
        <w:rPr>
          <w:rFonts w:ascii="Times New Roman" w:hAnsi="Times New Roman" w:cs="Times New Roman" w:hint="eastAsia"/>
          <w:sz w:val="24"/>
          <w:szCs w:val="24"/>
        </w:rPr>
        <w:t>更真实</w:t>
      </w:r>
      <w:r w:rsidR="008C10D0">
        <w:rPr>
          <w:rFonts w:ascii="Times New Roman" w:hAnsi="Times New Roman" w:cs="Times New Roman" w:hint="eastAsia"/>
          <w:sz w:val="24"/>
          <w:szCs w:val="24"/>
        </w:rPr>
        <w:t>的反映生产情况，</w:t>
      </w:r>
      <w:r w:rsidR="00352DCF">
        <w:rPr>
          <w:rFonts w:ascii="Times New Roman" w:hAnsi="Times New Roman" w:cs="Times New Roman" w:hint="eastAsia"/>
          <w:sz w:val="24"/>
          <w:szCs w:val="24"/>
        </w:rPr>
        <w:t>准确把握要素的投入产出关系和替代</w:t>
      </w:r>
      <w:r w:rsidR="00030528">
        <w:rPr>
          <w:rFonts w:ascii="Times New Roman" w:hAnsi="Times New Roman" w:cs="Times New Roman" w:hint="eastAsia"/>
          <w:sz w:val="24"/>
          <w:szCs w:val="24"/>
        </w:rPr>
        <w:t>/</w:t>
      </w:r>
      <w:r w:rsidR="00030528">
        <w:rPr>
          <w:rFonts w:ascii="Times New Roman" w:hAnsi="Times New Roman" w:cs="Times New Roman" w:hint="eastAsia"/>
          <w:sz w:val="24"/>
          <w:szCs w:val="24"/>
        </w:rPr>
        <w:t>互补</w:t>
      </w:r>
      <w:r w:rsidR="00352DCF">
        <w:rPr>
          <w:rFonts w:ascii="Times New Roman" w:hAnsi="Times New Roman" w:cs="Times New Roman" w:hint="eastAsia"/>
          <w:sz w:val="24"/>
          <w:szCs w:val="24"/>
        </w:rPr>
        <w:t>关系，</w:t>
      </w:r>
      <w:r w:rsidR="008C10D0">
        <w:rPr>
          <w:rFonts w:ascii="Times New Roman" w:hAnsi="Times New Roman" w:cs="Times New Roman" w:hint="eastAsia"/>
          <w:sz w:val="24"/>
          <w:szCs w:val="24"/>
        </w:rPr>
        <w:t>学者们（</w:t>
      </w:r>
      <w:r w:rsidR="008C10D0">
        <w:rPr>
          <w:rFonts w:ascii="Times New Roman" w:hAnsi="Times New Roman" w:cs="Times New Roman" w:hint="eastAsia"/>
          <w:sz w:val="24"/>
          <w:szCs w:val="24"/>
        </w:rPr>
        <w:t>Kmenta</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1967</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Gril</w:t>
      </w:r>
      <w:r w:rsidR="008C10D0">
        <w:rPr>
          <w:rFonts w:ascii="Times New Roman" w:hAnsi="Times New Roman" w:cs="Times New Roman"/>
          <w:sz w:val="24"/>
          <w:szCs w:val="24"/>
        </w:rPr>
        <w:t>iches &amp;</w:t>
      </w:r>
      <w:r w:rsidR="004A70A8">
        <w:rPr>
          <w:rFonts w:ascii="Times New Roman" w:hAnsi="Times New Roman" w:cs="Times New Roman"/>
          <w:sz w:val="24"/>
          <w:szCs w:val="24"/>
        </w:rPr>
        <w:t xml:space="preserve"> </w:t>
      </w:r>
      <w:r w:rsidR="008C10D0">
        <w:rPr>
          <w:rFonts w:ascii="Times New Roman" w:hAnsi="Times New Roman" w:cs="Times New Roman"/>
          <w:sz w:val="24"/>
          <w:szCs w:val="24"/>
        </w:rPr>
        <w:t>Rinstad</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1971</w:t>
      </w:r>
      <w:r w:rsidR="008C10D0">
        <w:rPr>
          <w:rFonts w:ascii="Times New Roman" w:hAnsi="Times New Roman" w:cs="Times New Roman" w:hint="eastAsia"/>
          <w:sz w:val="24"/>
          <w:szCs w:val="24"/>
        </w:rPr>
        <w:t>）对</w:t>
      </w:r>
      <w:r w:rsidR="005E1B22">
        <w:rPr>
          <w:rFonts w:ascii="Times New Roman" w:hAnsi="Times New Roman" w:cs="Times New Roman" w:hint="eastAsia"/>
          <w:sz w:val="24"/>
          <w:szCs w:val="24"/>
        </w:rPr>
        <w:t>C</w:t>
      </w:r>
      <w:r w:rsidR="005E1B22">
        <w:rPr>
          <w:rFonts w:ascii="Times New Roman" w:hAnsi="Times New Roman" w:cs="Times New Roman"/>
          <w:sz w:val="24"/>
          <w:szCs w:val="24"/>
        </w:rPr>
        <w:t>ES</w:t>
      </w:r>
      <w:r w:rsidR="005E1B22">
        <w:rPr>
          <w:rFonts w:ascii="Times New Roman" w:hAnsi="Times New Roman" w:cs="Times New Roman" w:hint="eastAsia"/>
          <w:sz w:val="24"/>
          <w:szCs w:val="24"/>
        </w:rPr>
        <w:t>生产函数</w:t>
      </w:r>
      <w:r w:rsidR="008C10D0">
        <w:rPr>
          <w:rFonts w:ascii="Times New Roman" w:hAnsi="Times New Roman" w:cs="Times New Roman" w:hint="eastAsia"/>
          <w:sz w:val="24"/>
          <w:szCs w:val="24"/>
        </w:rPr>
        <w:t>进行了一番改造，</w:t>
      </w:r>
      <w:r w:rsidR="00495097">
        <w:rPr>
          <w:rFonts w:ascii="Times New Roman" w:hAnsi="Times New Roman" w:cs="Times New Roman" w:hint="eastAsia"/>
          <w:sz w:val="24"/>
          <w:szCs w:val="24"/>
        </w:rPr>
        <w:t>得到</w:t>
      </w:r>
      <w:r w:rsidR="0050171F">
        <w:rPr>
          <w:rFonts w:ascii="Times New Roman" w:hAnsi="Times New Roman" w:cs="Times New Roman" w:hint="eastAsia"/>
          <w:sz w:val="24"/>
          <w:szCs w:val="24"/>
        </w:rPr>
        <w:t>了</w:t>
      </w:r>
      <w:r w:rsidR="008C10D0">
        <w:rPr>
          <w:rFonts w:ascii="Times New Roman" w:hAnsi="Times New Roman" w:cs="Times New Roman" w:hint="eastAsia"/>
          <w:sz w:val="24"/>
          <w:szCs w:val="24"/>
        </w:rPr>
        <w:t>超越对数生产函数。</w:t>
      </w:r>
      <w:r w:rsidR="00080784">
        <w:rPr>
          <w:rFonts w:ascii="Times New Roman" w:hAnsi="Times New Roman" w:cs="Times New Roman" w:hint="eastAsia"/>
          <w:sz w:val="24"/>
          <w:szCs w:val="24"/>
        </w:rPr>
        <w:t>与原来的</w:t>
      </w:r>
      <w:r w:rsidR="00080784">
        <w:rPr>
          <w:rFonts w:ascii="Times New Roman" w:hAnsi="Times New Roman" w:cs="Times New Roman" w:hint="eastAsia"/>
          <w:sz w:val="24"/>
          <w:szCs w:val="24"/>
        </w:rPr>
        <w:t>C</w:t>
      </w:r>
      <w:r w:rsidR="00080784">
        <w:rPr>
          <w:rFonts w:ascii="Times New Roman" w:hAnsi="Times New Roman" w:cs="Times New Roman"/>
          <w:sz w:val="24"/>
          <w:szCs w:val="24"/>
        </w:rPr>
        <w:t>ES</w:t>
      </w:r>
      <w:r w:rsidR="00080784">
        <w:rPr>
          <w:rFonts w:ascii="Times New Roman" w:hAnsi="Times New Roman" w:cs="Times New Roman" w:hint="eastAsia"/>
          <w:sz w:val="24"/>
          <w:szCs w:val="24"/>
        </w:rPr>
        <w:t>生产函数相比，超越对数</w:t>
      </w:r>
      <w:r w:rsidR="00A24A3A">
        <w:rPr>
          <w:rFonts w:ascii="Times New Roman" w:hAnsi="Times New Roman" w:cs="Times New Roman" w:hint="eastAsia"/>
          <w:sz w:val="24"/>
          <w:szCs w:val="24"/>
        </w:rPr>
        <w:t>具有易估计和包容性的优势</w:t>
      </w:r>
      <w:r w:rsidR="00080784">
        <w:rPr>
          <w:rFonts w:ascii="Times New Roman" w:hAnsi="Times New Roman" w:cs="Times New Roman" w:hint="eastAsia"/>
          <w:sz w:val="24"/>
          <w:szCs w:val="24"/>
        </w:rPr>
        <w:t>（郝枫，</w:t>
      </w:r>
      <w:r w:rsidR="00080784">
        <w:rPr>
          <w:rFonts w:ascii="Times New Roman" w:hAnsi="Times New Roman" w:cs="Times New Roman" w:hint="eastAsia"/>
          <w:sz w:val="24"/>
          <w:szCs w:val="24"/>
        </w:rPr>
        <w:t>2015</w:t>
      </w:r>
      <w:r w:rsidR="00080784">
        <w:rPr>
          <w:rFonts w:ascii="Times New Roman" w:hAnsi="Times New Roman" w:cs="Times New Roman" w:hint="eastAsia"/>
          <w:sz w:val="24"/>
          <w:szCs w:val="24"/>
        </w:rPr>
        <w:t>）</w:t>
      </w:r>
      <w:r w:rsidR="006E149D">
        <w:rPr>
          <w:rFonts w:ascii="Times New Roman" w:hAnsi="Times New Roman" w:cs="Times New Roman" w:hint="eastAsia"/>
          <w:sz w:val="24"/>
          <w:szCs w:val="24"/>
        </w:rPr>
        <w:t>。</w:t>
      </w:r>
      <w:r w:rsidR="0018293C">
        <w:rPr>
          <w:rFonts w:ascii="Times New Roman" w:hAnsi="Times New Roman" w:cs="Times New Roman" w:hint="eastAsia"/>
          <w:sz w:val="24"/>
          <w:szCs w:val="24"/>
        </w:rPr>
        <w:t>多种生产要素的情况下，超越对数生产函数</w:t>
      </w:r>
      <w:r w:rsidR="00440BF5">
        <w:rPr>
          <w:rFonts w:ascii="Times New Roman" w:hAnsi="Times New Roman" w:cs="Times New Roman" w:hint="eastAsia"/>
          <w:sz w:val="24"/>
          <w:szCs w:val="24"/>
        </w:rPr>
        <w:t>的指数</w:t>
      </w:r>
      <w:r w:rsidR="0018293C">
        <w:rPr>
          <w:rFonts w:ascii="Times New Roman" w:hAnsi="Times New Roman" w:cs="Times New Roman" w:hint="eastAsia"/>
          <w:sz w:val="24"/>
          <w:szCs w:val="24"/>
        </w:rPr>
        <w:t>形式如公式（</w:t>
      </w:r>
      <w:r w:rsidR="0018293C">
        <w:rPr>
          <w:rFonts w:ascii="Times New Roman" w:hAnsi="Times New Roman" w:cs="Times New Roman" w:hint="eastAsia"/>
          <w:sz w:val="24"/>
          <w:szCs w:val="24"/>
        </w:rPr>
        <w:t>3-</w:t>
      </w:r>
      <w:r w:rsidR="00D2312D">
        <w:rPr>
          <w:rFonts w:ascii="Times New Roman" w:hAnsi="Times New Roman" w:cs="Times New Roman" w:hint="eastAsia"/>
          <w:sz w:val="24"/>
          <w:szCs w:val="24"/>
        </w:rPr>
        <w:t>2</w:t>
      </w:r>
      <w:r w:rsidR="0018293C">
        <w:rPr>
          <w:rFonts w:ascii="Times New Roman" w:hAnsi="Times New Roman" w:cs="Times New Roman" w:hint="eastAsia"/>
          <w:sz w:val="24"/>
          <w:szCs w:val="24"/>
        </w:rPr>
        <w:t>）所示</w:t>
      </w:r>
      <w:r w:rsidR="00440BF5">
        <w:rPr>
          <w:rFonts w:ascii="Times New Roman" w:hAnsi="Times New Roman" w:cs="Times New Roman" w:hint="eastAsia"/>
          <w:sz w:val="24"/>
          <w:szCs w:val="24"/>
        </w:rPr>
        <w:t>，对数形式如公式（</w:t>
      </w:r>
      <w:r w:rsidR="00440BF5">
        <w:rPr>
          <w:rFonts w:ascii="Times New Roman" w:hAnsi="Times New Roman" w:cs="Times New Roman" w:hint="eastAsia"/>
          <w:sz w:val="24"/>
          <w:szCs w:val="24"/>
        </w:rPr>
        <w:t>3-</w:t>
      </w:r>
      <w:r w:rsidR="00D2312D">
        <w:rPr>
          <w:rFonts w:ascii="Times New Roman" w:hAnsi="Times New Roman" w:cs="Times New Roman" w:hint="eastAsia"/>
          <w:sz w:val="24"/>
          <w:szCs w:val="24"/>
        </w:rPr>
        <w:t>3</w:t>
      </w:r>
      <w:r w:rsidR="00440BF5">
        <w:rPr>
          <w:rFonts w:ascii="Times New Roman" w:hAnsi="Times New Roman" w:cs="Times New Roman" w:hint="eastAsia"/>
          <w:sz w:val="24"/>
          <w:szCs w:val="24"/>
        </w:rPr>
        <w:t>）所示</w:t>
      </w:r>
      <w:r w:rsidR="00D2312D">
        <w:rPr>
          <w:rFonts w:ascii="Times New Roman" w:hAnsi="Times New Roman" w:cs="Times New Roman" w:hint="eastAsia"/>
          <w:sz w:val="24"/>
          <w:szCs w:val="24"/>
        </w:rPr>
        <w:t>。</w:t>
      </w:r>
    </w:p>
    <w:p w14:paraId="1EE40492" w14:textId="5F2FA88C" w:rsidR="0018293C" w:rsidRPr="00903DE8" w:rsidRDefault="0018293C" w:rsidP="0018293C">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П</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p>
        </m:sSubSup>
        <m:sSub>
          <m:sSubPr>
            <m:ctrlPr>
              <w:rPr>
                <w:rFonts w:ascii="Cambria Math" w:hAnsi="Cambria Math" w:cs="Times New Roman"/>
                <w:i/>
                <w:sz w:val="24"/>
                <w:szCs w:val="24"/>
              </w:rPr>
            </m:ctrlPr>
          </m:sSubPr>
          <m:e>
            <m:r>
              <w:rPr>
                <w:rFonts w:ascii="Cambria Math" w:hAnsi="Cambria Math" w:cs="Times New Roman"/>
                <w:sz w:val="24"/>
                <w:szCs w:val="24"/>
              </w:rPr>
              <m:t>П</m:t>
            </m:r>
          </m:e>
          <m:sub>
            <m:r>
              <w:rPr>
                <w:rFonts w:ascii="Cambria Math" w:hAnsi="Cambria Math" w:cs="Times New Roman" w:hint="eastAsia"/>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up>
        </m:sSub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sidR="00D2312D">
        <w:rPr>
          <w:rFonts w:ascii="Times New Roman" w:hAnsi="Times New Roman" w:cs="Times New Roman" w:hint="eastAsia"/>
          <w:sz w:val="24"/>
          <w:szCs w:val="24"/>
        </w:rPr>
        <w:t>2</w:t>
      </w:r>
      <w:r>
        <w:rPr>
          <w:rFonts w:ascii="Times New Roman" w:hAnsi="Times New Roman" w:cs="Times New Roman" w:hint="eastAsia"/>
          <w:sz w:val="24"/>
          <w:szCs w:val="24"/>
        </w:rPr>
        <w:t>）</w:t>
      </w:r>
    </w:p>
    <w:p w14:paraId="54BF6D40" w14:textId="3F4B517A" w:rsidR="00440BF5" w:rsidRDefault="00440BF5" w:rsidP="00440BF5">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sidR="00D2312D">
        <w:rPr>
          <w:rFonts w:ascii="Times New Roman" w:hAnsi="Times New Roman" w:cs="Times New Roman" w:hint="eastAsia"/>
          <w:sz w:val="24"/>
          <w:szCs w:val="24"/>
        </w:rPr>
        <w:t>3</w:t>
      </w:r>
      <w:r>
        <w:rPr>
          <w:rFonts w:ascii="Times New Roman" w:hAnsi="Times New Roman" w:cs="Times New Roman" w:hint="eastAsia"/>
          <w:sz w:val="24"/>
          <w:szCs w:val="24"/>
        </w:rPr>
        <w:t>）</w:t>
      </w:r>
    </w:p>
    <w:p w14:paraId="2A32FDE8" w14:textId="514195E4"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10"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10"/>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w:t>
      </w:r>
      <w:r w:rsidR="006111F9">
        <w:rPr>
          <w:rFonts w:ascii="Times New Roman" w:hAnsi="Times New Roman" w:cs="Times New Roman" w:hint="eastAsia"/>
          <w:sz w:val="24"/>
          <w:szCs w:val="24"/>
        </w:rPr>
        <w:lastRenderedPageBreak/>
        <w:t>后，</w:t>
      </w:r>
      <w:r w:rsidR="00CA02A2">
        <w:rPr>
          <w:rFonts w:ascii="Times New Roman" w:hAnsi="Times New Roman" w:cs="Times New Roman" w:hint="eastAsia"/>
          <w:sz w:val="24"/>
          <w:szCs w:val="24"/>
        </w:rPr>
        <w:t>基</w:t>
      </w:r>
      <w:bookmarkStart w:id="11" w:name="_GoBack"/>
      <w:bookmarkEnd w:id="11"/>
      <w:r w:rsidR="00CA02A2">
        <w:rPr>
          <w:rFonts w:ascii="Times New Roman" w:hAnsi="Times New Roman" w:cs="Times New Roman" w:hint="eastAsia"/>
          <w:sz w:val="24"/>
          <w:szCs w:val="24"/>
        </w:rPr>
        <w:t>于超越对数生产函数引入</w:t>
      </w:r>
      <w:r w:rsidR="006111F9">
        <w:rPr>
          <w:rFonts w:ascii="Times New Roman" w:hAnsi="Times New Roman" w:cs="Times New Roman" w:hint="eastAsia"/>
          <w:sz w:val="24"/>
          <w:szCs w:val="24"/>
        </w:rPr>
        <w:t>规模的对数形式和一次项形式成为了较好的选择，这种组合满足了生产过程中单产和规模非线性和线性关系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2458576A" w14:textId="2B3E04A6"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2" w:name="_Toc97178"/>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r w:rsidR="00ED0690">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2"/>
    </w:p>
    <w:p w14:paraId="4BF03EEC" w14:textId="77777777" w:rsidR="00121F81" w:rsidRDefault="00121F81">
      <w:pPr>
        <w:rPr>
          <w:rFonts w:ascii="Times New Roman" w:hAnsi="Times New Roman" w:cs="Times New Roman"/>
          <w:sz w:val="24"/>
          <w:szCs w:val="24"/>
        </w:rPr>
      </w:pPr>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bookmarkStart w:id="13" w:name="_Toc97179"/>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13"/>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14"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4"/>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77777777"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主要集中在华北平原的豫北、鲁西北、晋南和河北南部地区（王红营等，</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5"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5"/>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r w:rsidR="00127D37" w:rsidRPr="00C62D74">
        <w:rPr>
          <w:rFonts w:ascii="Times New Roman" w:hAnsi="Times New Roman" w:cs="Times New Roman" w:hint="eastAsia"/>
          <w:sz w:val="24"/>
          <w:szCs w:val="24"/>
        </w:rPr>
        <w:t>李周等，</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3B6ADA2B"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77777777"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模样。耕地细碎化指标通过年末经营耕地面积除以地块数得到。一般来说，地块数量多，分布分散不利于农户集中管理经营，限制农机具的使用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7777777"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w:t>
      </w:r>
      <w:r w:rsidRPr="00C62D74">
        <w:rPr>
          <w:rFonts w:ascii="Times New Roman" w:hAnsi="Times New Roman" w:cs="Times New Roman" w:hint="eastAsia"/>
          <w:sz w:val="24"/>
          <w:szCs w:val="24"/>
        </w:rPr>
        <w:lastRenderedPageBreak/>
        <w:t>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6"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16"/>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77777777"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信息的数据库，此时根据问卷包含的的信息，选择和加工研究需要的指标。</w:t>
      </w:r>
    </w:p>
    <w:p w14:paraId="43055DBF" w14:textId="06960DDB"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2D4673">
        <w:rPr>
          <w:rFonts w:ascii="Times New Roman" w:hAnsi="Times New Roman" w:cs="Times New Roman" w:hint="eastAsia"/>
          <w:sz w:val="24"/>
          <w:szCs w:val="24"/>
        </w:rPr>
        <w:t>三种</w:t>
      </w:r>
      <w:r w:rsidR="001D7D75" w:rsidRPr="00C62D74">
        <w:rPr>
          <w:rFonts w:ascii="Times New Roman" w:hAnsi="Times New Roman" w:cs="Times New Roman" w:hint="eastAsia"/>
          <w:sz w:val="24"/>
          <w:szCs w:val="24"/>
        </w:rPr>
        <w:t>面积</w:t>
      </w:r>
      <w:r w:rsidR="002D4673">
        <w:rPr>
          <w:rFonts w:ascii="Times New Roman" w:hAnsi="Times New Roman" w:cs="Times New Roman" w:hint="eastAsia"/>
          <w:sz w:val="24"/>
          <w:szCs w:val="24"/>
        </w:rPr>
        <w:t>均</w:t>
      </w:r>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w:t>
      </w:r>
      <w:r w:rsidR="005A5D34" w:rsidRPr="00C62D74">
        <w:rPr>
          <w:rFonts w:ascii="Times New Roman" w:hAnsi="Times New Roman" w:cs="Times New Roman" w:hint="eastAsia"/>
          <w:sz w:val="24"/>
          <w:szCs w:val="24"/>
        </w:rPr>
        <w:lastRenderedPageBreak/>
        <w:t>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w:t>
      </w:r>
      <w:r w:rsidR="001914BF">
        <w:rPr>
          <w:rFonts w:ascii="Times New Roman" w:hAnsi="Times New Roman" w:cs="Times New Roman" w:hint="eastAsia"/>
          <w:sz w:val="24"/>
          <w:szCs w:val="24"/>
        </w:rPr>
        <w:t>数值</w:t>
      </w:r>
      <w:r w:rsidR="00522330" w:rsidRPr="00C62D74">
        <w:rPr>
          <w:rFonts w:ascii="Times New Roman" w:hAnsi="Times New Roman" w:cs="Times New Roman" w:hint="eastAsia"/>
          <w:sz w:val="24"/>
          <w:szCs w:val="24"/>
        </w:rPr>
        <w:t>越大着代表兼业化水平越高，越不专注于农业生产</w:t>
      </w:r>
      <w:r w:rsidR="003D6EB4" w:rsidRPr="00C62D74">
        <w:rPr>
          <w:rFonts w:ascii="Times New Roman" w:hAnsi="Times New Roman" w:cs="Times New Roman" w:hint="eastAsia"/>
          <w:sz w:val="24"/>
          <w:szCs w:val="24"/>
        </w:rPr>
        <w:t>。</w:t>
      </w:r>
    </w:p>
    <w:p w14:paraId="3FEA3005" w14:textId="77777777"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（三）异常值处理，即极端值以及缺失值的处理。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7777777"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的收入是农产品销售之外的，并且组间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780F1F"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780F1F" w:rsidRPr="002E0998" w:rsidRDefault="00780F1F"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780F1F"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780F1F"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780F1F" w:rsidRPr="002E0998" w:rsidRDefault="00780F1F"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780F1F"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r>
                            <w:tr w:rsidR="00780F1F"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780F1F"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0F1F"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0F1F"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780F1F"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r>
                            <w:tr w:rsidR="00780F1F"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780F1F"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0F1F"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r>
                            <w:tr w:rsidR="00780F1F"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780F1F" w:rsidRDefault="00780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780F1F"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780F1F" w:rsidRPr="002E0998" w:rsidRDefault="00780F1F"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780F1F"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780F1F"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780F1F" w:rsidRPr="002E0998" w:rsidRDefault="00780F1F"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780F1F" w:rsidRPr="002E0998" w:rsidRDefault="00780F1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780F1F"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r>
                      <w:tr w:rsidR="00780F1F"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780F1F"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0F1F"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0F1F"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780F1F"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r>
                      <w:tr w:rsidR="00780F1F"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780F1F"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0F1F"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780F1F" w:rsidRPr="002E0998" w:rsidRDefault="00780F1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780F1F" w:rsidRPr="00813379" w:rsidRDefault="00780F1F" w:rsidP="003158A9">
                            <w:pPr>
                              <w:spacing w:after="0" w:line="240" w:lineRule="auto"/>
                              <w:jc w:val="right"/>
                              <w:rPr>
                                <w:rFonts w:ascii="Times New Roman" w:eastAsia="Times New Roman" w:hAnsi="Times New Roman" w:cs="Times New Roman"/>
                                <w:sz w:val="21"/>
                                <w:szCs w:val="21"/>
                              </w:rPr>
                            </w:pPr>
                          </w:p>
                        </w:tc>
                      </w:tr>
                      <w:tr w:rsidR="00780F1F"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0F1F"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780F1F" w:rsidRPr="002E0998" w:rsidRDefault="00780F1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780F1F" w:rsidRPr="00813379" w:rsidRDefault="00780F1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780F1F" w:rsidRDefault="00780F1F"/>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18"/>
          <w:headerReference w:type="default" r:id="rId19"/>
          <w:pgSz w:w="11906" w:h="16838" w:code="9"/>
          <w:pgMar w:top="1701" w:right="1418" w:bottom="1418" w:left="1701" w:header="1304" w:footer="1020" w:gutter="0"/>
          <w:cols w:space="425"/>
          <w:docGrid w:type="lines" w:linePitch="326"/>
        </w:sectPr>
      </w:pPr>
    </w:p>
    <w:p w14:paraId="343B3A08" w14:textId="77777777"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各规模劳动人口数量占比为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的收入是农产品销售之外的，并且组间存在非常显著的差异。其中，小农户兼业水平最高，为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千克，各规模每亩产出水平分别为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单产随规模扩大而提高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780F1F"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780F1F" w:rsidRPr="004D4E71" w:rsidRDefault="00780F1F"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780F1F"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780F1F"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780F1F" w:rsidRPr="0099673B" w:rsidRDefault="00780F1F"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780F1F" w:rsidRPr="0099673B" w:rsidRDefault="00780F1F"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780F1F"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780F1F" w:rsidRPr="0099673B" w:rsidRDefault="00780F1F" w:rsidP="008764DF">
                                  <w:pPr>
                                    <w:spacing w:after="0" w:line="240" w:lineRule="auto"/>
                                    <w:rPr>
                                      <w:rFonts w:ascii="Times New Roman" w:eastAsia="Times New Roman" w:hAnsi="Times New Roman" w:cs="Times New Roman"/>
                                      <w:sz w:val="21"/>
                                      <w:szCs w:val="21"/>
                                    </w:rPr>
                                  </w:pPr>
                                </w:p>
                              </w:tc>
                            </w:tr>
                            <w:tr w:rsidR="00780F1F"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0F1F"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0F1F"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780F1F" w:rsidRPr="0099673B" w:rsidRDefault="00780F1F" w:rsidP="008764DF">
                                  <w:pPr>
                                    <w:spacing w:after="0" w:line="240" w:lineRule="auto"/>
                                    <w:rPr>
                                      <w:rFonts w:ascii="Times New Roman" w:eastAsia="Times New Roman" w:hAnsi="Times New Roman" w:cs="Times New Roman"/>
                                      <w:sz w:val="21"/>
                                      <w:szCs w:val="21"/>
                                    </w:rPr>
                                  </w:pPr>
                                </w:p>
                              </w:tc>
                            </w:tr>
                            <w:tr w:rsidR="00780F1F"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0F1F"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0F1F"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780F1F" w:rsidRPr="0099673B" w:rsidRDefault="00780F1F" w:rsidP="008764DF">
                                  <w:pPr>
                                    <w:spacing w:after="0" w:line="240" w:lineRule="auto"/>
                                    <w:rPr>
                                      <w:rFonts w:ascii="Times New Roman" w:eastAsia="Times New Roman" w:hAnsi="Times New Roman" w:cs="Times New Roman"/>
                                      <w:sz w:val="21"/>
                                      <w:szCs w:val="21"/>
                                    </w:rPr>
                                  </w:pPr>
                                </w:p>
                              </w:tc>
                            </w:tr>
                            <w:tr w:rsidR="00780F1F"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0F1F"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780F1F" w:rsidRDefault="00780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780F1F"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780F1F" w:rsidRPr="004D4E71" w:rsidRDefault="00780F1F"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780F1F"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780F1F"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780F1F" w:rsidRPr="0099673B" w:rsidRDefault="00780F1F"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780F1F" w:rsidRPr="0099673B" w:rsidRDefault="00780F1F"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780F1F" w:rsidRPr="0099673B" w:rsidRDefault="00780F1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780F1F"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780F1F" w:rsidRPr="0099673B" w:rsidRDefault="00780F1F" w:rsidP="008764DF">
                            <w:pPr>
                              <w:spacing w:after="0" w:line="240" w:lineRule="auto"/>
                              <w:rPr>
                                <w:rFonts w:ascii="Times New Roman" w:eastAsia="Times New Roman" w:hAnsi="Times New Roman" w:cs="Times New Roman"/>
                                <w:sz w:val="21"/>
                                <w:szCs w:val="21"/>
                              </w:rPr>
                            </w:pPr>
                          </w:p>
                        </w:tc>
                      </w:tr>
                      <w:tr w:rsidR="00780F1F"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0F1F"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0F1F"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780F1F" w:rsidRPr="0099673B" w:rsidRDefault="00780F1F" w:rsidP="008764DF">
                            <w:pPr>
                              <w:spacing w:after="0" w:line="240" w:lineRule="auto"/>
                              <w:rPr>
                                <w:rFonts w:ascii="Times New Roman" w:eastAsia="Times New Roman" w:hAnsi="Times New Roman" w:cs="Times New Roman"/>
                                <w:sz w:val="21"/>
                                <w:szCs w:val="21"/>
                              </w:rPr>
                            </w:pPr>
                          </w:p>
                        </w:tc>
                      </w:tr>
                      <w:tr w:rsidR="00780F1F"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0F1F"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0F1F"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0F1F"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780F1F" w:rsidRPr="0099673B" w:rsidRDefault="00780F1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780F1F" w:rsidRPr="0099673B" w:rsidRDefault="00780F1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780F1F" w:rsidRPr="0099673B" w:rsidRDefault="00780F1F" w:rsidP="008764DF">
                            <w:pPr>
                              <w:spacing w:after="0" w:line="240" w:lineRule="auto"/>
                              <w:rPr>
                                <w:rFonts w:ascii="Times New Roman" w:eastAsia="Times New Roman" w:hAnsi="Times New Roman" w:cs="Times New Roman"/>
                                <w:sz w:val="21"/>
                                <w:szCs w:val="21"/>
                              </w:rPr>
                            </w:pPr>
                          </w:p>
                        </w:tc>
                      </w:tr>
                      <w:tr w:rsidR="00780F1F"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0F1F"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780F1F" w:rsidRPr="0099673B" w:rsidRDefault="00780F1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780F1F" w:rsidRPr="0099673B" w:rsidRDefault="00780F1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780F1F" w:rsidRPr="0099673B" w:rsidRDefault="00780F1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780F1F" w:rsidRDefault="00780F1F"/>
                  </w:txbxContent>
                </v:textbox>
                <w10:wrap type="square" anchorx="margin" anchory="margin"/>
              </v:shape>
            </w:pict>
          </mc:Fallback>
        </mc:AlternateContent>
      </w:r>
    </w:p>
    <w:p w14:paraId="183C4285" w14:textId="77777777"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方差检验发现农户家庭禀赋存在较大的差异。户主为女性的家庭在小农间更为普遍，占比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岁上下。干部户（国家干部、农村干部或家中是否有党员）家庭较少，两规模干部家庭比例大约在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的收入是农产品销售之外的，并且组间存在非常显著的差异。其中，小农户兼业水平最高，为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千克，各规模每亩产出水平分别为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家庭劳动力耕地，小部分雇佣劳动力且平均不到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780F1F" w:rsidRDefault="00780F1F"/>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780F1F"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780F1F" w:rsidRPr="00EB144D" w:rsidRDefault="00780F1F" w:rsidP="00830933">
                                  <w:pPr>
                                    <w:spacing w:after="0" w:line="240" w:lineRule="auto"/>
                                    <w:jc w:val="center"/>
                                    <w:rPr>
                                      <w:rFonts w:ascii="Times New Roman" w:eastAsia="等线" w:hAnsi="Times New Roman" w:cs="Times New Roman"/>
                                      <w:b/>
                                      <w:bCs/>
                                      <w:color w:val="000000"/>
                                      <w:sz w:val="24"/>
                                      <w:szCs w:val="24"/>
                                    </w:rPr>
                                  </w:pPr>
                                  <w:bookmarkStart w:id="17"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7"/>
                                </w:p>
                              </w:tc>
                            </w:tr>
                            <w:tr w:rsidR="00780F1F"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780F1F"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780F1F" w:rsidRPr="00EB144D" w:rsidRDefault="00780F1F"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780F1F" w:rsidRPr="00EB144D" w:rsidRDefault="00780F1F"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780F1F"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780F1F" w:rsidRPr="00EB144D" w:rsidRDefault="00780F1F" w:rsidP="00830933">
                                  <w:pPr>
                                    <w:spacing w:after="0" w:line="240" w:lineRule="auto"/>
                                    <w:rPr>
                                      <w:rFonts w:ascii="Times New Roman" w:eastAsia="Times New Roman" w:hAnsi="Times New Roman" w:cs="Times New Roman"/>
                                      <w:sz w:val="21"/>
                                      <w:szCs w:val="21"/>
                                    </w:rPr>
                                  </w:pPr>
                                </w:p>
                              </w:tc>
                            </w:tr>
                            <w:tr w:rsidR="00780F1F"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0F1F"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0F1F"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780F1F" w:rsidRPr="00EB144D" w:rsidRDefault="00780F1F" w:rsidP="00830933">
                                  <w:pPr>
                                    <w:spacing w:after="0" w:line="240" w:lineRule="auto"/>
                                    <w:rPr>
                                      <w:rFonts w:ascii="Times New Roman" w:eastAsia="Times New Roman" w:hAnsi="Times New Roman" w:cs="Times New Roman"/>
                                      <w:sz w:val="21"/>
                                      <w:szCs w:val="21"/>
                                    </w:rPr>
                                  </w:pPr>
                                </w:p>
                              </w:tc>
                            </w:tr>
                            <w:tr w:rsidR="00780F1F"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780F1F"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780F1F" w:rsidRPr="00EB144D" w:rsidRDefault="00780F1F" w:rsidP="00830933">
                                  <w:pPr>
                                    <w:spacing w:after="0" w:line="240" w:lineRule="auto"/>
                                    <w:rPr>
                                      <w:rFonts w:ascii="Times New Roman" w:eastAsia="Times New Roman" w:hAnsi="Times New Roman" w:cs="Times New Roman"/>
                                      <w:sz w:val="21"/>
                                      <w:szCs w:val="21"/>
                                    </w:rPr>
                                  </w:pPr>
                                </w:p>
                              </w:tc>
                            </w:tr>
                            <w:tr w:rsidR="00780F1F"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780F1F" w:rsidRDefault="00780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780F1F" w:rsidRDefault="00780F1F"/>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780F1F"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780F1F" w:rsidRPr="00EB144D" w:rsidRDefault="00780F1F" w:rsidP="00830933">
                            <w:pPr>
                              <w:spacing w:after="0" w:line="240" w:lineRule="auto"/>
                              <w:jc w:val="center"/>
                              <w:rPr>
                                <w:rFonts w:ascii="Times New Roman" w:eastAsia="等线" w:hAnsi="Times New Roman" w:cs="Times New Roman"/>
                                <w:b/>
                                <w:bCs/>
                                <w:color w:val="000000"/>
                                <w:sz w:val="24"/>
                                <w:szCs w:val="24"/>
                              </w:rPr>
                            </w:pPr>
                            <w:bookmarkStart w:id="18"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8"/>
                          </w:p>
                        </w:tc>
                      </w:tr>
                      <w:tr w:rsidR="00780F1F"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780F1F"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780F1F" w:rsidRPr="00EB144D" w:rsidRDefault="00780F1F"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780F1F" w:rsidRPr="00EB144D" w:rsidRDefault="00780F1F"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780F1F" w:rsidRPr="00EB144D" w:rsidRDefault="00780F1F"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780F1F"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780F1F" w:rsidRPr="00EB144D" w:rsidRDefault="00780F1F" w:rsidP="00830933">
                            <w:pPr>
                              <w:spacing w:after="0" w:line="240" w:lineRule="auto"/>
                              <w:rPr>
                                <w:rFonts w:ascii="Times New Roman" w:eastAsia="Times New Roman" w:hAnsi="Times New Roman" w:cs="Times New Roman"/>
                                <w:sz w:val="21"/>
                                <w:szCs w:val="21"/>
                              </w:rPr>
                            </w:pPr>
                          </w:p>
                        </w:tc>
                      </w:tr>
                      <w:tr w:rsidR="00780F1F"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0F1F"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0F1F"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780F1F" w:rsidRPr="00EB144D" w:rsidRDefault="00780F1F" w:rsidP="00830933">
                            <w:pPr>
                              <w:spacing w:after="0" w:line="240" w:lineRule="auto"/>
                              <w:rPr>
                                <w:rFonts w:ascii="Times New Roman" w:eastAsia="Times New Roman" w:hAnsi="Times New Roman" w:cs="Times New Roman"/>
                                <w:sz w:val="21"/>
                                <w:szCs w:val="21"/>
                              </w:rPr>
                            </w:pPr>
                          </w:p>
                        </w:tc>
                      </w:tr>
                      <w:tr w:rsidR="00780F1F"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780F1F"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780F1F" w:rsidRPr="00EB144D" w:rsidRDefault="00780F1F"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780F1F" w:rsidRPr="00EB144D" w:rsidRDefault="00780F1F"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780F1F" w:rsidRPr="00EB144D" w:rsidRDefault="00780F1F" w:rsidP="00830933">
                            <w:pPr>
                              <w:spacing w:after="0" w:line="240" w:lineRule="auto"/>
                              <w:rPr>
                                <w:rFonts w:ascii="Times New Roman" w:eastAsia="Times New Roman" w:hAnsi="Times New Roman" w:cs="Times New Roman"/>
                                <w:sz w:val="21"/>
                                <w:szCs w:val="21"/>
                              </w:rPr>
                            </w:pPr>
                          </w:p>
                        </w:tc>
                      </w:tr>
                      <w:tr w:rsidR="00780F1F"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0F1F"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780F1F" w:rsidRPr="00EB144D" w:rsidRDefault="00780F1F"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780F1F" w:rsidRPr="00EB144D" w:rsidRDefault="00780F1F"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780F1F" w:rsidRPr="00EB144D" w:rsidRDefault="00780F1F"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780F1F" w:rsidRDefault="00780F1F"/>
                  </w:txbxContent>
                </v:textbox>
                <w10:wrap type="square" anchorx="margin" anchory="margin"/>
              </v:shape>
            </w:pict>
          </mc:Fallback>
        </mc:AlternateContent>
      </w:r>
    </w:p>
    <w:p w14:paraId="2C7579F3" w14:textId="3B30A500" w:rsidR="00292707" w:rsidRPr="00EC35E6" w:rsidRDefault="0088543A" w:rsidP="008C27DE">
      <w:pPr>
        <w:spacing w:after="0" w:line="400" w:lineRule="exact"/>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方差检验发现农户家庭禀赋存在较大的差异。户主为女性的家庭在小中农间更为普遍，分别占比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。各规模农户家庭人口结构有所区别，劳动人口数量占比分别是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的收入是农产品销售之外的，并且组间存在非常显著的差异。其中，小农户兼业水平最高，为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千克，各规模每亩产出水平分别为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日。主要投入家庭劳动力耕地，小部分雇佣劳动力且平均不到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780F1F" w:rsidRDefault="00780F1F"/>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780F1F"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780F1F" w:rsidRPr="00691EBF" w:rsidRDefault="00780F1F"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780F1F"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780F1F"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780F1F"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780F1F" w:rsidRPr="00691EBF" w:rsidRDefault="00780F1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r>
                            <w:tr w:rsidR="00780F1F"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780F1F" w:rsidRPr="00691EBF" w:rsidRDefault="00780F1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780F1F" w:rsidRPr="00691EBF" w:rsidRDefault="00780F1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780F1F"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780F1F"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780F1F"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780F1F" w:rsidRPr="00691EBF" w:rsidRDefault="00780F1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780F1F" w:rsidRPr="00691EBF" w:rsidRDefault="00780F1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0F1F"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780F1F" w:rsidRPr="00691EBF" w:rsidRDefault="00780F1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780F1F" w:rsidRPr="00691EBF" w:rsidRDefault="00780F1F" w:rsidP="00F8476F">
                                  <w:pPr>
                                    <w:spacing w:after="0" w:line="240" w:lineRule="auto"/>
                                    <w:rPr>
                                      <w:rFonts w:ascii="Times New Roman" w:eastAsia="Times New Roman" w:hAnsi="Times New Roman" w:cs="Times New Roman"/>
                                      <w:sz w:val="21"/>
                                      <w:szCs w:val="21"/>
                                    </w:rPr>
                                  </w:pPr>
                                </w:p>
                              </w:tc>
                            </w:tr>
                            <w:tr w:rsidR="00780F1F"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0F1F"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780F1F" w:rsidRPr="00691EBF" w:rsidRDefault="00780F1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0F1F"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0F1F"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780F1F" w:rsidRPr="00691EBF" w:rsidRDefault="00780F1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780F1F" w:rsidRPr="00691EBF" w:rsidRDefault="00780F1F" w:rsidP="00F8476F">
                                  <w:pPr>
                                    <w:spacing w:after="0" w:line="240" w:lineRule="auto"/>
                                    <w:rPr>
                                      <w:rFonts w:ascii="Times New Roman" w:eastAsia="Times New Roman" w:hAnsi="Times New Roman" w:cs="Times New Roman"/>
                                      <w:sz w:val="21"/>
                                      <w:szCs w:val="21"/>
                                    </w:rPr>
                                  </w:pPr>
                                </w:p>
                              </w:tc>
                            </w:tr>
                            <w:tr w:rsidR="00780F1F"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0F1F"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780F1F" w:rsidRDefault="00780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780F1F" w:rsidRDefault="00780F1F"/>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780F1F"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780F1F" w:rsidRPr="00691EBF" w:rsidRDefault="00780F1F"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780F1F"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780F1F"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780F1F" w:rsidRPr="00691EBF" w:rsidRDefault="00780F1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780F1F"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780F1F" w:rsidRPr="00691EBF" w:rsidRDefault="00780F1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780F1F" w:rsidRPr="00691EBF" w:rsidRDefault="00780F1F" w:rsidP="00F8476F">
                            <w:pPr>
                              <w:spacing w:after="0" w:line="240" w:lineRule="auto"/>
                              <w:jc w:val="center"/>
                              <w:rPr>
                                <w:rFonts w:ascii="Times New Roman" w:eastAsia="Times New Roman" w:hAnsi="Times New Roman" w:cs="Times New Roman"/>
                                <w:sz w:val="21"/>
                                <w:szCs w:val="21"/>
                              </w:rPr>
                            </w:pPr>
                          </w:p>
                        </w:tc>
                      </w:tr>
                      <w:tr w:rsidR="00780F1F"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780F1F" w:rsidRPr="00691EBF" w:rsidRDefault="00780F1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780F1F" w:rsidRPr="00691EBF" w:rsidRDefault="00780F1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780F1F"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780F1F"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780F1F"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780F1F" w:rsidRPr="00691EBF" w:rsidRDefault="00780F1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780F1F" w:rsidRPr="00691EBF" w:rsidRDefault="00780F1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0F1F"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780F1F" w:rsidRPr="00691EBF" w:rsidRDefault="00780F1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780F1F" w:rsidRPr="00691EBF" w:rsidRDefault="00780F1F" w:rsidP="00F8476F">
                            <w:pPr>
                              <w:spacing w:after="0" w:line="240" w:lineRule="auto"/>
                              <w:rPr>
                                <w:rFonts w:ascii="Times New Roman" w:eastAsia="Times New Roman" w:hAnsi="Times New Roman" w:cs="Times New Roman"/>
                                <w:sz w:val="21"/>
                                <w:szCs w:val="21"/>
                              </w:rPr>
                            </w:pPr>
                          </w:p>
                        </w:tc>
                      </w:tr>
                      <w:tr w:rsidR="00780F1F"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0F1F"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780F1F" w:rsidRPr="00691EBF" w:rsidRDefault="00780F1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0F1F"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0F1F"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0F1F"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780F1F" w:rsidRPr="00691EBF" w:rsidRDefault="00780F1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780F1F" w:rsidRPr="00691EBF" w:rsidRDefault="00780F1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780F1F" w:rsidRPr="00691EBF" w:rsidRDefault="00780F1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780F1F" w:rsidRPr="00691EBF" w:rsidRDefault="00780F1F" w:rsidP="00F8476F">
                            <w:pPr>
                              <w:spacing w:after="0" w:line="240" w:lineRule="auto"/>
                              <w:rPr>
                                <w:rFonts w:ascii="Times New Roman" w:eastAsia="Times New Roman" w:hAnsi="Times New Roman" w:cs="Times New Roman"/>
                                <w:sz w:val="21"/>
                                <w:szCs w:val="21"/>
                              </w:rPr>
                            </w:pPr>
                          </w:p>
                        </w:tc>
                      </w:tr>
                      <w:tr w:rsidR="00780F1F"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780F1F" w:rsidRPr="00691EBF" w:rsidRDefault="00780F1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0F1F"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780F1F" w:rsidRPr="00691EBF" w:rsidRDefault="00780F1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780F1F" w:rsidRPr="00691EBF" w:rsidRDefault="00780F1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780F1F" w:rsidRPr="00691EBF" w:rsidRDefault="00780F1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780F1F" w:rsidRDefault="00780F1F"/>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19"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9"/>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r w:rsidR="003976D3">
        <w:rPr>
          <w:rFonts w:ascii="Times New Roman" w:hAnsi="Times New Roman" w:cs="Times New Roman" w:hint="eastAsia"/>
          <w:sz w:val="24"/>
          <w:szCs w:val="24"/>
        </w:rPr>
        <w:t>缺失值的方法，得到研究需要的数据。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各规模间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00E91976" w14:textId="77777777" w:rsidR="006F6FB8" w:rsidRDefault="001626E4" w:rsidP="00F32C9E">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r w:rsidR="009466E6">
        <w:rPr>
          <w:rFonts w:ascii="Times New Roman" w:hAnsi="Times New Roman" w:cs="Times New Roman" w:hint="eastAsia"/>
          <w:sz w:val="24"/>
          <w:szCs w:val="24"/>
        </w:rPr>
        <w:t>各规模农户间其他要素投入情况也存在较为显著的差异，如劳动力、机械和其他农资投入及政府补贴等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51580BFB" w14:textId="1F50FC3B" w:rsidR="0006633F" w:rsidRDefault="008C27DE" w:rsidP="00F32C9E">
      <w:pPr>
        <w:spacing w:beforeLines="100" w:before="326" w:afterLines="100" w:after="326" w:line="400" w:lineRule="exact"/>
        <w:ind w:firstLineChars="200" w:firstLine="480"/>
        <w:jc w:val="center"/>
        <w:outlineLvl w:val="0"/>
        <w:rPr>
          <w:rFonts w:eastAsia="黑体"/>
          <w:sz w:val="32"/>
          <w:szCs w:val="32"/>
        </w:rPr>
      </w:pPr>
      <w:r>
        <w:rPr>
          <w:rFonts w:ascii="Times New Roman" w:hAnsi="Times New Roman" w:cs="Times New Roman"/>
          <w:sz w:val="24"/>
          <w:szCs w:val="24"/>
        </w:rPr>
        <w:br w:type="page"/>
      </w:r>
      <w:bookmarkStart w:id="20" w:name="_Toc97185"/>
      <w:r w:rsidR="007E11B3" w:rsidRPr="003A3EDD">
        <w:rPr>
          <w:rFonts w:eastAsia="黑体" w:hint="eastAsia"/>
          <w:sz w:val="32"/>
          <w:szCs w:val="32"/>
        </w:rPr>
        <w:lastRenderedPageBreak/>
        <w:t>第</w:t>
      </w:r>
      <w:r w:rsidR="0062335B">
        <w:rPr>
          <w:rFonts w:eastAsia="黑体" w:hint="eastAsia"/>
          <w:sz w:val="32"/>
          <w:szCs w:val="32"/>
        </w:rPr>
        <w:t>五</w:t>
      </w:r>
      <w:r w:rsidR="007E11B3" w:rsidRPr="003A3EDD">
        <w:rPr>
          <w:rFonts w:eastAsia="黑体" w:hint="eastAsia"/>
          <w:sz w:val="32"/>
          <w:szCs w:val="32"/>
        </w:rPr>
        <w:t>章</w:t>
      </w:r>
      <w:r w:rsidR="007E11B3" w:rsidRPr="003A3EDD">
        <w:rPr>
          <w:rFonts w:eastAsia="黑体" w:hint="eastAsia"/>
          <w:sz w:val="32"/>
          <w:szCs w:val="32"/>
        </w:rPr>
        <w:t xml:space="preserve">   </w:t>
      </w:r>
      <w:r w:rsidR="00292707">
        <w:rPr>
          <w:rFonts w:eastAsia="黑体" w:hint="eastAsia"/>
          <w:sz w:val="32"/>
          <w:szCs w:val="32"/>
        </w:rPr>
        <w:t>计量分析结果</w:t>
      </w:r>
      <w:bookmarkEnd w:id="20"/>
    </w:p>
    <w:p w14:paraId="39D0701B" w14:textId="4CA9351C"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12674453" w14:textId="5C211A13" w:rsidR="000357F7" w:rsidRPr="00F32C9E" w:rsidRDefault="00B86E6D"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 xml:space="preserve">5.1   </w:t>
      </w:r>
      <w:r w:rsidRPr="00F32C9E">
        <w:rPr>
          <w:rFonts w:ascii="Times New Roman" w:eastAsia="黑体" w:hAnsi="Times New Roman" w:cs="Times New Roman" w:hint="eastAsia"/>
          <w:sz w:val="28"/>
          <w:szCs w:val="28"/>
        </w:rPr>
        <w:t>实证分析模型</w:t>
      </w:r>
    </w:p>
    <w:p w14:paraId="722D4B09" w14:textId="77777777"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p>
    <w:p w14:paraId="4EA48B95" w14:textId="77777777" w:rsidR="00B86E6D" w:rsidRPr="00450655" w:rsidRDefault="00B86E6D" w:rsidP="00B86E6D">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t xml:space="preserve">            </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p>
    <w:p w14:paraId="198BC1F3" w14:textId="77777777"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19C538E" w14:textId="77777777" w:rsidR="00B86E6D" w:rsidRPr="0080796B" w:rsidRDefault="00B86E6D" w:rsidP="00B86E6D">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hint="eastAsia"/>
        </w:rPr>
        <w:t>(</w:t>
      </w:r>
      <w:r w:rsidRPr="00F8195A">
        <w:rPr>
          <w:rFonts w:ascii="Times New Roman" w:hAnsi="Times New Roman" w:cs="Times New Roman"/>
        </w:rPr>
        <w:t>1</w:t>
      </w:r>
      <w:r>
        <w:rPr>
          <w:rFonts w:ascii="Times New Roman" w:hAnsi="Times New Roman" w:cs="Times New Roman"/>
        </w:rPr>
        <w:t>-</w:t>
      </w:r>
      <w:r w:rsidRPr="00F8195A">
        <w:rPr>
          <w:rFonts w:ascii="Times New Roman" w:hAnsi="Times New Roman" w:cs="Times New Roman"/>
        </w:rPr>
        <w:t>2</w:t>
      </w:r>
      <w:r>
        <w:rPr>
          <w:rFonts w:ascii="Times New Roman" w:hAnsi="Times New Roman" w:cs="Times New Roman"/>
        </w:rPr>
        <w:t>)</w:t>
      </w:r>
    </w:p>
    <w:p w14:paraId="053E44FB" w14:textId="77777777" w:rsidR="00B86E6D" w:rsidRPr="0080796B" w:rsidRDefault="00B86E6D" w:rsidP="00B86E6D">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Pr>
          <w:rFonts w:ascii="Times New Roman" w:hAnsi="Times New Roman" w:cs="Times New Roman" w:hint="eastAsia"/>
          <w:sz w:val="24"/>
          <w:szCs w:val="24"/>
        </w:rPr>
        <w:t>确定使用混合回归、固定效应还是</w:t>
      </w:r>
      <w:r w:rsidRPr="00AF35D8">
        <w:rPr>
          <w:rFonts w:ascii="Times New Roman" w:hAnsi="Times New Roman" w:cs="Times New Roman" w:hint="eastAsia"/>
          <w:sz w:val="24"/>
          <w:szCs w:val="24"/>
        </w:rPr>
        <w:t>随机效应模型，</w:t>
      </w:r>
      <w:r>
        <w:rPr>
          <w:rFonts w:ascii="Times New Roman" w:hAnsi="Times New Roman" w:cs="Times New Roman" w:hint="eastAsia"/>
          <w:sz w:val="24"/>
          <w:szCs w:val="24"/>
        </w:rPr>
        <w:t>对不同种植制度下三种粮食作物（玉米、小麦和水稻）四种不同的情况</w:t>
      </w:r>
      <w:r w:rsidRPr="00AF35D8">
        <w:rPr>
          <w:rFonts w:ascii="Times New Roman" w:hAnsi="Times New Roman" w:cs="Times New Roman" w:hint="eastAsia"/>
          <w:sz w:val="24"/>
          <w:szCs w:val="24"/>
        </w:rPr>
        <w:t>分别进行</w:t>
      </w:r>
      <w:r>
        <w:rPr>
          <w:rFonts w:ascii="Times New Roman" w:hAnsi="Times New Roman" w:cs="Times New Roman" w:hint="eastAsia"/>
          <w:sz w:val="24"/>
          <w:szCs w:val="24"/>
        </w:rPr>
        <w:t>两种不同估计方法（混合回归与固定效应或随机效应估计）分析单产与规模的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F8195A">
        <w:rPr>
          <w:rFonts w:ascii="Times New Roman" w:hAnsi="Times New Roman" w:cs="Times New Roman"/>
          <w:sz w:val="24"/>
          <w:szCs w:val="24"/>
        </w:rPr>
        <w:t>landit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21"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21"/>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lastRenderedPageBreak/>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2"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2"/>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77777777"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一次项形式</w:t>
      </w:r>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规模对数形式系数显著，一次项形式不显著</w:t>
      </w:r>
      <w:r w:rsidR="009D611F">
        <w:rPr>
          <w:rFonts w:ascii="Times New Roman" w:hAnsi="Times New Roman" w:cs="Times New Roman" w:hint="eastAsia"/>
          <w:sz w:val="24"/>
          <w:szCs w:val="24"/>
        </w:rPr>
        <w:t>，总体和各规模的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14:paraId="0E35BC41" w14:textId="77777777" w:rsidTr="004D1FF1">
        <w:trPr>
          <w:trHeight w:val="454"/>
          <w:jc w:val="center"/>
        </w:trPr>
        <w:tc>
          <w:tcPr>
            <w:tcW w:w="9755" w:type="dxa"/>
            <w:gridSpan w:val="7"/>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14:paraId="6533BAF0"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E83C52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14:paraId="378AF5BB"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0C977A68"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2A3FACDE"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D786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246620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712A738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49F51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EFE944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7D4A3C3F" w14:textId="77777777" w:rsidTr="004D1FF1">
        <w:trPr>
          <w:trHeight w:val="340"/>
          <w:jc w:val="center"/>
        </w:trPr>
        <w:tc>
          <w:tcPr>
            <w:tcW w:w="1536" w:type="dxa"/>
            <w:vMerge/>
            <w:tcBorders>
              <w:top w:val="nil"/>
              <w:left w:val="nil"/>
              <w:bottom w:val="nil"/>
              <w:right w:val="nil"/>
            </w:tcBorders>
            <w:hideMark/>
          </w:tcPr>
          <w:p w14:paraId="6901D8A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06E26B93"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7458A2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01D1799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C319E7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769A3A6A"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15BFE1E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14:paraId="261EE687" w14:textId="77777777" w:rsidTr="004D1FF1">
        <w:trPr>
          <w:trHeight w:val="340"/>
          <w:jc w:val="center"/>
        </w:trPr>
        <w:tc>
          <w:tcPr>
            <w:tcW w:w="1536" w:type="dxa"/>
            <w:vMerge/>
            <w:tcBorders>
              <w:top w:val="nil"/>
              <w:left w:val="nil"/>
              <w:bottom w:val="nil"/>
              <w:right w:val="nil"/>
            </w:tcBorders>
            <w:hideMark/>
          </w:tcPr>
          <w:p w14:paraId="23F63B38"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84A9069"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1F92E76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1C463C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463407A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5168D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D3A717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14:paraId="31725668" w14:textId="77777777" w:rsidTr="004D1FF1">
        <w:trPr>
          <w:trHeight w:val="340"/>
          <w:jc w:val="center"/>
        </w:trPr>
        <w:tc>
          <w:tcPr>
            <w:tcW w:w="1536" w:type="dxa"/>
            <w:vMerge/>
            <w:tcBorders>
              <w:top w:val="nil"/>
              <w:left w:val="nil"/>
              <w:right w:val="nil"/>
            </w:tcBorders>
            <w:hideMark/>
          </w:tcPr>
          <w:p w14:paraId="0A7E80CB"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21FA49E"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02FB1612"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58A6DC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5AA16E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E11E4E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0F86623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14:paraId="7280A824" w14:textId="77777777" w:rsidTr="004D1FF1">
        <w:trPr>
          <w:trHeight w:val="340"/>
          <w:jc w:val="center"/>
        </w:trPr>
        <w:tc>
          <w:tcPr>
            <w:tcW w:w="1536" w:type="dxa"/>
            <w:vMerge w:val="restart"/>
            <w:tcBorders>
              <w:top w:val="nil"/>
              <w:left w:val="nil"/>
              <w:right w:val="nil"/>
            </w:tcBorders>
            <w:shd w:val="clear" w:color="auto" w:fill="auto"/>
            <w:noWrap/>
          </w:tcPr>
          <w:p w14:paraId="0A69B4BE"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447922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14:paraId="601E20ED" w14:textId="77777777" w:rsidTr="004D1FF1">
        <w:trPr>
          <w:trHeight w:val="340"/>
          <w:jc w:val="center"/>
        </w:trPr>
        <w:tc>
          <w:tcPr>
            <w:tcW w:w="1536" w:type="dxa"/>
            <w:vMerge/>
            <w:tcBorders>
              <w:left w:val="nil"/>
              <w:right w:val="nil"/>
            </w:tcBorders>
            <w:shd w:val="clear" w:color="auto" w:fill="auto"/>
            <w:noWrap/>
            <w:vAlign w:val="center"/>
            <w:hideMark/>
          </w:tcPr>
          <w:p w14:paraId="4CBF6437"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57464A0"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2F2066E4" w14:textId="77777777" w:rsidTr="004D1FF1">
        <w:trPr>
          <w:trHeight w:val="340"/>
          <w:jc w:val="center"/>
        </w:trPr>
        <w:tc>
          <w:tcPr>
            <w:tcW w:w="1536" w:type="dxa"/>
            <w:vMerge/>
            <w:tcBorders>
              <w:left w:val="nil"/>
              <w:right w:val="nil"/>
            </w:tcBorders>
            <w:shd w:val="clear" w:color="auto" w:fill="auto"/>
            <w:vAlign w:val="center"/>
            <w:hideMark/>
          </w:tcPr>
          <w:p w14:paraId="7EE1FB03"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3E6796E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14:paraId="0A50B9D1"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0918069B"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9C2309C"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4DBB22FC" w14:textId="77777777"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w:t>
      </w:r>
      <w:r w:rsidR="004B3E93">
        <w:rPr>
          <w:rFonts w:ascii="Times New Roman" w:hAnsi="Times New Roman" w:cs="Times New Roman" w:hint="eastAsia"/>
          <w:sz w:val="24"/>
          <w:szCs w:val="24"/>
        </w:rPr>
        <w:lastRenderedPageBreak/>
        <w:t>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14:paraId="1F3A009B"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lastRenderedPageBreak/>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77777777"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4A1167E0" w14:textId="70329DA5" w:rsidR="00F652BB"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固定效应回归结果表明，面积对数形式和一次项形式均不显著，产出弹性计算为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）部分一致，小规模农户产出弹性高。中等规模和大规模农户有所不同，图中刻画的生产路径单产随规模平缓的增加，造成不同的原因可能是中大型农户样本数量过少。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p w14:paraId="60D6A5B2" w14:textId="77777777" w:rsidR="00F652BB" w:rsidRDefault="00F652BB">
      <w:pPr>
        <w:rPr>
          <w:rFonts w:ascii="Times New Roman" w:hAnsi="Times New Roman" w:cs="Times New Roman"/>
          <w:sz w:val="24"/>
          <w:szCs w:val="24"/>
        </w:rPr>
      </w:pPr>
      <w:r>
        <w:rPr>
          <w:rFonts w:ascii="Times New Roman" w:hAnsi="Times New Roman" w:cs="Times New Roman"/>
          <w:sz w:val="24"/>
          <w:szCs w:val="24"/>
        </w:rPr>
        <w:br w:type="page"/>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00FFF270" w14:textId="5CC8764E" w:rsidR="00BF5B54" w:rsidRDefault="00BF5B54" w:rsidP="009137F5">
      <w:pPr>
        <w:spacing w:beforeLines="100" w:before="326" w:after="0" w:line="240" w:lineRule="auto"/>
        <w:ind w:firstLineChars="200" w:firstLine="480"/>
        <w:jc w:val="center"/>
        <w:rPr>
          <w:rFonts w:ascii="Times New Roman" w:eastAsia="黑体" w:hAnsi="Times New Roman" w:cs="Times New Roman"/>
          <w:sz w:val="24"/>
          <w:szCs w:val="24"/>
        </w:rPr>
      </w:pPr>
    </w:p>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w:t>
      </w:r>
      <w:r>
        <w:rPr>
          <w:rFonts w:ascii="Times New Roman" w:hAnsi="Times New Roman" w:cs="Times New Roman" w:hint="eastAsia"/>
          <w:sz w:val="24"/>
          <w:szCs w:val="24"/>
        </w:rPr>
        <w:lastRenderedPageBreak/>
        <w:t>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，粮食补贴由负向显著转变为负向不显著。兼业程度负向关系略有减小但仍然显著，其余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lastRenderedPageBreak/>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77777777"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一次项形式不显著，产出弹性计算为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7EE42819" w14:textId="116F7BF6" w:rsidR="00BF5B54" w:rsidRDefault="00BF5B54" w:rsidP="00A82521">
      <w:pPr>
        <w:spacing w:beforeLines="100" w:before="326" w:after="0" w:line="240" w:lineRule="auto"/>
        <w:ind w:firstLineChars="200" w:firstLine="480"/>
        <w:jc w:val="center"/>
        <w:rPr>
          <w:rFonts w:ascii="Times New Roman" w:hAnsi="Times New Roman" w:cs="Times New Roman"/>
          <w:sz w:val="24"/>
          <w:szCs w:val="24"/>
        </w:rPr>
      </w:pPr>
    </w:p>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063B2670" w14:textId="77777777"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14:paraId="263E3E07"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均转变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家庭禀赋变量多数由显著变为不显著。</w:t>
      </w:r>
    </w:p>
    <w:p w14:paraId="3EE7913C" w14:textId="77777777"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混合回归结果表明，面积对数形式和一次项形式皆在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，小农和中农平均产出弹性为负，大农平均弹性为正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0B3BC8" w14:textId="77777777"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大，家庭劳动力和雇佣劳动力符合正常预期（均为正值）。农资投入保持正常发挥，产出弹性保持为正。</w:t>
      </w:r>
    </w:p>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3"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3"/>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9963AD">
        <w:rPr>
          <w:rFonts w:ascii="Times New Roman" w:hAnsi="Times New Roman" w:cs="Times New Roman" w:hint="eastAsia"/>
          <w:sz w:val="24"/>
          <w:szCs w:val="24"/>
        </w:rPr>
        <w:t>各规模农户家庭禀赋具有较大的差异性，但通过引入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具体表现为</w:t>
      </w:r>
      <w:r w:rsidR="00C04F2D">
        <w:rPr>
          <w:rFonts w:ascii="Times New Roman" w:hAnsi="Times New Roman" w:cs="Times New Roman" w:hint="eastAsia"/>
          <w:sz w:val="24"/>
          <w:szCs w:val="24"/>
        </w:rPr>
        <w:t>随着规模的扩大，</w:t>
      </w:r>
      <w:r w:rsidR="002B38C7">
        <w:rPr>
          <w:rFonts w:ascii="Times New Roman" w:hAnsi="Times New Roman" w:cs="Times New Roman" w:hint="eastAsia"/>
          <w:sz w:val="24"/>
          <w:szCs w:val="24"/>
        </w:rPr>
        <w:t>家庭劳动力贡献增大，雇佣劳动力贡献变的非常小。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74569CD5" w14:textId="6068CC46" w:rsidR="00E60B05"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0A0A8C3D" w14:textId="0A06CD67" w:rsidR="00E01A77" w:rsidRPr="00AF35D8" w:rsidRDefault="00E01A77" w:rsidP="00E01A77">
      <w:pPr>
        <w:spacing w:after="0" w:line="400" w:lineRule="exact"/>
        <w:ind w:firstLineChars="200" w:firstLine="480"/>
        <w:rPr>
          <w:rFonts w:ascii="Times New Roman" w:hAnsi="Times New Roman" w:cs="Times New Roman"/>
          <w:sz w:val="24"/>
          <w:szCs w:val="24"/>
        </w:rPr>
      </w:pPr>
      <w:r w:rsidRPr="00F32C9E">
        <w:rPr>
          <w:rFonts w:ascii="Times New Roman" w:hAnsi="Times New Roman" w:cs="Times New Roman" w:hint="eastAsia"/>
          <w:sz w:val="24"/>
          <w:szCs w:val="24"/>
          <w:highlight w:val="yellow"/>
        </w:rPr>
        <w:t>（</w:t>
      </w:r>
      <w:r w:rsidRPr="00F32C9E">
        <w:rPr>
          <w:rFonts w:ascii="Times New Roman" w:hAnsi="Times New Roman" w:cs="Times New Roman"/>
          <w:sz w:val="24"/>
          <w:szCs w:val="24"/>
          <w:highlight w:val="yellow"/>
        </w:rPr>
        <w:t>4</w:t>
      </w:r>
      <w:r w:rsidRPr="00F32C9E">
        <w:rPr>
          <w:rFonts w:ascii="Times New Roman" w:hAnsi="Times New Roman" w:cs="Times New Roman" w:hint="eastAsia"/>
          <w:sz w:val="24"/>
          <w:szCs w:val="24"/>
          <w:highlight w:val="yellow"/>
        </w:rPr>
        <w:t>）</w:t>
      </w:r>
      <w:r w:rsidRPr="00F32C9E">
        <w:rPr>
          <w:rFonts w:ascii="Times New Roman" w:hAnsi="Times New Roman" w:cs="Times New Roman" w:hint="eastAsia"/>
          <w:sz w:val="24"/>
          <w:szCs w:val="24"/>
          <w:highlight w:val="yellow"/>
        </w:rPr>
        <w:t>可能存在的不足是，中国农户普遍经营规模小，大规模农户寥寥可数，样本数据绝大部分集中在小规模农户上，以至于得到的大规模农户的土地生产率和规模的规律不够有说服力。且缺失农村劳动力市场、土地市场、信贷市场和保险市场的数据，土壤质量不可控，可能最终研究结果有偏误。</w:t>
      </w:r>
    </w:p>
    <w:p w14:paraId="2F71949D" w14:textId="5EF8CE2D" w:rsidR="00E01A77" w:rsidRPr="00E01A77" w:rsidRDefault="00E01A77" w:rsidP="00416EE6">
      <w:pPr>
        <w:spacing w:after="0" w:line="400" w:lineRule="exact"/>
        <w:ind w:firstLineChars="200" w:firstLine="480"/>
        <w:rPr>
          <w:rFonts w:ascii="Times New Roman" w:hAnsi="Times New Roman" w:cs="Times New Roman"/>
          <w:sz w:val="24"/>
          <w:szCs w:val="24"/>
        </w:rPr>
      </w:pPr>
    </w:p>
    <w:p w14:paraId="39CB9E1A" w14:textId="77777777" w:rsidR="004C1DFA" w:rsidRDefault="004C1DFA" w:rsidP="006A1CFF">
      <w:pPr>
        <w:rPr>
          <w:rFonts w:eastAsia="黑体"/>
          <w:sz w:val="28"/>
          <w:szCs w:val="28"/>
        </w:rPr>
      </w:pPr>
    </w:p>
    <w:p w14:paraId="537D15B3" w14:textId="77777777" w:rsidR="00B50D55" w:rsidRDefault="00B50D55" w:rsidP="006A1CFF">
      <w:pPr>
        <w:rPr>
          <w:rFonts w:eastAsia="黑体"/>
          <w:sz w:val="28"/>
          <w:szCs w:val="28"/>
        </w:rPr>
        <w:sectPr w:rsidR="00B50D55" w:rsidSect="004C1DFA">
          <w:headerReference w:type="even" r:id="rId24"/>
          <w:headerReference w:type="default" r:id="rId25"/>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4"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4"/>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我国三大粮食作物的的投入产出关系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对各规模农户的要素投入情况和家庭禀赋信息进行方差检验。最后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以实际收获面积的对数和一次项形式引入，并逐步添加其他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、受教育年限方面来看，大农同样具有优势，他们拥有丰富的青壮年男性劳动力和更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r w:rsidR="00A225BD">
        <w:rPr>
          <w:rFonts w:ascii="Times New Roman" w:hAnsi="Times New Roman" w:cs="Times New Roman" w:hint="eastAsia"/>
          <w:sz w:val="24"/>
          <w:szCs w:val="24"/>
        </w:rPr>
        <w:t>各规模农户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77777777"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家庭劳动力因其不可分性给小农经营创造了部分优势，机械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7D2DFE06" w14:textId="77777777" w:rsidR="00E52825" w:rsidRDefault="00E52825" w:rsidP="006A1CFF">
      <w:pPr>
        <w:spacing w:beforeLines="100" w:before="326" w:afterLines="100" w:after="326"/>
        <w:jc w:val="center"/>
        <w:outlineLvl w:val="0"/>
        <w:rPr>
          <w:rFonts w:eastAsia="黑体"/>
          <w:sz w:val="32"/>
          <w:szCs w:val="32"/>
        </w:rPr>
      </w:pPr>
      <w:bookmarkStart w:id="25" w:name="_Toc97190"/>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5"/>
    </w:p>
    <w:p w14:paraId="68772749" w14:textId="58E286F2"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Can Unobserved Land Quality Explain the Inverse Productivity Relationship</w:t>
      </w:r>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Heltberg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Assunção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L. H. Braido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董旭光，李胜利，石振彬，邱粲．近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林本喜，邓衡山．农业劳动力老龄化对土地利用效率影响的实证分析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卢华，胡浩．土地细碎化、种植多样化对农业生产利润和效率的影响分析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冒佩华，徐骥．农地制度、土地经营权流转与农民收入增长．管理世界（月刊），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石晓平，郎海如．农地经营规模与农业生产率研究综述．南京农业大学学报（社会科学版），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．速水佑次郎，弗农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王嫚嫚，刘颖，陈实．规模报酬、产出利润与生产成本视角下的农业适度规模经营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辛良杰，李秀彬，朱会义，刘学军，谈明洪，田玉军．农户土地规模与生产率的关系及其解释的印证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夏玉莲，匡远配，曾福生．农地流转、区域差异与效率协调．经济学家，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许恒周，郭玉燕，吴冠岑．农民分化对耕地利用效率的影响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26"/>
          <w:pgSz w:w="11906" w:h="16838"/>
          <w:pgMar w:top="1701" w:right="1418" w:bottom="1418" w:left="1701" w:header="1304" w:footer="1020" w:gutter="0"/>
          <w:cols w:space="425"/>
          <w:docGrid w:type="lines" w:linePitch="326"/>
        </w:sectPr>
      </w:pPr>
      <w:r w:rsidRPr="00F32C9E">
        <w:rPr>
          <w:rFonts w:ascii="Times New Roman" w:eastAsia="宋体" w:hAnsi="Times New Roman" w:cs="Times New Roman" w:hint="eastAsia"/>
          <w:sz w:val="21"/>
          <w:szCs w:val="21"/>
        </w:rPr>
        <w:t>朱满德，李辛一，程国强．综合性收入补贴对中国玉米全要素生产率的影响分析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7"/>
          <w:pgSz w:w="11906" w:h="16838"/>
          <w:pgMar w:top="1701" w:right="1418" w:bottom="1418" w:left="1701" w:header="1304" w:footer="1020" w:gutter="0"/>
          <w:cols w:space="425"/>
          <w:docGrid w:type="lines" w:linePitch="326"/>
        </w:sectPr>
      </w:pPr>
      <w:bookmarkStart w:id="26"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6"/>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7"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7"/>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28" w:name="_Toc97193"/>
      <w:r>
        <w:rPr>
          <w:rFonts w:eastAsia="黑体" w:hint="eastAsia"/>
          <w:sz w:val="32"/>
          <w:szCs w:val="32"/>
        </w:rPr>
        <w:lastRenderedPageBreak/>
        <w:t>作者简介</w:t>
      </w:r>
      <w:bookmarkEnd w:id="28"/>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45C60" w14:textId="77777777" w:rsidR="005B453C" w:rsidRDefault="005B453C" w:rsidP="007E11B3">
      <w:pPr>
        <w:spacing w:line="240" w:lineRule="auto"/>
        <w:ind w:firstLine="480"/>
      </w:pPr>
      <w:r>
        <w:separator/>
      </w:r>
    </w:p>
  </w:endnote>
  <w:endnote w:type="continuationSeparator" w:id="0">
    <w:p w14:paraId="2F0D2625" w14:textId="77777777" w:rsidR="005B453C" w:rsidRDefault="005B453C"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CAE0" w14:textId="7A2BE569" w:rsidR="00780F1F" w:rsidRDefault="00780F1F">
    <w:pPr>
      <w:pStyle w:val="a6"/>
    </w:pPr>
  </w:p>
  <w:p w14:paraId="4804C9C1" w14:textId="77777777" w:rsidR="00780F1F" w:rsidRDefault="00780F1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8595" w14:textId="7121AA0E" w:rsidR="00780F1F" w:rsidRDefault="00780F1F"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80EF" w14:textId="77777777" w:rsidR="00780F1F" w:rsidRDefault="00780F1F"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D77E" w14:textId="660337A2" w:rsidR="00780F1F" w:rsidRDefault="00780F1F">
    <w:pPr>
      <w:pStyle w:val="a6"/>
    </w:pPr>
  </w:p>
  <w:p w14:paraId="7DF3DFAD" w14:textId="77777777" w:rsidR="00780F1F" w:rsidRDefault="00780F1F">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14:paraId="72AC46E7" w14:textId="77777777" w:rsidR="00780F1F" w:rsidRDefault="00780F1F"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82190" w14:textId="77777777" w:rsidR="005B453C" w:rsidRDefault="005B453C" w:rsidP="007E11B3">
      <w:pPr>
        <w:spacing w:line="240" w:lineRule="auto"/>
        <w:ind w:firstLine="480"/>
      </w:pPr>
      <w:r>
        <w:separator/>
      </w:r>
    </w:p>
  </w:footnote>
  <w:footnote w:type="continuationSeparator" w:id="0">
    <w:p w14:paraId="5985E831" w14:textId="77777777" w:rsidR="005B453C" w:rsidRDefault="005B453C"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0342" w14:textId="77777777" w:rsidR="00780F1F" w:rsidRPr="00A32D9D" w:rsidRDefault="00780F1F"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D5B1" w14:textId="77777777" w:rsidR="00780F1F" w:rsidRPr="005C3F95" w:rsidRDefault="00780F1F"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F9B1" w14:textId="77777777" w:rsidR="00780F1F" w:rsidRDefault="00780F1F"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CFD3" w14:textId="77777777" w:rsidR="00780F1F" w:rsidRPr="005C3F95" w:rsidRDefault="00780F1F"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4DA6" w14:textId="77777777" w:rsidR="00780F1F" w:rsidRPr="005C3F95" w:rsidRDefault="00780F1F"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26F5" w14:textId="77777777" w:rsidR="00780F1F" w:rsidRPr="008C7B19" w:rsidRDefault="00780F1F"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BEDD" w14:textId="77777777" w:rsidR="00780F1F" w:rsidRPr="008C7B19" w:rsidRDefault="00780F1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6E22" w14:textId="77777777" w:rsidR="00780F1F" w:rsidRPr="008C7B19" w:rsidRDefault="00780F1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A3349" w14:textId="77777777" w:rsidR="00780F1F" w:rsidRPr="008C7B19" w:rsidRDefault="00780F1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trackRevisions/>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63"/>
    <w:rsid w:val="00000D7A"/>
    <w:rsid w:val="00001774"/>
    <w:rsid w:val="000019D6"/>
    <w:rsid w:val="00002865"/>
    <w:rsid w:val="000033D9"/>
    <w:rsid w:val="00004785"/>
    <w:rsid w:val="00005368"/>
    <w:rsid w:val="000057A1"/>
    <w:rsid w:val="0000645D"/>
    <w:rsid w:val="000076A7"/>
    <w:rsid w:val="00010FD9"/>
    <w:rsid w:val="00011159"/>
    <w:rsid w:val="0001278F"/>
    <w:rsid w:val="00012C1F"/>
    <w:rsid w:val="00012D2F"/>
    <w:rsid w:val="000130A6"/>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E4F"/>
    <w:rsid w:val="00023FE2"/>
    <w:rsid w:val="00024297"/>
    <w:rsid w:val="00024BAC"/>
    <w:rsid w:val="00024BD7"/>
    <w:rsid w:val="00025D41"/>
    <w:rsid w:val="00025EAE"/>
    <w:rsid w:val="00030528"/>
    <w:rsid w:val="00030A8A"/>
    <w:rsid w:val="00031802"/>
    <w:rsid w:val="00031D7B"/>
    <w:rsid w:val="0003212D"/>
    <w:rsid w:val="00032A55"/>
    <w:rsid w:val="00032CE0"/>
    <w:rsid w:val="000357F7"/>
    <w:rsid w:val="00035EFF"/>
    <w:rsid w:val="000361FE"/>
    <w:rsid w:val="00036633"/>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DB6"/>
    <w:rsid w:val="00052EF2"/>
    <w:rsid w:val="000536E4"/>
    <w:rsid w:val="00053996"/>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18"/>
    <w:rsid w:val="00071551"/>
    <w:rsid w:val="00071A05"/>
    <w:rsid w:val="0007247A"/>
    <w:rsid w:val="0007292A"/>
    <w:rsid w:val="0007412E"/>
    <w:rsid w:val="000757E1"/>
    <w:rsid w:val="00075847"/>
    <w:rsid w:val="00075873"/>
    <w:rsid w:val="00076F61"/>
    <w:rsid w:val="00077E32"/>
    <w:rsid w:val="00080784"/>
    <w:rsid w:val="000827CB"/>
    <w:rsid w:val="00082C71"/>
    <w:rsid w:val="00083462"/>
    <w:rsid w:val="00084E65"/>
    <w:rsid w:val="00085755"/>
    <w:rsid w:val="00085C92"/>
    <w:rsid w:val="00091D3B"/>
    <w:rsid w:val="000928E9"/>
    <w:rsid w:val="0009292D"/>
    <w:rsid w:val="00093173"/>
    <w:rsid w:val="00093D60"/>
    <w:rsid w:val="00095746"/>
    <w:rsid w:val="00096C84"/>
    <w:rsid w:val="00097A04"/>
    <w:rsid w:val="00097B62"/>
    <w:rsid w:val="00097C49"/>
    <w:rsid w:val="000A0680"/>
    <w:rsid w:val="000A095A"/>
    <w:rsid w:val="000A13E2"/>
    <w:rsid w:val="000A273F"/>
    <w:rsid w:val="000A2F1A"/>
    <w:rsid w:val="000A38CE"/>
    <w:rsid w:val="000A53CC"/>
    <w:rsid w:val="000A683B"/>
    <w:rsid w:val="000A69B7"/>
    <w:rsid w:val="000A75E0"/>
    <w:rsid w:val="000B1570"/>
    <w:rsid w:val="000B17A8"/>
    <w:rsid w:val="000B1D72"/>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C7B05"/>
    <w:rsid w:val="000D03F1"/>
    <w:rsid w:val="000D04C4"/>
    <w:rsid w:val="000D4809"/>
    <w:rsid w:val="000D59BD"/>
    <w:rsid w:val="000D65B3"/>
    <w:rsid w:val="000D75E1"/>
    <w:rsid w:val="000E01B7"/>
    <w:rsid w:val="000E0227"/>
    <w:rsid w:val="000E08D3"/>
    <w:rsid w:val="000E0A76"/>
    <w:rsid w:val="000E0C7D"/>
    <w:rsid w:val="000E1136"/>
    <w:rsid w:val="000E274D"/>
    <w:rsid w:val="000E2936"/>
    <w:rsid w:val="000E2CF7"/>
    <w:rsid w:val="000E5519"/>
    <w:rsid w:val="000E73C6"/>
    <w:rsid w:val="000E7A9E"/>
    <w:rsid w:val="000E7B40"/>
    <w:rsid w:val="000F0B76"/>
    <w:rsid w:val="000F1B44"/>
    <w:rsid w:val="000F1F51"/>
    <w:rsid w:val="000F30AB"/>
    <w:rsid w:val="000F3E84"/>
    <w:rsid w:val="000F3ED7"/>
    <w:rsid w:val="000F5CCF"/>
    <w:rsid w:val="000F5D4E"/>
    <w:rsid w:val="0010041B"/>
    <w:rsid w:val="00102B8B"/>
    <w:rsid w:val="00103601"/>
    <w:rsid w:val="00104518"/>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1F81"/>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2EB0"/>
    <w:rsid w:val="00153155"/>
    <w:rsid w:val="001535A2"/>
    <w:rsid w:val="0015396B"/>
    <w:rsid w:val="00155960"/>
    <w:rsid w:val="00156355"/>
    <w:rsid w:val="00156408"/>
    <w:rsid w:val="00156C68"/>
    <w:rsid w:val="00157E21"/>
    <w:rsid w:val="001605EF"/>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708B3"/>
    <w:rsid w:val="00170B94"/>
    <w:rsid w:val="001717BB"/>
    <w:rsid w:val="00172113"/>
    <w:rsid w:val="00172509"/>
    <w:rsid w:val="0017405D"/>
    <w:rsid w:val="0017588A"/>
    <w:rsid w:val="001767A4"/>
    <w:rsid w:val="00176B3E"/>
    <w:rsid w:val="00176DD3"/>
    <w:rsid w:val="00177530"/>
    <w:rsid w:val="00180A6F"/>
    <w:rsid w:val="00181E1F"/>
    <w:rsid w:val="0018293C"/>
    <w:rsid w:val="00182A79"/>
    <w:rsid w:val="00183866"/>
    <w:rsid w:val="00183A9B"/>
    <w:rsid w:val="001843D0"/>
    <w:rsid w:val="00185D37"/>
    <w:rsid w:val="001868DD"/>
    <w:rsid w:val="00186D9C"/>
    <w:rsid w:val="00186F8F"/>
    <w:rsid w:val="0018793D"/>
    <w:rsid w:val="0019055E"/>
    <w:rsid w:val="00190B7B"/>
    <w:rsid w:val="001914BF"/>
    <w:rsid w:val="00191E01"/>
    <w:rsid w:val="0019228D"/>
    <w:rsid w:val="001934B8"/>
    <w:rsid w:val="00194B3B"/>
    <w:rsid w:val="00196E08"/>
    <w:rsid w:val="001A022B"/>
    <w:rsid w:val="001A03DB"/>
    <w:rsid w:val="001A0C4C"/>
    <w:rsid w:val="001A1259"/>
    <w:rsid w:val="001A2002"/>
    <w:rsid w:val="001A2619"/>
    <w:rsid w:val="001A3A02"/>
    <w:rsid w:val="001A4B6B"/>
    <w:rsid w:val="001A5DAD"/>
    <w:rsid w:val="001A61EB"/>
    <w:rsid w:val="001A658B"/>
    <w:rsid w:val="001A740E"/>
    <w:rsid w:val="001A76FD"/>
    <w:rsid w:val="001A7BFA"/>
    <w:rsid w:val="001A7E9C"/>
    <w:rsid w:val="001B0D56"/>
    <w:rsid w:val="001B15A3"/>
    <w:rsid w:val="001B25F5"/>
    <w:rsid w:val="001B2626"/>
    <w:rsid w:val="001B29D0"/>
    <w:rsid w:val="001B4874"/>
    <w:rsid w:val="001B543F"/>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447"/>
    <w:rsid w:val="001D5907"/>
    <w:rsid w:val="001D5BD0"/>
    <w:rsid w:val="001D6DAD"/>
    <w:rsid w:val="001D7D75"/>
    <w:rsid w:val="001E0B2C"/>
    <w:rsid w:val="001E130A"/>
    <w:rsid w:val="001E1958"/>
    <w:rsid w:val="001E1AB8"/>
    <w:rsid w:val="001E292B"/>
    <w:rsid w:val="001E34AE"/>
    <w:rsid w:val="001E3585"/>
    <w:rsid w:val="001E476A"/>
    <w:rsid w:val="001E490A"/>
    <w:rsid w:val="001E55B2"/>
    <w:rsid w:val="001E6843"/>
    <w:rsid w:val="001F03A7"/>
    <w:rsid w:val="001F03F4"/>
    <w:rsid w:val="001F09A5"/>
    <w:rsid w:val="001F0B97"/>
    <w:rsid w:val="001F167F"/>
    <w:rsid w:val="001F3D15"/>
    <w:rsid w:val="001F6222"/>
    <w:rsid w:val="001F7644"/>
    <w:rsid w:val="00200D43"/>
    <w:rsid w:val="00201896"/>
    <w:rsid w:val="0020240A"/>
    <w:rsid w:val="00203338"/>
    <w:rsid w:val="002045D5"/>
    <w:rsid w:val="00205296"/>
    <w:rsid w:val="0020529B"/>
    <w:rsid w:val="00206C7C"/>
    <w:rsid w:val="00206F18"/>
    <w:rsid w:val="0021179D"/>
    <w:rsid w:val="0021265A"/>
    <w:rsid w:val="00213AD2"/>
    <w:rsid w:val="00213F3B"/>
    <w:rsid w:val="00214426"/>
    <w:rsid w:val="00214870"/>
    <w:rsid w:val="0021576E"/>
    <w:rsid w:val="00215A53"/>
    <w:rsid w:val="00215EDA"/>
    <w:rsid w:val="002167C6"/>
    <w:rsid w:val="00217687"/>
    <w:rsid w:val="00217C1C"/>
    <w:rsid w:val="00220182"/>
    <w:rsid w:val="00220831"/>
    <w:rsid w:val="002210FA"/>
    <w:rsid w:val="002213CB"/>
    <w:rsid w:val="002218A7"/>
    <w:rsid w:val="00222A76"/>
    <w:rsid w:val="002238F3"/>
    <w:rsid w:val="00224CC4"/>
    <w:rsid w:val="00224EBC"/>
    <w:rsid w:val="002252BD"/>
    <w:rsid w:val="002259AA"/>
    <w:rsid w:val="00225E34"/>
    <w:rsid w:val="0022605E"/>
    <w:rsid w:val="00226463"/>
    <w:rsid w:val="00230B32"/>
    <w:rsid w:val="0023140C"/>
    <w:rsid w:val="002331B8"/>
    <w:rsid w:val="0023382E"/>
    <w:rsid w:val="00233C60"/>
    <w:rsid w:val="00234426"/>
    <w:rsid w:val="00235769"/>
    <w:rsid w:val="002368E6"/>
    <w:rsid w:val="002369E2"/>
    <w:rsid w:val="002408B8"/>
    <w:rsid w:val="00240A69"/>
    <w:rsid w:val="0024130D"/>
    <w:rsid w:val="0024221B"/>
    <w:rsid w:val="00242A5E"/>
    <w:rsid w:val="0024569F"/>
    <w:rsid w:val="00250DC5"/>
    <w:rsid w:val="00251F66"/>
    <w:rsid w:val="00252A2F"/>
    <w:rsid w:val="0025452B"/>
    <w:rsid w:val="00254B06"/>
    <w:rsid w:val="00254C42"/>
    <w:rsid w:val="00255339"/>
    <w:rsid w:val="002563AA"/>
    <w:rsid w:val="002566CD"/>
    <w:rsid w:val="00261792"/>
    <w:rsid w:val="00261B4C"/>
    <w:rsid w:val="00264A2E"/>
    <w:rsid w:val="0026548C"/>
    <w:rsid w:val="00265E54"/>
    <w:rsid w:val="0027047D"/>
    <w:rsid w:val="002707BD"/>
    <w:rsid w:val="00271BBF"/>
    <w:rsid w:val="00271E2D"/>
    <w:rsid w:val="00272A80"/>
    <w:rsid w:val="00273288"/>
    <w:rsid w:val="0027344D"/>
    <w:rsid w:val="002740B1"/>
    <w:rsid w:val="00275428"/>
    <w:rsid w:val="002758A0"/>
    <w:rsid w:val="002758E2"/>
    <w:rsid w:val="00275B6E"/>
    <w:rsid w:val="00275BA3"/>
    <w:rsid w:val="00277DB8"/>
    <w:rsid w:val="00277DF0"/>
    <w:rsid w:val="00277F69"/>
    <w:rsid w:val="0028000D"/>
    <w:rsid w:val="0028019A"/>
    <w:rsid w:val="00281052"/>
    <w:rsid w:val="00281365"/>
    <w:rsid w:val="002827E8"/>
    <w:rsid w:val="002827F8"/>
    <w:rsid w:val="00283941"/>
    <w:rsid w:val="00283DDE"/>
    <w:rsid w:val="0028464C"/>
    <w:rsid w:val="00284D89"/>
    <w:rsid w:val="002859D6"/>
    <w:rsid w:val="0028602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27B"/>
    <w:rsid w:val="002B0DF4"/>
    <w:rsid w:val="002B1137"/>
    <w:rsid w:val="002B1B92"/>
    <w:rsid w:val="002B204C"/>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582B"/>
    <w:rsid w:val="002C674D"/>
    <w:rsid w:val="002C67DC"/>
    <w:rsid w:val="002C78E7"/>
    <w:rsid w:val="002D03A7"/>
    <w:rsid w:val="002D0C60"/>
    <w:rsid w:val="002D0FFC"/>
    <w:rsid w:val="002D1B23"/>
    <w:rsid w:val="002D21FF"/>
    <w:rsid w:val="002D252B"/>
    <w:rsid w:val="002D2862"/>
    <w:rsid w:val="002D2CC4"/>
    <w:rsid w:val="002D2CD5"/>
    <w:rsid w:val="002D3865"/>
    <w:rsid w:val="002D3A10"/>
    <w:rsid w:val="002D3A63"/>
    <w:rsid w:val="002D4673"/>
    <w:rsid w:val="002D4693"/>
    <w:rsid w:val="002D4B1A"/>
    <w:rsid w:val="002D4BF5"/>
    <w:rsid w:val="002D6705"/>
    <w:rsid w:val="002D6912"/>
    <w:rsid w:val="002D790F"/>
    <w:rsid w:val="002D799C"/>
    <w:rsid w:val="002D7B12"/>
    <w:rsid w:val="002D7B89"/>
    <w:rsid w:val="002D7FF2"/>
    <w:rsid w:val="002E076C"/>
    <w:rsid w:val="002E0998"/>
    <w:rsid w:val="002E0CA6"/>
    <w:rsid w:val="002E0E71"/>
    <w:rsid w:val="002E2214"/>
    <w:rsid w:val="002E2639"/>
    <w:rsid w:val="002E41F7"/>
    <w:rsid w:val="002E53F8"/>
    <w:rsid w:val="002E60E1"/>
    <w:rsid w:val="002E70A1"/>
    <w:rsid w:val="002E734D"/>
    <w:rsid w:val="002E7CCF"/>
    <w:rsid w:val="002F075B"/>
    <w:rsid w:val="002F1CC8"/>
    <w:rsid w:val="002F1E99"/>
    <w:rsid w:val="002F209E"/>
    <w:rsid w:val="002F2DD2"/>
    <w:rsid w:val="002F33BB"/>
    <w:rsid w:val="002F3BE6"/>
    <w:rsid w:val="002F3CA3"/>
    <w:rsid w:val="002F4298"/>
    <w:rsid w:val="002F4601"/>
    <w:rsid w:val="002F52F6"/>
    <w:rsid w:val="002F5459"/>
    <w:rsid w:val="002F58FC"/>
    <w:rsid w:val="002F5F83"/>
    <w:rsid w:val="002F614E"/>
    <w:rsid w:val="0030014A"/>
    <w:rsid w:val="00300532"/>
    <w:rsid w:val="00300A0E"/>
    <w:rsid w:val="00301435"/>
    <w:rsid w:val="00302A6E"/>
    <w:rsid w:val="0030317A"/>
    <w:rsid w:val="00303A0F"/>
    <w:rsid w:val="0030423A"/>
    <w:rsid w:val="0030638D"/>
    <w:rsid w:val="003075BC"/>
    <w:rsid w:val="00307691"/>
    <w:rsid w:val="003100D7"/>
    <w:rsid w:val="0031106A"/>
    <w:rsid w:val="00311384"/>
    <w:rsid w:val="00311C23"/>
    <w:rsid w:val="00312F7F"/>
    <w:rsid w:val="0031425D"/>
    <w:rsid w:val="00315534"/>
    <w:rsid w:val="003158A9"/>
    <w:rsid w:val="00315B9A"/>
    <w:rsid w:val="00316E22"/>
    <w:rsid w:val="00317083"/>
    <w:rsid w:val="00320B8C"/>
    <w:rsid w:val="00321C26"/>
    <w:rsid w:val="00321E50"/>
    <w:rsid w:val="00322138"/>
    <w:rsid w:val="003223B4"/>
    <w:rsid w:val="003227E5"/>
    <w:rsid w:val="00323B46"/>
    <w:rsid w:val="00324146"/>
    <w:rsid w:val="00325784"/>
    <w:rsid w:val="003265CF"/>
    <w:rsid w:val="0033027F"/>
    <w:rsid w:val="00330DB4"/>
    <w:rsid w:val="0033194D"/>
    <w:rsid w:val="00331F83"/>
    <w:rsid w:val="003327A5"/>
    <w:rsid w:val="00333AE1"/>
    <w:rsid w:val="00333CB2"/>
    <w:rsid w:val="00333DDA"/>
    <w:rsid w:val="003342A3"/>
    <w:rsid w:val="00334489"/>
    <w:rsid w:val="003349F9"/>
    <w:rsid w:val="00334B2F"/>
    <w:rsid w:val="00334C68"/>
    <w:rsid w:val="00334F01"/>
    <w:rsid w:val="003353F9"/>
    <w:rsid w:val="00335A74"/>
    <w:rsid w:val="00336DC9"/>
    <w:rsid w:val="00337F2F"/>
    <w:rsid w:val="00341CD3"/>
    <w:rsid w:val="0034241A"/>
    <w:rsid w:val="003429BC"/>
    <w:rsid w:val="00343491"/>
    <w:rsid w:val="00343A86"/>
    <w:rsid w:val="00344108"/>
    <w:rsid w:val="0034415A"/>
    <w:rsid w:val="00344738"/>
    <w:rsid w:val="003447EE"/>
    <w:rsid w:val="00345022"/>
    <w:rsid w:val="00345774"/>
    <w:rsid w:val="0034633C"/>
    <w:rsid w:val="00346524"/>
    <w:rsid w:val="003468BE"/>
    <w:rsid w:val="00346EC8"/>
    <w:rsid w:val="003474E0"/>
    <w:rsid w:val="00350102"/>
    <w:rsid w:val="0035100D"/>
    <w:rsid w:val="00352DCF"/>
    <w:rsid w:val="00353103"/>
    <w:rsid w:val="003538C9"/>
    <w:rsid w:val="00353B30"/>
    <w:rsid w:val="003541ED"/>
    <w:rsid w:val="003566DB"/>
    <w:rsid w:val="00356B99"/>
    <w:rsid w:val="00357252"/>
    <w:rsid w:val="00357388"/>
    <w:rsid w:val="003605FF"/>
    <w:rsid w:val="0036084E"/>
    <w:rsid w:val="00360E5D"/>
    <w:rsid w:val="003617CC"/>
    <w:rsid w:val="0036323D"/>
    <w:rsid w:val="0036363B"/>
    <w:rsid w:val="00364234"/>
    <w:rsid w:val="0036567D"/>
    <w:rsid w:val="00366183"/>
    <w:rsid w:val="00366CDC"/>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87BD8"/>
    <w:rsid w:val="00391E1E"/>
    <w:rsid w:val="00392567"/>
    <w:rsid w:val="0039358A"/>
    <w:rsid w:val="003935A6"/>
    <w:rsid w:val="003939C5"/>
    <w:rsid w:val="00393E59"/>
    <w:rsid w:val="00396D1A"/>
    <w:rsid w:val="00397210"/>
    <w:rsid w:val="0039753E"/>
    <w:rsid w:val="003976D3"/>
    <w:rsid w:val="003A0F78"/>
    <w:rsid w:val="003A1344"/>
    <w:rsid w:val="003A1809"/>
    <w:rsid w:val="003A19FF"/>
    <w:rsid w:val="003A1C3A"/>
    <w:rsid w:val="003A2E77"/>
    <w:rsid w:val="003A3133"/>
    <w:rsid w:val="003A34EA"/>
    <w:rsid w:val="003A3EDD"/>
    <w:rsid w:val="003A4496"/>
    <w:rsid w:val="003A4C2F"/>
    <w:rsid w:val="003A504E"/>
    <w:rsid w:val="003A53B5"/>
    <w:rsid w:val="003A5562"/>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072E"/>
    <w:rsid w:val="003E155A"/>
    <w:rsid w:val="003E1A54"/>
    <w:rsid w:val="003E225A"/>
    <w:rsid w:val="003E29DD"/>
    <w:rsid w:val="003E4475"/>
    <w:rsid w:val="003E503F"/>
    <w:rsid w:val="003E50BD"/>
    <w:rsid w:val="003E5649"/>
    <w:rsid w:val="003E573E"/>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0D7D"/>
    <w:rsid w:val="0040155C"/>
    <w:rsid w:val="00402328"/>
    <w:rsid w:val="00402DB7"/>
    <w:rsid w:val="00402F1D"/>
    <w:rsid w:val="004037B3"/>
    <w:rsid w:val="00403D6B"/>
    <w:rsid w:val="00403FFC"/>
    <w:rsid w:val="0040594B"/>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DBB"/>
    <w:rsid w:val="00415D59"/>
    <w:rsid w:val="004164AE"/>
    <w:rsid w:val="004164DC"/>
    <w:rsid w:val="00416602"/>
    <w:rsid w:val="00416EE6"/>
    <w:rsid w:val="00421248"/>
    <w:rsid w:val="004217BA"/>
    <w:rsid w:val="0042208E"/>
    <w:rsid w:val="00422750"/>
    <w:rsid w:val="00422795"/>
    <w:rsid w:val="00422DD3"/>
    <w:rsid w:val="00423A5F"/>
    <w:rsid w:val="00423B43"/>
    <w:rsid w:val="00424A67"/>
    <w:rsid w:val="00425B53"/>
    <w:rsid w:val="0042602E"/>
    <w:rsid w:val="00426567"/>
    <w:rsid w:val="00426C5F"/>
    <w:rsid w:val="0042745D"/>
    <w:rsid w:val="00427C8E"/>
    <w:rsid w:val="00430A42"/>
    <w:rsid w:val="00430C68"/>
    <w:rsid w:val="00430EE8"/>
    <w:rsid w:val="00431387"/>
    <w:rsid w:val="004323E2"/>
    <w:rsid w:val="0043373F"/>
    <w:rsid w:val="00435084"/>
    <w:rsid w:val="00435189"/>
    <w:rsid w:val="0043535D"/>
    <w:rsid w:val="00437A6C"/>
    <w:rsid w:val="00437C4D"/>
    <w:rsid w:val="004403BA"/>
    <w:rsid w:val="004406AB"/>
    <w:rsid w:val="00440B8B"/>
    <w:rsid w:val="00440BF5"/>
    <w:rsid w:val="00441F74"/>
    <w:rsid w:val="00442319"/>
    <w:rsid w:val="004429BA"/>
    <w:rsid w:val="004438FC"/>
    <w:rsid w:val="004450B8"/>
    <w:rsid w:val="0044602F"/>
    <w:rsid w:val="00447293"/>
    <w:rsid w:val="004475D8"/>
    <w:rsid w:val="00447974"/>
    <w:rsid w:val="00450574"/>
    <w:rsid w:val="00450655"/>
    <w:rsid w:val="00451111"/>
    <w:rsid w:val="004512B5"/>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88C"/>
    <w:rsid w:val="0047397E"/>
    <w:rsid w:val="0047509E"/>
    <w:rsid w:val="00475195"/>
    <w:rsid w:val="00475275"/>
    <w:rsid w:val="004754E6"/>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A0983"/>
    <w:rsid w:val="004A12AB"/>
    <w:rsid w:val="004A1890"/>
    <w:rsid w:val="004A18B2"/>
    <w:rsid w:val="004A1980"/>
    <w:rsid w:val="004A1A04"/>
    <w:rsid w:val="004A2291"/>
    <w:rsid w:val="004A2293"/>
    <w:rsid w:val="004A2CB2"/>
    <w:rsid w:val="004A345C"/>
    <w:rsid w:val="004A3EAE"/>
    <w:rsid w:val="004A4D8B"/>
    <w:rsid w:val="004A5888"/>
    <w:rsid w:val="004A70A6"/>
    <w:rsid w:val="004A70A8"/>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D92"/>
    <w:rsid w:val="004C2FF9"/>
    <w:rsid w:val="004C5BED"/>
    <w:rsid w:val="004C697C"/>
    <w:rsid w:val="004C6E78"/>
    <w:rsid w:val="004D001D"/>
    <w:rsid w:val="004D0311"/>
    <w:rsid w:val="004D0A5D"/>
    <w:rsid w:val="004D110E"/>
    <w:rsid w:val="004D1AF0"/>
    <w:rsid w:val="004D1FF1"/>
    <w:rsid w:val="004D35EA"/>
    <w:rsid w:val="004D3961"/>
    <w:rsid w:val="004D4E71"/>
    <w:rsid w:val="004D53FD"/>
    <w:rsid w:val="004D7F06"/>
    <w:rsid w:val="004E1B5E"/>
    <w:rsid w:val="004E223F"/>
    <w:rsid w:val="004E292C"/>
    <w:rsid w:val="004E2C5F"/>
    <w:rsid w:val="004E2DDE"/>
    <w:rsid w:val="004E500E"/>
    <w:rsid w:val="004E688C"/>
    <w:rsid w:val="004E692C"/>
    <w:rsid w:val="004E72B6"/>
    <w:rsid w:val="004E730C"/>
    <w:rsid w:val="004E7EA4"/>
    <w:rsid w:val="004F13F9"/>
    <w:rsid w:val="004F3D97"/>
    <w:rsid w:val="004F4CFF"/>
    <w:rsid w:val="004F6345"/>
    <w:rsid w:val="004F66E7"/>
    <w:rsid w:val="004F73F8"/>
    <w:rsid w:val="00500348"/>
    <w:rsid w:val="005007DC"/>
    <w:rsid w:val="005009E1"/>
    <w:rsid w:val="00500B51"/>
    <w:rsid w:val="00500B5A"/>
    <w:rsid w:val="0050171F"/>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5A6C"/>
    <w:rsid w:val="00526B6A"/>
    <w:rsid w:val="005272DB"/>
    <w:rsid w:val="00527578"/>
    <w:rsid w:val="0052795F"/>
    <w:rsid w:val="005310E5"/>
    <w:rsid w:val="005313DA"/>
    <w:rsid w:val="00531A44"/>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D82"/>
    <w:rsid w:val="00541E60"/>
    <w:rsid w:val="00542178"/>
    <w:rsid w:val="00542357"/>
    <w:rsid w:val="0054240A"/>
    <w:rsid w:val="00542709"/>
    <w:rsid w:val="00543FA0"/>
    <w:rsid w:val="00545C2D"/>
    <w:rsid w:val="00547111"/>
    <w:rsid w:val="005509C7"/>
    <w:rsid w:val="00550A91"/>
    <w:rsid w:val="0055218D"/>
    <w:rsid w:val="0055230A"/>
    <w:rsid w:val="00552DA4"/>
    <w:rsid w:val="0055311D"/>
    <w:rsid w:val="0055330A"/>
    <w:rsid w:val="00553B41"/>
    <w:rsid w:val="005541ED"/>
    <w:rsid w:val="00554B07"/>
    <w:rsid w:val="00555235"/>
    <w:rsid w:val="00555E7D"/>
    <w:rsid w:val="00556607"/>
    <w:rsid w:val="005566B3"/>
    <w:rsid w:val="005568E7"/>
    <w:rsid w:val="00560825"/>
    <w:rsid w:val="00560E0E"/>
    <w:rsid w:val="00561BDB"/>
    <w:rsid w:val="00561CE6"/>
    <w:rsid w:val="005624AB"/>
    <w:rsid w:val="0056354D"/>
    <w:rsid w:val="005639B6"/>
    <w:rsid w:val="00563C90"/>
    <w:rsid w:val="00564279"/>
    <w:rsid w:val="005643C8"/>
    <w:rsid w:val="00566C0B"/>
    <w:rsid w:val="0057030F"/>
    <w:rsid w:val="00573871"/>
    <w:rsid w:val="00573FA4"/>
    <w:rsid w:val="00574E0F"/>
    <w:rsid w:val="0057574A"/>
    <w:rsid w:val="00576246"/>
    <w:rsid w:val="0057665E"/>
    <w:rsid w:val="005769B0"/>
    <w:rsid w:val="00576DFD"/>
    <w:rsid w:val="00577CCA"/>
    <w:rsid w:val="0058000A"/>
    <w:rsid w:val="00581C45"/>
    <w:rsid w:val="00581DF0"/>
    <w:rsid w:val="0058310D"/>
    <w:rsid w:val="00583F12"/>
    <w:rsid w:val="0058665A"/>
    <w:rsid w:val="0058691D"/>
    <w:rsid w:val="00586A7F"/>
    <w:rsid w:val="005903C6"/>
    <w:rsid w:val="0059236D"/>
    <w:rsid w:val="00592F19"/>
    <w:rsid w:val="005952A5"/>
    <w:rsid w:val="0059560D"/>
    <w:rsid w:val="00596530"/>
    <w:rsid w:val="005966D0"/>
    <w:rsid w:val="005977B5"/>
    <w:rsid w:val="00597DD4"/>
    <w:rsid w:val="005A122B"/>
    <w:rsid w:val="005A133A"/>
    <w:rsid w:val="005A13A4"/>
    <w:rsid w:val="005A1B02"/>
    <w:rsid w:val="005A203E"/>
    <w:rsid w:val="005A31CB"/>
    <w:rsid w:val="005A3BBB"/>
    <w:rsid w:val="005A539A"/>
    <w:rsid w:val="005A5C32"/>
    <w:rsid w:val="005A5D34"/>
    <w:rsid w:val="005A62B5"/>
    <w:rsid w:val="005A62D2"/>
    <w:rsid w:val="005A6665"/>
    <w:rsid w:val="005A76E5"/>
    <w:rsid w:val="005A7C13"/>
    <w:rsid w:val="005B05A4"/>
    <w:rsid w:val="005B11D1"/>
    <w:rsid w:val="005B1EBC"/>
    <w:rsid w:val="005B317B"/>
    <w:rsid w:val="005B453C"/>
    <w:rsid w:val="005B4740"/>
    <w:rsid w:val="005B4962"/>
    <w:rsid w:val="005B72EC"/>
    <w:rsid w:val="005B7612"/>
    <w:rsid w:val="005B7FC8"/>
    <w:rsid w:val="005C056E"/>
    <w:rsid w:val="005C1AA0"/>
    <w:rsid w:val="005C1AF0"/>
    <w:rsid w:val="005C2194"/>
    <w:rsid w:val="005C3EB2"/>
    <w:rsid w:val="005C3F2F"/>
    <w:rsid w:val="005C3F95"/>
    <w:rsid w:val="005C4FED"/>
    <w:rsid w:val="005C5ADC"/>
    <w:rsid w:val="005C6487"/>
    <w:rsid w:val="005C6A8A"/>
    <w:rsid w:val="005C7F70"/>
    <w:rsid w:val="005D0644"/>
    <w:rsid w:val="005D09CC"/>
    <w:rsid w:val="005D0AD4"/>
    <w:rsid w:val="005D1190"/>
    <w:rsid w:val="005D11E8"/>
    <w:rsid w:val="005D129E"/>
    <w:rsid w:val="005D1C8B"/>
    <w:rsid w:val="005D2E10"/>
    <w:rsid w:val="005D439D"/>
    <w:rsid w:val="005D4644"/>
    <w:rsid w:val="005D4C68"/>
    <w:rsid w:val="005D5934"/>
    <w:rsid w:val="005D6047"/>
    <w:rsid w:val="005D689F"/>
    <w:rsid w:val="005D73C7"/>
    <w:rsid w:val="005D7420"/>
    <w:rsid w:val="005D7B1B"/>
    <w:rsid w:val="005D7D62"/>
    <w:rsid w:val="005D7E44"/>
    <w:rsid w:val="005E0285"/>
    <w:rsid w:val="005E111C"/>
    <w:rsid w:val="005E1723"/>
    <w:rsid w:val="005E1B22"/>
    <w:rsid w:val="005E3AFD"/>
    <w:rsid w:val="005F0589"/>
    <w:rsid w:val="005F16F7"/>
    <w:rsid w:val="005F1E21"/>
    <w:rsid w:val="005F1FAF"/>
    <w:rsid w:val="005F2113"/>
    <w:rsid w:val="005F2949"/>
    <w:rsid w:val="005F52CB"/>
    <w:rsid w:val="005F52F3"/>
    <w:rsid w:val="005F532B"/>
    <w:rsid w:val="005F55F1"/>
    <w:rsid w:val="005F6F7D"/>
    <w:rsid w:val="005F7DA8"/>
    <w:rsid w:val="005F7F46"/>
    <w:rsid w:val="006000B2"/>
    <w:rsid w:val="00601E2A"/>
    <w:rsid w:val="006024CB"/>
    <w:rsid w:val="006035CA"/>
    <w:rsid w:val="00603D97"/>
    <w:rsid w:val="00604414"/>
    <w:rsid w:val="00604914"/>
    <w:rsid w:val="006061D2"/>
    <w:rsid w:val="00607616"/>
    <w:rsid w:val="006104B4"/>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797"/>
    <w:rsid w:val="0062798F"/>
    <w:rsid w:val="00627B7B"/>
    <w:rsid w:val="00630225"/>
    <w:rsid w:val="0063058F"/>
    <w:rsid w:val="00630D29"/>
    <w:rsid w:val="00631932"/>
    <w:rsid w:val="00631CA2"/>
    <w:rsid w:val="006330F1"/>
    <w:rsid w:val="006348F6"/>
    <w:rsid w:val="00634917"/>
    <w:rsid w:val="00636476"/>
    <w:rsid w:val="00640465"/>
    <w:rsid w:val="0064055E"/>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2C89"/>
    <w:rsid w:val="00664BCA"/>
    <w:rsid w:val="0066530D"/>
    <w:rsid w:val="00666227"/>
    <w:rsid w:val="00666CC8"/>
    <w:rsid w:val="00671D9E"/>
    <w:rsid w:val="0067208A"/>
    <w:rsid w:val="00672EE3"/>
    <w:rsid w:val="00673DAC"/>
    <w:rsid w:val="0067488D"/>
    <w:rsid w:val="00674AA3"/>
    <w:rsid w:val="0067541E"/>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3719"/>
    <w:rsid w:val="00694FC9"/>
    <w:rsid w:val="00695D41"/>
    <w:rsid w:val="00695F7E"/>
    <w:rsid w:val="00697E7F"/>
    <w:rsid w:val="006A0E74"/>
    <w:rsid w:val="006A1CFF"/>
    <w:rsid w:val="006A3D1A"/>
    <w:rsid w:val="006A4D3D"/>
    <w:rsid w:val="006A553B"/>
    <w:rsid w:val="006A65F1"/>
    <w:rsid w:val="006A6B1E"/>
    <w:rsid w:val="006A7C5F"/>
    <w:rsid w:val="006B0B07"/>
    <w:rsid w:val="006B13DE"/>
    <w:rsid w:val="006B2823"/>
    <w:rsid w:val="006B2DA5"/>
    <w:rsid w:val="006B3130"/>
    <w:rsid w:val="006B3451"/>
    <w:rsid w:val="006B43DD"/>
    <w:rsid w:val="006B471F"/>
    <w:rsid w:val="006B5348"/>
    <w:rsid w:val="006B5FDE"/>
    <w:rsid w:val="006B68B4"/>
    <w:rsid w:val="006C01FD"/>
    <w:rsid w:val="006C1881"/>
    <w:rsid w:val="006C1DF8"/>
    <w:rsid w:val="006C2711"/>
    <w:rsid w:val="006C2D56"/>
    <w:rsid w:val="006C3A98"/>
    <w:rsid w:val="006C418E"/>
    <w:rsid w:val="006C5818"/>
    <w:rsid w:val="006D182D"/>
    <w:rsid w:val="006D21D4"/>
    <w:rsid w:val="006D239F"/>
    <w:rsid w:val="006D2F61"/>
    <w:rsid w:val="006D3970"/>
    <w:rsid w:val="006D39D0"/>
    <w:rsid w:val="006D3AB7"/>
    <w:rsid w:val="006D48B9"/>
    <w:rsid w:val="006D4B20"/>
    <w:rsid w:val="006D539E"/>
    <w:rsid w:val="006D5F69"/>
    <w:rsid w:val="006D60D0"/>
    <w:rsid w:val="006D6519"/>
    <w:rsid w:val="006D6F04"/>
    <w:rsid w:val="006E149D"/>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3F6B"/>
    <w:rsid w:val="006F444C"/>
    <w:rsid w:val="006F5322"/>
    <w:rsid w:val="006F5772"/>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D1"/>
    <w:rsid w:val="007057EB"/>
    <w:rsid w:val="00705BF1"/>
    <w:rsid w:val="0070651B"/>
    <w:rsid w:val="00707029"/>
    <w:rsid w:val="00707FF7"/>
    <w:rsid w:val="007102E7"/>
    <w:rsid w:val="00710916"/>
    <w:rsid w:val="007111DF"/>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1D9"/>
    <w:rsid w:val="007247FA"/>
    <w:rsid w:val="00725CA7"/>
    <w:rsid w:val="00727B48"/>
    <w:rsid w:val="00730481"/>
    <w:rsid w:val="00730C7D"/>
    <w:rsid w:val="007310D4"/>
    <w:rsid w:val="00731227"/>
    <w:rsid w:val="0073136B"/>
    <w:rsid w:val="00734810"/>
    <w:rsid w:val="0073688C"/>
    <w:rsid w:val="00737C35"/>
    <w:rsid w:val="00737DF0"/>
    <w:rsid w:val="00740025"/>
    <w:rsid w:val="00740F76"/>
    <w:rsid w:val="007419EE"/>
    <w:rsid w:val="00742CC3"/>
    <w:rsid w:val="00743BB1"/>
    <w:rsid w:val="007448D3"/>
    <w:rsid w:val="00745D47"/>
    <w:rsid w:val="00746647"/>
    <w:rsid w:val="007466E2"/>
    <w:rsid w:val="00746B63"/>
    <w:rsid w:val="00746C57"/>
    <w:rsid w:val="00747528"/>
    <w:rsid w:val="00750830"/>
    <w:rsid w:val="00750C78"/>
    <w:rsid w:val="0075154A"/>
    <w:rsid w:val="0075166A"/>
    <w:rsid w:val="007519FB"/>
    <w:rsid w:val="00752121"/>
    <w:rsid w:val="007521BC"/>
    <w:rsid w:val="00752585"/>
    <w:rsid w:val="0075300A"/>
    <w:rsid w:val="00754E79"/>
    <w:rsid w:val="00760AB1"/>
    <w:rsid w:val="00761ED8"/>
    <w:rsid w:val="00762006"/>
    <w:rsid w:val="00762507"/>
    <w:rsid w:val="007632B7"/>
    <w:rsid w:val="0076344C"/>
    <w:rsid w:val="007643B5"/>
    <w:rsid w:val="00766C2B"/>
    <w:rsid w:val="00767066"/>
    <w:rsid w:val="0076794B"/>
    <w:rsid w:val="00767A3B"/>
    <w:rsid w:val="00767BD4"/>
    <w:rsid w:val="007703F8"/>
    <w:rsid w:val="007705C2"/>
    <w:rsid w:val="00770CF4"/>
    <w:rsid w:val="0077182D"/>
    <w:rsid w:val="00773114"/>
    <w:rsid w:val="0077418F"/>
    <w:rsid w:val="0077464F"/>
    <w:rsid w:val="00774F88"/>
    <w:rsid w:val="00775554"/>
    <w:rsid w:val="00775894"/>
    <w:rsid w:val="00775D19"/>
    <w:rsid w:val="00777CD1"/>
    <w:rsid w:val="0078014E"/>
    <w:rsid w:val="00780798"/>
    <w:rsid w:val="00780F1F"/>
    <w:rsid w:val="00782028"/>
    <w:rsid w:val="007837FE"/>
    <w:rsid w:val="00783FFD"/>
    <w:rsid w:val="007866FE"/>
    <w:rsid w:val="00786B4A"/>
    <w:rsid w:val="007904B4"/>
    <w:rsid w:val="00790C37"/>
    <w:rsid w:val="00790D28"/>
    <w:rsid w:val="007910BF"/>
    <w:rsid w:val="00792F28"/>
    <w:rsid w:val="00793042"/>
    <w:rsid w:val="00793756"/>
    <w:rsid w:val="007944EE"/>
    <w:rsid w:val="00794B5C"/>
    <w:rsid w:val="0079569C"/>
    <w:rsid w:val="00795BD8"/>
    <w:rsid w:val="007962F9"/>
    <w:rsid w:val="007967C3"/>
    <w:rsid w:val="00796D08"/>
    <w:rsid w:val="007974F2"/>
    <w:rsid w:val="0079786A"/>
    <w:rsid w:val="007A0E34"/>
    <w:rsid w:val="007A1715"/>
    <w:rsid w:val="007A1785"/>
    <w:rsid w:val="007A1F89"/>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40A"/>
    <w:rsid w:val="007B4799"/>
    <w:rsid w:val="007B47F1"/>
    <w:rsid w:val="007B571E"/>
    <w:rsid w:val="007B6D28"/>
    <w:rsid w:val="007C1054"/>
    <w:rsid w:val="007C1411"/>
    <w:rsid w:val="007C363D"/>
    <w:rsid w:val="007C42BD"/>
    <w:rsid w:val="007C43F7"/>
    <w:rsid w:val="007C5377"/>
    <w:rsid w:val="007C56D5"/>
    <w:rsid w:val="007C61CF"/>
    <w:rsid w:val="007C63CC"/>
    <w:rsid w:val="007C63F9"/>
    <w:rsid w:val="007C7620"/>
    <w:rsid w:val="007D1BB4"/>
    <w:rsid w:val="007D3632"/>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0C65"/>
    <w:rsid w:val="007F1702"/>
    <w:rsid w:val="007F18BB"/>
    <w:rsid w:val="007F1A74"/>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5C78"/>
    <w:rsid w:val="00806D64"/>
    <w:rsid w:val="0080765C"/>
    <w:rsid w:val="0080796B"/>
    <w:rsid w:val="0081041D"/>
    <w:rsid w:val="00810F06"/>
    <w:rsid w:val="00812B87"/>
    <w:rsid w:val="00813379"/>
    <w:rsid w:val="00817975"/>
    <w:rsid w:val="00817DAB"/>
    <w:rsid w:val="00821C34"/>
    <w:rsid w:val="00822E95"/>
    <w:rsid w:val="00823293"/>
    <w:rsid w:val="008234B4"/>
    <w:rsid w:val="0082470B"/>
    <w:rsid w:val="00824F88"/>
    <w:rsid w:val="00825D90"/>
    <w:rsid w:val="00826AD2"/>
    <w:rsid w:val="00827100"/>
    <w:rsid w:val="00830843"/>
    <w:rsid w:val="00830933"/>
    <w:rsid w:val="0083097F"/>
    <w:rsid w:val="008315A3"/>
    <w:rsid w:val="00831D33"/>
    <w:rsid w:val="0083214A"/>
    <w:rsid w:val="008334A3"/>
    <w:rsid w:val="00833F99"/>
    <w:rsid w:val="008347A7"/>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6ECF"/>
    <w:rsid w:val="00847E91"/>
    <w:rsid w:val="00847EB9"/>
    <w:rsid w:val="00851B4A"/>
    <w:rsid w:val="00852201"/>
    <w:rsid w:val="00853AC2"/>
    <w:rsid w:val="00854765"/>
    <w:rsid w:val="00855B42"/>
    <w:rsid w:val="00855EA0"/>
    <w:rsid w:val="00857827"/>
    <w:rsid w:val="00860069"/>
    <w:rsid w:val="00860F8D"/>
    <w:rsid w:val="008615FE"/>
    <w:rsid w:val="00863B6B"/>
    <w:rsid w:val="00863CF8"/>
    <w:rsid w:val="00864829"/>
    <w:rsid w:val="008648EE"/>
    <w:rsid w:val="00865FEE"/>
    <w:rsid w:val="00866B77"/>
    <w:rsid w:val="0086709C"/>
    <w:rsid w:val="00867DD8"/>
    <w:rsid w:val="00870087"/>
    <w:rsid w:val="00870349"/>
    <w:rsid w:val="008703B1"/>
    <w:rsid w:val="0087067C"/>
    <w:rsid w:val="00870F2B"/>
    <w:rsid w:val="008711BE"/>
    <w:rsid w:val="00873B9A"/>
    <w:rsid w:val="0087510B"/>
    <w:rsid w:val="008764DF"/>
    <w:rsid w:val="0087672B"/>
    <w:rsid w:val="00877256"/>
    <w:rsid w:val="008805B5"/>
    <w:rsid w:val="00880810"/>
    <w:rsid w:val="008817D1"/>
    <w:rsid w:val="00881B99"/>
    <w:rsid w:val="00882A31"/>
    <w:rsid w:val="00882BBE"/>
    <w:rsid w:val="00883B21"/>
    <w:rsid w:val="0088436B"/>
    <w:rsid w:val="008846CA"/>
    <w:rsid w:val="0088543A"/>
    <w:rsid w:val="0088665C"/>
    <w:rsid w:val="008868FA"/>
    <w:rsid w:val="0088764E"/>
    <w:rsid w:val="00887692"/>
    <w:rsid w:val="0089095F"/>
    <w:rsid w:val="00891428"/>
    <w:rsid w:val="008927E2"/>
    <w:rsid w:val="008938C6"/>
    <w:rsid w:val="00893AB9"/>
    <w:rsid w:val="00894A65"/>
    <w:rsid w:val="0089512B"/>
    <w:rsid w:val="00895791"/>
    <w:rsid w:val="00897080"/>
    <w:rsid w:val="00897AD7"/>
    <w:rsid w:val="00897CFD"/>
    <w:rsid w:val="00897F95"/>
    <w:rsid w:val="008A04BB"/>
    <w:rsid w:val="008A1347"/>
    <w:rsid w:val="008A1780"/>
    <w:rsid w:val="008A19B7"/>
    <w:rsid w:val="008A1E67"/>
    <w:rsid w:val="008A272F"/>
    <w:rsid w:val="008A343A"/>
    <w:rsid w:val="008A40A2"/>
    <w:rsid w:val="008A45D1"/>
    <w:rsid w:val="008A53E7"/>
    <w:rsid w:val="008A6477"/>
    <w:rsid w:val="008A7204"/>
    <w:rsid w:val="008B03A7"/>
    <w:rsid w:val="008B0504"/>
    <w:rsid w:val="008B0621"/>
    <w:rsid w:val="008B19ED"/>
    <w:rsid w:val="008B1E40"/>
    <w:rsid w:val="008B20DC"/>
    <w:rsid w:val="008B2322"/>
    <w:rsid w:val="008B40AD"/>
    <w:rsid w:val="008B4B06"/>
    <w:rsid w:val="008B4C28"/>
    <w:rsid w:val="008B6605"/>
    <w:rsid w:val="008B68E3"/>
    <w:rsid w:val="008B6F62"/>
    <w:rsid w:val="008C0194"/>
    <w:rsid w:val="008C0750"/>
    <w:rsid w:val="008C07DA"/>
    <w:rsid w:val="008C08ED"/>
    <w:rsid w:val="008C10D0"/>
    <w:rsid w:val="008C27DE"/>
    <w:rsid w:val="008C3D05"/>
    <w:rsid w:val="008C4055"/>
    <w:rsid w:val="008C40B7"/>
    <w:rsid w:val="008C5B06"/>
    <w:rsid w:val="008C63D8"/>
    <w:rsid w:val="008C6B08"/>
    <w:rsid w:val="008C7487"/>
    <w:rsid w:val="008C74CD"/>
    <w:rsid w:val="008C75A4"/>
    <w:rsid w:val="008C7AF5"/>
    <w:rsid w:val="008C7B19"/>
    <w:rsid w:val="008C7EA3"/>
    <w:rsid w:val="008C7FAF"/>
    <w:rsid w:val="008D01F2"/>
    <w:rsid w:val="008D0399"/>
    <w:rsid w:val="008D1346"/>
    <w:rsid w:val="008D178A"/>
    <w:rsid w:val="008D1EC2"/>
    <w:rsid w:val="008D2E93"/>
    <w:rsid w:val="008D6A14"/>
    <w:rsid w:val="008D755F"/>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314"/>
    <w:rsid w:val="008F13B8"/>
    <w:rsid w:val="008F1C61"/>
    <w:rsid w:val="008F2EC7"/>
    <w:rsid w:val="008F3129"/>
    <w:rsid w:val="008F383C"/>
    <w:rsid w:val="008F38DA"/>
    <w:rsid w:val="008F418B"/>
    <w:rsid w:val="008F4FA4"/>
    <w:rsid w:val="008F5153"/>
    <w:rsid w:val="008F571F"/>
    <w:rsid w:val="008F5E95"/>
    <w:rsid w:val="008F5F2A"/>
    <w:rsid w:val="008F68EB"/>
    <w:rsid w:val="008F70C3"/>
    <w:rsid w:val="008F7645"/>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6770"/>
    <w:rsid w:val="009275FC"/>
    <w:rsid w:val="00927D3F"/>
    <w:rsid w:val="00931B75"/>
    <w:rsid w:val="00931C01"/>
    <w:rsid w:val="009329EF"/>
    <w:rsid w:val="00932C14"/>
    <w:rsid w:val="00933DF6"/>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395E"/>
    <w:rsid w:val="00953DE2"/>
    <w:rsid w:val="0095408D"/>
    <w:rsid w:val="009545E5"/>
    <w:rsid w:val="00957207"/>
    <w:rsid w:val="00961070"/>
    <w:rsid w:val="009621CA"/>
    <w:rsid w:val="009626DD"/>
    <w:rsid w:val="00963C22"/>
    <w:rsid w:val="0096424F"/>
    <w:rsid w:val="00964560"/>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547"/>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0D4"/>
    <w:rsid w:val="00991154"/>
    <w:rsid w:val="00991EAB"/>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35C"/>
    <w:rsid w:val="009A44DB"/>
    <w:rsid w:val="009A45AA"/>
    <w:rsid w:val="009A6360"/>
    <w:rsid w:val="009A6442"/>
    <w:rsid w:val="009A7287"/>
    <w:rsid w:val="009B09EB"/>
    <w:rsid w:val="009B0DE9"/>
    <w:rsid w:val="009B1072"/>
    <w:rsid w:val="009B1C99"/>
    <w:rsid w:val="009B1FF4"/>
    <w:rsid w:val="009B2A59"/>
    <w:rsid w:val="009B2A7B"/>
    <w:rsid w:val="009B32BF"/>
    <w:rsid w:val="009B3A7D"/>
    <w:rsid w:val="009B4E2D"/>
    <w:rsid w:val="009B4F76"/>
    <w:rsid w:val="009B51FB"/>
    <w:rsid w:val="009B640E"/>
    <w:rsid w:val="009B64F2"/>
    <w:rsid w:val="009C0489"/>
    <w:rsid w:val="009C26D1"/>
    <w:rsid w:val="009C27B1"/>
    <w:rsid w:val="009C403F"/>
    <w:rsid w:val="009C484C"/>
    <w:rsid w:val="009C4C1A"/>
    <w:rsid w:val="009C53E0"/>
    <w:rsid w:val="009C55EF"/>
    <w:rsid w:val="009C5677"/>
    <w:rsid w:val="009C5811"/>
    <w:rsid w:val="009C5EB5"/>
    <w:rsid w:val="009C716F"/>
    <w:rsid w:val="009C7806"/>
    <w:rsid w:val="009D0442"/>
    <w:rsid w:val="009D079E"/>
    <w:rsid w:val="009D0BEA"/>
    <w:rsid w:val="009D3B3D"/>
    <w:rsid w:val="009D40CA"/>
    <w:rsid w:val="009D4104"/>
    <w:rsid w:val="009D438E"/>
    <w:rsid w:val="009D46AD"/>
    <w:rsid w:val="009D611F"/>
    <w:rsid w:val="009E0A50"/>
    <w:rsid w:val="009E1C1A"/>
    <w:rsid w:val="009E2120"/>
    <w:rsid w:val="009E3435"/>
    <w:rsid w:val="009E4D73"/>
    <w:rsid w:val="009E5918"/>
    <w:rsid w:val="009E5E63"/>
    <w:rsid w:val="009E698D"/>
    <w:rsid w:val="009F03F0"/>
    <w:rsid w:val="009F0ED8"/>
    <w:rsid w:val="009F1A48"/>
    <w:rsid w:val="009F2D2A"/>
    <w:rsid w:val="009F2E3D"/>
    <w:rsid w:val="009F3014"/>
    <w:rsid w:val="009F30A2"/>
    <w:rsid w:val="009F6CB8"/>
    <w:rsid w:val="009F7C72"/>
    <w:rsid w:val="00A00272"/>
    <w:rsid w:val="00A0059D"/>
    <w:rsid w:val="00A0066F"/>
    <w:rsid w:val="00A010FC"/>
    <w:rsid w:val="00A01143"/>
    <w:rsid w:val="00A0172E"/>
    <w:rsid w:val="00A018CD"/>
    <w:rsid w:val="00A01D6C"/>
    <w:rsid w:val="00A04120"/>
    <w:rsid w:val="00A05212"/>
    <w:rsid w:val="00A05C3A"/>
    <w:rsid w:val="00A068FC"/>
    <w:rsid w:val="00A06932"/>
    <w:rsid w:val="00A07A96"/>
    <w:rsid w:val="00A07F09"/>
    <w:rsid w:val="00A10482"/>
    <w:rsid w:val="00A112A1"/>
    <w:rsid w:val="00A11953"/>
    <w:rsid w:val="00A1202B"/>
    <w:rsid w:val="00A12ADF"/>
    <w:rsid w:val="00A13063"/>
    <w:rsid w:val="00A131E3"/>
    <w:rsid w:val="00A137AA"/>
    <w:rsid w:val="00A14382"/>
    <w:rsid w:val="00A14B46"/>
    <w:rsid w:val="00A14B52"/>
    <w:rsid w:val="00A1539E"/>
    <w:rsid w:val="00A15899"/>
    <w:rsid w:val="00A1669A"/>
    <w:rsid w:val="00A166B0"/>
    <w:rsid w:val="00A16722"/>
    <w:rsid w:val="00A17F6B"/>
    <w:rsid w:val="00A215B6"/>
    <w:rsid w:val="00A21D5E"/>
    <w:rsid w:val="00A220AD"/>
    <w:rsid w:val="00A225BD"/>
    <w:rsid w:val="00A2263D"/>
    <w:rsid w:val="00A2269A"/>
    <w:rsid w:val="00A22AF0"/>
    <w:rsid w:val="00A24A3A"/>
    <w:rsid w:val="00A259B5"/>
    <w:rsid w:val="00A26740"/>
    <w:rsid w:val="00A26D67"/>
    <w:rsid w:val="00A27863"/>
    <w:rsid w:val="00A30261"/>
    <w:rsid w:val="00A32596"/>
    <w:rsid w:val="00A32D9D"/>
    <w:rsid w:val="00A32DFF"/>
    <w:rsid w:val="00A32F4A"/>
    <w:rsid w:val="00A33354"/>
    <w:rsid w:val="00A33F2E"/>
    <w:rsid w:val="00A355F4"/>
    <w:rsid w:val="00A375C3"/>
    <w:rsid w:val="00A37AAA"/>
    <w:rsid w:val="00A37BFF"/>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FA5"/>
    <w:rsid w:val="00A651D7"/>
    <w:rsid w:val="00A65D69"/>
    <w:rsid w:val="00A6616D"/>
    <w:rsid w:val="00A662B2"/>
    <w:rsid w:val="00A701D1"/>
    <w:rsid w:val="00A702DD"/>
    <w:rsid w:val="00A703B9"/>
    <w:rsid w:val="00A70F55"/>
    <w:rsid w:val="00A7412A"/>
    <w:rsid w:val="00A758B5"/>
    <w:rsid w:val="00A75DBD"/>
    <w:rsid w:val="00A775E2"/>
    <w:rsid w:val="00A7787B"/>
    <w:rsid w:val="00A80048"/>
    <w:rsid w:val="00A81B04"/>
    <w:rsid w:val="00A81BB7"/>
    <w:rsid w:val="00A81C94"/>
    <w:rsid w:val="00A82521"/>
    <w:rsid w:val="00A8321F"/>
    <w:rsid w:val="00A83E75"/>
    <w:rsid w:val="00A84170"/>
    <w:rsid w:val="00A84D70"/>
    <w:rsid w:val="00A84EFD"/>
    <w:rsid w:val="00A84F25"/>
    <w:rsid w:val="00A850B7"/>
    <w:rsid w:val="00A85979"/>
    <w:rsid w:val="00A85DB7"/>
    <w:rsid w:val="00A87B90"/>
    <w:rsid w:val="00A87E0C"/>
    <w:rsid w:val="00A91026"/>
    <w:rsid w:val="00A91A27"/>
    <w:rsid w:val="00A91D84"/>
    <w:rsid w:val="00A92394"/>
    <w:rsid w:val="00A9251B"/>
    <w:rsid w:val="00A92C10"/>
    <w:rsid w:val="00A9430B"/>
    <w:rsid w:val="00A9434C"/>
    <w:rsid w:val="00A969CA"/>
    <w:rsid w:val="00A970EB"/>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BB7"/>
    <w:rsid w:val="00AC0C65"/>
    <w:rsid w:val="00AC41BE"/>
    <w:rsid w:val="00AC4DC2"/>
    <w:rsid w:val="00AC714C"/>
    <w:rsid w:val="00AC726B"/>
    <w:rsid w:val="00AD0232"/>
    <w:rsid w:val="00AD05B8"/>
    <w:rsid w:val="00AD38C4"/>
    <w:rsid w:val="00AD3B37"/>
    <w:rsid w:val="00AD44C0"/>
    <w:rsid w:val="00AD582A"/>
    <w:rsid w:val="00AD6A2A"/>
    <w:rsid w:val="00AD6BE7"/>
    <w:rsid w:val="00AD77D6"/>
    <w:rsid w:val="00AD7AFC"/>
    <w:rsid w:val="00AE08EC"/>
    <w:rsid w:val="00AE0E80"/>
    <w:rsid w:val="00AE24D8"/>
    <w:rsid w:val="00AE2DE8"/>
    <w:rsid w:val="00AE3B13"/>
    <w:rsid w:val="00AE4B8D"/>
    <w:rsid w:val="00AE63F4"/>
    <w:rsid w:val="00AE7416"/>
    <w:rsid w:val="00AF2845"/>
    <w:rsid w:val="00AF35D8"/>
    <w:rsid w:val="00AF4728"/>
    <w:rsid w:val="00B01109"/>
    <w:rsid w:val="00B012DB"/>
    <w:rsid w:val="00B01393"/>
    <w:rsid w:val="00B01B9F"/>
    <w:rsid w:val="00B03724"/>
    <w:rsid w:val="00B03989"/>
    <w:rsid w:val="00B041B7"/>
    <w:rsid w:val="00B05139"/>
    <w:rsid w:val="00B05C83"/>
    <w:rsid w:val="00B06641"/>
    <w:rsid w:val="00B068BA"/>
    <w:rsid w:val="00B06CCC"/>
    <w:rsid w:val="00B10A4D"/>
    <w:rsid w:val="00B111AB"/>
    <w:rsid w:val="00B12D90"/>
    <w:rsid w:val="00B147FA"/>
    <w:rsid w:val="00B15E6F"/>
    <w:rsid w:val="00B162A1"/>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822"/>
    <w:rsid w:val="00B36F6F"/>
    <w:rsid w:val="00B37A1C"/>
    <w:rsid w:val="00B37AE3"/>
    <w:rsid w:val="00B37F7D"/>
    <w:rsid w:val="00B40328"/>
    <w:rsid w:val="00B4077C"/>
    <w:rsid w:val="00B4099E"/>
    <w:rsid w:val="00B40ABE"/>
    <w:rsid w:val="00B40AF0"/>
    <w:rsid w:val="00B41876"/>
    <w:rsid w:val="00B42EC9"/>
    <w:rsid w:val="00B4323C"/>
    <w:rsid w:val="00B4476D"/>
    <w:rsid w:val="00B44A66"/>
    <w:rsid w:val="00B45653"/>
    <w:rsid w:val="00B475BE"/>
    <w:rsid w:val="00B5064B"/>
    <w:rsid w:val="00B50D55"/>
    <w:rsid w:val="00B530D9"/>
    <w:rsid w:val="00B53177"/>
    <w:rsid w:val="00B540DB"/>
    <w:rsid w:val="00B54852"/>
    <w:rsid w:val="00B54919"/>
    <w:rsid w:val="00B55F4C"/>
    <w:rsid w:val="00B56760"/>
    <w:rsid w:val="00B572AF"/>
    <w:rsid w:val="00B57398"/>
    <w:rsid w:val="00B6052B"/>
    <w:rsid w:val="00B6079A"/>
    <w:rsid w:val="00B60E83"/>
    <w:rsid w:val="00B615F4"/>
    <w:rsid w:val="00B62A88"/>
    <w:rsid w:val="00B63325"/>
    <w:rsid w:val="00B63A10"/>
    <w:rsid w:val="00B64161"/>
    <w:rsid w:val="00B6421B"/>
    <w:rsid w:val="00B65495"/>
    <w:rsid w:val="00B6557E"/>
    <w:rsid w:val="00B66584"/>
    <w:rsid w:val="00B702B5"/>
    <w:rsid w:val="00B71198"/>
    <w:rsid w:val="00B7191B"/>
    <w:rsid w:val="00B727FC"/>
    <w:rsid w:val="00B74D52"/>
    <w:rsid w:val="00B75058"/>
    <w:rsid w:val="00B75095"/>
    <w:rsid w:val="00B76876"/>
    <w:rsid w:val="00B77D1C"/>
    <w:rsid w:val="00B81F1D"/>
    <w:rsid w:val="00B82046"/>
    <w:rsid w:val="00B83A8B"/>
    <w:rsid w:val="00B83E02"/>
    <w:rsid w:val="00B84BC6"/>
    <w:rsid w:val="00B8527A"/>
    <w:rsid w:val="00B852E6"/>
    <w:rsid w:val="00B85CAE"/>
    <w:rsid w:val="00B86C7F"/>
    <w:rsid w:val="00B86E6D"/>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0BFB"/>
    <w:rsid w:val="00BB10A5"/>
    <w:rsid w:val="00BB14F6"/>
    <w:rsid w:val="00BB18B2"/>
    <w:rsid w:val="00BB368B"/>
    <w:rsid w:val="00BB46CF"/>
    <w:rsid w:val="00BB47C2"/>
    <w:rsid w:val="00BB7B28"/>
    <w:rsid w:val="00BB7F4C"/>
    <w:rsid w:val="00BC14A6"/>
    <w:rsid w:val="00BC2B88"/>
    <w:rsid w:val="00BC2C0C"/>
    <w:rsid w:val="00BC33D7"/>
    <w:rsid w:val="00BC3BBF"/>
    <w:rsid w:val="00BC3F32"/>
    <w:rsid w:val="00BC419F"/>
    <w:rsid w:val="00BC41DE"/>
    <w:rsid w:val="00BC5A34"/>
    <w:rsid w:val="00BC5AE0"/>
    <w:rsid w:val="00BC649B"/>
    <w:rsid w:val="00BC64C5"/>
    <w:rsid w:val="00BC6706"/>
    <w:rsid w:val="00BC78CD"/>
    <w:rsid w:val="00BD068E"/>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47F"/>
    <w:rsid w:val="00BE6F9E"/>
    <w:rsid w:val="00BE76B7"/>
    <w:rsid w:val="00BF0262"/>
    <w:rsid w:val="00BF0492"/>
    <w:rsid w:val="00BF0E52"/>
    <w:rsid w:val="00BF1BC9"/>
    <w:rsid w:val="00BF359D"/>
    <w:rsid w:val="00BF4182"/>
    <w:rsid w:val="00BF4FC9"/>
    <w:rsid w:val="00BF5486"/>
    <w:rsid w:val="00BF5B54"/>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C2A"/>
    <w:rsid w:val="00C05D8F"/>
    <w:rsid w:val="00C0700F"/>
    <w:rsid w:val="00C0751C"/>
    <w:rsid w:val="00C07C37"/>
    <w:rsid w:val="00C07C92"/>
    <w:rsid w:val="00C10338"/>
    <w:rsid w:val="00C129B7"/>
    <w:rsid w:val="00C13402"/>
    <w:rsid w:val="00C1366F"/>
    <w:rsid w:val="00C1368C"/>
    <w:rsid w:val="00C15DF0"/>
    <w:rsid w:val="00C16461"/>
    <w:rsid w:val="00C16BC1"/>
    <w:rsid w:val="00C176B2"/>
    <w:rsid w:val="00C17EBD"/>
    <w:rsid w:val="00C20833"/>
    <w:rsid w:val="00C20CC0"/>
    <w:rsid w:val="00C21677"/>
    <w:rsid w:val="00C21855"/>
    <w:rsid w:val="00C23E42"/>
    <w:rsid w:val="00C23FC0"/>
    <w:rsid w:val="00C251D1"/>
    <w:rsid w:val="00C25D77"/>
    <w:rsid w:val="00C269CC"/>
    <w:rsid w:val="00C26F03"/>
    <w:rsid w:val="00C27611"/>
    <w:rsid w:val="00C27A7B"/>
    <w:rsid w:val="00C27C13"/>
    <w:rsid w:val="00C3196A"/>
    <w:rsid w:val="00C32C25"/>
    <w:rsid w:val="00C32D69"/>
    <w:rsid w:val="00C32DD7"/>
    <w:rsid w:val="00C33614"/>
    <w:rsid w:val="00C33E50"/>
    <w:rsid w:val="00C3412A"/>
    <w:rsid w:val="00C345D9"/>
    <w:rsid w:val="00C34D7F"/>
    <w:rsid w:val="00C356C0"/>
    <w:rsid w:val="00C35B1E"/>
    <w:rsid w:val="00C36ACA"/>
    <w:rsid w:val="00C36FDF"/>
    <w:rsid w:val="00C37352"/>
    <w:rsid w:val="00C37400"/>
    <w:rsid w:val="00C376CE"/>
    <w:rsid w:val="00C40DEE"/>
    <w:rsid w:val="00C412BC"/>
    <w:rsid w:val="00C41454"/>
    <w:rsid w:val="00C41837"/>
    <w:rsid w:val="00C42286"/>
    <w:rsid w:val="00C432AB"/>
    <w:rsid w:val="00C43418"/>
    <w:rsid w:val="00C43A4D"/>
    <w:rsid w:val="00C44A4D"/>
    <w:rsid w:val="00C45622"/>
    <w:rsid w:val="00C4577E"/>
    <w:rsid w:val="00C46DCF"/>
    <w:rsid w:val="00C47004"/>
    <w:rsid w:val="00C47455"/>
    <w:rsid w:val="00C47926"/>
    <w:rsid w:val="00C5097E"/>
    <w:rsid w:val="00C5098A"/>
    <w:rsid w:val="00C50AFB"/>
    <w:rsid w:val="00C5185B"/>
    <w:rsid w:val="00C526CA"/>
    <w:rsid w:val="00C52917"/>
    <w:rsid w:val="00C52E3E"/>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1053"/>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3B3D"/>
    <w:rsid w:val="00C85CEA"/>
    <w:rsid w:val="00C85D7F"/>
    <w:rsid w:val="00C914BB"/>
    <w:rsid w:val="00C91CC7"/>
    <w:rsid w:val="00C956CE"/>
    <w:rsid w:val="00C960DF"/>
    <w:rsid w:val="00CA0178"/>
    <w:rsid w:val="00CA02A2"/>
    <w:rsid w:val="00CA06D2"/>
    <w:rsid w:val="00CA11E5"/>
    <w:rsid w:val="00CA3EE3"/>
    <w:rsid w:val="00CA43CD"/>
    <w:rsid w:val="00CA4C04"/>
    <w:rsid w:val="00CA4E8D"/>
    <w:rsid w:val="00CA50C1"/>
    <w:rsid w:val="00CA6702"/>
    <w:rsid w:val="00CA69A8"/>
    <w:rsid w:val="00CA7900"/>
    <w:rsid w:val="00CB1283"/>
    <w:rsid w:val="00CB12D9"/>
    <w:rsid w:val="00CB156E"/>
    <w:rsid w:val="00CB1768"/>
    <w:rsid w:val="00CB2EE0"/>
    <w:rsid w:val="00CB3651"/>
    <w:rsid w:val="00CB38C5"/>
    <w:rsid w:val="00CB3A00"/>
    <w:rsid w:val="00CB565B"/>
    <w:rsid w:val="00CB66DD"/>
    <w:rsid w:val="00CB752F"/>
    <w:rsid w:val="00CC1028"/>
    <w:rsid w:val="00CC1782"/>
    <w:rsid w:val="00CC297D"/>
    <w:rsid w:val="00CC3211"/>
    <w:rsid w:val="00CC35AB"/>
    <w:rsid w:val="00CC3D3D"/>
    <w:rsid w:val="00CC4073"/>
    <w:rsid w:val="00CC47DB"/>
    <w:rsid w:val="00CC4AE4"/>
    <w:rsid w:val="00CC520E"/>
    <w:rsid w:val="00CC5FA3"/>
    <w:rsid w:val="00CC5FD1"/>
    <w:rsid w:val="00CC61F7"/>
    <w:rsid w:val="00CC65C4"/>
    <w:rsid w:val="00CC6A21"/>
    <w:rsid w:val="00CC729D"/>
    <w:rsid w:val="00CC747D"/>
    <w:rsid w:val="00CC7571"/>
    <w:rsid w:val="00CC7E6B"/>
    <w:rsid w:val="00CD0041"/>
    <w:rsid w:val="00CD06F1"/>
    <w:rsid w:val="00CD0AE9"/>
    <w:rsid w:val="00CD1704"/>
    <w:rsid w:val="00CD1817"/>
    <w:rsid w:val="00CD2292"/>
    <w:rsid w:val="00CD302C"/>
    <w:rsid w:val="00CD3279"/>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0548"/>
    <w:rsid w:val="00D01031"/>
    <w:rsid w:val="00D020FD"/>
    <w:rsid w:val="00D02EF9"/>
    <w:rsid w:val="00D0385A"/>
    <w:rsid w:val="00D039A3"/>
    <w:rsid w:val="00D03FAC"/>
    <w:rsid w:val="00D120CB"/>
    <w:rsid w:val="00D127E9"/>
    <w:rsid w:val="00D1340F"/>
    <w:rsid w:val="00D134F9"/>
    <w:rsid w:val="00D143EB"/>
    <w:rsid w:val="00D14744"/>
    <w:rsid w:val="00D167F1"/>
    <w:rsid w:val="00D17781"/>
    <w:rsid w:val="00D17C76"/>
    <w:rsid w:val="00D17E54"/>
    <w:rsid w:val="00D17F13"/>
    <w:rsid w:val="00D20353"/>
    <w:rsid w:val="00D21978"/>
    <w:rsid w:val="00D22802"/>
    <w:rsid w:val="00D2312D"/>
    <w:rsid w:val="00D23B27"/>
    <w:rsid w:val="00D23D7A"/>
    <w:rsid w:val="00D25556"/>
    <w:rsid w:val="00D25793"/>
    <w:rsid w:val="00D25AAE"/>
    <w:rsid w:val="00D3177B"/>
    <w:rsid w:val="00D31E6C"/>
    <w:rsid w:val="00D31F99"/>
    <w:rsid w:val="00D32D55"/>
    <w:rsid w:val="00D33282"/>
    <w:rsid w:val="00D33730"/>
    <w:rsid w:val="00D339A5"/>
    <w:rsid w:val="00D34156"/>
    <w:rsid w:val="00D34A7D"/>
    <w:rsid w:val="00D34B52"/>
    <w:rsid w:val="00D35D83"/>
    <w:rsid w:val="00D362CD"/>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671"/>
    <w:rsid w:val="00D46713"/>
    <w:rsid w:val="00D4748B"/>
    <w:rsid w:val="00D47916"/>
    <w:rsid w:val="00D50F17"/>
    <w:rsid w:val="00D5113D"/>
    <w:rsid w:val="00D51D98"/>
    <w:rsid w:val="00D5268C"/>
    <w:rsid w:val="00D53AB9"/>
    <w:rsid w:val="00D555AA"/>
    <w:rsid w:val="00D56936"/>
    <w:rsid w:val="00D610DF"/>
    <w:rsid w:val="00D62E1C"/>
    <w:rsid w:val="00D6343B"/>
    <w:rsid w:val="00D63B99"/>
    <w:rsid w:val="00D63E8D"/>
    <w:rsid w:val="00D6440B"/>
    <w:rsid w:val="00D65146"/>
    <w:rsid w:val="00D6552E"/>
    <w:rsid w:val="00D66615"/>
    <w:rsid w:val="00D6756D"/>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99C"/>
    <w:rsid w:val="00D77A96"/>
    <w:rsid w:val="00D77B90"/>
    <w:rsid w:val="00D800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2C5D"/>
    <w:rsid w:val="00DB43D1"/>
    <w:rsid w:val="00DB44A1"/>
    <w:rsid w:val="00DB5796"/>
    <w:rsid w:val="00DB6132"/>
    <w:rsid w:val="00DB7D41"/>
    <w:rsid w:val="00DC33D3"/>
    <w:rsid w:val="00DC59FB"/>
    <w:rsid w:val="00DC5A37"/>
    <w:rsid w:val="00DC66BF"/>
    <w:rsid w:val="00DC6C8F"/>
    <w:rsid w:val="00DC7306"/>
    <w:rsid w:val="00DD0135"/>
    <w:rsid w:val="00DD098E"/>
    <w:rsid w:val="00DD0FDD"/>
    <w:rsid w:val="00DD24A4"/>
    <w:rsid w:val="00DD3513"/>
    <w:rsid w:val="00DD3B89"/>
    <w:rsid w:val="00DD43B9"/>
    <w:rsid w:val="00DD5A0E"/>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B84"/>
    <w:rsid w:val="00DF54B4"/>
    <w:rsid w:val="00DF598F"/>
    <w:rsid w:val="00DF72D4"/>
    <w:rsid w:val="00DF7B63"/>
    <w:rsid w:val="00E01A77"/>
    <w:rsid w:val="00E0216C"/>
    <w:rsid w:val="00E03AA4"/>
    <w:rsid w:val="00E047B8"/>
    <w:rsid w:val="00E04D6D"/>
    <w:rsid w:val="00E0586F"/>
    <w:rsid w:val="00E05965"/>
    <w:rsid w:val="00E078A1"/>
    <w:rsid w:val="00E10919"/>
    <w:rsid w:val="00E1137A"/>
    <w:rsid w:val="00E113B7"/>
    <w:rsid w:val="00E131EF"/>
    <w:rsid w:val="00E157F1"/>
    <w:rsid w:val="00E1622D"/>
    <w:rsid w:val="00E165AB"/>
    <w:rsid w:val="00E20BD1"/>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16E"/>
    <w:rsid w:val="00E46219"/>
    <w:rsid w:val="00E46708"/>
    <w:rsid w:val="00E472C8"/>
    <w:rsid w:val="00E475F6"/>
    <w:rsid w:val="00E507BD"/>
    <w:rsid w:val="00E50923"/>
    <w:rsid w:val="00E50AFE"/>
    <w:rsid w:val="00E50EFC"/>
    <w:rsid w:val="00E524D8"/>
    <w:rsid w:val="00E52825"/>
    <w:rsid w:val="00E53684"/>
    <w:rsid w:val="00E5376C"/>
    <w:rsid w:val="00E53F45"/>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4EB"/>
    <w:rsid w:val="00E72B85"/>
    <w:rsid w:val="00E734A0"/>
    <w:rsid w:val="00E73FC2"/>
    <w:rsid w:val="00E740C1"/>
    <w:rsid w:val="00E748CD"/>
    <w:rsid w:val="00E74BF9"/>
    <w:rsid w:val="00E75F5D"/>
    <w:rsid w:val="00E77C77"/>
    <w:rsid w:val="00E8006C"/>
    <w:rsid w:val="00E804E8"/>
    <w:rsid w:val="00E80EEA"/>
    <w:rsid w:val="00E821B8"/>
    <w:rsid w:val="00E836C2"/>
    <w:rsid w:val="00E83ABB"/>
    <w:rsid w:val="00E862DD"/>
    <w:rsid w:val="00E86A4E"/>
    <w:rsid w:val="00E86FEE"/>
    <w:rsid w:val="00E8702F"/>
    <w:rsid w:val="00E872ED"/>
    <w:rsid w:val="00E90751"/>
    <w:rsid w:val="00E90990"/>
    <w:rsid w:val="00E9109B"/>
    <w:rsid w:val="00E91F16"/>
    <w:rsid w:val="00E92426"/>
    <w:rsid w:val="00E92935"/>
    <w:rsid w:val="00E93FEC"/>
    <w:rsid w:val="00E947C6"/>
    <w:rsid w:val="00E947EA"/>
    <w:rsid w:val="00E95426"/>
    <w:rsid w:val="00E95541"/>
    <w:rsid w:val="00E959B9"/>
    <w:rsid w:val="00E97E94"/>
    <w:rsid w:val="00EA2508"/>
    <w:rsid w:val="00EA2655"/>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4A4D"/>
    <w:rsid w:val="00EC5095"/>
    <w:rsid w:val="00EC5583"/>
    <w:rsid w:val="00EC58D7"/>
    <w:rsid w:val="00EC64DD"/>
    <w:rsid w:val="00EC710C"/>
    <w:rsid w:val="00EC7931"/>
    <w:rsid w:val="00EC7FEC"/>
    <w:rsid w:val="00ED0690"/>
    <w:rsid w:val="00ED1B83"/>
    <w:rsid w:val="00ED1F17"/>
    <w:rsid w:val="00ED3171"/>
    <w:rsid w:val="00ED3CAF"/>
    <w:rsid w:val="00ED4DE0"/>
    <w:rsid w:val="00ED54CF"/>
    <w:rsid w:val="00EE01B3"/>
    <w:rsid w:val="00EE0227"/>
    <w:rsid w:val="00EE1991"/>
    <w:rsid w:val="00EE1D9A"/>
    <w:rsid w:val="00EE214D"/>
    <w:rsid w:val="00EE2895"/>
    <w:rsid w:val="00EE4690"/>
    <w:rsid w:val="00EE4716"/>
    <w:rsid w:val="00EE4C2B"/>
    <w:rsid w:val="00EE54ED"/>
    <w:rsid w:val="00EE5B6E"/>
    <w:rsid w:val="00EE63CE"/>
    <w:rsid w:val="00EE6BE6"/>
    <w:rsid w:val="00EE77E1"/>
    <w:rsid w:val="00EE7A8C"/>
    <w:rsid w:val="00EF037B"/>
    <w:rsid w:val="00EF04BD"/>
    <w:rsid w:val="00EF0A05"/>
    <w:rsid w:val="00EF0ED3"/>
    <w:rsid w:val="00EF1190"/>
    <w:rsid w:val="00EF142C"/>
    <w:rsid w:val="00EF163C"/>
    <w:rsid w:val="00EF29CC"/>
    <w:rsid w:val="00EF31D1"/>
    <w:rsid w:val="00EF3B76"/>
    <w:rsid w:val="00EF40A4"/>
    <w:rsid w:val="00EF4311"/>
    <w:rsid w:val="00EF4903"/>
    <w:rsid w:val="00EF57A3"/>
    <w:rsid w:val="00EF6BB1"/>
    <w:rsid w:val="00EF7E22"/>
    <w:rsid w:val="00F00C10"/>
    <w:rsid w:val="00F014EA"/>
    <w:rsid w:val="00F02D49"/>
    <w:rsid w:val="00F02FD1"/>
    <w:rsid w:val="00F03485"/>
    <w:rsid w:val="00F03C4C"/>
    <w:rsid w:val="00F043C4"/>
    <w:rsid w:val="00F05820"/>
    <w:rsid w:val="00F0623A"/>
    <w:rsid w:val="00F06875"/>
    <w:rsid w:val="00F0699A"/>
    <w:rsid w:val="00F06D8D"/>
    <w:rsid w:val="00F07967"/>
    <w:rsid w:val="00F07A53"/>
    <w:rsid w:val="00F100F9"/>
    <w:rsid w:val="00F10F7A"/>
    <w:rsid w:val="00F111A9"/>
    <w:rsid w:val="00F11924"/>
    <w:rsid w:val="00F11F7D"/>
    <w:rsid w:val="00F12305"/>
    <w:rsid w:val="00F147C7"/>
    <w:rsid w:val="00F152B3"/>
    <w:rsid w:val="00F15380"/>
    <w:rsid w:val="00F16111"/>
    <w:rsid w:val="00F173D5"/>
    <w:rsid w:val="00F20418"/>
    <w:rsid w:val="00F20F1A"/>
    <w:rsid w:val="00F216E6"/>
    <w:rsid w:val="00F2175B"/>
    <w:rsid w:val="00F2264F"/>
    <w:rsid w:val="00F233A8"/>
    <w:rsid w:val="00F23802"/>
    <w:rsid w:val="00F23BA6"/>
    <w:rsid w:val="00F25279"/>
    <w:rsid w:val="00F275A1"/>
    <w:rsid w:val="00F275EF"/>
    <w:rsid w:val="00F30614"/>
    <w:rsid w:val="00F30D74"/>
    <w:rsid w:val="00F316F4"/>
    <w:rsid w:val="00F31A5A"/>
    <w:rsid w:val="00F32C9E"/>
    <w:rsid w:val="00F32E21"/>
    <w:rsid w:val="00F3359B"/>
    <w:rsid w:val="00F335B4"/>
    <w:rsid w:val="00F34094"/>
    <w:rsid w:val="00F359DA"/>
    <w:rsid w:val="00F35EE4"/>
    <w:rsid w:val="00F403FC"/>
    <w:rsid w:val="00F40AD5"/>
    <w:rsid w:val="00F416D3"/>
    <w:rsid w:val="00F4242C"/>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52BB"/>
    <w:rsid w:val="00F66054"/>
    <w:rsid w:val="00F667DB"/>
    <w:rsid w:val="00F6768B"/>
    <w:rsid w:val="00F70691"/>
    <w:rsid w:val="00F708D3"/>
    <w:rsid w:val="00F709BB"/>
    <w:rsid w:val="00F71196"/>
    <w:rsid w:val="00F729A4"/>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3F42"/>
    <w:rsid w:val="00F8476F"/>
    <w:rsid w:val="00F85EE6"/>
    <w:rsid w:val="00F86E4C"/>
    <w:rsid w:val="00F87C4C"/>
    <w:rsid w:val="00F87D45"/>
    <w:rsid w:val="00F90985"/>
    <w:rsid w:val="00F90C73"/>
    <w:rsid w:val="00F90CFB"/>
    <w:rsid w:val="00F91474"/>
    <w:rsid w:val="00F9149F"/>
    <w:rsid w:val="00F92AD3"/>
    <w:rsid w:val="00F92FCB"/>
    <w:rsid w:val="00F93084"/>
    <w:rsid w:val="00F939DF"/>
    <w:rsid w:val="00F94026"/>
    <w:rsid w:val="00F946DC"/>
    <w:rsid w:val="00F96931"/>
    <w:rsid w:val="00F96F95"/>
    <w:rsid w:val="00F97AE2"/>
    <w:rsid w:val="00FA02CF"/>
    <w:rsid w:val="00FA0495"/>
    <w:rsid w:val="00FA10A3"/>
    <w:rsid w:val="00FA2172"/>
    <w:rsid w:val="00FA247F"/>
    <w:rsid w:val="00FA38EB"/>
    <w:rsid w:val="00FA5EEB"/>
    <w:rsid w:val="00FA6081"/>
    <w:rsid w:val="00FA6B51"/>
    <w:rsid w:val="00FA6DFD"/>
    <w:rsid w:val="00FA7BD7"/>
    <w:rsid w:val="00FA7DD5"/>
    <w:rsid w:val="00FB309E"/>
    <w:rsid w:val="00FB34D2"/>
    <w:rsid w:val="00FB4221"/>
    <w:rsid w:val="00FB5151"/>
    <w:rsid w:val="00FB5432"/>
    <w:rsid w:val="00FB5673"/>
    <w:rsid w:val="00FB5BB3"/>
    <w:rsid w:val="00FC00A5"/>
    <w:rsid w:val="00FC0C8F"/>
    <w:rsid w:val="00FC1155"/>
    <w:rsid w:val="00FC1343"/>
    <w:rsid w:val="00FC1E9A"/>
    <w:rsid w:val="00FC2AC5"/>
    <w:rsid w:val="00FC2D7F"/>
    <w:rsid w:val="00FC3286"/>
    <w:rsid w:val="00FC3994"/>
    <w:rsid w:val="00FC3C48"/>
    <w:rsid w:val="00FC3D16"/>
    <w:rsid w:val="00FC3ED8"/>
    <w:rsid w:val="00FC3F40"/>
    <w:rsid w:val="00FC45C2"/>
    <w:rsid w:val="00FC46BB"/>
    <w:rsid w:val="00FC4CA4"/>
    <w:rsid w:val="00FC52A6"/>
    <w:rsid w:val="00FC5872"/>
    <w:rsid w:val="00FC5DE3"/>
    <w:rsid w:val="00FC5FBB"/>
    <w:rsid w:val="00FC7C2D"/>
    <w:rsid w:val="00FD0164"/>
    <w:rsid w:val="00FD0A0E"/>
    <w:rsid w:val="00FD0B47"/>
    <w:rsid w:val="00FD1631"/>
    <w:rsid w:val="00FD516E"/>
    <w:rsid w:val="00FD546A"/>
    <w:rsid w:val="00FD62A0"/>
    <w:rsid w:val="00FD6BCF"/>
    <w:rsid w:val="00FD6C0D"/>
    <w:rsid w:val="00FD72E1"/>
    <w:rsid w:val="00FD7448"/>
    <w:rsid w:val="00FD7A8D"/>
    <w:rsid w:val="00FD7D4A"/>
    <w:rsid w:val="00FD7FB4"/>
    <w:rsid w:val="00FE023F"/>
    <w:rsid w:val="00FE0776"/>
    <w:rsid w:val="00FE096C"/>
    <w:rsid w:val="00FE16C1"/>
    <w:rsid w:val="00FE2AA0"/>
    <w:rsid w:val="00FE2F78"/>
    <w:rsid w:val="00FE4B96"/>
    <w:rsid w:val="00FE592C"/>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chart" Target="charts/chart3.xml"/><Relationship Id="rId27"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1012358800"/>
        <c:axId val="1212906464"/>
      </c:scatterChart>
      <c:valAx>
        <c:axId val="1012358800"/>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1012358800"/>
        <c:axId val="1212906464"/>
      </c:scatterChart>
      <c:valAx>
        <c:axId val="1012358800"/>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D6C-0BB6-431F-A97E-68597B58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58</Pages>
  <Words>6442</Words>
  <Characters>36723</Characters>
  <Application>Microsoft Office Word</Application>
  <DocSecurity>0</DocSecurity>
  <Lines>306</Lines>
  <Paragraphs>86</Paragraphs>
  <ScaleCrop>false</ScaleCrop>
  <Company>Microsoft</Company>
  <LinksUpToDate>false</LinksUpToDate>
  <CharactersWithSpaces>43079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372</cp:revision>
  <cp:lastPrinted>2019-02-03T07:59:00Z</cp:lastPrinted>
  <dcterms:created xsi:type="dcterms:W3CDTF">2019-02-03T07:42:00Z</dcterms:created>
  <dcterms:modified xsi:type="dcterms:W3CDTF">2019-02-17T14:18:00Z</dcterms:modified>
</cp:coreProperties>
</file>