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603BF732"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粮食土地生产率</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Productivity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78091B">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270632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2771C04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012A4C">
        <w:rPr>
          <w:rFonts w:ascii="Times New Roman" w:hAnsi="Times New Roman" w:cs="Times New Roman" w:hint="eastAsia"/>
          <w:sz w:val="24"/>
          <w:szCs w:val="24"/>
        </w:rPr>
        <w:t>稻谷</w:t>
      </w:r>
      <w:r w:rsidR="00B30AC9">
        <w:rPr>
          <w:rFonts w:ascii="Times New Roman" w:hAnsi="Times New Roman" w:cs="Times New Roman" w:hint="eastAsia"/>
          <w:sz w:val="24"/>
          <w:szCs w:val="24"/>
        </w:rPr>
        <w:t>、</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小麦、</w:t>
      </w:r>
      <w:r w:rsidR="00B30AC9">
        <w:rPr>
          <w:rFonts w:ascii="Times New Roman" w:hAnsi="Times New Roman" w:cs="Times New Roman"/>
          <w:sz w:val="24"/>
          <w:szCs w:val="24"/>
        </w:rPr>
        <w:t>两熟</w:t>
      </w:r>
      <w:r w:rsidR="00B30AC9">
        <w:rPr>
          <w:rFonts w:ascii="Times New Roman" w:hAnsi="Times New Roman" w:cs="Times New Roman" w:hint="eastAsia"/>
          <w:sz w:val="24"/>
          <w:szCs w:val="24"/>
        </w:rPr>
        <w:t>玉米和一熟玉米地区的农户样本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2DF3F34A"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012A4C">
        <w:rPr>
          <w:rFonts w:ascii="Times New Roman" w:hAnsi="Times New Roman" w:cs="Times New Roman"/>
          <w:sz w:val="24"/>
          <w:szCs w:val="24"/>
        </w:rPr>
        <w:t>稻谷</w:t>
      </w:r>
      <w:r w:rsidR="00102E68">
        <w:rPr>
          <w:rFonts w:ascii="Times New Roman" w:hAnsi="Times New Roman" w:cs="Times New Roman"/>
          <w:sz w:val="24"/>
          <w:szCs w:val="24"/>
        </w:rPr>
        <w:t>、两熟小麦、两熟玉米和一熟玉米</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012A4C">
        <w:rPr>
          <w:rFonts w:ascii="Times New Roman" w:hAnsi="Times New Roman" w:cs="Times New Roman"/>
          <w:sz w:val="24"/>
          <w:szCs w:val="24"/>
        </w:rPr>
        <w:t>稻谷</w:t>
      </w:r>
      <w:r w:rsidR="008F4F67">
        <w:rPr>
          <w:rFonts w:ascii="Times New Roman" w:hAnsi="Times New Roman" w:cs="Times New Roman" w:hint="eastAsia"/>
          <w:sz w:val="24"/>
          <w:szCs w:val="24"/>
        </w:rPr>
        <w:t>和两熟小麦的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随着规模的扩大而下降，</w:t>
      </w:r>
      <w:r w:rsidR="008F4F67">
        <w:rPr>
          <w:rFonts w:ascii="Times New Roman" w:hAnsi="Times New Roman" w:cs="Times New Roman"/>
          <w:sz w:val="24"/>
          <w:szCs w:val="24"/>
        </w:rPr>
        <w:t>两熟</w:t>
      </w:r>
      <w:r w:rsidR="008F4F67">
        <w:rPr>
          <w:rFonts w:ascii="Times New Roman" w:hAnsi="Times New Roman" w:cs="Times New Roman" w:hint="eastAsia"/>
          <w:sz w:val="24"/>
          <w:szCs w:val="24"/>
        </w:rPr>
        <w:t>玉米和一熟玉米的</w:t>
      </w:r>
      <w:r w:rsidR="00A63FDE">
        <w:rPr>
          <w:rFonts w:ascii="Times New Roman" w:hAnsi="Times New Roman" w:cs="Times New Roman" w:hint="eastAsia"/>
          <w:sz w:val="24"/>
          <w:szCs w:val="24"/>
        </w:rPr>
        <w:t>土地生产率</w:t>
      </w:r>
      <w:r w:rsidR="008F4F67">
        <w:rPr>
          <w:rFonts w:ascii="Times New Roman" w:hAnsi="Times New Roman" w:cs="Times New Roman" w:hint="eastAsia"/>
          <w:sz w:val="24"/>
          <w:szCs w:val="24"/>
        </w:rPr>
        <w:t>随着规模的扩大表现为显著上升或者不显著上升的特点。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270632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2706324" w:displacedByCustomXml="next"/>
    <w:bookmarkStart w:id="12"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5F07C9" w:rsidRDefault="00F8195A" w:rsidP="00212AFB">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307EE0D1" w14:textId="45002336" w:rsidR="00FA4B0B" w:rsidRPr="00AD67F4" w:rsidRDefault="00017D1E" w:rsidP="00FA4B0B">
          <w:pPr>
            <w:pStyle w:val="11"/>
            <w:rPr>
              <w:rFonts w:eastAsia="宋体"/>
              <w:kern w:val="2"/>
            </w:rPr>
          </w:pPr>
          <w:r w:rsidRPr="00AD67F4">
            <w:rPr>
              <w:rFonts w:eastAsia="宋体"/>
              <w:sz w:val="24"/>
              <w:szCs w:val="24"/>
              <w:lang w:val="zh-CN"/>
            </w:rPr>
            <w:fldChar w:fldCharType="begin"/>
          </w:r>
          <w:r w:rsidRPr="00AD67F4">
            <w:rPr>
              <w:rFonts w:eastAsia="宋体"/>
              <w:sz w:val="24"/>
              <w:szCs w:val="24"/>
              <w:lang w:val="zh-CN"/>
            </w:rPr>
            <w:instrText xml:space="preserve"> TOC \o "1-2" \h \z \u </w:instrText>
          </w:r>
          <w:r w:rsidRPr="00AD67F4">
            <w:rPr>
              <w:rFonts w:eastAsia="宋体"/>
              <w:sz w:val="24"/>
              <w:szCs w:val="24"/>
              <w:lang w:val="zh-CN"/>
            </w:rPr>
            <w:fldChar w:fldCharType="separate"/>
          </w:r>
          <w:hyperlink w:anchor="_Toc2706322" w:history="1">
            <w:r w:rsidR="00FA4B0B" w:rsidRPr="00AD67F4">
              <w:rPr>
                <w:rStyle w:val="aff2"/>
                <w:rFonts w:eastAsia="宋体"/>
              </w:rPr>
              <w:t>摘</w:t>
            </w:r>
            <w:r w:rsidR="00FA4B0B" w:rsidRPr="00AD67F4">
              <w:rPr>
                <w:rStyle w:val="aff2"/>
                <w:rFonts w:eastAsia="宋体"/>
              </w:rPr>
              <w:t xml:space="preserve">  </w:t>
            </w:r>
            <w:r w:rsidR="00FA4B0B" w:rsidRPr="00AD67F4">
              <w:rPr>
                <w:rStyle w:val="aff2"/>
                <w:rFonts w:eastAsia="宋体"/>
              </w:rPr>
              <w:t>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_Toc2706322 \h </w:instrText>
            </w:r>
            <w:r w:rsidR="00FA4B0B" w:rsidRPr="00AD67F4">
              <w:rPr>
                <w:rFonts w:eastAsia="宋体"/>
                <w:webHidden/>
              </w:rPr>
            </w:r>
            <w:r w:rsidR="00FA4B0B" w:rsidRPr="00AD67F4">
              <w:rPr>
                <w:rFonts w:eastAsia="宋体"/>
                <w:webHidden/>
              </w:rPr>
              <w:fldChar w:fldCharType="separate"/>
            </w:r>
            <w:r w:rsidR="005D465E">
              <w:rPr>
                <w:rFonts w:eastAsia="宋体"/>
                <w:webHidden/>
              </w:rPr>
              <w:t>I</w:t>
            </w:r>
            <w:r w:rsidR="00FA4B0B" w:rsidRPr="00AD67F4">
              <w:rPr>
                <w:rFonts w:eastAsia="宋体"/>
                <w:webHidden/>
              </w:rPr>
              <w:fldChar w:fldCharType="end"/>
            </w:r>
          </w:hyperlink>
        </w:p>
        <w:p w14:paraId="0E837AD6" w14:textId="1708F8FE" w:rsidR="00FA4B0B" w:rsidRPr="00AD67F4" w:rsidRDefault="0078091B" w:rsidP="00FA4B0B">
          <w:pPr>
            <w:pStyle w:val="11"/>
            <w:rPr>
              <w:rFonts w:eastAsia="宋体"/>
              <w:kern w:val="2"/>
            </w:rPr>
          </w:pPr>
          <w:hyperlink w:anchor="_Toc2706323" w:history="1">
            <w:r w:rsidR="00FA4B0B" w:rsidRPr="00AD67F4">
              <w:rPr>
                <w:rStyle w:val="aff2"/>
                <w:rFonts w:eastAsia="宋体"/>
              </w:rPr>
              <w:t>Abstract</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_Toc2706323 \h </w:instrText>
            </w:r>
            <w:r w:rsidR="00FA4B0B" w:rsidRPr="00AD67F4">
              <w:rPr>
                <w:rFonts w:eastAsia="宋体"/>
                <w:webHidden/>
              </w:rPr>
            </w:r>
            <w:r w:rsidR="00FA4B0B" w:rsidRPr="00AD67F4">
              <w:rPr>
                <w:rFonts w:eastAsia="宋体"/>
                <w:webHidden/>
              </w:rPr>
              <w:fldChar w:fldCharType="separate"/>
            </w:r>
            <w:r w:rsidR="005D465E">
              <w:rPr>
                <w:rFonts w:eastAsia="宋体"/>
                <w:webHidden/>
              </w:rPr>
              <w:t>II</w:t>
            </w:r>
            <w:r w:rsidR="00FA4B0B" w:rsidRPr="00AD67F4">
              <w:rPr>
                <w:rFonts w:eastAsia="宋体"/>
                <w:webHidden/>
              </w:rPr>
              <w:fldChar w:fldCharType="end"/>
            </w:r>
          </w:hyperlink>
        </w:p>
        <w:p w14:paraId="650C0D1A" w14:textId="46389DAF" w:rsidR="00FA4B0B" w:rsidRPr="00AD67F4" w:rsidRDefault="0078091B" w:rsidP="00FA4B0B">
          <w:pPr>
            <w:pStyle w:val="11"/>
            <w:rPr>
              <w:rFonts w:eastAsia="宋体"/>
              <w:kern w:val="2"/>
            </w:rPr>
          </w:pPr>
          <w:hyperlink w:anchor="_Toc2706324" w:history="1">
            <w:r w:rsidR="00FA4B0B" w:rsidRPr="00AD67F4">
              <w:rPr>
                <w:rStyle w:val="aff2"/>
                <w:rFonts w:eastAsia="宋体"/>
                <w:lang w:val="zh-CN"/>
              </w:rPr>
              <w:t>目</w:t>
            </w:r>
            <w:r w:rsidR="00FA4B0B" w:rsidRPr="00AD67F4">
              <w:rPr>
                <w:rStyle w:val="aff2"/>
                <w:rFonts w:eastAsia="宋体"/>
                <w:lang w:val="zh-CN"/>
              </w:rPr>
              <w:t xml:space="preserve">  </w:t>
            </w:r>
            <w:r w:rsidR="00FA4B0B" w:rsidRPr="00AD67F4">
              <w:rPr>
                <w:rStyle w:val="aff2"/>
                <w:rFonts w:eastAsia="宋体"/>
                <w:lang w:val="zh-CN"/>
              </w:rPr>
              <w:t>录</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_Toc2706324 \h </w:instrText>
            </w:r>
            <w:r w:rsidR="00FA4B0B" w:rsidRPr="00AD67F4">
              <w:rPr>
                <w:rFonts w:eastAsia="宋体"/>
                <w:webHidden/>
              </w:rPr>
            </w:r>
            <w:r w:rsidR="00FA4B0B" w:rsidRPr="00AD67F4">
              <w:rPr>
                <w:rFonts w:eastAsia="宋体"/>
                <w:webHidden/>
              </w:rPr>
              <w:fldChar w:fldCharType="separate"/>
            </w:r>
            <w:r w:rsidR="005D465E">
              <w:rPr>
                <w:rFonts w:eastAsia="宋体"/>
                <w:webHidden/>
              </w:rPr>
              <w:t>IV</w:t>
            </w:r>
            <w:r w:rsidR="00FA4B0B" w:rsidRPr="00AD67F4">
              <w:rPr>
                <w:rFonts w:eastAsia="宋体"/>
                <w:webHidden/>
              </w:rPr>
              <w:fldChar w:fldCharType="end"/>
            </w:r>
          </w:hyperlink>
        </w:p>
        <w:p w14:paraId="1A5F827A" w14:textId="575A3638" w:rsidR="00FA4B0B" w:rsidRPr="00AD67F4" w:rsidRDefault="0078091B" w:rsidP="00FA4B0B">
          <w:pPr>
            <w:pStyle w:val="11"/>
            <w:rPr>
              <w:rFonts w:eastAsia="宋体"/>
              <w:kern w:val="2"/>
            </w:rPr>
          </w:pPr>
          <w:hyperlink w:anchor="_Toc2706325" w:history="1">
            <w:r w:rsidR="00FA4B0B" w:rsidRPr="00AD67F4">
              <w:rPr>
                <w:rStyle w:val="aff2"/>
                <w:rFonts w:eastAsia="宋体"/>
              </w:rPr>
              <w:t>第一章</w:t>
            </w:r>
            <w:r w:rsidR="00FA4B0B" w:rsidRPr="00AD67F4">
              <w:rPr>
                <w:rStyle w:val="aff2"/>
                <w:rFonts w:eastAsia="宋体"/>
              </w:rPr>
              <w:t xml:space="preserve">  </w:t>
            </w:r>
            <w:r w:rsidR="00FA4B0B" w:rsidRPr="00AD67F4">
              <w:rPr>
                <w:rStyle w:val="aff2"/>
                <w:rFonts w:eastAsia="宋体"/>
              </w:rPr>
              <w:t>绪论</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_Toc2706325 \h </w:instrText>
            </w:r>
            <w:r w:rsidR="00FA4B0B" w:rsidRPr="00AD67F4">
              <w:rPr>
                <w:rFonts w:eastAsia="宋体"/>
                <w:webHidden/>
              </w:rPr>
            </w:r>
            <w:r w:rsidR="00FA4B0B" w:rsidRPr="00AD67F4">
              <w:rPr>
                <w:rFonts w:eastAsia="宋体"/>
                <w:webHidden/>
              </w:rPr>
              <w:fldChar w:fldCharType="separate"/>
            </w:r>
            <w:r w:rsidR="005D465E">
              <w:rPr>
                <w:rFonts w:eastAsia="宋体"/>
                <w:webHidden/>
              </w:rPr>
              <w:t>1</w:t>
            </w:r>
            <w:r w:rsidR="00FA4B0B" w:rsidRPr="00AD67F4">
              <w:rPr>
                <w:rFonts w:eastAsia="宋体"/>
                <w:webHidden/>
              </w:rPr>
              <w:fldChar w:fldCharType="end"/>
            </w:r>
          </w:hyperlink>
        </w:p>
        <w:p w14:paraId="5D1D489A" w14:textId="16D0B949"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26" w:history="1">
            <w:r w:rsidR="00FA4B0B" w:rsidRPr="00AD67F4">
              <w:rPr>
                <w:rStyle w:val="aff2"/>
                <w:rFonts w:eastAsia="宋体" w:cs="Times New Roman"/>
                <w:noProof/>
                <w:szCs w:val="24"/>
              </w:rPr>
              <w:t xml:space="preserve">1.1  </w:t>
            </w:r>
            <w:r w:rsidR="00FA4B0B" w:rsidRPr="00AD67F4">
              <w:rPr>
                <w:rStyle w:val="aff2"/>
                <w:rFonts w:eastAsia="宋体" w:cs="Times New Roman"/>
                <w:noProof/>
                <w:szCs w:val="24"/>
              </w:rPr>
              <w:t>研究背景与意义</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_Toc2706326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w:t>
            </w:r>
            <w:r w:rsidR="00FA4B0B" w:rsidRPr="00AD67F4">
              <w:rPr>
                <w:rFonts w:eastAsia="宋体" w:cs="Times New Roman"/>
                <w:noProof/>
                <w:webHidden/>
                <w:szCs w:val="24"/>
              </w:rPr>
              <w:fldChar w:fldCharType="end"/>
            </w:r>
          </w:hyperlink>
        </w:p>
        <w:p w14:paraId="47772452" w14:textId="01B03AF0"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27" w:history="1">
            <w:r w:rsidR="00FA4B0B" w:rsidRPr="00AD67F4">
              <w:rPr>
                <w:rStyle w:val="aff2"/>
                <w:rFonts w:eastAsia="宋体" w:cs="Times New Roman"/>
                <w:noProof/>
                <w:szCs w:val="24"/>
              </w:rPr>
              <w:t xml:space="preserve">1.2  </w:t>
            </w:r>
            <w:r w:rsidR="00FA4B0B" w:rsidRPr="00AD67F4">
              <w:rPr>
                <w:rStyle w:val="aff2"/>
                <w:rFonts w:eastAsia="宋体" w:cs="Times New Roman"/>
                <w:noProof/>
                <w:szCs w:val="24"/>
              </w:rPr>
              <w:t>研究目标与研究内容</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w:t>
            </w:r>
            <w:r w:rsidR="00FA4B0B" w:rsidRPr="00AD67F4">
              <w:rPr>
                <w:rFonts w:eastAsia="宋体" w:cs="Times New Roman"/>
                <w:noProof/>
                <w:webHidden/>
                <w:szCs w:val="24"/>
              </w:rPr>
              <w:fldChar w:fldCharType="end"/>
            </w:r>
          </w:hyperlink>
        </w:p>
        <w:p w14:paraId="40B9389A" w14:textId="68EC3B2E"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28" w:history="1">
            <w:r w:rsidR="00FA4B0B" w:rsidRPr="00AD67F4">
              <w:rPr>
                <w:rStyle w:val="aff2"/>
                <w:rFonts w:eastAsia="宋体" w:cs="Times New Roman"/>
                <w:noProof/>
                <w:szCs w:val="24"/>
              </w:rPr>
              <w:t xml:space="preserve">1.3  </w:t>
            </w:r>
            <w:r w:rsidR="00FA4B0B" w:rsidRPr="00AD67F4">
              <w:rPr>
                <w:rStyle w:val="aff2"/>
                <w:rFonts w:eastAsia="宋体" w:cs="Times New Roman"/>
                <w:noProof/>
                <w:szCs w:val="24"/>
              </w:rPr>
              <w:t>数据来源与研究方法</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w:t>
            </w:r>
            <w:r w:rsidR="00FA4B0B" w:rsidRPr="00AD67F4">
              <w:rPr>
                <w:rFonts w:eastAsia="宋体" w:cs="Times New Roman"/>
                <w:noProof/>
                <w:webHidden/>
                <w:szCs w:val="24"/>
              </w:rPr>
              <w:fldChar w:fldCharType="end"/>
            </w:r>
          </w:hyperlink>
        </w:p>
        <w:p w14:paraId="1CBD4B7B" w14:textId="31961D57"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29" w:history="1">
            <w:r w:rsidR="00FA4B0B" w:rsidRPr="00AD67F4">
              <w:rPr>
                <w:rStyle w:val="aff2"/>
                <w:rFonts w:eastAsia="宋体" w:cs="Times New Roman"/>
                <w:noProof/>
                <w:szCs w:val="24"/>
              </w:rPr>
              <w:t xml:space="preserve">1.4  </w:t>
            </w:r>
            <w:r w:rsidR="00FA4B0B" w:rsidRPr="00AD67F4">
              <w:rPr>
                <w:rStyle w:val="aff2"/>
                <w:rFonts w:eastAsia="宋体" w:cs="Times New Roman"/>
                <w:noProof/>
                <w:szCs w:val="24"/>
              </w:rPr>
              <w:t>技术路线图</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_Toc2706329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250577DD" w14:textId="2C8F105A"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0" w:history="1">
            <w:r w:rsidR="00FA4B0B" w:rsidRPr="00AD67F4">
              <w:rPr>
                <w:rStyle w:val="aff2"/>
                <w:rFonts w:eastAsia="宋体" w:cs="Times New Roman"/>
                <w:noProof/>
                <w:szCs w:val="24"/>
              </w:rPr>
              <w:t xml:space="preserve">1.5  </w:t>
            </w:r>
            <w:r w:rsidR="00FA4B0B" w:rsidRPr="00AD67F4">
              <w:rPr>
                <w:rStyle w:val="aff2"/>
                <w:rFonts w:eastAsia="宋体" w:cs="Times New Roman"/>
                <w:noProof/>
                <w:szCs w:val="24"/>
              </w:rPr>
              <w:t>可能的创新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5</w:t>
            </w:r>
            <w:r w:rsidR="00FA4B0B" w:rsidRPr="00AD67F4">
              <w:rPr>
                <w:rFonts w:eastAsia="宋体" w:cs="Times New Roman"/>
                <w:noProof/>
                <w:webHidden/>
                <w:szCs w:val="24"/>
              </w:rPr>
              <w:fldChar w:fldCharType="end"/>
            </w:r>
          </w:hyperlink>
        </w:p>
        <w:p w14:paraId="5DD42C61" w14:textId="6538C2DB" w:rsidR="00FA4B0B" w:rsidRPr="00AD67F4" w:rsidRDefault="0078091B" w:rsidP="00FA4B0B">
          <w:pPr>
            <w:pStyle w:val="11"/>
            <w:rPr>
              <w:rFonts w:eastAsia="宋体"/>
              <w:kern w:val="2"/>
            </w:rPr>
          </w:pPr>
          <w:hyperlink w:anchor="_Toc2706331" w:history="1">
            <w:r w:rsidR="00FA4B0B" w:rsidRPr="00AD67F4">
              <w:rPr>
                <w:rStyle w:val="aff2"/>
                <w:rFonts w:eastAsia="宋体"/>
              </w:rPr>
              <w:t>第二章</w:t>
            </w:r>
            <w:r w:rsidR="00FA4B0B" w:rsidRPr="00AD67F4">
              <w:rPr>
                <w:rStyle w:val="aff2"/>
                <w:rFonts w:eastAsia="宋体"/>
              </w:rPr>
              <w:t xml:space="preserve">  </w:t>
            </w:r>
            <w:r w:rsidR="00FA4B0B" w:rsidRPr="00AD67F4">
              <w:rPr>
                <w:rStyle w:val="aff2"/>
                <w:rFonts w:eastAsia="宋体"/>
              </w:rPr>
              <w:t>文献综述与理论基础</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_Toc2706331 \h </w:instrText>
            </w:r>
            <w:r w:rsidR="00FA4B0B" w:rsidRPr="00AD67F4">
              <w:rPr>
                <w:rFonts w:eastAsia="宋体"/>
                <w:webHidden/>
              </w:rPr>
            </w:r>
            <w:r w:rsidR="00FA4B0B" w:rsidRPr="00AD67F4">
              <w:rPr>
                <w:rFonts w:eastAsia="宋体"/>
                <w:webHidden/>
              </w:rPr>
              <w:fldChar w:fldCharType="separate"/>
            </w:r>
            <w:r w:rsidR="005D465E">
              <w:rPr>
                <w:rFonts w:eastAsia="宋体"/>
                <w:webHidden/>
              </w:rPr>
              <w:t>6</w:t>
            </w:r>
            <w:r w:rsidR="00FA4B0B" w:rsidRPr="00AD67F4">
              <w:rPr>
                <w:rFonts w:eastAsia="宋体"/>
                <w:webHidden/>
              </w:rPr>
              <w:fldChar w:fldCharType="end"/>
            </w:r>
          </w:hyperlink>
        </w:p>
        <w:p w14:paraId="2FB76FF0" w14:textId="6540994A"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2" w:history="1">
            <w:r w:rsidR="00FA4B0B" w:rsidRPr="00AD67F4">
              <w:rPr>
                <w:rStyle w:val="aff2"/>
                <w:rFonts w:eastAsia="宋体" w:cs="Times New Roman"/>
                <w:noProof/>
                <w:szCs w:val="24"/>
              </w:rPr>
              <w:t xml:space="preserve">2.1  </w:t>
            </w:r>
            <w:r w:rsidR="00FA4B0B" w:rsidRPr="00AD67F4">
              <w:rPr>
                <w:rStyle w:val="aff2"/>
                <w:rFonts w:eastAsia="宋体" w:cs="Times New Roman"/>
                <w:noProof/>
                <w:szCs w:val="24"/>
              </w:rPr>
              <w:t>概念界定</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6</w:t>
            </w:r>
            <w:r w:rsidR="00FA4B0B" w:rsidRPr="00AD67F4">
              <w:rPr>
                <w:rFonts w:eastAsia="宋体" w:cs="Times New Roman"/>
                <w:noProof/>
                <w:webHidden/>
                <w:szCs w:val="24"/>
              </w:rPr>
              <w:fldChar w:fldCharType="end"/>
            </w:r>
          </w:hyperlink>
        </w:p>
        <w:p w14:paraId="2B4E16D7" w14:textId="58B1D5AC"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3" w:history="1">
            <w:r w:rsidR="00FA4B0B" w:rsidRPr="00AD67F4">
              <w:rPr>
                <w:rStyle w:val="aff2"/>
                <w:rFonts w:eastAsia="宋体" w:cs="Times New Roman"/>
                <w:noProof/>
                <w:szCs w:val="24"/>
              </w:rPr>
              <w:t xml:space="preserve">2.2  </w:t>
            </w:r>
            <w:r w:rsidR="00FA4B0B" w:rsidRPr="00AD67F4">
              <w:rPr>
                <w:rStyle w:val="aff2"/>
                <w:rFonts w:eastAsia="宋体" w:cs="Times New Roman"/>
                <w:noProof/>
                <w:szCs w:val="24"/>
              </w:rPr>
              <w:t>生产理论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9</w:t>
            </w:r>
            <w:r w:rsidR="00FA4B0B" w:rsidRPr="00AD67F4">
              <w:rPr>
                <w:rFonts w:eastAsia="宋体" w:cs="Times New Roman"/>
                <w:noProof/>
                <w:webHidden/>
                <w:szCs w:val="24"/>
              </w:rPr>
              <w:fldChar w:fldCharType="end"/>
            </w:r>
          </w:hyperlink>
        </w:p>
        <w:p w14:paraId="6DCF08F9" w14:textId="0BD129B1"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4" w:history="1">
            <w:r w:rsidR="00FA4B0B" w:rsidRPr="00AD67F4">
              <w:rPr>
                <w:rStyle w:val="aff2"/>
                <w:rFonts w:eastAsia="宋体" w:cs="Times New Roman"/>
                <w:noProof/>
                <w:szCs w:val="24"/>
              </w:rPr>
              <w:t xml:space="preserve">2.3  </w:t>
            </w:r>
            <w:r w:rsidR="00FA4B0B" w:rsidRPr="00AD67F4">
              <w:rPr>
                <w:rStyle w:val="aff2"/>
                <w:rFonts w:eastAsia="宋体" w:cs="Times New Roman"/>
                <w:noProof/>
                <w:szCs w:val="24"/>
              </w:rPr>
              <w:t>文献综述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11</w:t>
            </w:r>
            <w:r w:rsidR="00FA4B0B" w:rsidRPr="00AD67F4">
              <w:rPr>
                <w:rFonts w:eastAsia="宋体" w:cs="Times New Roman"/>
                <w:noProof/>
                <w:webHidden/>
                <w:szCs w:val="24"/>
              </w:rPr>
              <w:fldChar w:fldCharType="end"/>
            </w:r>
          </w:hyperlink>
        </w:p>
        <w:p w14:paraId="3A98349D" w14:textId="146FC931"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5" w:history="1">
            <w:r w:rsidR="00FA4B0B" w:rsidRPr="00AD67F4">
              <w:rPr>
                <w:rStyle w:val="aff2"/>
                <w:rFonts w:eastAsia="宋体" w:cs="Times New Roman"/>
                <w:noProof/>
                <w:szCs w:val="24"/>
              </w:rPr>
              <w:t xml:space="preserve">2.4  </w:t>
            </w:r>
            <w:r w:rsidR="00FA4B0B" w:rsidRPr="00AD67F4">
              <w:rPr>
                <w:rStyle w:val="aff2"/>
                <w:rFonts w:eastAsia="宋体" w:cs="Times New Roman"/>
                <w:noProof/>
                <w:szCs w:val="24"/>
              </w:rPr>
              <w:t>本章小节</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17</w:t>
            </w:r>
            <w:r w:rsidR="00FA4B0B" w:rsidRPr="00AD67F4">
              <w:rPr>
                <w:rFonts w:eastAsia="宋体" w:cs="Times New Roman"/>
                <w:noProof/>
                <w:webHidden/>
                <w:szCs w:val="24"/>
              </w:rPr>
              <w:fldChar w:fldCharType="end"/>
            </w:r>
          </w:hyperlink>
        </w:p>
        <w:p w14:paraId="7C27441F" w14:textId="77252EB3" w:rsidR="00FA4B0B" w:rsidRPr="00AD67F4" w:rsidRDefault="0078091B" w:rsidP="00FA4B0B">
          <w:pPr>
            <w:pStyle w:val="11"/>
            <w:rPr>
              <w:rFonts w:eastAsia="宋体"/>
              <w:kern w:val="2"/>
            </w:rPr>
          </w:pPr>
          <w:hyperlink w:anchor="_Toc2706336" w:history="1">
            <w:r w:rsidR="00FA4B0B" w:rsidRPr="00AD67F4">
              <w:rPr>
                <w:rStyle w:val="aff2"/>
                <w:rFonts w:eastAsia="宋体"/>
              </w:rPr>
              <w:t>第三章</w:t>
            </w:r>
            <w:r w:rsidR="00FA4B0B" w:rsidRPr="00AD67F4">
              <w:rPr>
                <w:rStyle w:val="aff2"/>
                <w:rFonts w:eastAsia="宋体"/>
              </w:rPr>
              <w:t xml:space="preserve">  </w:t>
            </w:r>
            <w:r w:rsidR="00FA4B0B" w:rsidRPr="00AD67F4">
              <w:rPr>
                <w:rStyle w:val="aff2"/>
                <w:rFonts w:eastAsia="宋体"/>
              </w:rPr>
              <w:t>不同熟区农户的基本特征</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_Toc2706336 \h </w:instrText>
            </w:r>
            <w:r w:rsidR="00FA4B0B" w:rsidRPr="00AD67F4">
              <w:rPr>
                <w:rFonts w:eastAsia="宋体"/>
                <w:webHidden/>
              </w:rPr>
            </w:r>
            <w:r w:rsidR="00FA4B0B" w:rsidRPr="00AD67F4">
              <w:rPr>
                <w:rFonts w:eastAsia="宋体"/>
                <w:webHidden/>
              </w:rPr>
              <w:fldChar w:fldCharType="separate"/>
            </w:r>
            <w:r w:rsidR="005D465E">
              <w:rPr>
                <w:rFonts w:eastAsia="宋体"/>
                <w:webHidden/>
              </w:rPr>
              <w:t>18</w:t>
            </w:r>
            <w:r w:rsidR="00FA4B0B" w:rsidRPr="00AD67F4">
              <w:rPr>
                <w:rFonts w:eastAsia="宋体"/>
                <w:webHidden/>
              </w:rPr>
              <w:fldChar w:fldCharType="end"/>
            </w:r>
          </w:hyperlink>
        </w:p>
        <w:p w14:paraId="096D5858" w14:textId="337F28C0"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7" w:history="1">
            <w:r w:rsidR="00FA4B0B" w:rsidRPr="00AD67F4">
              <w:rPr>
                <w:rStyle w:val="aff2"/>
                <w:rFonts w:eastAsia="宋体" w:cs="Times New Roman"/>
                <w:noProof/>
                <w:szCs w:val="24"/>
              </w:rPr>
              <w:t xml:space="preserve">3.1  </w:t>
            </w:r>
            <w:r w:rsidR="00FA4B0B" w:rsidRPr="00AD67F4">
              <w:rPr>
                <w:rStyle w:val="aff2"/>
                <w:rFonts w:eastAsia="宋体" w:cs="Times New Roman"/>
                <w:noProof/>
                <w:szCs w:val="24"/>
              </w:rPr>
              <w:t>数据处理</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42E2DDD8" w14:textId="4C439429"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8" w:history="1">
            <w:r w:rsidR="00FA4B0B" w:rsidRPr="00AD67F4">
              <w:rPr>
                <w:rStyle w:val="aff2"/>
                <w:rFonts w:eastAsia="宋体" w:cs="Times New Roman"/>
                <w:noProof/>
                <w:szCs w:val="24"/>
              </w:rPr>
              <w:t xml:space="preserve">3.2  </w:t>
            </w:r>
            <w:r w:rsidR="00FA4B0B" w:rsidRPr="00AD67F4">
              <w:rPr>
                <w:rStyle w:val="aff2"/>
                <w:rFonts w:eastAsia="宋体" w:cs="Times New Roman"/>
                <w:noProof/>
                <w:szCs w:val="24"/>
              </w:rPr>
              <w:t>变量选择</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18</w:t>
            </w:r>
            <w:r w:rsidR="00FA4B0B" w:rsidRPr="00AD67F4">
              <w:rPr>
                <w:rFonts w:eastAsia="宋体" w:cs="Times New Roman"/>
                <w:noProof/>
                <w:webHidden/>
                <w:szCs w:val="24"/>
              </w:rPr>
              <w:fldChar w:fldCharType="end"/>
            </w:r>
          </w:hyperlink>
        </w:p>
        <w:p w14:paraId="146571F3" w14:textId="72DD2610"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39" w:history="1">
            <w:r w:rsidR="00FA4B0B" w:rsidRPr="00AD67F4">
              <w:rPr>
                <w:rStyle w:val="aff2"/>
                <w:rFonts w:eastAsia="宋体" w:cs="Times New Roman"/>
                <w:noProof/>
                <w:szCs w:val="24"/>
              </w:rPr>
              <w:t xml:space="preserve">3.3  </w:t>
            </w:r>
            <w:r w:rsidR="00FA4B0B" w:rsidRPr="00AD67F4">
              <w:rPr>
                <w:rStyle w:val="aff2"/>
                <w:rFonts w:eastAsia="宋体" w:cs="Times New Roman"/>
                <w:noProof/>
                <w:szCs w:val="24"/>
              </w:rPr>
              <w:t>样本描述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_Toc2706339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21</w:t>
            </w:r>
            <w:r w:rsidR="00FA4B0B" w:rsidRPr="00AD67F4">
              <w:rPr>
                <w:rFonts w:eastAsia="宋体" w:cs="Times New Roman"/>
                <w:noProof/>
                <w:webHidden/>
                <w:szCs w:val="24"/>
              </w:rPr>
              <w:fldChar w:fldCharType="end"/>
            </w:r>
          </w:hyperlink>
        </w:p>
        <w:p w14:paraId="12D13FE3" w14:textId="05BCC32D"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0" w:history="1">
            <w:r w:rsidR="00FA4B0B" w:rsidRPr="00AD67F4">
              <w:rPr>
                <w:rStyle w:val="aff2"/>
                <w:rFonts w:eastAsia="宋体" w:cs="Times New Roman"/>
                <w:noProof/>
                <w:szCs w:val="24"/>
              </w:rPr>
              <w:t xml:space="preserve">3.4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30</w:t>
            </w:r>
            <w:r w:rsidR="00FA4B0B" w:rsidRPr="00AD67F4">
              <w:rPr>
                <w:rFonts w:eastAsia="宋体" w:cs="Times New Roman"/>
                <w:noProof/>
                <w:webHidden/>
                <w:szCs w:val="24"/>
              </w:rPr>
              <w:fldChar w:fldCharType="end"/>
            </w:r>
          </w:hyperlink>
        </w:p>
        <w:p w14:paraId="008C9B52" w14:textId="7B3240F4" w:rsidR="00FA4B0B" w:rsidRPr="00AD67F4" w:rsidRDefault="0078091B" w:rsidP="00FA4B0B">
          <w:pPr>
            <w:pStyle w:val="11"/>
            <w:rPr>
              <w:rFonts w:eastAsia="宋体"/>
              <w:kern w:val="2"/>
            </w:rPr>
          </w:pPr>
          <w:hyperlink w:anchor="_Toc2706341" w:history="1">
            <w:r w:rsidR="00FA4B0B" w:rsidRPr="00AD67F4">
              <w:rPr>
                <w:rStyle w:val="aff2"/>
                <w:rFonts w:eastAsia="宋体"/>
              </w:rPr>
              <w:t>第四章</w:t>
            </w:r>
            <w:r w:rsidR="00FA4B0B" w:rsidRPr="00AD67F4">
              <w:rPr>
                <w:rStyle w:val="aff2"/>
                <w:rFonts w:eastAsia="宋体"/>
              </w:rPr>
              <w:t xml:space="preserve">  </w:t>
            </w:r>
            <w:r w:rsidR="00A63FDE">
              <w:rPr>
                <w:rStyle w:val="aff2"/>
                <w:rFonts w:eastAsia="宋体"/>
              </w:rPr>
              <w:t>土地生产率</w:t>
            </w:r>
            <w:r w:rsidR="00FA4B0B" w:rsidRPr="00AD67F4">
              <w:rPr>
                <w:rStyle w:val="aff2"/>
                <w:rFonts w:eastAsia="宋体"/>
              </w:rPr>
              <w:t>与农地经营规模的实证分析</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_Toc2706341 \h </w:instrText>
            </w:r>
            <w:r w:rsidR="00FA4B0B" w:rsidRPr="00AD67F4">
              <w:rPr>
                <w:rFonts w:eastAsia="宋体"/>
                <w:webHidden/>
              </w:rPr>
            </w:r>
            <w:r w:rsidR="00FA4B0B" w:rsidRPr="00AD67F4">
              <w:rPr>
                <w:rFonts w:eastAsia="宋体"/>
                <w:webHidden/>
              </w:rPr>
              <w:fldChar w:fldCharType="separate"/>
            </w:r>
            <w:r w:rsidR="005D465E">
              <w:rPr>
                <w:rFonts w:eastAsia="宋体"/>
                <w:webHidden/>
              </w:rPr>
              <w:t>31</w:t>
            </w:r>
            <w:r w:rsidR="00FA4B0B" w:rsidRPr="00AD67F4">
              <w:rPr>
                <w:rFonts w:eastAsia="宋体"/>
                <w:webHidden/>
              </w:rPr>
              <w:fldChar w:fldCharType="end"/>
            </w:r>
          </w:hyperlink>
        </w:p>
        <w:p w14:paraId="2D2F4094" w14:textId="62CE8A35"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2" w:history="1">
            <w:r w:rsidR="00FA4B0B" w:rsidRPr="00AD67F4">
              <w:rPr>
                <w:rStyle w:val="aff2"/>
                <w:rFonts w:eastAsia="宋体" w:cs="Times New Roman"/>
                <w:noProof/>
                <w:szCs w:val="24"/>
              </w:rPr>
              <w:t xml:space="preserve">4.1  </w:t>
            </w:r>
            <w:r w:rsidR="00FA4B0B" w:rsidRPr="00AD67F4">
              <w:rPr>
                <w:rStyle w:val="aff2"/>
                <w:rFonts w:eastAsia="宋体" w:cs="Times New Roman"/>
                <w:noProof/>
                <w:szCs w:val="24"/>
              </w:rPr>
              <w:t>分析框架</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_Toc2706342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31</w:t>
            </w:r>
            <w:r w:rsidR="00FA4B0B" w:rsidRPr="00AD67F4">
              <w:rPr>
                <w:rFonts w:eastAsia="宋体" w:cs="Times New Roman"/>
                <w:noProof/>
                <w:webHidden/>
                <w:szCs w:val="24"/>
              </w:rPr>
              <w:fldChar w:fldCharType="end"/>
            </w:r>
          </w:hyperlink>
        </w:p>
        <w:p w14:paraId="08CD328E" w14:textId="1155FAA8"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3" w:history="1">
            <w:r w:rsidR="00FA4B0B" w:rsidRPr="00AD67F4">
              <w:rPr>
                <w:rStyle w:val="aff2"/>
                <w:rFonts w:eastAsia="宋体" w:cs="Times New Roman"/>
                <w:noProof/>
                <w:szCs w:val="24"/>
              </w:rPr>
              <w:t xml:space="preserve">4.2  </w:t>
            </w:r>
            <w:r w:rsidR="00FA4B0B" w:rsidRPr="00AD67F4">
              <w:rPr>
                <w:rStyle w:val="aff2"/>
                <w:rFonts w:eastAsia="宋体" w:cs="Times New Roman"/>
                <w:noProof/>
                <w:szCs w:val="24"/>
              </w:rPr>
              <w:t>改造的农业生产函数</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_Toc2706343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32</w:t>
            </w:r>
            <w:r w:rsidR="00FA4B0B" w:rsidRPr="00AD67F4">
              <w:rPr>
                <w:rFonts w:eastAsia="宋体" w:cs="Times New Roman"/>
                <w:noProof/>
                <w:webHidden/>
                <w:szCs w:val="24"/>
              </w:rPr>
              <w:fldChar w:fldCharType="end"/>
            </w:r>
          </w:hyperlink>
        </w:p>
        <w:p w14:paraId="431926D3" w14:textId="6A48AB64"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4" w:history="1">
            <w:r w:rsidR="00FA4B0B" w:rsidRPr="00AD67F4">
              <w:rPr>
                <w:rStyle w:val="aff2"/>
                <w:rFonts w:eastAsia="宋体" w:cs="Times New Roman"/>
                <w:noProof/>
                <w:szCs w:val="24"/>
              </w:rPr>
              <w:t xml:space="preserve">4.3  </w:t>
            </w:r>
            <w:r w:rsidR="00FA4B0B" w:rsidRPr="00AD67F4">
              <w:rPr>
                <w:rStyle w:val="aff2"/>
                <w:rFonts w:eastAsia="宋体" w:cs="Times New Roman"/>
                <w:noProof/>
                <w:szCs w:val="24"/>
              </w:rPr>
              <w:t>规模对</w:t>
            </w:r>
            <w:r w:rsidR="00A63FDE">
              <w:rPr>
                <w:rStyle w:val="aff2"/>
                <w:rFonts w:eastAsia="宋体" w:cs="Times New Roman"/>
                <w:noProof/>
                <w:szCs w:val="24"/>
              </w:rPr>
              <w:t>土地生产率</w:t>
            </w:r>
            <w:r w:rsidR="00FA4B0B" w:rsidRPr="00AD67F4">
              <w:rPr>
                <w:rStyle w:val="aff2"/>
                <w:rFonts w:eastAsia="宋体" w:cs="Times New Roman"/>
                <w:noProof/>
                <w:szCs w:val="24"/>
              </w:rPr>
              <w:t>的影响分析</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_Toc2706344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33</w:t>
            </w:r>
            <w:r w:rsidR="00FA4B0B" w:rsidRPr="00AD67F4">
              <w:rPr>
                <w:rFonts w:eastAsia="宋体" w:cs="Times New Roman"/>
                <w:noProof/>
                <w:webHidden/>
                <w:szCs w:val="24"/>
              </w:rPr>
              <w:fldChar w:fldCharType="end"/>
            </w:r>
          </w:hyperlink>
        </w:p>
        <w:p w14:paraId="36F33572" w14:textId="153167C1"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5" w:history="1">
            <w:r w:rsidR="00FA4B0B" w:rsidRPr="00AD67F4">
              <w:rPr>
                <w:rStyle w:val="aff2"/>
                <w:rFonts w:eastAsia="宋体" w:cs="Times New Roman"/>
                <w:noProof/>
                <w:szCs w:val="24"/>
              </w:rPr>
              <w:t xml:space="preserve">4.4  </w:t>
            </w:r>
            <w:r w:rsidR="00FA4B0B" w:rsidRPr="00AD67F4">
              <w:rPr>
                <w:rStyle w:val="aff2"/>
                <w:rFonts w:eastAsia="宋体" w:cs="Times New Roman"/>
                <w:noProof/>
                <w:szCs w:val="24"/>
              </w:rPr>
              <w:t>本章小结</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_Toc2706345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43</w:t>
            </w:r>
            <w:r w:rsidR="00FA4B0B" w:rsidRPr="00AD67F4">
              <w:rPr>
                <w:rFonts w:eastAsia="宋体" w:cs="Times New Roman"/>
                <w:noProof/>
                <w:webHidden/>
                <w:szCs w:val="24"/>
              </w:rPr>
              <w:fldChar w:fldCharType="end"/>
            </w:r>
          </w:hyperlink>
        </w:p>
        <w:p w14:paraId="2B562ED5" w14:textId="1FEFCF28" w:rsidR="00FA4B0B" w:rsidRPr="00AD67F4" w:rsidRDefault="0078091B" w:rsidP="00FA4B0B">
          <w:pPr>
            <w:pStyle w:val="11"/>
            <w:rPr>
              <w:rFonts w:eastAsia="宋体"/>
              <w:kern w:val="2"/>
            </w:rPr>
          </w:pPr>
          <w:hyperlink w:anchor="_Toc2706346" w:history="1">
            <w:r w:rsidR="00FA4B0B" w:rsidRPr="00AD67F4">
              <w:rPr>
                <w:rStyle w:val="aff2"/>
                <w:rFonts w:eastAsia="宋体"/>
              </w:rPr>
              <w:t>第五章</w:t>
            </w:r>
            <w:r w:rsidR="00FA4B0B" w:rsidRPr="00AD67F4">
              <w:rPr>
                <w:rStyle w:val="aff2"/>
                <w:rFonts w:eastAsia="宋体"/>
              </w:rPr>
              <w:t xml:space="preserve">  </w:t>
            </w:r>
            <w:r w:rsidR="00FA4B0B" w:rsidRPr="00AD67F4">
              <w:rPr>
                <w:rStyle w:val="aff2"/>
                <w:rFonts w:eastAsia="宋体"/>
              </w:rPr>
              <w:t>结论与建议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_Toc2706346 \h </w:instrText>
            </w:r>
            <w:r w:rsidR="00FA4B0B" w:rsidRPr="00AD67F4">
              <w:rPr>
                <w:rFonts w:eastAsia="宋体"/>
                <w:webHidden/>
              </w:rPr>
            </w:r>
            <w:r w:rsidR="00FA4B0B" w:rsidRPr="00AD67F4">
              <w:rPr>
                <w:rFonts w:eastAsia="宋体"/>
                <w:webHidden/>
              </w:rPr>
              <w:fldChar w:fldCharType="separate"/>
            </w:r>
            <w:r w:rsidR="005D465E">
              <w:rPr>
                <w:rFonts w:eastAsia="宋体"/>
                <w:webHidden/>
              </w:rPr>
              <w:t>44</w:t>
            </w:r>
            <w:r w:rsidR="00FA4B0B" w:rsidRPr="00AD67F4">
              <w:rPr>
                <w:rFonts w:eastAsia="宋体"/>
                <w:webHidden/>
              </w:rPr>
              <w:fldChar w:fldCharType="end"/>
            </w:r>
          </w:hyperlink>
        </w:p>
        <w:p w14:paraId="244F61BF" w14:textId="470CF326"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7" w:history="1">
            <w:r w:rsidR="00FA4B0B" w:rsidRPr="00AD67F4">
              <w:rPr>
                <w:rStyle w:val="aff2"/>
                <w:rFonts w:eastAsia="宋体" w:cs="Times New Roman"/>
                <w:noProof/>
                <w:szCs w:val="24"/>
              </w:rPr>
              <w:t xml:space="preserve">5.1  </w:t>
            </w:r>
            <w:r w:rsidR="00FA4B0B" w:rsidRPr="00AD67F4">
              <w:rPr>
                <w:rStyle w:val="aff2"/>
                <w:rFonts w:eastAsia="宋体" w:cs="Times New Roman"/>
                <w:noProof/>
                <w:szCs w:val="24"/>
              </w:rPr>
              <w:t>粮食单产变化成因的讨论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_Toc2706347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44</w:t>
            </w:r>
            <w:r w:rsidR="00FA4B0B" w:rsidRPr="00AD67F4">
              <w:rPr>
                <w:rFonts w:eastAsia="宋体" w:cs="Times New Roman"/>
                <w:noProof/>
                <w:webHidden/>
                <w:szCs w:val="24"/>
              </w:rPr>
              <w:fldChar w:fldCharType="end"/>
            </w:r>
          </w:hyperlink>
        </w:p>
        <w:p w14:paraId="146590FD" w14:textId="57AE2EC2"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8" w:history="1">
            <w:r w:rsidR="00FA4B0B" w:rsidRPr="00AD67F4">
              <w:rPr>
                <w:rStyle w:val="aff2"/>
                <w:rFonts w:eastAsia="宋体" w:cs="Times New Roman"/>
                <w:noProof/>
                <w:szCs w:val="24"/>
              </w:rPr>
              <w:t xml:space="preserve">5.2  </w:t>
            </w:r>
            <w:r w:rsidR="00FA4B0B" w:rsidRPr="00AD67F4">
              <w:rPr>
                <w:rStyle w:val="aff2"/>
                <w:rFonts w:eastAsia="宋体" w:cs="Times New Roman"/>
                <w:noProof/>
                <w:szCs w:val="24"/>
              </w:rPr>
              <w:t>研究结论</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_Toc2706348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45</w:t>
            </w:r>
            <w:r w:rsidR="00FA4B0B" w:rsidRPr="00AD67F4">
              <w:rPr>
                <w:rFonts w:eastAsia="宋体" w:cs="Times New Roman"/>
                <w:noProof/>
                <w:webHidden/>
                <w:szCs w:val="24"/>
              </w:rPr>
              <w:fldChar w:fldCharType="end"/>
            </w:r>
          </w:hyperlink>
        </w:p>
        <w:p w14:paraId="17780105" w14:textId="75C5DB91"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49" w:history="1">
            <w:r w:rsidR="00FA4B0B" w:rsidRPr="00AD67F4">
              <w:rPr>
                <w:rStyle w:val="aff2"/>
                <w:rFonts w:eastAsia="宋体" w:cs="Times New Roman"/>
                <w:noProof/>
                <w:szCs w:val="24"/>
              </w:rPr>
              <w:t xml:space="preserve">5.3  </w:t>
            </w:r>
            <w:r w:rsidR="00FA4B0B" w:rsidRPr="00AD67F4">
              <w:rPr>
                <w:rStyle w:val="aff2"/>
                <w:rFonts w:eastAsia="宋体" w:cs="Times New Roman"/>
                <w:noProof/>
                <w:szCs w:val="24"/>
              </w:rPr>
              <w:t>政策建议</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_Toc2706349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71CBDEC0" w14:textId="0D19FDCE" w:rsidR="00FA4B0B" w:rsidRPr="00AD67F4" w:rsidRDefault="0078091B" w:rsidP="00FA4B0B">
          <w:pPr>
            <w:pStyle w:val="21"/>
            <w:tabs>
              <w:tab w:val="right" w:leader="dot" w:pos="8777"/>
            </w:tabs>
            <w:spacing w:after="0" w:line="400" w:lineRule="exact"/>
            <w:ind w:left="440"/>
            <w:rPr>
              <w:rFonts w:eastAsia="宋体" w:cs="Times New Roman"/>
              <w:noProof/>
              <w:kern w:val="2"/>
              <w:szCs w:val="24"/>
            </w:rPr>
          </w:pPr>
          <w:hyperlink w:anchor="_Toc2706350" w:history="1">
            <w:r w:rsidR="00FA4B0B" w:rsidRPr="00AD67F4">
              <w:rPr>
                <w:rStyle w:val="aff2"/>
                <w:rFonts w:eastAsia="宋体" w:cs="Times New Roman"/>
                <w:noProof/>
                <w:szCs w:val="24"/>
              </w:rPr>
              <w:t xml:space="preserve">5.4  </w:t>
            </w:r>
            <w:r w:rsidR="00FA4B0B" w:rsidRPr="00AD67F4">
              <w:rPr>
                <w:rStyle w:val="aff2"/>
                <w:rFonts w:eastAsia="宋体" w:cs="Times New Roman"/>
                <w:noProof/>
                <w:szCs w:val="24"/>
              </w:rPr>
              <w:t>可能的不足</w:t>
            </w:r>
            <w:r w:rsidR="00FA4B0B" w:rsidRPr="00AD67F4">
              <w:rPr>
                <w:rFonts w:eastAsia="宋体" w:cs="Times New Roman"/>
                <w:noProof/>
                <w:webHidden/>
                <w:szCs w:val="24"/>
              </w:rPr>
              <w:tab/>
            </w:r>
            <w:r w:rsidR="00FA4B0B" w:rsidRPr="00AD67F4">
              <w:rPr>
                <w:rFonts w:eastAsia="宋体" w:cs="Times New Roman"/>
                <w:noProof/>
                <w:webHidden/>
                <w:szCs w:val="24"/>
              </w:rPr>
              <w:fldChar w:fldCharType="begin"/>
            </w:r>
            <w:r w:rsidR="00FA4B0B" w:rsidRPr="00AD67F4">
              <w:rPr>
                <w:rFonts w:eastAsia="宋体" w:cs="Times New Roman"/>
                <w:noProof/>
                <w:webHidden/>
                <w:szCs w:val="24"/>
              </w:rPr>
              <w:instrText xml:space="preserve"> PAGEREF _Toc2706350 \h </w:instrText>
            </w:r>
            <w:r w:rsidR="00FA4B0B" w:rsidRPr="00AD67F4">
              <w:rPr>
                <w:rFonts w:eastAsia="宋体" w:cs="Times New Roman"/>
                <w:noProof/>
                <w:webHidden/>
                <w:szCs w:val="24"/>
              </w:rPr>
            </w:r>
            <w:r w:rsidR="00FA4B0B" w:rsidRPr="00AD67F4">
              <w:rPr>
                <w:rFonts w:eastAsia="宋体" w:cs="Times New Roman"/>
                <w:noProof/>
                <w:webHidden/>
                <w:szCs w:val="24"/>
              </w:rPr>
              <w:fldChar w:fldCharType="separate"/>
            </w:r>
            <w:r w:rsidR="005D465E">
              <w:rPr>
                <w:rFonts w:eastAsia="宋体" w:cs="Times New Roman"/>
                <w:noProof/>
                <w:webHidden/>
                <w:szCs w:val="24"/>
              </w:rPr>
              <w:t>46</w:t>
            </w:r>
            <w:r w:rsidR="00FA4B0B" w:rsidRPr="00AD67F4">
              <w:rPr>
                <w:rFonts w:eastAsia="宋体" w:cs="Times New Roman"/>
                <w:noProof/>
                <w:webHidden/>
                <w:szCs w:val="24"/>
              </w:rPr>
              <w:fldChar w:fldCharType="end"/>
            </w:r>
          </w:hyperlink>
        </w:p>
        <w:p w14:paraId="352D65F6" w14:textId="2C792CDE" w:rsidR="00FA4B0B" w:rsidRPr="00AD67F4" w:rsidRDefault="0078091B" w:rsidP="00FA4B0B">
          <w:pPr>
            <w:pStyle w:val="11"/>
            <w:rPr>
              <w:rFonts w:eastAsia="宋体"/>
              <w:kern w:val="2"/>
            </w:rPr>
          </w:pPr>
          <w:hyperlink w:anchor="_Toc2706351" w:history="1">
            <w:r w:rsidR="00FA4B0B" w:rsidRPr="00AD67F4">
              <w:rPr>
                <w:rStyle w:val="aff2"/>
                <w:rFonts w:eastAsia="宋体"/>
              </w:rPr>
              <w:t>参考文献</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_Toc2706351 \h </w:instrText>
            </w:r>
            <w:r w:rsidR="00FA4B0B" w:rsidRPr="00AD67F4">
              <w:rPr>
                <w:rFonts w:eastAsia="宋体"/>
                <w:webHidden/>
              </w:rPr>
            </w:r>
            <w:r w:rsidR="00FA4B0B" w:rsidRPr="00AD67F4">
              <w:rPr>
                <w:rFonts w:eastAsia="宋体"/>
                <w:webHidden/>
              </w:rPr>
              <w:fldChar w:fldCharType="separate"/>
            </w:r>
            <w:r w:rsidR="005D465E">
              <w:rPr>
                <w:rFonts w:eastAsia="宋体"/>
                <w:webHidden/>
              </w:rPr>
              <w:t>47</w:t>
            </w:r>
            <w:r w:rsidR="00FA4B0B" w:rsidRPr="00AD67F4">
              <w:rPr>
                <w:rFonts w:eastAsia="宋体"/>
                <w:webHidden/>
              </w:rPr>
              <w:fldChar w:fldCharType="end"/>
            </w:r>
          </w:hyperlink>
        </w:p>
        <w:p w14:paraId="29AD4BBC" w14:textId="05677C71" w:rsidR="00FA4B0B" w:rsidRPr="00AD67F4" w:rsidRDefault="0078091B" w:rsidP="00FA4B0B">
          <w:pPr>
            <w:pStyle w:val="11"/>
            <w:rPr>
              <w:rFonts w:eastAsia="宋体"/>
              <w:kern w:val="2"/>
            </w:rPr>
          </w:pPr>
          <w:hyperlink w:anchor="_Toc2706352" w:history="1">
            <w:r w:rsidR="00FA4B0B" w:rsidRPr="00AD67F4">
              <w:rPr>
                <w:rStyle w:val="aff2"/>
                <w:rFonts w:eastAsia="宋体"/>
              </w:rPr>
              <w:t>致谢</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_Toc2706352 \h </w:instrText>
            </w:r>
            <w:r w:rsidR="00FA4B0B" w:rsidRPr="00AD67F4">
              <w:rPr>
                <w:rFonts w:eastAsia="宋体"/>
                <w:webHidden/>
              </w:rPr>
            </w:r>
            <w:r w:rsidR="00FA4B0B" w:rsidRPr="00AD67F4">
              <w:rPr>
                <w:rFonts w:eastAsia="宋体"/>
                <w:webHidden/>
              </w:rPr>
              <w:fldChar w:fldCharType="separate"/>
            </w:r>
            <w:r w:rsidR="005D465E">
              <w:rPr>
                <w:rFonts w:eastAsia="宋体"/>
                <w:webHidden/>
              </w:rPr>
              <w:t>51</w:t>
            </w:r>
            <w:r w:rsidR="00FA4B0B" w:rsidRPr="00AD67F4">
              <w:rPr>
                <w:rFonts w:eastAsia="宋体"/>
                <w:webHidden/>
              </w:rPr>
              <w:fldChar w:fldCharType="end"/>
            </w:r>
          </w:hyperlink>
        </w:p>
        <w:p w14:paraId="783F3C11" w14:textId="05E24A04" w:rsidR="00FA4B0B" w:rsidRPr="00AD67F4" w:rsidRDefault="0078091B" w:rsidP="00FA4B0B">
          <w:pPr>
            <w:pStyle w:val="11"/>
            <w:rPr>
              <w:rFonts w:eastAsia="宋体"/>
              <w:kern w:val="2"/>
            </w:rPr>
          </w:pPr>
          <w:hyperlink w:anchor="_Toc2706353" w:history="1">
            <w:r w:rsidR="00FA4B0B" w:rsidRPr="00AD67F4">
              <w:rPr>
                <w:rStyle w:val="aff2"/>
                <w:rFonts w:eastAsia="宋体"/>
              </w:rPr>
              <w:t>作者简介</w:t>
            </w:r>
            <w:r w:rsidR="00FA4B0B" w:rsidRPr="00AD67F4">
              <w:rPr>
                <w:rFonts w:eastAsia="宋体"/>
                <w:webHidden/>
              </w:rPr>
              <w:tab/>
            </w:r>
            <w:r w:rsidR="00FA4B0B" w:rsidRPr="00AD67F4">
              <w:rPr>
                <w:rFonts w:eastAsia="宋体"/>
                <w:webHidden/>
              </w:rPr>
              <w:fldChar w:fldCharType="begin"/>
            </w:r>
            <w:r w:rsidR="00FA4B0B" w:rsidRPr="00AD67F4">
              <w:rPr>
                <w:rFonts w:eastAsia="宋体"/>
                <w:webHidden/>
              </w:rPr>
              <w:instrText xml:space="preserve"> PAGEREF _Toc2706353 \h </w:instrText>
            </w:r>
            <w:r w:rsidR="00FA4B0B" w:rsidRPr="00AD67F4">
              <w:rPr>
                <w:rFonts w:eastAsia="宋体"/>
                <w:webHidden/>
              </w:rPr>
            </w:r>
            <w:r w:rsidR="00FA4B0B" w:rsidRPr="00AD67F4">
              <w:rPr>
                <w:rFonts w:eastAsia="宋体"/>
                <w:webHidden/>
              </w:rPr>
              <w:fldChar w:fldCharType="separate"/>
            </w:r>
            <w:r w:rsidR="005D465E">
              <w:rPr>
                <w:rFonts w:eastAsia="宋体"/>
                <w:webHidden/>
              </w:rPr>
              <w:t>52</w:t>
            </w:r>
            <w:r w:rsidR="00FA4B0B" w:rsidRPr="00AD67F4">
              <w:rPr>
                <w:rFonts w:eastAsia="宋体"/>
                <w:webHidden/>
              </w:rPr>
              <w:fldChar w:fldCharType="end"/>
            </w:r>
          </w:hyperlink>
        </w:p>
        <w:p w14:paraId="4D4925A0" w14:textId="35B21E21" w:rsidR="00D44CAA" w:rsidRPr="00E479C8" w:rsidRDefault="00017D1E" w:rsidP="00E479C8">
          <w:pPr>
            <w:pStyle w:val="11"/>
            <w:rPr>
              <w:rFonts w:asciiTheme="minorEastAsia" w:hAnsiTheme="minorEastAsia"/>
              <w:lang w:val="zh-CN"/>
            </w:rPr>
            <w:sectPr w:rsidR="00D44CAA" w:rsidRPr="00E479C8" w:rsidSect="00D44CAA">
              <w:footerReference w:type="default" r:id="rId24"/>
              <w:pgSz w:w="11906" w:h="16838" w:code="9"/>
              <w:pgMar w:top="1701" w:right="1418" w:bottom="1418" w:left="1701" w:header="1304" w:footer="1020" w:gutter="0"/>
              <w:pgNumType w:fmt="upperRoman" w:start="2"/>
              <w:cols w:space="425"/>
              <w:docGrid w:type="lines" w:linePitch="326"/>
            </w:sectPr>
          </w:pPr>
          <w:r w:rsidRPr="00AD67F4">
            <w:rPr>
              <w:rFonts w:eastAsia="宋体"/>
              <w:lang w:val="zh-CN"/>
            </w:rPr>
            <w:fldChar w:fldCharType="end"/>
          </w:r>
        </w:p>
      </w:sdtContent>
    </w:sdt>
    <w:p w14:paraId="33B3E23C" w14:textId="77777777" w:rsidR="00E479C8" w:rsidRPr="00E479C8" w:rsidRDefault="00E479C8" w:rsidP="00E479C8">
      <w:pPr>
        <w:rPr>
          <w:rFonts w:eastAsia="黑体"/>
          <w:sz w:val="32"/>
          <w:szCs w:val="32"/>
        </w:rPr>
      </w:pPr>
      <w:bookmarkStart w:id="13" w:name="_Toc2706325"/>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270632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6CF693B3"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324555F9"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0FF1E273" w:rsidR="005D0362" w:rsidRPr="00980C9E" w:rsidRDefault="00167FED"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C5346D">
      <w:pPr>
        <w:keepNext/>
        <w:spacing w:after="0" w:line="240" w:lineRule="auto"/>
        <w:jc w:val="center"/>
        <w:rPr>
          <w:rFonts w:ascii="Times New Roman" w:hAnsi="Times New Roman" w:cs="Times New Roman"/>
          <w:sz w:val="24"/>
          <w:szCs w:val="24"/>
        </w:rPr>
      </w:pPr>
      <w:r>
        <w:rPr>
          <w:noProof/>
        </w:rPr>
        <w:drawing>
          <wp:inline distT="0" distB="0" distL="0" distR="0" wp14:anchorId="5EA0B349" wp14:editId="57A92926">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53D9D9EF" w:rsidR="0008658A" w:rsidRPr="00C91889" w:rsidRDefault="0008658A" w:rsidP="00C91889">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5D465E">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C91889">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13C165ED"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[8-19]</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[20-24]</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[25-28]</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5" w:name="_Toc270632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5"/>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6" w:name="_Toc270632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6"/>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7" w:name="_Toc270632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7"/>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216"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AA0D26" w:rsidRPr="00EA6FCD" w:rsidRDefault="00AA0D26"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AA0D26" w:rsidRPr="00EA6FCD" w:rsidRDefault="00AA0D26"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AA0D26" w:rsidRPr="00EA6FCD" w:rsidRDefault="00AA0D26"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AA0D26" w:rsidRPr="00EA6FCD" w:rsidRDefault="00AA0D26"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AA0D26" w:rsidRPr="00EA6FCD" w:rsidRDefault="00AA0D26"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AA0D26" w:rsidRPr="007E435C" w:rsidRDefault="00AA0D26"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AA0D26" w:rsidRPr="007E435C" w:rsidRDefault="00AA0D26"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AA0D26" w:rsidRPr="007E435C" w:rsidRDefault="00AA0D26"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AA0D26" w:rsidRPr="00EA6FCD" w:rsidRDefault="00AA0D26"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AA0D26" w:rsidRPr="00EA6FCD" w:rsidRDefault="00AA0D26"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AA0D26" w:rsidRPr="00EA6FCD" w:rsidRDefault="00AA0D26"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AA0D26" w:rsidRPr="00EA6FCD" w:rsidRDefault="00AA0D26"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AA0D26" w:rsidRPr="00EA6FCD" w:rsidRDefault="00AA0D26"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AA0D26" w:rsidRPr="00EA6FCD" w:rsidRDefault="00AA0D26"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216;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AA0D26" w:rsidRPr="00EA6FCD" w:rsidRDefault="00AA0D26"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AA0D26" w:rsidRPr="00EA6FCD" w:rsidRDefault="00AA0D26"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AA0D26" w:rsidRPr="00EA6FCD" w:rsidRDefault="00AA0D26"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AA0D26" w:rsidRPr="00EA6FCD" w:rsidRDefault="00AA0D26"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AA0D26" w:rsidRPr="00EA6FCD" w:rsidRDefault="00AA0D26"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AA0D26" w:rsidRPr="007E435C" w:rsidRDefault="00AA0D26"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AA0D26" w:rsidRPr="007E435C" w:rsidRDefault="00AA0D26"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AA0D26" w:rsidRPr="007E435C" w:rsidRDefault="00AA0D26"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AA0D26" w:rsidRPr="00EA6FCD" w:rsidRDefault="00AA0D26"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AA0D26" w:rsidRPr="00EA6FCD" w:rsidRDefault="00AA0D26"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AA0D26" w:rsidRPr="00EA6FCD" w:rsidRDefault="00AA0D26"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AA0D26" w:rsidRPr="00EA6FCD" w:rsidRDefault="00AA0D26"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AA0D26" w:rsidRPr="00EA6FCD" w:rsidRDefault="00AA0D26"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AA0D26" w:rsidRPr="00EA6FCD" w:rsidRDefault="00AA0D26"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217811">
      <w:pPr>
        <w:spacing w:beforeLines="50" w:before="163"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8" w:name="_Toc270633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8"/>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19" w:name="_Toc270633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19"/>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0" w:name="_Toc270633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0"/>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0920CA72"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[29]</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1C07C46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[30, 31]</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7F94820A"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5D465E">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7147E788"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[32, 33]</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[33, 34]</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[35]</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1" w:name="_Toc2706334"/>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1"/>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3F8C27BD"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[36]</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[37]</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[38]</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[39]</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[40, 41]</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52E90875"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[42]</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[43]</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[21]</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[44]</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[45, 46]</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[16, 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[48]</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1181A7F6"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[49]</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E96010F"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52BC57EB"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E4E9D07"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[20]</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[50]</w:t>
      </w:r>
      <w:r w:rsidR="00D65C8C">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5D3DF8C7"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[25]</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[51]</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1B303776"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lastRenderedPageBreak/>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[22]</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[52]</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[26]</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5A4C24F2"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[50]</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[53]</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4324D48C"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[16, 52, 53]</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[15, 20, 27]</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lastRenderedPageBreak/>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56D7D928"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[40]</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2D17756D"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[54]</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w:t>
      </w:r>
      <w:r w:rsidR="00C0530B">
        <w:rPr>
          <w:rFonts w:ascii="Times New Roman" w:hAnsi="Times New Roman" w:cs="Times New Roman" w:hint="eastAsia"/>
          <w:sz w:val="24"/>
          <w:szCs w:val="24"/>
        </w:rPr>
        <w:lastRenderedPageBreak/>
        <w:t>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bookmarkStart w:id="22" w:name="_Toc2706333"/>
      <w:bookmarkStart w:id="23" w:name="_Toc2706335"/>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bookmarkEnd w:id="22"/>
      <w:r>
        <w:rPr>
          <w:rFonts w:ascii="Times New Roman" w:eastAsia="黑体" w:hAnsi="Times New Roman" w:cs="Times New Roman" w:hint="eastAsia"/>
          <w:sz w:val="28"/>
          <w:szCs w:val="28"/>
        </w:rPr>
        <w:t>理论基础</w:t>
      </w:r>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w:t>
      </w:r>
      <w:r>
        <w:rPr>
          <w:rFonts w:ascii="Times New Roman" w:hAnsi="Times New Roman" w:cs="Times New Roman" w:hint="eastAsia"/>
          <w:sz w:val="24"/>
          <w:szCs w:val="24"/>
        </w:rPr>
        <w:lastRenderedPageBreak/>
        <w:t>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464E8DD3"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[55]</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bookmarkEnd w:id="23"/>
      <w:r w:rsidR="008654FD">
        <w:rPr>
          <w:rFonts w:ascii="Times New Roman" w:eastAsia="黑体" w:hAnsi="Times New Roman" w:cs="Times New Roman" w:hint="eastAsia"/>
          <w:sz w:val="28"/>
          <w:szCs w:val="28"/>
        </w:rPr>
        <w:t>小结</w:t>
      </w:r>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4"/>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4" w:name="_Toc270633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bookmarkEnd w:id="24"/>
      <w:r w:rsidR="00554333">
        <w:rPr>
          <w:rFonts w:eastAsia="黑体" w:hint="eastAsia"/>
          <w:sz w:val="32"/>
          <w:szCs w:val="32"/>
        </w:rPr>
        <w:t>研究方案与数据</w:t>
      </w:r>
      <w:r w:rsidR="00FC4A77">
        <w:rPr>
          <w:rFonts w:eastAsia="黑体" w:hint="eastAsia"/>
          <w:sz w:val="32"/>
          <w:szCs w:val="32"/>
        </w:rPr>
        <w:t>描述</w:t>
      </w:r>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484EA293" w:rsidR="00217C91" w:rsidRPr="006517CE" w:rsidRDefault="00217C91" w:rsidP="00217C91">
      <w:pPr>
        <w:spacing w:beforeLines="100" w:before="326" w:after="0" w:line="400" w:lineRule="exact"/>
        <w:jc w:val="center"/>
        <w:rPr>
          <w:rFonts w:ascii="Times New Roman" w:eastAsia="黑体" w:hAnsi="Times New Roman" w:cs="Times New Roman" w:hint="eastAsia"/>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样本区域粮食种植基本情况</w:t>
      </w:r>
      <w:bookmarkStart w:id="25" w:name="_GoBack"/>
      <w:bookmarkEnd w:id="25"/>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6" w:name="_Toc270633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bookmarkEnd w:id="26"/>
      <w:r w:rsidR="000F331E">
        <w:rPr>
          <w:rFonts w:ascii="Times New Roman" w:eastAsia="黑体" w:hAnsi="Times New Roman" w:cs="Times New Roman" w:hint="eastAsia"/>
          <w:sz w:val="28"/>
          <w:szCs w:val="28"/>
        </w:rPr>
        <w:t>基本特征描述</w:t>
      </w:r>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5"/>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AA0D26" w:rsidRPr="006B2738" w:rsidRDefault="00AA0D26"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A0D26"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r>
                            <w:tr w:rsidR="00AA0D26"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r>
                            <w:tr w:rsidR="00AA0D26"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A0D26"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A0D26" w:rsidRPr="008A1DDD" w:rsidRDefault="00AA0D2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A0D26" w:rsidRPr="008A1DDD" w:rsidRDefault="00AA0D26" w:rsidP="008D5D41">
                                  <w:pPr>
                                    <w:spacing w:after="0" w:line="240" w:lineRule="auto"/>
                                    <w:rPr>
                                      <w:rFonts w:ascii="Times New Roman" w:eastAsia="宋体" w:hAnsi="Times New Roman" w:cs="Times New Roman"/>
                                      <w:b/>
                                      <w:color w:val="000000"/>
                                      <w:sz w:val="21"/>
                                      <w:szCs w:val="21"/>
                                    </w:rPr>
                                  </w:pPr>
                                </w:p>
                              </w:tc>
                            </w:tr>
                            <w:tr w:rsidR="00AA0D26"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A0D26" w:rsidRPr="008A1DDD" w:rsidRDefault="00AA0D2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A0D26" w:rsidRDefault="00AA0D26"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AA0D26" w:rsidRPr="006B2738" w:rsidRDefault="00AA0D26"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A0D26"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r>
                      <w:tr w:rsidR="00AA0D26"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r>
                      <w:tr w:rsidR="00AA0D26"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r>
                      <w:tr w:rsidR="00AA0D26"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A0D26"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A0D26" w:rsidRPr="008A1DDD" w:rsidRDefault="00AA0D26"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A0D26" w:rsidRPr="008A1DDD" w:rsidRDefault="00AA0D26"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A0D26" w:rsidRPr="008A1DDD" w:rsidRDefault="00AA0D26"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A0D26"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A0D26" w:rsidRPr="008A1DDD" w:rsidRDefault="00AA0D26"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A0D26" w:rsidRPr="008A1DDD" w:rsidRDefault="00AA0D26"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A0D26" w:rsidRPr="008A1DDD" w:rsidRDefault="00AA0D26" w:rsidP="008D5D41">
                            <w:pPr>
                              <w:spacing w:after="0" w:line="240" w:lineRule="auto"/>
                              <w:rPr>
                                <w:rFonts w:ascii="Times New Roman" w:eastAsia="宋体" w:hAnsi="Times New Roman" w:cs="Times New Roman"/>
                                <w:b/>
                                <w:color w:val="000000"/>
                                <w:sz w:val="21"/>
                                <w:szCs w:val="21"/>
                              </w:rPr>
                            </w:pPr>
                          </w:p>
                        </w:tc>
                      </w:tr>
                      <w:tr w:rsidR="00AA0D26"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A0D26" w:rsidRPr="008A1DDD" w:rsidRDefault="00AA0D26"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A0D26" w:rsidRDefault="00AA0D26"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6"/>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2608"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AA0D26" w:rsidRPr="008323E8" w:rsidRDefault="00AA0D2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A0D26"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A0D26" w:rsidRPr="00F03DE6" w:rsidRDefault="00AA0D2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r>
                            <w:tr w:rsidR="00AA0D26"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A0D26" w:rsidRPr="00F03DE6" w:rsidRDefault="00AA0D2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r>
                            <w:tr w:rsidR="00AA0D26"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A0D26" w:rsidRPr="00F03DE6" w:rsidRDefault="00AA0D2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A0D26" w:rsidRPr="00F03DE6" w:rsidRDefault="00AA0D2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A0D26" w:rsidRPr="00F03DE6" w:rsidRDefault="00AA0D2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A0D26" w:rsidRPr="00F03DE6" w:rsidRDefault="00AA0D2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A0D26" w:rsidRPr="00F03DE6" w:rsidRDefault="00AA0D2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A0D26" w:rsidRPr="00F03DE6" w:rsidRDefault="00AA0D2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A0D26" w:rsidRPr="00F03DE6" w:rsidRDefault="00AA0D2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r>
                            <w:tr w:rsidR="00AA0D26"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A0D26" w:rsidRPr="00F03DE6" w:rsidRDefault="00AA0D2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A0D26" w:rsidRDefault="00AA0D26"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AA0D26" w:rsidRPr="008323E8" w:rsidRDefault="00AA0D26"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A0D26"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A0D26" w:rsidRPr="00F03DE6" w:rsidRDefault="00AA0D26"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r>
                      <w:tr w:rsidR="00AA0D26"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A0D26" w:rsidRPr="00F03DE6" w:rsidRDefault="00AA0D26"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A0D26" w:rsidRPr="00F03DE6" w:rsidRDefault="00AA0D26" w:rsidP="006B2738">
                            <w:pPr>
                              <w:spacing w:after="0" w:line="240" w:lineRule="auto"/>
                              <w:jc w:val="center"/>
                              <w:rPr>
                                <w:rFonts w:ascii="Times New Roman" w:eastAsia="宋体" w:hAnsi="Times New Roman" w:cs="Times New Roman"/>
                                <w:b/>
                                <w:color w:val="000000"/>
                                <w:sz w:val="21"/>
                                <w:szCs w:val="21"/>
                              </w:rPr>
                            </w:pPr>
                          </w:p>
                        </w:tc>
                      </w:tr>
                      <w:tr w:rsidR="00AA0D26"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A0D26" w:rsidRPr="00F03DE6" w:rsidRDefault="00AA0D26"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A0D26" w:rsidRPr="00F03DE6" w:rsidRDefault="00AA0D26"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A0D26" w:rsidRPr="00F03DE6" w:rsidRDefault="00AA0D26" w:rsidP="006B2738">
                            <w:pPr>
                              <w:spacing w:after="0" w:line="240" w:lineRule="auto"/>
                              <w:jc w:val="center"/>
                              <w:rPr>
                                <w:rFonts w:ascii="Times New Roman" w:eastAsia="宋体" w:hAnsi="Times New Roman" w:cs="Times New Roman"/>
                                <w:color w:val="000000"/>
                                <w:sz w:val="21"/>
                                <w:szCs w:val="21"/>
                              </w:rPr>
                            </w:pPr>
                          </w:p>
                        </w:tc>
                      </w:tr>
                      <w:tr w:rsidR="00AA0D26"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A0D26" w:rsidRPr="00F03DE6" w:rsidRDefault="00AA0D26"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A0D26" w:rsidRPr="00F03DE6" w:rsidRDefault="00AA0D26"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A0D26" w:rsidRPr="00F03DE6" w:rsidRDefault="00AA0D26"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A0D26" w:rsidRPr="00F03DE6" w:rsidRDefault="00AA0D2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A0D26" w:rsidRPr="00F03DE6" w:rsidRDefault="00AA0D26"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A0D26" w:rsidRPr="00F03DE6" w:rsidRDefault="00AA0D26"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A0D26"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A0D26" w:rsidRPr="00F03DE6" w:rsidRDefault="00AA0D26"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A0D26" w:rsidRPr="00F03DE6" w:rsidRDefault="00AA0D26"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A0D26" w:rsidRPr="00F03DE6" w:rsidRDefault="00AA0D26"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A0D26" w:rsidRPr="00F03DE6" w:rsidRDefault="00AA0D26" w:rsidP="00D773D1">
                            <w:pPr>
                              <w:spacing w:after="0" w:line="240" w:lineRule="auto"/>
                              <w:jc w:val="center"/>
                              <w:rPr>
                                <w:rFonts w:ascii="Times New Roman" w:eastAsia="宋体" w:hAnsi="Times New Roman" w:cs="Times New Roman"/>
                                <w:b/>
                                <w:color w:val="000000"/>
                                <w:sz w:val="21"/>
                                <w:szCs w:val="21"/>
                              </w:rPr>
                            </w:pPr>
                          </w:p>
                        </w:tc>
                      </w:tr>
                      <w:tr w:rsidR="00AA0D26"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A0D26" w:rsidRPr="00F03DE6" w:rsidRDefault="00AA0D26"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A0D26" w:rsidRDefault="00AA0D26"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bookmarkStart w:id="27" w:name="_Toc2706340"/>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7"/>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AA0D26" w:rsidRPr="00563044" w:rsidRDefault="00AA0D26" w:rsidP="00742017">
                            <w:pPr>
                              <w:spacing w:beforeLines="100" w:before="326" w:after="0" w:line="240" w:lineRule="auto"/>
                              <w:jc w:val="center"/>
                              <w:rPr>
                                <w:rFonts w:ascii="Times New Roman" w:eastAsia="黑体" w:hAnsi="Times New Roman" w:cs="Times New Roman"/>
                                <w:bCs/>
                                <w:color w:val="000000"/>
                                <w:sz w:val="21"/>
                                <w:szCs w:val="21"/>
                              </w:rPr>
                            </w:pPr>
                            <w:bookmarkStart w:id="28"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8"/>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A0D26"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r>
                            <w:tr w:rsidR="00AA0D26"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r>
                            <w:tr w:rsidR="00AA0D26"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r>
                            <w:tr w:rsidR="00AA0D2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A0D26" w:rsidRPr="00F03DE6" w:rsidRDefault="00AA0D2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A0D26" w:rsidRDefault="00AA0D26" w:rsidP="00742017">
                            <w:pPr>
                              <w:spacing w:after="0" w:line="240" w:lineRule="auto"/>
                              <w:ind w:firstLine="440"/>
                              <w:jc w:val="center"/>
                            </w:pPr>
                          </w:p>
                          <w:p w14:paraId="36026842" w14:textId="77777777" w:rsidR="00AA0D26" w:rsidRDefault="00AA0D26"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6028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AA0D26" w:rsidRPr="00563044" w:rsidRDefault="00AA0D26" w:rsidP="00742017">
                      <w:pPr>
                        <w:spacing w:beforeLines="100" w:before="326" w:after="0" w:line="240" w:lineRule="auto"/>
                        <w:jc w:val="center"/>
                        <w:rPr>
                          <w:rFonts w:ascii="Times New Roman" w:eastAsia="黑体" w:hAnsi="Times New Roman" w:cs="Times New Roman"/>
                          <w:bCs/>
                          <w:color w:val="000000"/>
                          <w:sz w:val="21"/>
                          <w:szCs w:val="21"/>
                        </w:rPr>
                      </w:pPr>
                      <w:bookmarkStart w:id="2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A0D26"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r>
                      <w:tr w:rsidR="00AA0D26"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r>
                      <w:tr w:rsidR="00AA0D26"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A0D26" w:rsidRPr="00F03DE6" w:rsidRDefault="00AA0D26"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A0D26" w:rsidRPr="00F03DE6" w:rsidRDefault="00AA0D26"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A0D26" w:rsidRPr="00F03DE6" w:rsidRDefault="00AA0D26" w:rsidP="00606608">
                            <w:pPr>
                              <w:spacing w:after="0" w:line="240" w:lineRule="auto"/>
                              <w:jc w:val="center"/>
                              <w:rPr>
                                <w:rFonts w:ascii="Times New Roman" w:eastAsia="宋体" w:hAnsi="Times New Roman" w:cs="Times New Roman"/>
                                <w:color w:val="000000"/>
                                <w:sz w:val="21"/>
                                <w:szCs w:val="21"/>
                              </w:rPr>
                            </w:pPr>
                          </w:p>
                        </w:tc>
                      </w:tr>
                      <w:tr w:rsidR="00AA0D26"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p>
                        </w:tc>
                      </w:tr>
                      <w:tr w:rsidR="00AA0D26"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A0D26" w:rsidRPr="00F03DE6" w:rsidRDefault="00AA0D2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A0D26" w:rsidRDefault="00AA0D26" w:rsidP="00742017">
                      <w:pPr>
                        <w:spacing w:after="0" w:line="240" w:lineRule="auto"/>
                        <w:ind w:firstLine="440"/>
                        <w:jc w:val="center"/>
                      </w:pPr>
                    </w:p>
                    <w:p w14:paraId="36026842" w14:textId="77777777" w:rsidR="00AA0D26" w:rsidRDefault="00AA0D26"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AA0D26" w:rsidRPr="008323E8" w:rsidRDefault="00AA0D2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A0D26"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A0D26" w:rsidRPr="00F03DE6" w:rsidRDefault="00AA0D2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r>
                            <w:tr w:rsidR="00AA0D26"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A0D26" w:rsidRPr="00F03DE6" w:rsidRDefault="00AA0D2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r>
                            <w:tr w:rsidR="00AA0D26"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A0D26" w:rsidRPr="00F03DE6" w:rsidRDefault="00AA0D2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r>
                            <w:tr w:rsidR="00AA0D26"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A0D26" w:rsidRPr="00F03DE6" w:rsidRDefault="00AA0D2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r>
                            <w:tr w:rsidR="00AA0D26"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A0D26" w:rsidRPr="00F03DE6" w:rsidRDefault="00AA0D2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A0D26" w:rsidRDefault="00AA0D26" w:rsidP="00742017">
                            <w:pPr>
                              <w:spacing w:after="83"/>
                            </w:pPr>
                          </w:p>
                          <w:p w14:paraId="3CB6C53C" w14:textId="77777777" w:rsidR="00AA0D26" w:rsidRDefault="00AA0D26"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AA0D26" w:rsidRPr="008323E8" w:rsidRDefault="00AA0D26"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A0D26"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A0D26" w:rsidRPr="00F03DE6" w:rsidRDefault="00AA0D26"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A0D26" w:rsidRPr="00F03DE6" w:rsidRDefault="00AA0D26"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r>
                      <w:tr w:rsidR="00AA0D26"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A0D26" w:rsidRPr="00F03DE6" w:rsidRDefault="00AA0D26"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A0D26" w:rsidRPr="00F03DE6" w:rsidRDefault="00AA0D26" w:rsidP="00E851F4">
                            <w:pPr>
                              <w:spacing w:after="0" w:line="240" w:lineRule="auto"/>
                              <w:jc w:val="center"/>
                              <w:rPr>
                                <w:rFonts w:ascii="Times New Roman" w:eastAsia="宋体" w:hAnsi="Times New Roman" w:cs="Times New Roman"/>
                                <w:b/>
                                <w:color w:val="000000"/>
                                <w:sz w:val="21"/>
                                <w:szCs w:val="21"/>
                              </w:rPr>
                            </w:pPr>
                          </w:p>
                        </w:tc>
                      </w:tr>
                      <w:tr w:rsidR="00AA0D26"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A0D26"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A0D26" w:rsidRPr="00F03DE6" w:rsidRDefault="00AA0D26"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A0D26" w:rsidRPr="00F03DE6" w:rsidRDefault="00AA0D26"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A0D26" w:rsidRPr="00F03DE6" w:rsidRDefault="00AA0D26"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A0D26" w:rsidRPr="00F03DE6" w:rsidRDefault="00AA0D26" w:rsidP="00E851F4">
                            <w:pPr>
                              <w:spacing w:after="0" w:line="240" w:lineRule="auto"/>
                              <w:jc w:val="center"/>
                              <w:rPr>
                                <w:rFonts w:ascii="Times New Roman" w:eastAsia="宋体" w:hAnsi="Times New Roman" w:cs="Times New Roman"/>
                                <w:color w:val="000000"/>
                                <w:sz w:val="21"/>
                                <w:szCs w:val="21"/>
                              </w:rPr>
                            </w:pPr>
                          </w:p>
                        </w:tc>
                      </w:tr>
                      <w:tr w:rsidR="00AA0D26"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A0D26" w:rsidRPr="00F03DE6" w:rsidRDefault="00AA0D26"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A0D26" w:rsidRPr="00F03DE6" w:rsidRDefault="00AA0D26"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A0D26" w:rsidRPr="00F03DE6" w:rsidRDefault="00AA0D26"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A0D26" w:rsidRPr="00F03DE6" w:rsidRDefault="00AA0D26" w:rsidP="002B3AC1">
                            <w:pPr>
                              <w:spacing w:after="0" w:line="240" w:lineRule="auto"/>
                              <w:jc w:val="center"/>
                              <w:rPr>
                                <w:rFonts w:ascii="Times New Roman" w:eastAsia="宋体" w:hAnsi="Times New Roman" w:cs="Times New Roman"/>
                                <w:color w:val="000000"/>
                                <w:sz w:val="21"/>
                                <w:szCs w:val="21"/>
                              </w:rPr>
                            </w:pPr>
                          </w:p>
                        </w:tc>
                      </w:tr>
                      <w:tr w:rsidR="00AA0D26"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A0D26" w:rsidRPr="00F03DE6" w:rsidRDefault="00AA0D26"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A0D26" w:rsidRPr="00F03DE6" w:rsidRDefault="00AA0D26"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A0D26" w:rsidRPr="00F03DE6" w:rsidRDefault="00AA0D26" w:rsidP="002B3AC1">
                            <w:pPr>
                              <w:spacing w:after="0" w:line="240" w:lineRule="auto"/>
                              <w:jc w:val="center"/>
                              <w:rPr>
                                <w:rFonts w:ascii="Times New Roman" w:eastAsia="宋体" w:hAnsi="Times New Roman" w:cs="Times New Roman"/>
                                <w:b/>
                                <w:color w:val="000000"/>
                                <w:sz w:val="21"/>
                                <w:szCs w:val="21"/>
                              </w:rPr>
                            </w:pPr>
                          </w:p>
                        </w:tc>
                      </w:tr>
                      <w:tr w:rsidR="00AA0D26"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A0D26" w:rsidRPr="00F03DE6" w:rsidRDefault="00AA0D26"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A0D26" w:rsidRDefault="00AA0D26" w:rsidP="00742017">
                      <w:pPr>
                        <w:spacing w:after="83"/>
                      </w:pPr>
                    </w:p>
                    <w:p w14:paraId="3CB6C53C" w14:textId="77777777" w:rsidR="00AA0D26" w:rsidRDefault="00AA0D26"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27"/>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2CC013D4" w:rsidR="0006633F" w:rsidRDefault="007E11B3" w:rsidP="006722DB">
      <w:pPr>
        <w:spacing w:beforeLines="100" w:before="326" w:afterLines="100" w:after="326" w:line="400" w:lineRule="exact"/>
        <w:jc w:val="center"/>
        <w:outlineLvl w:val="0"/>
        <w:rPr>
          <w:rFonts w:eastAsia="黑体"/>
          <w:sz w:val="32"/>
          <w:szCs w:val="32"/>
        </w:rPr>
      </w:pPr>
      <w:bookmarkStart w:id="30" w:name="_Toc270634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A63FDE">
        <w:rPr>
          <w:rFonts w:eastAsia="黑体" w:hint="eastAsia"/>
          <w:sz w:val="32"/>
          <w:szCs w:val="32"/>
        </w:rPr>
        <w:t>土地生产率</w:t>
      </w:r>
      <w:r w:rsidR="004C7804">
        <w:rPr>
          <w:rFonts w:eastAsia="黑体" w:hint="eastAsia"/>
          <w:sz w:val="32"/>
          <w:szCs w:val="32"/>
        </w:rPr>
        <w:t>与农地经营规模的实证</w:t>
      </w:r>
      <w:r w:rsidR="00BC65AB">
        <w:rPr>
          <w:rFonts w:eastAsia="黑体" w:hint="eastAsia"/>
          <w:sz w:val="32"/>
          <w:szCs w:val="32"/>
        </w:rPr>
        <w:t>分析</w:t>
      </w:r>
      <w:bookmarkEnd w:id="30"/>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1" w:name="_Toc2706338"/>
      <w:bookmarkStart w:id="32" w:name="_Toc270634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p>
    <w:p w14:paraId="086ADBA1" w14:textId="786215F9" w:rsidR="00B33E48" w:rsidRDefault="006171F8" w:rsidP="00B075EE">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05793B4F"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依靠自家劳动力是不够的，因此需要少量雇佣劳动。从道德风险的角度出发，雇佣劳动力因缺乏激励导致边际产出低而区别于家庭劳动力。因此，农户在规模扩大过程中亩均家庭投工量单调下降，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656"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AA0D26" w:rsidRPr="006A1885" w:rsidRDefault="00AA0D2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AA0D26" w:rsidRPr="006A1885" w:rsidRDefault="00AA0D2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AA0D26" w:rsidRPr="006A1885" w:rsidRDefault="00AA0D2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AA0D26" w:rsidRPr="006A1885" w:rsidRDefault="00AA0D2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AA0D26" w:rsidRPr="006A1885" w:rsidRDefault="00AA0D2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4656"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AA0D26" w:rsidRPr="006A1885" w:rsidRDefault="00AA0D2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AA0D26" w:rsidRPr="006A1885" w:rsidRDefault="00AA0D2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AA0D26" w:rsidRPr="006A1885" w:rsidRDefault="00AA0D2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AA0D26" w:rsidRPr="006A1885" w:rsidRDefault="00AA0D26"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AA0D26" w:rsidRPr="006A1885" w:rsidRDefault="00AA0D26"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1"/>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39"/>
          <w:headerReference w:type="default" r:id="rId40"/>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0ACB9BB4"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[56]</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440DD392"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3" w:name="_Toc2706344"/>
      <w:bookmarkEnd w:id="32"/>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A63FDE">
        <w:rPr>
          <w:rFonts w:ascii="Times New Roman" w:eastAsia="黑体" w:hAnsi="Times New Roman" w:cs="Times New Roman" w:hint="eastAsia"/>
          <w:sz w:val="28"/>
          <w:szCs w:val="28"/>
        </w:rPr>
        <w:t>土地生产率</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3"/>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hint="eastAsia"/>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hint="eastAsia"/>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E5924A9" w14:textId="4DDCB3CA" w:rsidR="00344B4D" w:rsidRPr="00453F4F" w:rsidRDefault="00344B4D" w:rsidP="00344B4D">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344B4D">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066B576" w14:textId="485AF8F5" w:rsidR="00344B4D" w:rsidRPr="001F3625" w:rsidRDefault="00344B4D" w:rsidP="00344B4D">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A141F55" w14:textId="57BBBC70"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bookmarkStart w:id="34" w:name="_Toc2706347"/>
      <w:bookmarkStart w:id="35" w:name="_Toc2706345"/>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72510DC" w14:textId="52AA6AA0" w:rsidR="00344B4D" w:rsidRPr="006B1678" w:rsidRDefault="00344B4D" w:rsidP="00344B4D">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研究结果的对比</w:t>
      </w:r>
    </w:p>
    <w:p w14:paraId="01D80606" w14:textId="3E31EC1E" w:rsidR="008A7830" w:rsidRDefault="0006404A" w:rsidP="008A7830">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梳理当前以小麦、水稻和玉米为研究对象的文献，整理规模弹性的估计结果</w:t>
      </w:r>
      <w:r w:rsidR="002923F9">
        <w:rPr>
          <w:rFonts w:ascii="Times New Roman" w:hAnsi="Times New Roman" w:cs="Times New Roman" w:hint="eastAsia"/>
          <w:sz w:val="24"/>
          <w:szCs w:val="24"/>
        </w:rPr>
        <w:t>，</w:t>
      </w:r>
      <w:r w:rsidR="00AA0D26">
        <w:rPr>
          <w:rFonts w:ascii="Times New Roman" w:hAnsi="Times New Roman" w:cs="Times New Roman" w:hint="eastAsia"/>
          <w:sz w:val="24"/>
          <w:szCs w:val="24"/>
        </w:rPr>
        <w:t>对比</w:t>
      </w:r>
      <w:r w:rsidR="002923F9">
        <w:rPr>
          <w:rFonts w:ascii="Times New Roman" w:hAnsi="Times New Roman" w:cs="Times New Roman"/>
          <w:sz w:val="24"/>
          <w:szCs w:val="24"/>
        </w:rPr>
        <w:t>发现</w:t>
      </w:r>
      <w:r w:rsidR="00AA0D26">
        <w:rPr>
          <w:rFonts w:ascii="Times New Roman" w:hAnsi="Times New Roman" w:cs="Times New Roman" w:hint="eastAsia"/>
          <w:sz w:val="24"/>
          <w:szCs w:val="24"/>
        </w:rPr>
        <w:t>不同文献间</w:t>
      </w:r>
      <w:r w:rsidR="002923F9">
        <w:rPr>
          <w:rFonts w:ascii="Times New Roman" w:hAnsi="Times New Roman" w:cs="Times New Roman" w:hint="eastAsia"/>
          <w:sz w:val="24"/>
          <w:szCs w:val="24"/>
        </w:rPr>
        <w:t>规模弹性差别较大。</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9F0687">
        <w:rPr>
          <w:rFonts w:ascii="Times New Roman" w:hAnsi="Times New Roman" w:cs="Times New Roman" w:hint="eastAsia"/>
          <w:sz w:val="24"/>
          <w:szCs w:val="24"/>
        </w:rPr>
        <w:t>，</w:t>
      </w:r>
      <w:r w:rsidR="00933D64">
        <w:rPr>
          <w:rFonts w:ascii="Times New Roman" w:hAnsi="Times New Roman" w:cs="Times New Roman" w:hint="eastAsia"/>
          <w:sz w:val="24"/>
          <w:szCs w:val="24"/>
        </w:rPr>
        <w:t>但</w:t>
      </w:r>
      <w:r w:rsidR="009F0687">
        <w:rPr>
          <w:rFonts w:ascii="Times New Roman" w:hAnsi="Times New Roman" w:cs="Times New Roman"/>
          <w:sz w:val="24"/>
          <w:szCs w:val="24"/>
        </w:rPr>
        <w:t>整理</w:t>
      </w:r>
      <w:r w:rsidR="009F0687">
        <w:rPr>
          <w:rFonts w:ascii="Times New Roman" w:hAnsi="Times New Roman" w:cs="Times New Roman" w:hint="eastAsia"/>
          <w:sz w:val="24"/>
          <w:szCs w:val="24"/>
        </w:rPr>
        <w:t>的文献中玉米规模弹性均显著为负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[19]</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8D4EE3">
        <w:rPr>
          <w:rFonts w:ascii="Times New Roman" w:hAnsi="Times New Roman" w:cs="Times New Roman" w:hint="eastAsia"/>
          <w:sz w:val="24"/>
          <w:szCs w:val="24"/>
        </w:rPr>
        <w:t>小麦规模弹性显著为负，</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16671E">
        <w:rPr>
          <w:rFonts w:ascii="Times New Roman" w:hAnsi="Times New Roman" w:cs="Times New Roman"/>
          <w:sz w:val="24"/>
          <w:szCs w:val="24"/>
        </w:rPr>
        <w:t>均为</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5C5AC7">
        <w:rPr>
          <w:rFonts w:ascii="Times New Roman" w:hAnsi="Times New Roman" w:cs="Times New Roman" w:hint="eastAsia"/>
          <w:sz w:val="24"/>
          <w:szCs w:val="24"/>
        </w:rPr>
        <w:t>C</w:t>
      </w:r>
      <w:r w:rsidR="005C5AC7">
        <w:rPr>
          <w:rFonts w:ascii="Times New Roman" w:hAnsi="Times New Roman" w:cs="Times New Roman"/>
          <w:sz w:val="24"/>
          <w:szCs w:val="24"/>
        </w:rPr>
        <w:t>arletto</w:t>
      </w:r>
      <w:r w:rsidR="005C5AC7">
        <w:rPr>
          <w:rFonts w:ascii="Times New Roman" w:hAnsi="Times New Roman" w:cs="Times New Roman" w:hint="eastAsia"/>
          <w:sz w:val="24"/>
          <w:szCs w:val="24"/>
        </w:rPr>
        <w:t>和许庆等的研究</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[51, 54]</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存在一定差距。</w:t>
      </w:r>
      <w:r w:rsidR="00E21ED1">
        <w:rPr>
          <w:rFonts w:ascii="Times New Roman" w:hAnsi="Times New Roman" w:cs="Times New Roman" w:hint="eastAsia"/>
          <w:sz w:val="24"/>
          <w:szCs w:val="24"/>
        </w:rPr>
        <w:t>稻谷规模弹性显著为负，</w:t>
      </w:r>
      <w:r w:rsidR="00E21ED1">
        <w:rPr>
          <w:rFonts w:ascii="Times New Roman" w:hAnsi="Times New Roman" w:cs="Times New Roman"/>
          <w:sz w:val="24"/>
          <w:szCs w:val="24"/>
        </w:rPr>
        <w:t>与</w:t>
      </w:r>
      <w:r w:rsidR="00E21ED1">
        <w:rPr>
          <w:rFonts w:ascii="Times New Roman" w:hAnsi="Times New Roman" w:cs="Times New Roman" w:hint="eastAsia"/>
          <w:sz w:val="24"/>
          <w:szCs w:val="24"/>
        </w:rPr>
        <w:t>程申和</w:t>
      </w:r>
      <w:r w:rsidR="00E21ED1">
        <w:rPr>
          <w:rFonts w:ascii="Times New Roman" w:hAnsi="Times New Roman" w:cs="Times New Roman"/>
          <w:sz w:val="24"/>
          <w:szCs w:val="24"/>
        </w:rPr>
        <w:t>王嫚嫚</w:t>
      </w:r>
      <w:r w:rsidR="00E21ED1">
        <w:rPr>
          <w:rFonts w:ascii="Times New Roman" w:hAnsi="Times New Roman" w:cs="Times New Roman" w:hint="eastAsia"/>
          <w:sz w:val="24"/>
          <w:szCs w:val="24"/>
        </w:rPr>
        <w:t>等的研究结果近似</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[19, 27]</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E21ED1">
        <w:rPr>
          <w:rFonts w:ascii="Times New Roman" w:hAnsi="Times New Roman" w:cs="Times New Roman" w:hint="eastAsia"/>
          <w:sz w:val="24"/>
          <w:szCs w:val="24"/>
        </w:rPr>
        <w:t>王建英的结果差异较大</w:t>
      </w:r>
      <w:r w:rsidR="007B61E1">
        <w:rPr>
          <w:rFonts w:ascii="Times New Roman" w:hAnsi="Times New Roman" w:cs="Times New Roman" w:hint="eastAsia"/>
          <w:sz w:val="24"/>
          <w:szCs w:val="24"/>
        </w:rPr>
        <w:t>（</w:t>
      </w:r>
      <w:r w:rsidR="007B61E1">
        <w:rPr>
          <w:rFonts w:ascii="Times New Roman" w:hAnsi="Times New Roman" w:cs="Times New Roman"/>
          <w:sz w:val="24"/>
          <w:szCs w:val="24"/>
        </w:rPr>
        <w:t>0.031</w:t>
      </w:r>
      <w:r w:rsidR="007B61E1">
        <w:rPr>
          <w:rFonts w:ascii="Times New Roman" w:hAnsi="Times New Roman" w:cs="Times New Roman" w:hint="eastAsia"/>
          <w:sz w:val="24"/>
          <w:szCs w:val="24"/>
        </w:rPr>
        <w:t>）</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062BEB">
        <w:rPr>
          <w:rFonts w:ascii="Times New Roman" w:hAnsi="Times New Roman" w:cs="Times New Roman"/>
          <w:color w:val="080000"/>
          <w:sz w:val="24"/>
          <w:szCs w:val="24"/>
          <w:vertAlign w:val="superscript"/>
        </w:rPr>
        <w:t>[22]</w:t>
      </w:r>
      <w:r w:rsidR="00614D2C">
        <w:rPr>
          <w:rFonts w:ascii="Times New Roman" w:hAnsi="Times New Roman" w:cs="Times New Roman"/>
          <w:sz w:val="24"/>
          <w:szCs w:val="24"/>
        </w:rPr>
        <w:fldChar w:fldCharType="end"/>
      </w:r>
      <w:r w:rsidR="002030E8">
        <w:rPr>
          <w:rFonts w:ascii="Times New Roman" w:hAnsi="Times New Roman" w:cs="Times New Roman" w:hint="eastAsia"/>
          <w:sz w:val="24"/>
          <w:szCs w:val="24"/>
        </w:rPr>
        <w:t>（</w:t>
      </w:r>
      <w:r w:rsidR="002030E8">
        <w:rPr>
          <w:rFonts w:ascii="Times New Roman" w:hAnsi="Times New Roman" w:cs="Times New Roman"/>
          <w:sz w:val="24"/>
          <w:szCs w:val="24"/>
        </w:rPr>
        <w:t>表</w:t>
      </w:r>
      <w:r w:rsidR="002030E8">
        <w:rPr>
          <w:rFonts w:ascii="Times New Roman" w:hAnsi="Times New Roman" w:cs="Times New Roman" w:hint="eastAsia"/>
          <w:sz w:val="24"/>
          <w:szCs w:val="24"/>
        </w:rPr>
        <w:t>4</w:t>
      </w:r>
      <w:r w:rsidR="002030E8">
        <w:rPr>
          <w:rFonts w:ascii="Times New Roman" w:hAnsi="Times New Roman" w:cs="Times New Roman"/>
          <w:sz w:val="24"/>
          <w:szCs w:val="24"/>
        </w:rPr>
        <w:t>-5</w:t>
      </w:r>
      <w:r w:rsidR="002030E8">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9F0687">
      <w:pPr>
        <w:spacing w:beforeLines="100" w:before="326" w:after="0" w:line="400" w:lineRule="exact"/>
        <w:ind w:firstLineChars="200" w:firstLine="420"/>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929"/>
        <w:gridCol w:w="1598"/>
        <w:gridCol w:w="1243"/>
        <w:gridCol w:w="1046"/>
        <w:gridCol w:w="2033"/>
        <w:gridCol w:w="1046"/>
      </w:tblGrid>
      <w:tr w:rsidR="003B5337" w:rsidRPr="00A67723" w14:paraId="01FF7C1D" w14:textId="77777777" w:rsidTr="003B5337">
        <w:trPr>
          <w:trHeight w:val="454"/>
        </w:trPr>
        <w:tc>
          <w:tcPr>
            <w:tcW w:w="1985" w:type="dxa"/>
            <w:tcBorders>
              <w:top w:val="single" w:sz="12" w:space="0" w:color="auto"/>
              <w:left w:val="nil"/>
              <w:bottom w:val="single" w:sz="4" w:space="0" w:color="auto"/>
              <w:right w:val="nil"/>
            </w:tcBorders>
            <w:shd w:val="clear" w:color="auto" w:fill="auto"/>
            <w:noWrap/>
            <w:vAlign w:val="center"/>
            <w:hideMark/>
          </w:tcPr>
          <w:p w14:paraId="50B034D4" w14:textId="77777777" w:rsidR="00A67723" w:rsidRPr="00A67723" w:rsidRDefault="00A67723" w:rsidP="00A67723">
            <w:pPr>
              <w:spacing w:after="0" w:line="240" w:lineRule="auto"/>
              <w:jc w:val="center"/>
              <w:rPr>
                <w:rFonts w:ascii="Times New Roman" w:eastAsia="宋体" w:hAnsi="Times New Roman" w:cs="Times New Roman"/>
                <w:b/>
                <w:bCs/>
                <w:color w:val="000000"/>
                <w:sz w:val="21"/>
                <w:szCs w:val="21"/>
              </w:rPr>
            </w:pPr>
            <w:r w:rsidRPr="00A67723">
              <w:rPr>
                <w:rFonts w:ascii="宋体" w:eastAsia="宋体" w:hAnsi="宋体" w:cs="Times New Roman" w:hint="eastAsia"/>
                <w:b/>
                <w:bCs/>
                <w:color w:val="000000"/>
                <w:sz w:val="21"/>
                <w:szCs w:val="21"/>
              </w:rPr>
              <w:t>作者</w:t>
            </w:r>
          </w:p>
        </w:tc>
        <w:tc>
          <w:tcPr>
            <w:tcW w:w="1638" w:type="dxa"/>
            <w:tcBorders>
              <w:top w:val="single" w:sz="12" w:space="0" w:color="auto"/>
              <w:left w:val="nil"/>
              <w:bottom w:val="single" w:sz="4" w:space="0" w:color="auto"/>
              <w:right w:val="nil"/>
            </w:tcBorders>
            <w:shd w:val="clear" w:color="auto" w:fill="auto"/>
            <w:noWrap/>
            <w:vAlign w:val="center"/>
            <w:hideMark/>
          </w:tcPr>
          <w:p w14:paraId="12E7882D" w14:textId="1E1FBDBA" w:rsidR="00A67723" w:rsidRPr="00A67723" w:rsidRDefault="005048F2" w:rsidP="00A67723">
            <w:pPr>
              <w:spacing w:after="0" w:line="240" w:lineRule="auto"/>
              <w:jc w:val="center"/>
              <w:rPr>
                <w:rFonts w:ascii="Times New Roman" w:eastAsia="宋体" w:hAnsi="Times New Roman" w:cs="Times New Roman"/>
                <w:b/>
                <w:bCs/>
                <w:color w:val="000000"/>
                <w:sz w:val="21"/>
                <w:szCs w:val="21"/>
              </w:rPr>
            </w:pPr>
            <w:r>
              <w:rPr>
                <w:rFonts w:ascii="宋体" w:eastAsia="宋体" w:hAnsi="宋体" w:cs="Times New Roman" w:hint="eastAsia"/>
                <w:b/>
                <w:bCs/>
                <w:color w:val="000000"/>
                <w:sz w:val="21"/>
                <w:szCs w:val="21"/>
              </w:rPr>
              <w:t>数据</w:t>
            </w:r>
            <w:r w:rsidR="00A67723" w:rsidRPr="00A67723">
              <w:rPr>
                <w:rFonts w:ascii="宋体" w:eastAsia="宋体" w:hAnsi="宋体" w:cs="Times New Roman" w:hint="eastAsia"/>
                <w:b/>
                <w:bCs/>
                <w:color w:val="000000"/>
                <w:sz w:val="21"/>
                <w:szCs w:val="21"/>
              </w:rPr>
              <w:t>时间</w:t>
            </w:r>
          </w:p>
        </w:tc>
        <w:tc>
          <w:tcPr>
            <w:tcW w:w="0" w:type="auto"/>
            <w:tcBorders>
              <w:top w:val="single" w:sz="12" w:space="0" w:color="auto"/>
              <w:left w:val="nil"/>
              <w:bottom w:val="single" w:sz="4" w:space="0" w:color="auto"/>
              <w:right w:val="nil"/>
            </w:tcBorders>
            <w:shd w:val="clear" w:color="auto" w:fill="auto"/>
            <w:noWrap/>
            <w:vAlign w:val="center"/>
            <w:hideMark/>
          </w:tcPr>
          <w:p w14:paraId="575FF40C" w14:textId="77777777" w:rsidR="00A67723" w:rsidRPr="00A67723" w:rsidRDefault="00A67723" w:rsidP="00A67723">
            <w:pPr>
              <w:spacing w:after="0" w:line="240" w:lineRule="auto"/>
              <w:jc w:val="center"/>
              <w:rPr>
                <w:rFonts w:ascii="Times New Roman" w:eastAsia="宋体" w:hAnsi="Times New Roman" w:cs="Times New Roman"/>
                <w:b/>
                <w:bCs/>
                <w:color w:val="000000"/>
                <w:sz w:val="21"/>
                <w:szCs w:val="21"/>
              </w:rPr>
            </w:pPr>
            <w:r w:rsidRPr="00A67723">
              <w:rPr>
                <w:rFonts w:ascii="宋体" w:eastAsia="宋体" w:hAnsi="宋体" w:cs="Times New Roman" w:hint="eastAsia"/>
                <w:b/>
                <w:bCs/>
                <w:color w:val="000000"/>
                <w:sz w:val="21"/>
                <w:szCs w:val="21"/>
              </w:rPr>
              <w:t>研究对象</w:t>
            </w:r>
          </w:p>
        </w:tc>
        <w:tc>
          <w:tcPr>
            <w:tcW w:w="0" w:type="auto"/>
            <w:tcBorders>
              <w:top w:val="single" w:sz="12" w:space="0" w:color="auto"/>
              <w:left w:val="nil"/>
              <w:bottom w:val="single" w:sz="4" w:space="0" w:color="auto"/>
              <w:right w:val="nil"/>
            </w:tcBorders>
            <w:shd w:val="clear" w:color="auto" w:fill="auto"/>
            <w:noWrap/>
            <w:vAlign w:val="center"/>
            <w:hideMark/>
          </w:tcPr>
          <w:p w14:paraId="17225810" w14:textId="77777777" w:rsidR="00A67723" w:rsidRPr="00A67723" w:rsidRDefault="00A67723" w:rsidP="00A67723">
            <w:pPr>
              <w:spacing w:after="0" w:line="240" w:lineRule="auto"/>
              <w:jc w:val="center"/>
              <w:rPr>
                <w:rFonts w:ascii="Times New Roman" w:eastAsia="宋体" w:hAnsi="Times New Roman" w:cs="Times New Roman"/>
                <w:b/>
                <w:bCs/>
                <w:color w:val="000000"/>
                <w:sz w:val="21"/>
                <w:szCs w:val="21"/>
              </w:rPr>
            </w:pPr>
            <w:r w:rsidRPr="00A67723">
              <w:rPr>
                <w:rFonts w:ascii="宋体" w:eastAsia="宋体" w:hAnsi="宋体" w:cs="Times New Roman" w:hint="eastAsia"/>
                <w:b/>
                <w:bCs/>
                <w:color w:val="000000"/>
                <w:sz w:val="21"/>
                <w:szCs w:val="21"/>
              </w:rPr>
              <w:t>函数形式</w:t>
            </w:r>
          </w:p>
        </w:tc>
        <w:tc>
          <w:tcPr>
            <w:tcW w:w="0" w:type="auto"/>
            <w:tcBorders>
              <w:top w:val="single" w:sz="12" w:space="0" w:color="auto"/>
              <w:left w:val="nil"/>
              <w:bottom w:val="single" w:sz="4" w:space="0" w:color="auto"/>
              <w:right w:val="nil"/>
            </w:tcBorders>
            <w:shd w:val="clear" w:color="auto" w:fill="auto"/>
            <w:noWrap/>
            <w:vAlign w:val="center"/>
            <w:hideMark/>
          </w:tcPr>
          <w:p w14:paraId="1B992047" w14:textId="77777777" w:rsidR="00A67723" w:rsidRPr="00A67723" w:rsidRDefault="00A67723" w:rsidP="00A67723">
            <w:pPr>
              <w:spacing w:after="0" w:line="240" w:lineRule="auto"/>
              <w:jc w:val="center"/>
              <w:rPr>
                <w:rFonts w:ascii="Times New Roman" w:eastAsia="宋体" w:hAnsi="Times New Roman" w:cs="Times New Roman"/>
                <w:b/>
                <w:bCs/>
                <w:color w:val="000000"/>
                <w:sz w:val="21"/>
                <w:szCs w:val="21"/>
              </w:rPr>
            </w:pPr>
            <w:r w:rsidRPr="00A67723">
              <w:rPr>
                <w:rFonts w:ascii="宋体" w:eastAsia="宋体" w:hAnsi="宋体" w:cs="Times New Roman" w:hint="eastAsia"/>
                <w:b/>
                <w:bCs/>
                <w:color w:val="000000"/>
                <w:sz w:val="21"/>
                <w:szCs w:val="21"/>
              </w:rPr>
              <w:t>土地生产率指标</w:t>
            </w:r>
          </w:p>
        </w:tc>
        <w:tc>
          <w:tcPr>
            <w:tcW w:w="0" w:type="auto"/>
            <w:tcBorders>
              <w:top w:val="single" w:sz="12" w:space="0" w:color="auto"/>
              <w:left w:val="nil"/>
              <w:bottom w:val="single" w:sz="4" w:space="0" w:color="auto"/>
              <w:right w:val="nil"/>
            </w:tcBorders>
            <w:shd w:val="clear" w:color="auto" w:fill="auto"/>
            <w:noWrap/>
            <w:vAlign w:val="center"/>
            <w:hideMark/>
          </w:tcPr>
          <w:p w14:paraId="5C77FBB0" w14:textId="77777777" w:rsidR="00A67723" w:rsidRPr="00A67723" w:rsidRDefault="00A67723" w:rsidP="00A67723">
            <w:pPr>
              <w:spacing w:after="0" w:line="240" w:lineRule="auto"/>
              <w:jc w:val="center"/>
              <w:rPr>
                <w:rFonts w:ascii="Times New Roman" w:eastAsia="宋体" w:hAnsi="Times New Roman" w:cs="Times New Roman"/>
                <w:b/>
                <w:bCs/>
                <w:color w:val="000000"/>
                <w:sz w:val="21"/>
                <w:szCs w:val="21"/>
              </w:rPr>
            </w:pPr>
            <w:r w:rsidRPr="00A67723">
              <w:rPr>
                <w:rFonts w:ascii="宋体" w:eastAsia="宋体" w:hAnsi="宋体" w:cs="Times New Roman" w:hint="eastAsia"/>
                <w:b/>
                <w:bCs/>
                <w:color w:val="000000"/>
                <w:sz w:val="21"/>
                <w:szCs w:val="21"/>
              </w:rPr>
              <w:t>规模弹性</w:t>
            </w:r>
          </w:p>
        </w:tc>
      </w:tr>
      <w:tr w:rsidR="003B5337" w:rsidRPr="00A67723" w14:paraId="3067BB2C" w14:textId="77777777" w:rsidTr="003B5337">
        <w:trPr>
          <w:trHeight w:val="340"/>
        </w:trPr>
        <w:tc>
          <w:tcPr>
            <w:tcW w:w="1985" w:type="dxa"/>
            <w:vMerge w:val="restart"/>
            <w:tcBorders>
              <w:top w:val="nil"/>
              <w:left w:val="nil"/>
              <w:bottom w:val="nil"/>
              <w:right w:val="nil"/>
            </w:tcBorders>
            <w:shd w:val="clear" w:color="auto" w:fill="auto"/>
            <w:vAlign w:val="center"/>
            <w:hideMark/>
          </w:tcPr>
          <w:p w14:paraId="41490A99" w14:textId="77777777" w:rsidR="00A67723" w:rsidRPr="00A67723" w:rsidRDefault="00A67723" w:rsidP="00E836F4">
            <w:pPr>
              <w:spacing w:after="0" w:line="240" w:lineRule="auto"/>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范红忠和周启良（</w:t>
            </w:r>
            <w:r w:rsidRPr="00A67723">
              <w:rPr>
                <w:rFonts w:ascii="Times New Roman" w:eastAsia="宋体" w:hAnsi="Times New Roman" w:cs="Times New Roman"/>
                <w:color w:val="000000"/>
                <w:sz w:val="21"/>
                <w:szCs w:val="21"/>
              </w:rPr>
              <w:t>2014</w:t>
            </w:r>
            <w:r w:rsidRPr="00A67723">
              <w:rPr>
                <w:rFonts w:ascii="宋体" w:eastAsia="宋体" w:hAnsi="宋体" w:cs="Times New Roman" w:hint="eastAsia"/>
                <w:color w:val="000000"/>
                <w:sz w:val="21"/>
                <w:szCs w:val="21"/>
              </w:rPr>
              <w:t>）</w:t>
            </w:r>
          </w:p>
        </w:tc>
        <w:tc>
          <w:tcPr>
            <w:tcW w:w="1638" w:type="dxa"/>
            <w:tcBorders>
              <w:top w:val="nil"/>
              <w:left w:val="nil"/>
              <w:bottom w:val="nil"/>
              <w:right w:val="nil"/>
            </w:tcBorders>
            <w:shd w:val="clear" w:color="auto" w:fill="auto"/>
            <w:noWrap/>
            <w:vAlign w:val="center"/>
            <w:hideMark/>
          </w:tcPr>
          <w:p w14:paraId="2A2873EA" w14:textId="4E2090A8" w:rsidR="00A67723" w:rsidRPr="00A67723" w:rsidRDefault="00A67723" w:rsidP="00E836F4">
            <w:pPr>
              <w:spacing w:after="0" w:line="240" w:lineRule="auto"/>
              <w:jc w:val="center"/>
              <w:rPr>
                <w:rFonts w:ascii="Times New Roman" w:eastAsia="宋体" w:hAnsi="Times New Roman" w:cs="Times New Roman" w:hint="eastAsia"/>
                <w:color w:val="000000"/>
                <w:sz w:val="21"/>
                <w:szCs w:val="21"/>
              </w:rPr>
            </w:pPr>
            <w:r w:rsidRPr="00A67723">
              <w:rPr>
                <w:rFonts w:ascii="Times New Roman" w:eastAsia="宋体" w:hAnsi="Times New Roman" w:cs="Times New Roman"/>
                <w:color w:val="000000"/>
                <w:sz w:val="21"/>
                <w:szCs w:val="21"/>
              </w:rPr>
              <w:t>201</w:t>
            </w:r>
            <w:r w:rsidR="00E836F4">
              <w:rPr>
                <w:rFonts w:ascii="Times New Roman" w:eastAsia="宋体" w:hAnsi="Times New Roman" w:cs="Times New Roman"/>
                <w:color w:val="000000"/>
                <w:sz w:val="21"/>
                <w:szCs w:val="21"/>
              </w:rPr>
              <w:t>2</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6CF3AACD"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小麦</w:t>
            </w:r>
          </w:p>
        </w:tc>
        <w:tc>
          <w:tcPr>
            <w:tcW w:w="0" w:type="auto"/>
            <w:tcBorders>
              <w:top w:val="nil"/>
              <w:left w:val="nil"/>
              <w:bottom w:val="nil"/>
              <w:right w:val="nil"/>
            </w:tcBorders>
            <w:shd w:val="clear" w:color="auto" w:fill="auto"/>
            <w:noWrap/>
            <w:vAlign w:val="center"/>
            <w:hideMark/>
          </w:tcPr>
          <w:p w14:paraId="5AEC6FA9"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B848388"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noWrap/>
            <w:vAlign w:val="center"/>
            <w:hideMark/>
          </w:tcPr>
          <w:p w14:paraId="65B6C9C7"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0.124</w:t>
            </w:r>
          </w:p>
        </w:tc>
      </w:tr>
      <w:tr w:rsidR="003B5337" w:rsidRPr="00A67723" w14:paraId="25E8574C" w14:textId="77777777" w:rsidTr="003B5337">
        <w:trPr>
          <w:trHeight w:val="340"/>
        </w:trPr>
        <w:tc>
          <w:tcPr>
            <w:tcW w:w="1985" w:type="dxa"/>
            <w:vMerge/>
            <w:tcBorders>
              <w:top w:val="nil"/>
              <w:left w:val="nil"/>
              <w:bottom w:val="nil"/>
              <w:right w:val="nil"/>
            </w:tcBorders>
            <w:vAlign w:val="center"/>
            <w:hideMark/>
          </w:tcPr>
          <w:p w14:paraId="168465B2" w14:textId="77777777" w:rsidR="00A67723" w:rsidRPr="00A67723" w:rsidRDefault="00A67723" w:rsidP="00E836F4">
            <w:pPr>
              <w:spacing w:after="0" w:line="240" w:lineRule="auto"/>
              <w:rPr>
                <w:rFonts w:ascii="Times New Roman" w:eastAsia="宋体" w:hAnsi="Times New Roman" w:cs="Times New Roman"/>
                <w:color w:val="000000"/>
                <w:sz w:val="21"/>
                <w:szCs w:val="21"/>
              </w:rPr>
            </w:pPr>
          </w:p>
        </w:tc>
        <w:tc>
          <w:tcPr>
            <w:tcW w:w="1638" w:type="dxa"/>
            <w:tcBorders>
              <w:top w:val="nil"/>
              <w:left w:val="nil"/>
              <w:bottom w:val="nil"/>
              <w:right w:val="nil"/>
            </w:tcBorders>
            <w:shd w:val="clear" w:color="auto" w:fill="auto"/>
            <w:noWrap/>
            <w:vAlign w:val="center"/>
            <w:hideMark/>
          </w:tcPr>
          <w:p w14:paraId="703E27EA" w14:textId="6F6A05A8"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2012</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1B8E3C70"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水稻</w:t>
            </w:r>
          </w:p>
        </w:tc>
        <w:tc>
          <w:tcPr>
            <w:tcW w:w="0" w:type="auto"/>
            <w:tcBorders>
              <w:top w:val="nil"/>
              <w:left w:val="nil"/>
              <w:bottom w:val="nil"/>
              <w:right w:val="nil"/>
            </w:tcBorders>
            <w:shd w:val="clear" w:color="auto" w:fill="auto"/>
            <w:noWrap/>
            <w:vAlign w:val="center"/>
            <w:hideMark/>
          </w:tcPr>
          <w:p w14:paraId="3AB1550D"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018AEB0"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noWrap/>
            <w:vAlign w:val="center"/>
            <w:hideMark/>
          </w:tcPr>
          <w:p w14:paraId="0DF25D0C"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0.049</w:t>
            </w:r>
          </w:p>
        </w:tc>
      </w:tr>
      <w:tr w:rsidR="003B5337" w:rsidRPr="00A67723" w14:paraId="6C498F44" w14:textId="77777777" w:rsidTr="003B5337">
        <w:trPr>
          <w:trHeight w:val="340"/>
        </w:trPr>
        <w:tc>
          <w:tcPr>
            <w:tcW w:w="1985" w:type="dxa"/>
            <w:vMerge w:val="restart"/>
            <w:tcBorders>
              <w:top w:val="nil"/>
              <w:left w:val="nil"/>
              <w:bottom w:val="nil"/>
              <w:right w:val="nil"/>
            </w:tcBorders>
            <w:shd w:val="clear" w:color="auto" w:fill="auto"/>
            <w:noWrap/>
            <w:vAlign w:val="center"/>
            <w:hideMark/>
          </w:tcPr>
          <w:p w14:paraId="5D69D274" w14:textId="14E4E2B2" w:rsidR="00A67723" w:rsidRPr="00A67723" w:rsidRDefault="00A67723" w:rsidP="00614D2C">
            <w:pPr>
              <w:spacing w:after="0" w:line="240" w:lineRule="auto"/>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程申（</w:t>
            </w:r>
            <w:r w:rsidRPr="00A67723">
              <w:rPr>
                <w:rFonts w:ascii="Times New Roman" w:eastAsia="宋体" w:hAnsi="Times New Roman" w:cs="Times New Roman"/>
                <w:color w:val="000000"/>
                <w:sz w:val="21"/>
                <w:szCs w:val="21"/>
              </w:rPr>
              <w:t>2019</w:t>
            </w:r>
            <w:r w:rsidRPr="00A67723">
              <w:rPr>
                <w:rFonts w:ascii="宋体" w:eastAsia="宋体" w:hAnsi="宋体" w:cs="Times New Roman" w:hint="eastAsia"/>
                <w:color w:val="000000"/>
                <w:sz w:val="21"/>
                <w:szCs w:val="21"/>
              </w:rPr>
              <w:t>）</w:t>
            </w:r>
          </w:p>
        </w:tc>
        <w:tc>
          <w:tcPr>
            <w:tcW w:w="1638" w:type="dxa"/>
            <w:vMerge w:val="restart"/>
            <w:tcBorders>
              <w:top w:val="nil"/>
              <w:left w:val="nil"/>
              <w:bottom w:val="nil"/>
              <w:right w:val="nil"/>
            </w:tcBorders>
            <w:shd w:val="clear" w:color="auto" w:fill="auto"/>
            <w:vAlign w:val="center"/>
            <w:hideMark/>
          </w:tcPr>
          <w:p w14:paraId="3FBB8FCC" w14:textId="07F11193" w:rsidR="00A67723" w:rsidRPr="00A67723" w:rsidRDefault="00E836F4" w:rsidP="00E836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2010-2011</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19884EEB"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玉米</w:t>
            </w:r>
          </w:p>
        </w:tc>
        <w:tc>
          <w:tcPr>
            <w:tcW w:w="0" w:type="auto"/>
            <w:tcBorders>
              <w:top w:val="nil"/>
              <w:left w:val="nil"/>
              <w:bottom w:val="nil"/>
              <w:right w:val="nil"/>
            </w:tcBorders>
            <w:shd w:val="clear" w:color="auto" w:fill="auto"/>
            <w:noWrap/>
            <w:vAlign w:val="center"/>
            <w:hideMark/>
          </w:tcPr>
          <w:p w14:paraId="1D483DA1"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770FC10"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vAlign w:val="center"/>
            <w:hideMark/>
          </w:tcPr>
          <w:p w14:paraId="4482E2F4"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-0.096</w:t>
            </w:r>
          </w:p>
        </w:tc>
      </w:tr>
      <w:tr w:rsidR="003B5337" w:rsidRPr="00A67723" w14:paraId="25F7CB3D" w14:textId="77777777" w:rsidTr="003B5337">
        <w:trPr>
          <w:trHeight w:val="340"/>
        </w:trPr>
        <w:tc>
          <w:tcPr>
            <w:tcW w:w="1985" w:type="dxa"/>
            <w:vMerge/>
            <w:tcBorders>
              <w:top w:val="nil"/>
              <w:left w:val="nil"/>
              <w:bottom w:val="nil"/>
              <w:right w:val="nil"/>
            </w:tcBorders>
            <w:vAlign w:val="center"/>
            <w:hideMark/>
          </w:tcPr>
          <w:p w14:paraId="5D0A21BB" w14:textId="77777777" w:rsidR="00A67723" w:rsidRPr="00A67723" w:rsidRDefault="00A67723" w:rsidP="00E836F4">
            <w:pPr>
              <w:spacing w:after="0" w:line="240" w:lineRule="auto"/>
              <w:rPr>
                <w:rFonts w:ascii="Times New Roman" w:eastAsia="宋体" w:hAnsi="Times New Roman" w:cs="Times New Roman"/>
                <w:color w:val="000000"/>
                <w:sz w:val="21"/>
                <w:szCs w:val="21"/>
              </w:rPr>
            </w:pPr>
          </w:p>
        </w:tc>
        <w:tc>
          <w:tcPr>
            <w:tcW w:w="1638" w:type="dxa"/>
            <w:vMerge/>
            <w:tcBorders>
              <w:top w:val="nil"/>
              <w:left w:val="nil"/>
              <w:bottom w:val="nil"/>
              <w:right w:val="nil"/>
            </w:tcBorders>
            <w:vAlign w:val="center"/>
            <w:hideMark/>
          </w:tcPr>
          <w:p w14:paraId="68BCF0DA" w14:textId="77777777" w:rsidR="00A67723" w:rsidRPr="00A67723" w:rsidRDefault="00A67723" w:rsidP="00A67723">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370C6F1"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小麦</w:t>
            </w:r>
          </w:p>
        </w:tc>
        <w:tc>
          <w:tcPr>
            <w:tcW w:w="0" w:type="auto"/>
            <w:tcBorders>
              <w:top w:val="nil"/>
              <w:left w:val="nil"/>
              <w:bottom w:val="nil"/>
              <w:right w:val="nil"/>
            </w:tcBorders>
            <w:shd w:val="clear" w:color="auto" w:fill="auto"/>
            <w:noWrap/>
            <w:vAlign w:val="center"/>
            <w:hideMark/>
          </w:tcPr>
          <w:p w14:paraId="088CED09"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6E31D0"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vAlign w:val="center"/>
            <w:hideMark/>
          </w:tcPr>
          <w:p w14:paraId="1B79AD3D"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-0.03</w:t>
            </w:r>
          </w:p>
        </w:tc>
      </w:tr>
      <w:tr w:rsidR="003B5337" w:rsidRPr="00A67723" w14:paraId="6A00C37A" w14:textId="77777777" w:rsidTr="003B5337">
        <w:trPr>
          <w:trHeight w:val="340"/>
        </w:trPr>
        <w:tc>
          <w:tcPr>
            <w:tcW w:w="1985" w:type="dxa"/>
            <w:vMerge/>
            <w:tcBorders>
              <w:top w:val="nil"/>
              <w:left w:val="nil"/>
              <w:bottom w:val="nil"/>
              <w:right w:val="nil"/>
            </w:tcBorders>
            <w:vAlign w:val="center"/>
            <w:hideMark/>
          </w:tcPr>
          <w:p w14:paraId="2E3CA0FA" w14:textId="77777777" w:rsidR="00A67723" w:rsidRPr="00A67723" w:rsidRDefault="00A67723" w:rsidP="00E836F4">
            <w:pPr>
              <w:spacing w:after="0" w:line="240" w:lineRule="auto"/>
              <w:rPr>
                <w:rFonts w:ascii="Times New Roman" w:eastAsia="宋体" w:hAnsi="Times New Roman" w:cs="Times New Roman"/>
                <w:color w:val="000000"/>
                <w:sz w:val="21"/>
                <w:szCs w:val="21"/>
              </w:rPr>
            </w:pPr>
          </w:p>
        </w:tc>
        <w:tc>
          <w:tcPr>
            <w:tcW w:w="1638" w:type="dxa"/>
            <w:vMerge/>
            <w:tcBorders>
              <w:top w:val="nil"/>
              <w:left w:val="nil"/>
              <w:bottom w:val="nil"/>
              <w:right w:val="nil"/>
            </w:tcBorders>
            <w:vAlign w:val="center"/>
            <w:hideMark/>
          </w:tcPr>
          <w:p w14:paraId="66F86B0A" w14:textId="77777777" w:rsidR="00A67723" w:rsidRPr="00A67723" w:rsidRDefault="00A67723" w:rsidP="00A67723">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32F3EC4"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水稻</w:t>
            </w:r>
          </w:p>
        </w:tc>
        <w:tc>
          <w:tcPr>
            <w:tcW w:w="0" w:type="auto"/>
            <w:tcBorders>
              <w:top w:val="nil"/>
              <w:left w:val="nil"/>
              <w:bottom w:val="nil"/>
              <w:right w:val="nil"/>
            </w:tcBorders>
            <w:shd w:val="clear" w:color="auto" w:fill="auto"/>
            <w:noWrap/>
            <w:vAlign w:val="center"/>
            <w:hideMark/>
          </w:tcPr>
          <w:p w14:paraId="2687C0C4"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0FAF7B2"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vAlign w:val="center"/>
            <w:hideMark/>
          </w:tcPr>
          <w:p w14:paraId="76FD2EFE"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-0.123</w:t>
            </w:r>
          </w:p>
        </w:tc>
      </w:tr>
      <w:tr w:rsidR="003B5337" w:rsidRPr="00A67723" w14:paraId="50E4B684" w14:textId="77777777" w:rsidTr="003B5337">
        <w:trPr>
          <w:trHeight w:val="340"/>
        </w:trPr>
        <w:tc>
          <w:tcPr>
            <w:tcW w:w="1985" w:type="dxa"/>
            <w:tcBorders>
              <w:top w:val="nil"/>
              <w:left w:val="nil"/>
              <w:bottom w:val="nil"/>
              <w:right w:val="nil"/>
            </w:tcBorders>
            <w:shd w:val="clear" w:color="auto" w:fill="auto"/>
            <w:noWrap/>
            <w:vAlign w:val="center"/>
            <w:hideMark/>
          </w:tcPr>
          <w:p w14:paraId="3A580D3E" w14:textId="77777777" w:rsidR="00A67723" w:rsidRPr="00A67723" w:rsidRDefault="00A67723" w:rsidP="00E836F4">
            <w:pPr>
              <w:spacing w:after="0" w:line="240" w:lineRule="auto"/>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王建英等（</w:t>
            </w:r>
            <w:r w:rsidRPr="00A67723">
              <w:rPr>
                <w:rFonts w:ascii="Times New Roman" w:eastAsia="宋体" w:hAnsi="Times New Roman" w:cs="Times New Roman"/>
                <w:color w:val="000000"/>
                <w:sz w:val="21"/>
                <w:szCs w:val="21"/>
              </w:rPr>
              <w:t>2015</w:t>
            </w:r>
            <w:r w:rsidRPr="00A67723">
              <w:rPr>
                <w:rFonts w:ascii="宋体" w:eastAsia="宋体" w:hAnsi="宋体" w:cs="Times New Roman" w:hint="eastAsia"/>
                <w:color w:val="000000"/>
                <w:sz w:val="21"/>
                <w:szCs w:val="21"/>
              </w:rPr>
              <w:t>）</w:t>
            </w:r>
          </w:p>
        </w:tc>
        <w:tc>
          <w:tcPr>
            <w:tcW w:w="1638" w:type="dxa"/>
            <w:tcBorders>
              <w:top w:val="nil"/>
              <w:left w:val="nil"/>
              <w:bottom w:val="nil"/>
              <w:right w:val="nil"/>
            </w:tcBorders>
            <w:shd w:val="clear" w:color="auto" w:fill="auto"/>
            <w:vAlign w:val="center"/>
            <w:hideMark/>
          </w:tcPr>
          <w:p w14:paraId="5F00C8E8" w14:textId="397AD539" w:rsidR="00A67723" w:rsidRPr="00A67723" w:rsidRDefault="00A67723" w:rsidP="003B5337">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2007</w:t>
            </w:r>
            <w:r w:rsidR="003B5337">
              <w:rPr>
                <w:rFonts w:ascii="宋体" w:eastAsia="宋体" w:hAnsi="宋体" w:cs="Times New Roman" w:hint="eastAsia"/>
                <w:color w:val="000000"/>
                <w:sz w:val="21"/>
                <w:szCs w:val="21"/>
              </w:rPr>
              <w:t>和</w:t>
            </w:r>
            <w:r w:rsidRPr="00A67723">
              <w:rPr>
                <w:rFonts w:ascii="Times New Roman" w:eastAsia="宋体" w:hAnsi="Times New Roman" w:cs="Times New Roman"/>
                <w:color w:val="000000"/>
                <w:sz w:val="21"/>
                <w:szCs w:val="21"/>
              </w:rPr>
              <w:t>2011</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3C284DC3"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水稻</w:t>
            </w:r>
          </w:p>
        </w:tc>
        <w:tc>
          <w:tcPr>
            <w:tcW w:w="0" w:type="auto"/>
            <w:tcBorders>
              <w:top w:val="nil"/>
              <w:left w:val="nil"/>
              <w:bottom w:val="nil"/>
              <w:right w:val="nil"/>
            </w:tcBorders>
            <w:shd w:val="clear" w:color="auto" w:fill="auto"/>
            <w:noWrap/>
            <w:vAlign w:val="center"/>
            <w:hideMark/>
          </w:tcPr>
          <w:p w14:paraId="713C17BD"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967AF10"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亩均产量（斤</w:t>
            </w:r>
            <w:r w:rsidRPr="00A67723">
              <w:rPr>
                <w:rFonts w:ascii="Times New Roman" w:eastAsia="宋体" w:hAnsi="Times New Roman" w:cs="Times New Roman"/>
                <w:color w:val="000000"/>
                <w:sz w:val="21"/>
                <w:szCs w:val="21"/>
              </w:rPr>
              <w:t>/</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noWrap/>
            <w:vAlign w:val="center"/>
            <w:hideMark/>
          </w:tcPr>
          <w:p w14:paraId="09B3C6F7"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0.031</w:t>
            </w:r>
          </w:p>
        </w:tc>
      </w:tr>
      <w:tr w:rsidR="003B5337" w:rsidRPr="00A67723" w14:paraId="619E6F31" w14:textId="77777777" w:rsidTr="003B5337">
        <w:trPr>
          <w:trHeight w:val="340"/>
        </w:trPr>
        <w:tc>
          <w:tcPr>
            <w:tcW w:w="1985" w:type="dxa"/>
            <w:tcBorders>
              <w:top w:val="nil"/>
              <w:left w:val="nil"/>
              <w:bottom w:val="nil"/>
              <w:right w:val="nil"/>
            </w:tcBorders>
            <w:shd w:val="clear" w:color="auto" w:fill="auto"/>
            <w:vAlign w:val="center"/>
            <w:hideMark/>
          </w:tcPr>
          <w:p w14:paraId="713AB60C" w14:textId="77777777" w:rsidR="00A67723" w:rsidRPr="00A67723" w:rsidRDefault="00A67723" w:rsidP="00E836F4">
            <w:pPr>
              <w:spacing w:after="0" w:line="240" w:lineRule="auto"/>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Carletto(2013)</w:t>
            </w:r>
          </w:p>
        </w:tc>
        <w:tc>
          <w:tcPr>
            <w:tcW w:w="1638" w:type="dxa"/>
            <w:tcBorders>
              <w:top w:val="nil"/>
              <w:left w:val="nil"/>
              <w:bottom w:val="nil"/>
              <w:right w:val="nil"/>
            </w:tcBorders>
            <w:shd w:val="clear" w:color="auto" w:fill="auto"/>
            <w:noWrap/>
            <w:vAlign w:val="center"/>
            <w:hideMark/>
          </w:tcPr>
          <w:p w14:paraId="7466F13A" w14:textId="3C727ED3"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2005-2006</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2C413C7A"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小麦</w:t>
            </w:r>
          </w:p>
        </w:tc>
        <w:tc>
          <w:tcPr>
            <w:tcW w:w="0" w:type="auto"/>
            <w:tcBorders>
              <w:top w:val="nil"/>
              <w:left w:val="nil"/>
              <w:bottom w:val="nil"/>
              <w:right w:val="nil"/>
            </w:tcBorders>
            <w:shd w:val="clear" w:color="auto" w:fill="auto"/>
            <w:noWrap/>
            <w:vAlign w:val="center"/>
            <w:hideMark/>
          </w:tcPr>
          <w:p w14:paraId="5DB9D847"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AB1254" w14:textId="5CE49CA7" w:rsidR="00A67723" w:rsidRPr="00A67723" w:rsidRDefault="00A67723" w:rsidP="009C1EA6">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w:t>
            </w:r>
            <w:r w:rsidR="00D86872" w:rsidRPr="00D86872">
              <w:rPr>
                <w:rFonts w:ascii="Times New Roman" w:eastAsia="宋体" w:hAnsi="Times New Roman" w:cs="Times New Roman"/>
                <w:color w:val="000000"/>
                <w:sz w:val="21"/>
                <w:szCs w:val="21"/>
              </w:rPr>
              <w:t>k</w:t>
            </w:r>
            <w:r w:rsidR="00D86872" w:rsidRPr="009C1EA6">
              <w:rPr>
                <w:rFonts w:ascii="Times New Roman" w:eastAsia="宋体" w:hAnsi="Times New Roman" w:cs="Times New Roman"/>
                <w:color w:val="000000"/>
                <w:sz w:val="21"/>
                <w:szCs w:val="21"/>
              </w:rPr>
              <w:t>g</w:t>
            </w:r>
            <w:r w:rsidRPr="00A67723">
              <w:rPr>
                <w:rFonts w:ascii="Times New Roman" w:eastAsia="宋体" w:hAnsi="Times New Roman" w:cs="Times New Roman"/>
                <w:color w:val="000000"/>
                <w:sz w:val="21"/>
                <w:szCs w:val="21"/>
              </w:rPr>
              <w:t>/</w:t>
            </w:r>
            <w:r w:rsidR="009C1EA6" w:rsidRPr="009C1EA6">
              <w:rPr>
                <w:rFonts w:ascii="Times New Roman" w:eastAsia="宋体" w:hAnsi="Times New Roman" w:cs="Times New Roman"/>
                <w:color w:val="000000"/>
                <w:sz w:val="21"/>
                <w:szCs w:val="21"/>
              </w:rPr>
              <w:t>acre</w:t>
            </w:r>
            <w:r w:rsidRPr="00A67723">
              <w:rPr>
                <w:rFonts w:ascii="宋体" w:eastAsia="宋体" w:hAnsi="宋体" w:cs="Times New Roman" w:hint="eastAsia"/>
                <w:color w:val="000000"/>
                <w:sz w:val="21"/>
                <w:szCs w:val="21"/>
              </w:rPr>
              <w:t>）</w:t>
            </w:r>
          </w:p>
        </w:tc>
        <w:tc>
          <w:tcPr>
            <w:tcW w:w="0" w:type="auto"/>
            <w:tcBorders>
              <w:top w:val="nil"/>
              <w:left w:val="nil"/>
              <w:bottom w:val="nil"/>
              <w:right w:val="nil"/>
            </w:tcBorders>
            <w:shd w:val="clear" w:color="auto" w:fill="auto"/>
            <w:noWrap/>
            <w:vAlign w:val="center"/>
            <w:hideMark/>
          </w:tcPr>
          <w:p w14:paraId="66EB07FD"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-1.036</w:t>
            </w:r>
          </w:p>
        </w:tc>
      </w:tr>
      <w:tr w:rsidR="003B5337" w:rsidRPr="00A67723" w14:paraId="4BC03EBB" w14:textId="77777777" w:rsidTr="003B5337">
        <w:trPr>
          <w:trHeight w:val="340"/>
        </w:trPr>
        <w:tc>
          <w:tcPr>
            <w:tcW w:w="1985" w:type="dxa"/>
            <w:tcBorders>
              <w:top w:val="nil"/>
              <w:left w:val="nil"/>
              <w:bottom w:val="nil"/>
              <w:right w:val="nil"/>
            </w:tcBorders>
            <w:shd w:val="clear" w:color="auto" w:fill="auto"/>
            <w:noWrap/>
            <w:vAlign w:val="center"/>
            <w:hideMark/>
          </w:tcPr>
          <w:p w14:paraId="161C956D" w14:textId="77777777" w:rsidR="00A67723" w:rsidRPr="00A67723" w:rsidRDefault="00A67723" w:rsidP="00E836F4">
            <w:pPr>
              <w:spacing w:after="0" w:line="240" w:lineRule="auto"/>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辛良杰等（</w:t>
            </w:r>
            <w:r w:rsidRPr="00A67723">
              <w:rPr>
                <w:rFonts w:ascii="Times New Roman" w:eastAsia="宋体" w:hAnsi="Times New Roman" w:cs="Times New Roman"/>
                <w:color w:val="000000"/>
                <w:sz w:val="21"/>
                <w:szCs w:val="21"/>
              </w:rPr>
              <w:t>2009</w:t>
            </w:r>
            <w:r w:rsidRPr="00A67723">
              <w:rPr>
                <w:rFonts w:ascii="宋体" w:eastAsia="宋体" w:hAnsi="宋体" w:cs="Times New Roman" w:hint="eastAsia"/>
                <w:color w:val="000000"/>
                <w:sz w:val="21"/>
                <w:szCs w:val="21"/>
              </w:rPr>
              <w:t>）</w:t>
            </w:r>
          </w:p>
        </w:tc>
        <w:tc>
          <w:tcPr>
            <w:tcW w:w="1638" w:type="dxa"/>
            <w:tcBorders>
              <w:top w:val="nil"/>
              <w:left w:val="nil"/>
              <w:bottom w:val="nil"/>
              <w:right w:val="nil"/>
            </w:tcBorders>
            <w:shd w:val="clear" w:color="auto" w:fill="auto"/>
            <w:vAlign w:val="center"/>
            <w:hideMark/>
          </w:tcPr>
          <w:p w14:paraId="619D3C47" w14:textId="625015A6"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2004-2006</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681E6D25"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玉米</w:t>
            </w:r>
          </w:p>
        </w:tc>
        <w:tc>
          <w:tcPr>
            <w:tcW w:w="0" w:type="auto"/>
            <w:tcBorders>
              <w:top w:val="nil"/>
              <w:left w:val="nil"/>
              <w:bottom w:val="nil"/>
              <w:right w:val="nil"/>
            </w:tcBorders>
            <w:shd w:val="clear" w:color="auto" w:fill="auto"/>
            <w:noWrap/>
            <w:vAlign w:val="center"/>
            <w:hideMark/>
          </w:tcPr>
          <w:p w14:paraId="724E2038" w14:textId="13211C0D" w:rsidR="00A67723" w:rsidRPr="00A67723" w:rsidRDefault="005A4BA8" w:rsidP="00956FE6">
            <w:pPr>
              <w:spacing w:after="0" w:line="240" w:lineRule="auto"/>
              <w:jc w:val="center"/>
              <w:rPr>
                <w:rFonts w:ascii="Times New Roman" w:eastAsia="宋体" w:hAnsi="Times New Roman" w:cs="Times New Roman"/>
                <w:color w:val="000000"/>
                <w:sz w:val="21"/>
                <w:szCs w:val="21"/>
              </w:rPr>
            </w:pPr>
            <w:r>
              <w:rPr>
                <w:rFonts w:ascii="宋体" w:eastAsia="宋体" w:hAnsi="宋体" w:cs="Times New Roman" w:hint="eastAsia"/>
                <w:color w:val="000000"/>
                <w:sz w:val="21"/>
                <w:szCs w:val="21"/>
              </w:rPr>
              <w:t>半对数</w:t>
            </w:r>
          </w:p>
        </w:tc>
        <w:tc>
          <w:tcPr>
            <w:tcW w:w="0" w:type="auto"/>
            <w:tcBorders>
              <w:top w:val="nil"/>
              <w:left w:val="nil"/>
              <w:bottom w:val="nil"/>
              <w:right w:val="nil"/>
            </w:tcBorders>
            <w:shd w:val="clear" w:color="auto" w:fill="auto"/>
            <w:noWrap/>
            <w:vAlign w:val="center"/>
            <w:hideMark/>
          </w:tcPr>
          <w:p w14:paraId="3A37073F"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亩均利润（元</w:t>
            </w:r>
            <w:r w:rsidRPr="00A67723">
              <w:rPr>
                <w:rFonts w:ascii="Times New Roman" w:eastAsia="宋体" w:hAnsi="Times New Roman" w:cs="Times New Roman"/>
                <w:color w:val="000000"/>
                <w:sz w:val="21"/>
                <w:szCs w:val="21"/>
              </w:rPr>
              <w:t>/</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noWrap/>
            <w:vAlign w:val="center"/>
            <w:hideMark/>
          </w:tcPr>
          <w:p w14:paraId="6C1DBBF3"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w:t>
            </w:r>
          </w:p>
        </w:tc>
      </w:tr>
      <w:tr w:rsidR="003B5337" w:rsidRPr="00A67723" w14:paraId="2621D442" w14:textId="77777777" w:rsidTr="003B5337">
        <w:trPr>
          <w:trHeight w:val="340"/>
        </w:trPr>
        <w:tc>
          <w:tcPr>
            <w:tcW w:w="1985" w:type="dxa"/>
            <w:tcBorders>
              <w:top w:val="nil"/>
              <w:left w:val="nil"/>
              <w:bottom w:val="nil"/>
              <w:right w:val="nil"/>
            </w:tcBorders>
            <w:shd w:val="clear" w:color="auto" w:fill="auto"/>
            <w:noWrap/>
            <w:vAlign w:val="center"/>
            <w:hideMark/>
          </w:tcPr>
          <w:p w14:paraId="293363AD" w14:textId="77777777" w:rsidR="00A67723" w:rsidRPr="00A67723" w:rsidRDefault="00A67723" w:rsidP="00E836F4">
            <w:pPr>
              <w:spacing w:after="0" w:line="240" w:lineRule="auto"/>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王嫚嫚等（</w:t>
            </w:r>
            <w:r w:rsidRPr="00A67723">
              <w:rPr>
                <w:rFonts w:ascii="Times New Roman" w:eastAsia="宋体" w:hAnsi="Times New Roman" w:cs="Times New Roman"/>
                <w:color w:val="000000"/>
                <w:sz w:val="21"/>
                <w:szCs w:val="21"/>
              </w:rPr>
              <w:t>2017</w:t>
            </w:r>
            <w:r w:rsidRPr="00A67723">
              <w:rPr>
                <w:rFonts w:ascii="宋体" w:eastAsia="宋体" w:hAnsi="宋体" w:cs="Times New Roman" w:hint="eastAsia"/>
                <w:color w:val="000000"/>
                <w:sz w:val="21"/>
                <w:szCs w:val="21"/>
              </w:rPr>
              <w:t>）</w:t>
            </w:r>
          </w:p>
        </w:tc>
        <w:tc>
          <w:tcPr>
            <w:tcW w:w="1638" w:type="dxa"/>
            <w:tcBorders>
              <w:top w:val="nil"/>
              <w:left w:val="nil"/>
              <w:bottom w:val="nil"/>
              <w:right w:val="nil"/>
            </w:tcBorders>
            <w:shd w:val="clear" w:color="auto" w:fill="auto"/>
            <w:noWrap/>
            <w:vAlign w:val="center"/>
            <w:hideMark/>
          </w:tcPr>
          <w:p w14:paraId="3383B239"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590E65"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水稻</w:t>
            </w:r>
          </w:p>
        </w:tc>
        <w:tc>
          <w:tcPr>
            <w:tcW w:w="0" w:type="auto"/>
            <w:tcBorders>
              <w:top w:val="nil"/>
              <w:left w:val="nil"/>
              <w:bottom w:val="nil"/>
              <w:right w:val="nil"/>
            </w:tcBorders>
            <w:shd w:val="clear" w:color="auto" w:fill="auto"/>
            <w:noWrap/>
            <w:vAlign w:val="center"/>
            <w:hideMark/>
          </w:tcPr>
          <w:p w14:paraId="198A22CB" w14:textId="753F8987" w:rsidR="00A67723" w:rsidRPr="00A67723" w:rsidRDefault="00D86872" w:rsidP="00A67723">
            <w:pPr>
              <w:spacing w:after="0" w:line="240" w:lineRule="auto"/>
              <w:jc w:val="center"/>
              <w:rPr>
                <w:rFonts w:ascii="Times New Roman" w:eastAsia="宋体" w:hAnsi="Times New Roman" w:cs="Times New Roman"/>
                <w:color w:val="000000"/>
                <w:sz w:val="21"/>
                <w:szCs w:val="21"/>
              </w:rPr>
            </w:pPr>
            <w:r w:rsidRPr="00D86872">
              <w:rPr>
                <w:rFonts w:ascii="Times New Roman" w:eastAsia="宋体" w:hAnsi="Times New Roman" w:cs="Times New Roman"/>
                <w:color w:val="000000"/>
                <w:sz w:val="21"/>
                <w:szCs w:val="21"/>
              </w:rPr>
              <w:t>Trans</w:t>
            </w:r>
            <w:r w:rsidR="000D6E7D">
              <w:rPr>
                <w:rFonts w:ascii="Times New Roman" w:eastAsia="宋体" w:hAnsi="Times New Roman" w:cs="Times New Roman"/>
                <w:color w:val="000000"/>
                <w:sz w:val="21"/>
                <w:szCs w:val="21"/>
              </w:rPr>
              <w:t>-</w:t>
            </w:r>
            <w:r w:rsidRPr="00D86872">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63658103"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81343EE" w14:textId="77777777" w:rsidR="00A67723" w:rsidRPr="00A67723" w:rsidRDefault="00A67723" w:rsidP="00A67723">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w:t>
            </w:r>
          </w:p>
        </w:tc>
      </w:tr>
      <w:tr w:rsidR="003B5337" w:rsidRPr="00A67723" w14:paraId="5FC34651" w14:textId="77777777" w:rsidTr="003B5337">
        <w:trPr>
          <w:trHeight w:val="340"/>
        </w:trPr>
        <w:tc>
          <w:tcPr>
            <w:tcW w:w="1985" w:type="dxa"/>
            <w:tcBorders>
              <w:top w:val="nil"/>
              <w:left w:val="nil"/>
              <w:bottom w:val="nil"/>
              <w:right w:val="nil"/>
            </w:tcBorders>
            <w:shd w:val="clear" w:color="auto" w:fill="auto"/>
            <w:noWrap/>
            <w:vAlign w:val="center"/>
            <w:hideMark/>
          </w:tcPr>
          <w:p w14:paraId="7AD8B6CC" w14:textId="77777777" w:rsidR="00A67723" w:rsidRPr="00A67723" w:rsidRDefault="00A67723" w:rsidP="00A93711">
            <w:pPr>
              <w:spacing w:after="0" w:line="240" w:lineRule="auto"/>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许庆等（</w:t>
            </w:r>
            <w:r w:rsidRPr="00A67723">
              <w:rPr>
                <w:rFonts w:ascii="Times New Roman" w:eastAsia="宋体" w:hAnsi="Times New Roman" w:cs="Times New Roman"/>
                <w:color w:val="000000"/>
                <w:sz w:val="21"/>
                <w:szCs w:val="21"/>
              </w:rPr>
              <w:t>2011</w:t>
            </w:r>
            <w:r w:rsidRPr="00A67723">
              <w:rPr>
                <w:rFonts w:ascii="宋体" w:eastAsia="宋体" w:hAnsi="宋体" w:cs="Times New Roman" w:hint="eastAsia"/>
                <w:color w:val="000000"/>
                <w:sz w:val="21"/>
                <w:szCs w:val="21"/>
              </w:rPr>
              <w:t>）</w:t>
            </w:r>
          </w:p>
        </w:tc>
        <w:tc>
          <w:tcPr>
            <w:tcW w:w="1638" w:type="dxa"/>
            <w:tcBorders>
              <w:top w:val="nil"/>
              <w:left w:val="nil"/>
              <w:bottom w:val="nil"/>
              <w:right w:val="nil"/>
            </w:tcBorders>
            <w:shd w:val="clear" w:color="auto" w:fill="auto"/>
            <w:noWrap/>
            <w:vAlign w:val="center"/>
            <w:hideMark/>
          </w:tcPr>
          <w:p w14:paraId="31FF2DC4" w14:textId="052421D2" w:rsidR="00D86872" w:rsidRDefault="00A67723" w:rsidP="00A93711">
            <w:pPr>
              <w:spacing w:after="0" w:line="240" w:lineRule="auto"/>
              <w:jc w:val="center"/>
              <w:rPr>
                <w:rFonts w:ascii="宋体" w:eastAsia="宋体" w:hAnsi="宋体" w:cs="Times New Roman" w:hint="eastAsia"/>
                <w:color w:val="000000"/>
                <w:sz w:val="21"/>
                <w:szCs w:val="21"/>
              </w:rPr>
            </w:pPr>
            <w:r w:rsidRPr="00A67723">
              <w:rPr>
                <w:rFonts w:ascii="Times New Roman" w:eastAsia="宋体" w:hAnsi="Times New Roman" w:cs="Times New Roman"/>
                <w:color w:val="000000"/>
                <w:sz w:val="21"/>
                <w:szCs w:val="21"/>
              </w:rPr>
              <w:t>1993-1995</w:t>
            </w:r>
            <w:r w:rsidR="005048F2">
              <w:rPr>
                <w:rFonts w:ascii="Times New Roman" w:eastAsia="宋体" w:hAnsi="Times New Roman" w:cs="Times New Roman" w:hint="eastAsia"/>
                <w:color w:val="000000"/>
                <w:sz w:val="21"/>
                <w:szCs w:val="21"/>
              </w:rPr>
              <w:t>、</w:t>
            </w:r>
          </w:p>
          <w:p w14:paraId="66E9B39B" w14:textId="6E17D654" w:rsidR="00A67723" w:rsidRPr="00A67723" w:rsidRDefault="00A67723" w:rsidP="00A93711">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1999</w:t>
            </w:r>
            <w:r w:rsidR="005048F2">
              <w:rPr>
                <w:rFonts w:ascii="宋体" w:eastAsia="宋体" w:hAnsi="宋体" w:cs="Times New Roman" w:hint="eastAsia"/>
                <w:color w:val="000000"/>
                <w:sz w:val="21"/>
                <w:szCs w:val="21"/>
              </w:rPr>
              <w:t>和</w:t>
            </w:r>
            <w:r w:rsidRPr="00A67723">
              <w:rPr>
                <w:rFonts w:ascii="Times New Roman" w:eastAsia="宋体" w:hAnsi="Times New Roman" w:cs="Times New Roman"/>
                <w:color w:val="000000"/>
                <w:sz w:val="21"/>
                <w:szCs w:val="21"/>
              </w:rPr>
              <w:t>2000</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7C002431" w14:textId="77777777" w:rsidR="009C1EA6" w:rsidRDefault="00A67723" w:rsidP="00A93711">
            <w:pPr>
              <w:spacing w:after="0" w:line="240" w:lineRule="auto"/>
              <w:jc w:val="center"/>
              <w:rPr>
                <w:rFonts w:ascii="宋体" w:eastAsia="宋体" w:hAnsi="宋体" w:cs="Times New Roman"/>
                <w:color w:val="000000"/>
                <w:sz w:val="21"/>
                <w:szCs w:val="21"/>
              </w:rPr>
            </w:pPr>
            <w:r w:rsidRPr="00A67723">
              <w:rPr>
                <w:rFonts w:ascii="宋体" w:eastAsia="宋体" w:hAnsi="宋体" w:cs="Times New Roman" w:hint="eastAsia"/>
                <w:color w:val="000000"/>
                <w:sz w:val="21"/>
                <w:szCs w:val="21"/>
              </w:rPr>
              <w:t>玉米、小麦</w:t>
            </w:r>
          </w:p>
          <w:p w14:paraId="2E9C391F" w14:textId="678F99E7" w:rsidR="00A67723" w:rsidRPr="00A67723" w:rsidRDefault="007B61E1" w:rsidP="00A93711">
            <w:pPr>
              <w:spacing w:after="0" w:line="240" w:lineRule="auto"/>
              <w:jc w:val="center"/>
              <w:rPr>
                <w:rFonts w:ascii="Times New Roman" w:eastAsia="宋体" w:hAnsi="Times New Roman" w:cs="Times New Roman"/>
                <w:color w:val="000000"/>
                <w:sz w:val="21"/>
                <w:szCs w:val="21"/>
              </w:rPr>
            </w:pPr>
            <w:r>
              <w:rPr>
                <w:rFonts w:ascii="宋体" w:eastAsia="宋体" w:hAnsi="宋体" w:cs="Times New Roman" w:hint="eastAsia"/>
                <w:color w:val="000000"/>
                <w:sz w:val="21"/>
                <w:szCs w:val="21"/>
              </w:rPr>
              <w:t>和</w:t>
            </w:r>
            <w:r w:rsidR="00A67723" w:rsidRPr="00A67723">
              <w:rPr>
                <w:rFonts w:ascii="宋体" w:eastAsia="宋体" w:hAnsi="宋体" w:cs="Times New Roman" w:hint="eastAsia"/>
                <w:color w:val="000000"/>
                <w:sz w:val="21"/>
                <w:szCs w:val="21"/>
              </w:rPr>
              <w:t>籼稻</w:t>
            </w:r>
          </w:p>
        </w:tc>
        <w:tc>
          <w:tcPr>
            <w:tcW w:w="0" w:type="auto"/>
            <w:tcBorders>
              <w:top w:val="nil"/>
              <w:left w:val="nil"/>
              <w:bottom w:val="nil"/>
              <w:right w:val="nil"/>
            </w:tcBorders>
            <w:shd w:val="clear" w:color="auto" w:fill="auto"/>
            <w:noWrap/>
            <w:vAlign w:val="center"/>
            <w:hideMark/>
          </w:tcPr>
          <w:p w14:paraId="3A481EBF" w14:textId="54753C66" w:rsidR="00A67723" w:rsidRPr="00A67723" w:rsidRDefault="00D86872" w:rsidP="00A93711">
            <w:pPr>
              <w:spacing w:after="0" w:line="240" w:lineRule="auto"/>
              <w:jc w:val="center"/>
              <w:rPr>
                <w:rFonts w:ascii="Times New Roman" w:eastAsia="宋体" w:hAnsi="Times New Roman" w:cs="Times New Roman"/>
                <w:color w:val="000000"/>
                <w:sz w:val="21"/>
                <w:szCs w:val="21"/>
              </w:rPr>
            </w:pPr>
            <w:r w:rsidRPr="00D86872">
              <w:rPr>
                <w:rFonts w:ascii="Times New Roman" w:eastAsia="宋体" w:hAnsi="Times New Roman" w:cs="Times New Roman"/>
                <w:color w:val="000000"/>
                <w:sz w:val="21"/>
                <w:szCs w:val="21"/>
              </w:rPr>
              <w:t>Trans</w:t>
            </w:r>
            <w:r w:rsidR="000D6E7D">
              <w:rPr>
                <w:rFonts w:ascii="Times New Roman" w:eastAsia="宋体" w:hAnsi="Times New Roman" w:cs="Times New Roman"/>
                <w:color w:val="000000"/>
                <w:sz w:val="21"/>
                <w:szCs w:val="21"/>
              </w:rPr>
              <w:t>-</w:t>
            </w:r>
            <w:r w:rsidRPr="00D86872">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7BD05FF9" w14:textId="7B627D05" w:rsidR="00A67723" w:rsidRPr="00A67723" w:rsidRDefault="00A67723" w:rsidP="00A93711">
            <w:pPr>
              <w:spacing w:after="0" w:line="240" w:lineRule="auto"/>
              <w:jc w:val="center"/>
              <w:rPr>
                <w:rFonts w:ascii="Times New Roman" w:eastAsia="宋体" w:hAnsi="Times New Roman" w:cs="Times New Roman" w:hint="eastAsia"/>
                <w:color w:val="000000"/>
                <w:sz w:val="21"/>
                <w:szCs w:val="21"/>
              </w:rPr>
            </w:pPr>
          </w:p>
        </w:tc>
        <w:tc>
          <w:tcPr>
            <w:tcW w:w="0" w:type="auto"/>
            <w:tcBorders>
              <w:top w:val="nil"/>
              <w:left w:val="nil"/>
              <w:bottom w:val="nil"/>
              <w:right w:val="nil"/>
            </w:tcBorders>
            <w:shd w:val="clear" w:color="auto" w:fill="auto"/>
            <w:noWrap/>
            <w:vAlign w:val="center"/>
            <w:hideMark/>
          </w:tcPr>
          <w:p w14:paraId="03FEC474" w14:textId="77777777" w:rsidR="00A67723" w:rsidRPr="00A67723" w:rsidRDefault="00A67723" w:rsidP="00A93711">
            <w:pPr>
              <w:spacing w:after="0" w:line="240" w:lineRule="auto"/>
              <w:jc w:val="center"/>
              <w:rPr>
                <w:rFonts w:ascii="Times New Roman" w:eastAsia="宋体" w:hAnsi="Times New Roman" w:cs="Times New Roman"/>
                <w:color w:val="000000"/>
                <w:sz w:val="21"/>
                <w:szCs w:val="21"/>
              </w:rPr>
            </w:pPr>
            <w:r w:rsidRPr="00A67723">
              <w:rPr>
                <w:rFonts w:ascii="Times New Roman" w:eastAsia="宋体" w:hAnsi="Times New Roman" w:cs="Times New Roman"/>
                <w:color w:val="000000"/>
                <w:sz w:val="21"/>
                <w:szCs w:val="21"/>
              </w:rPr>
              <w:t>-</w:t>
            </w:r>
          </w:p>
        </w:tc>
      </w:tr>
      <w:tr w:rsidR="003B5337" w:rsidRPr="00A67723" w14:paraId="5278B08F" w14:textId="77777777" w:rsidTr="003B5337">
        <w:trPr>
          <w:trHeight w:val="340"/>
        </w:trPr>
        <w:tc>
          <w:tcPr>
            <w:tcW w:w="1985" w:type="dxa"/>
            <w:vMerge w:val="restart"/>
            <w:tcBorders>
              <w:top w:val="nil"/>
              <w:left w:val="nil"/>
              <w:right w:val="nil"/>
            </w:tcBorders>
            <w:shd w:val="clear" w:color="auto" w:fill="auto"/>
            <w:noWrap/>
            <w:vAlign w:val="center"/>
          </w:tcPr>
          <w:p w14:paraId="74F92BE2" w14:textId="3013A52A" w:rsidR="00E836F4" w:rsidRPr="00752E9C" w:rsidRDefault="00E836F4" w:rsidP="00E836F4">
            <w:pPr>
              <w:spacing w:after="0" w:line="240" w:lineRule="auto"/>
              <w:rPr>
                <w:rFonts w:ascii="宋体" w:eastAsia="宋体" w:hAnsi="宋体" w:cs="Times New Roman" w:hint="eastAsia"/>
                <w:b/>
                <w:color w:val="000000"/>
                <w:sz w:val="21"/>
                <w:szCs w:val="21"/>
              </w:rPr>
            </w:pPr>
            <w:r w:rsidRPr="00752E9C">
              <w:rPr>
                <w:rFonts w:ascii="宋体" w:eastAsia="宋体" w:hAnsi="宋体" w:cs="Times New Roman" w:hint="eastAsia"/>
                <w:b/>
                <w:color w:val="000000"/>
                <w:sz w:val="21"/>
                <w:szCs w:val="21"/>
              </w:rPr>
              <w:t>本研究</w:t>
            </w:r>
          </w:p>
        </w:tc>
        <w:tc>
          <w:tcPr>
            <w:tcW w:w="1638" w:type="dxa"/>
            <w:vMerge w:val="restart"/>
            <w:tcBorders>
              <w:top w:val="nil"/>
              <w:left w:val="nil"/>
              <w:right w:val="nil"/>
            </w:tcBorders>
            <w:shd w:val="clear" w:color="auto" w:fill="auto"/>
            <w:noWrap/>
            <w:vAlign w:val="center"/>
          </w:tcPr>
          <w:p w14:paraId="16156435" w14:textId="1A874E19" w:rsidR="00E836F4" w:rsidRPr="00A67723" w:rsidRDefault="00E836F4" w:rsidP="00D86872">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2011</w:t>
            </w:r>
            <w:r>
              <w:rPr>
                <w:rFonts w:ascii="Times New Roman" w:eastAsia="宋体" w:hAnsi="Times New Roman" w:cs="Times New Roman"/>
                <w:color w:val="000000"/>
                <w:sz w:val="21"/>
                <w:szCs w:val="21"/>
              </w:rPr>
              <w:t>-2015</w:t>
            </w:r>
            <w:r w:rsidR="003B5337">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tcPr>
          <w:p w14:paraId="4DB1F655" w14:textId="5D5EE1D7" w:rsidR="00E836F4" w:rsidRPr="00A67723" w:rsidRDefault="00E836F4" w:rsidP="009C1EA6">
            <w:pPr>
              <w:spacing w:after="0" w:line="240" w:lineRule="auto"/>
              <w:jc w:val="center"/>
              <w:rPr>
                <w:rFonts w:ascii="宋体" w:eastAsia="宋体" w:hAnsi="宋体" w:cs="Times New Roman" w:hint="eastAsia"/>
                <w:color w:val="000000"/>
                <w:sz w:val="21"/>
                <w:szCs w:val="21"/>
              </w:rPr>
            </w:pPr>
            <w:r>
              <w:rPr>
                <w:rFonts w:ascii="宋体" w:eastAsia="宋体" w:hAnsi="宋体" w:cs="Times New Roman" w:hint="eastAsia"/>
                <w:color w:val="000000"/>
                <w:sz w:val="21"/>
                <w:szCs w:val="21"/>
              </w:rPr>
              <w:t>一熟玉米</w:t>
            </w:r>
          </w:p>
        </w:tc>
        <w:tc>
          <w:tcPr>
            <w:tcW w:w="0" w:type="auto"/>
            <w:tcBorders>
              <w:top w:val="nil"/>
              <w:left w:val="nil"/>
              <w:bottom w:val="nil"/>
              <w:right w:val="nil"/>
            </w:tcBorders>
            <w:shd w:val="clear" w:color="auto" w:fill="auto"/>
            <w:noWrap/>
            <w:vAlign w:val="center"/>
          </w:tcPr>
          <w:p w14:paraId="3F43F3BF" w14:textId="2BFD334B" w:rsidR="00E836F4" w:rsidRPr="00D86872" w:rsidRDefault="00E836F4" w:rsidP="00A67723">
            <w:pPr>
              <w:spacing w:after="0" w:line="240" w:lineRule="auto"/>
              <w:jc w:val="center"/>
              <w:rPr>
                <w:rFonts w:ascii="Times New Roman" w:eastAsia="宋体" w:hAnsi="Times New Roman" w:cs="Times New Roman"/>
                <w:color w:val="000000"/>
                <w:sz w:val="21"/>
                <w:szCs w:val="21"/>
              </w:rPr>
            </w:pPr>
            <w:r w:rsidRPr="00D86872">
              <w:rPr>
                <w:rFonts w:ascii="Times New Roman" w:eastAsia="宋体" w:hAnsi="Times New Roman" w:cs="Times New Roman"/>
                <w:color w:val="000000"/>
                <w:sz w:val="21"/>
                <w:szCs w:val="21"/>
              </w:rPr>
              <w:t>Trans</w:t>
            </w:r>
            <w:r w:rsidR="000D6E7D">
              <w:rPr>
                <w:rFonts w:ascii="Times New Roman" w:eastAsia="宋体" w:hAnsi="Times New Roman" w:cs="Times New Roman"/>
                <w:color w:val="000000"/>
                <w:sz w:val="21"/>
                <w:szCs w:val="21"/>
              </w:rPr>
              <w:t>-</w:t>
            </w:r>
            <w:r w:rsidRPr="00D86872">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tcPr>
          <w:p w14:paraId="2CEAAA33" w14:textId="1691DCB5" w:rsidR="00E836F4" w:rsidRPr="00A67723" w:rsidRDefault="00E836F4" w:rsidP="00A67723">
            <w:pPr>
              <w:spacing w:after="0" w:line="240" w:lineRule="auto"/>
              <w:jc w:val="center"/>
              <w:rPr>
                <w:rFonts w:ascii="Times New Roman" w:eastAsia="宋体" w:hAnsi="Times New Roman" w:cs="Times New Roman"/>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noWrap/>
            <w:vAlign w:val="center"/>
          </w:tcPr>
          <w:p w14:paraId="419028C4" w14:textId="38C4247A" w:rsidR="00E836F4" w:rsidRPr="00A67723" w:rsidRDefault="00F42B66" w:rsidP="00A67723">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0</w:t>
            </w:r>
            <w:r>
              <w:rPr>
                <w:rFonts w:ascii="Times New Roman" w:eastAsia="宋体" w:hAnsi="Times New Roman" w:cs="Times New Roman"/>
                <w:color w:val="000000"/>
                <w:sz w:val="21"/>
                <w:szCs w:val="21"/>
              </w:rPr>
              <w:t>.013</w:t>
            </w:r>
          </w:p>
        </w:tc>
      </w:tr>
      <w:tr w:rsidR="003B5337" w:rsidRPr="00A67723" w14:paraId="0F430310" w14:textId="77777777" w:rsidTr="003B5337">
        <w:trPr>
          <w:trHeight w:val="340"/>
        </w:trPr>
        <w:tc>
          <w:tcPr>
            <w:tcW w:w="1985" w:type="dxa"/>
            <w:vMerge/>
            <w:tcBorders>
              <w:left w:val="nil"/>
              <w:right w:val="nil"/>
            </w:tcBorders>
            <w:shd w:val="clear" w:color="auto" w:fill="auto"/>
            <w:noWrap/>
            <w:vAlign w:val="center"/>
          </w:tcPr>
          <w:p w14:paraId="0EEC9375" w14:textId="77777777" w:rsidR="00E836F4" w:rsidRDefault="00E836F4" w:rsidP="00E836F4">
            <w:pPr>
              <w:spacing w:after="0" w:line="240" w:lineRule="auto"/>
              <w:rPr>
                <w:rFonts w:ascii="宋体" w:eastAsia="宋体" w:hAnsi="宋体" w:cs="Times New Roman" w:hint="eastAsia"/>
                <w:color w:val="000000"/>
                <w:sz w:val="21"/>
                <w:szCs w:val="21"/>
              </w:rPr>
            </w:pPr>
          </w:p>
        </w:tc>
        <w:tc>
          <w:tcPr>
            <w:tcW w:w="1638" w:type="dxa"/>
            <w:vMerge/>
            <w:tcBorders>
              <w:left w:val="nil"/>
              <w:right w:val="nil"/>
            </w:tcBorders>
            <w:shd w:val="clear" w:color="auto" w:fill="auto"/>
            <w:noWrap/>
            <w:vAlign w:val="center"/>
          </w:tcPr>
          <w:p w14:paraId="24E1B44A" w14:textId="77777777" w:rsidR="00E836F4" w:rsidRDefault="00E836F4" w:rsidP="00E836F4">
            <w:pPr>
              <w:spacing w:after="0" w:line="240" w:lineRule="auto"/>
              <w:jc w:val="center"/>
              <w:rPr>
                <w:rFonts w:ascii="Times New Roman" w:eastAsia="宋体" w:hAnsi="Times New Roman" w:cs="Times New Roman" w:hint="eastAsia"/>
                <w:color w:val="000000"/>
                <w:sz w:val="21"/>
                <w:szCs w:val="21"/>
              </w:rPr>
            </w:pPr>
          </w:p>
        </w:tc>
        <w:tc>
          <w:tcPr>
            <w:tcW w:w="0" w:type="auto"/>
            <w:tcBorders>
              <w:top w:val="nil"/>
              <w:left w:val="nil"/>
              <w:bottom w:val="nil"/>
              <w:right w:val="nil"/>
            </w:tcBorders>
            <w:shd w:val="clear" w:color="auto" w:fill="auto"/>
            <w:noWrap/>
            <w:vAlign w:val="center"/>
          </w:tcPr>
          <w:p w14:paraId="01CE4AFC" w14:textId="7A904201" w:rsidR="00E836F4" w:rsidRDefault="00E836F4" w:rsidP="00E836F4">
            <w:pPr>
              <w:spacing w:after="0" w:line="240" w:lineRule="auto"/>
              <w:jc w:val="center"/>
              <w:rPr>
                <w:rFonts w:ascii="宋体" w:eastAsia="宋体" w:hAnsi="宋体" w:cs="Times New Roman" w:hint="eastAsia"/>
                <w:color w:val="000000"/>
                <w:sz w:val="21"/>
                <w:szCs w:val="21"/>
              </w:rPr>
            </w:pPr>
            <w:r>
              <w:rPr>
                <w:rFonts w:ascii="宋体" w:eastAsia="宋体" w:hAnsi="宋体" w:cs="Times New Roman" w:hint="eastAsia"/>
                <w:color w:val="000000"/>
                <w:sz w:val="21"/>
                <w:szCs w:val="21"/>
              </w:rPr>
              <w:t>两熟玉米</w:t>
            </w:r>
          </w:p>
        </w:tc>
        <w:tc>
          <w:tcPr>
            <w:tcW w:w="0" w:type="auto"/>
            <w:tcBorders>
              <w:top w:val="nil"/>
              <w:left w:val="nil"/>
              <w:bottom w:val="nil"/>
              <w:right w:val="nil"/>
            </w:tcBorders>
            <w:shd w:val="clear" w:color="auto" w:fill="auto"/>
            <w:noWrap/>
            <w:vAlign w:val="center"/>
          </w:tcPr>
          <w:p w14:paraId="621F5FB1" w14:textId="2153267E" w:rsidR="00E836F4" w:rsidRPr="00D86872" w:rsidRDefault="00E836F4" w:rsidP="00E836F4">
            <w:pPr>
              <w:spacing w:after="0" w:line="240" w:lineRule="auto"/>
              <w:jc w:val="center"/>
              <w:rPr>
                <w:rFonts w:ascii="Times New Roman" w:eastAsia="宋体" w:hAnsi="Times New Roman" w:cs="Times New Roman"/>
                <w:color w:val="000000"/>
                <w:sz w:val="21"/>
                <w:szCs w:val="21"/>
              </w:rPr>
            </w:pPr>
            <w:r w:rsidRPr="00D86872">
              <w:rPr>
                <w:rFonts w:ascii="Times New Roman" w:eastAsia="宋体" w:hAnsi="Times New Roman" w:cs="Times New Roman"/>
                <w:color w:val="000000"/>
                <w:sz w:val="21"/>
                <w:szCs w:val="21"/>
              </w:rPr>
              <w:t>Trans</w:t>
            </w:r>
            <w:r w:rsidR="000D6E7D">
              <w:rPr>
                <w:rFonts w:ascii="Times New Roman" w:eastAsia="宋体" w:hAnsi="Times New Roman" w:cs="Times New Roman"/>
                <w:color w:val="000000"/>
                <w:sz w:val="21"/>
                <w:szCs w:val="21"/>
              </w:rPr>
              <w:t>-</w:t>
            </w:r>
            <w:r w:rsidRPr="00D86872">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tcPr>
          <w:p w14:paraId="68A6E157" w14:textId="3522ED05" w:rsidR="00E836F4" w:rsidRPr="00A67723" w:rsidRDefault="00E836F4" w:rsidP="00E836F4">
            <w:pPr>
              <w:spacing w:after="0" w:line="240" w:lineRule="auto"/>
              <w:jc w:val="center"/>
              <w:rPr>
                <w:rFonts w:ascii="宋体" w:eastAsia="宋体" w:hAnsi="宋体" w:cs="Times New Roman" w:hint="eastAsia"/>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noWrap/>
            <w:vAlign w:val="center"/>
          </w:tcPr>
          <w:p w14:paraId="651FC7DB" w14:textId="7C6044E4" w:rsidR="00E836F4" w:rsidRPr="00A67723" w:rsidRDefault="00F42B66" w:rsidP="00E836F4">
            <w:pPr>
              <w:spacing w:after="0" w:line="240" w:lineRule="auto"/>
              <w:jc w:val="center"/>
              <w:rPr>
                <w:rFonts w:ascii="Times New Roman" w:eastAsia="宋体" w:hAnsi="Times New Roman" w:cs="Times New Roman" w:hint="eastAsia"/>
                <w:color w:val="000000"/>
                <w:sz w:val="21"/>
                <w:szCs w:val="21"/>
              </w:rPr>
            </w:pPr>
            <w:r>
              <w:rPr>
                <w:rFonts w:ascii="Times New Roman" w:eastAsia="宋体" w:hAnsi="Times New Roman" w:cs="Times New Roman" w:hint="eastAsia"/>
                <w:color w:val="000000"/>
                <w:sz w:val="21"/>
                <w:szCs w:val="21"/>
              </w:rPr>
              <w:t>0</w:t>
            </w:r>
            <w:r>
              <w:rPr>
                <w:rFonts w:ascii="Times New Roman" w:eastAsia="宋体" w:hAnsi="Times New Roman" w:cs="Times New Roman"/>
                <w:color w:val="000000"/>
                <w:sz w:val="21"/>
                <w:szCs w:val="21"/>
              </w:rPr>
              <w:t>.034</w:t>
            </w:r>
          </w:p>
        </w:tc>
      </w:tr>
      <w:tr w:rsidR="003B5337" w:rsidRPr="00A67723" w14:paraId="2A4839C7" w14:textId="77777777" w:rsidTr="003B5337">
        <w:trPr>
          <w:trHeight w:val="340"/>
        </w:trPr>
        <w:tc>
          <w:tcPr>
            <w:tcW w:w="1985" w:type="dxa"/>
            <w:vMerge/>
            <w:tcBorders>
              <w:left w:val="nil"/>
              <w:right w:val="nil"/>
            </w:tcBorders>
            <w:shd w:val="clear" w:color="auto" w:fill="auto"/>
            <w:noWrap/>
            <w:vAlign w:val="center"/>
          </w:tcPr>
          <w:p w14:paraId="59E5D074" w14:textId="77777777" w:rsidR="00E836F4" w:rsidRDefault="00E836F4" w:rsidP="00E836F4">
            <w:pPr>
              <w:spacing w:after="0" w:line="240" w:lineRule="auto"/>
              <w:rPr>
                <w:rFonts w:ascii="宋体" w:eastAsia="宋体" w:hAnsi="宋体" w:cs="Times New Roman" w:hint="eastAsia"/>
                <w:color w:val="000000"/>
                <w:sz w:val="21"/>
                <w:szCs w:val="21"/>
              </w:rPr>
            </w:pPr>
          </w:p>
        </w:tc>
        <w:tc>
          <w:tcPr>
            <w:tcW w:w="1638" w:type="dxa"/>
            <w:vMerge/>
            <w:tcBorders>
              <w:left w:val="nil"/>
              <w:right w:val="nil"/>
            </w:tcBorders>
            <w:shd w:val="clear" w:color="auto" w:fill="auto"/>
            <w:noWrap/>
            <w:vAlign w:val="center"/>
          </w:tcPr>
          <w:p w14:paraId="607AE215" w14:textId="77777777" w:rsidR="00E836F4" w:rsidRDefault="00E836F4" w:rsidP="00E836F4">
            <w:pPr>
              <w:spacing w:after="0" w:line="240" w:lineRule="auto"/>
              <w:jc w:val="center"/>
              <w:rPr>
                <w:rFonts w:ascii="Times New Roman" w:eastAsia="宋体" w:hAnsi="Times New Roman" w:cs="Times New Roman" w:hint="eastAsia"/>
                <w:color w:val="000000"/>
                <w:sz w:val="21"/>
                <w:szCs w:val="21"/>
              </w:rPr>
            </w:pPr>
          </w:p>
        </w:tc>
        <w:tc>
          <w:tcPr>
            <w:tcW w:w="0" w:type="auto"/>
            <w:tcBorders>
              <w:top w:val="nil"/>
              <w:left w:val="nil"/>
              <w:bottom w:val="nil"/>
              <w:right w:val="nil"/>
            </w:tcBorders>
            <w:shd w:val="clear" w:color="auto" w:fill="auto"/>
            <w:noWrap/>
            <w:vAlign w:val="center"/>
          </w:tcPr>
          <w:p w14:paraId="654027B4" w14:textId="0C1E3673" w:rsidR="00E836F4" w:rsidRDefault="00E836F4" w:rsidP="00E836F4">
            <w:pPr>
              <w:spacing w:after="0" w:line="240" w:lineRule="auto"/>
              <w:jc w:val="center"/>
              <w:rPr>
                <w:rFonts w:ascii="宋体" w:eastAsia="宋体" w:hAnsi="宋体" w:cs="Times New Roman" w:hint="eastAsia"/>
                <w:color w:val="000000"/>
                <w:sz w:val="21"/>
                <w:szCs w:val="21"/>
              </w:rPr>
            </w:pPr>
            <w:r>
              <w:rPr>
                <w:rFonts w:ascii="宋体" w:eastAsia="宋体" w:hAnsi="宋体" w:cs="Times New Roman" w:hint="eastAsia"/>
                <w:color w:val="000000"/>
                <w:sz w:val="21"/>
                <w:szCs w:val="21"/>
              </w:rPr>
              <w:t>两熟小麦</w:t>
            </w:r>
          </w:p>
        </w:tc>
        <w:tc>
          <w:tcPr>
            <w:tcW w:w="0" w:type="auto"/>
            <w:tcBorders>
              <w:top w:val="nil"/>
              <w:left w:val="nil"/>
              <w:bottom w:val="nil"/>
              <w:right w:val="nil"/>
            </w:tcBorders>
            <w:shd w:val="clear" w:color="auto" w:fill="auto"/>
            <w:noWrap/>
            <w:vAlign w:val="center"/>
          </w:tcPr>
          <w:p w14:paraId="694009B1" w14:textId="1CEC0AC2" w:rsidR="00E836F4" w:rsidRPr="00D86872" w:rsidRDefault="00E836F4" w:rsidP="00E836F4">
            <w:pPr>
              <w:spacing w:after="0" w:line="240" w:lineRule="auto"/>
              <w:jc w:val="center"/>
              <w:rPr>
                <w:rFonts w:ascii="Times New Roman" w:eastAsia="宋体" w:hAnsi="Times New Roman" w:cs="Times New Roman"/>
                <w:color w:val="000000"/>
                <w:sz w:val="21"/>
                <w:szCs w:val="21"/>
              </w:rPr>
            </w:pPr>
            <w:r w:rsidRPr="00D86872">
              <w:rPr>
                <w:rFonts w:ascii="Times New Roman" w:eastAsia="宋体" w:hAnsi="Times New Roman" w:cs="Times New Roman"/>
                <w:color w:val="000000"/>
                <w:sz w:val="21"/>
                <w:szCs w:val="21"/>
              </w:rPr>
              <w:t>Trans</w:t>
            </w:r>
            <w:r w:rsidR="000D6E7D">
              <w:rPr>
                <w:rFonts w:ascii="Times New Roman" w:eastAsia="宋体" w:hAnsi="Times New Roman" w:cs="Times New Roman"/>
                <w:color w:val="000000"/>
                <w:sz w:val="21"/>
                <w:szCs w:val="21"/>
              </w:rPr>
              <w:t>-</w:t>
            </w:r>
            <w:r w:rsidRPr="00D86872">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tcPr>
          <w:p w14:paraId="58C0BB51" w14:textId="1BF24593" w:rsidR="00E836F4" w:rsidRPr="00A67723" w:rsidRDefault="00E836F4" w:rsidP="00E836F4">
            <w:pPr>
              <w:spacing w:after="0" w:line="240" w:lineRule="auto"/>
              <w:jc w:val="center"/>
              <w:rPr>
                <w:rFonts w:ascii="宋体" w:eastAsia="宋体" w:hAnsi="宋体" w:cs="Times New Roman" w:hint="eastAsia"/>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nil"/>
              <w:right w:val="nil"/>
            </w:tcBorders>
            <w:shd w:val="clear" w:color="auto" w:fill="auto"/>
            <w:noWrap/>
            <w:vAlign w:val="center"/>
          </w:tcPr>
          <w:p w14:paraId="74DF0177" w14:textId="07437B7A" w:rsidR="00E836F4" w:rsidRPr="00A67723" w:rsidRDefault="00F42B66" w:rsidP="00E836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r>
              <w:rPr>
                <w:rFonts w:ascii="Times New Roman" w:eastAsia="宋体" w:hAnsi="Times New Roman" w:cs="Times New Roman"/>
                <w:color w:val="000000"/>
                <w:sz w:val="21"/>
                <w:szCs w:val="21"/>
              </w:rPr>
              <w:t>0.038</w:t>
            </w:r>
          </w:p>
        </w:tc>
      </w:tr>
      <w:tr w:rsidR="003B5337" w:rsidRPr="00A67723" w14:paraId="51B4BC37" w14:textId="77777777" w:rsidTr="003B5337">
        <w:trPr>
          <w:trHeight w:val="340"/>
        </w:trPr>
        <w:tc>
          <w:tcPr>
            <w:tcW w:w="1985" w:type="dxa"/>
            <w:vMerge/>
            <w:tcBorders>
              <w:left w:val="nil"/>
              <w:bottom w:val="single" w:sz="12" w:space="0" w:color="auto"/>
              <w:right w:val="nil"/>
            </w:tcBorders>
            <w:shd w:val="clear" w:color="auto" w:fill="auto"/>
            <w:noWrap/>
            <w:vAlign w:val="center"/>
          </w:tcPr>
          <w:p w14:paraId="13393720" w14:textId="77777777" w:rsidR="00E836F4" w:rsidRDefault="00E836F4" w:rsidP="00E836F4">
            <w:pPr>
              <w:spacing w:after="0" w:line="240" w:lineRule="auto"/>
              <w:rPr>
                <w:rFonts w:ascii="宋体" w:eastAsia="宋体" w:hAnsi="宋体" w:cs="Times New Roman" w:hint="eastAsia"/>
                <w:color w:val="000000"/>
                <w:sz w:val="21"/>
                <w:szCs w:val="21"/>
              </w:rPr>
            </w:pPr>
          </w:p>
        </w:tc>
        <w:tc>
          <w:tcPr>
            <w:tcW w:w="1638" w:type="dxa"/>
            <w:vMerge/>
            <w:tcBorders>
              <w:left w:val="nil"/>
              <w:bottom w:val="single" w:sz="12" w:space="0" w:color="auto"/>
              <w:right w:val="nil"/>
            </w:tcBorders>
            <w:shd w:val="clear" w:color="auto" w:fill="auto"/>
            <w:noWrap/>
            <w:vAlign w:val="center"/>
          </w:tcPr>
          <w:p w14:paraId="15048D36" w14:textId="77777777" w:rsidR="00E836F4" w:rsidRDefault="00E836F4" w:rsidP="00E836F4">
            <w:pPr>
              <w:spacing w:after="0" w:line="240" w:lineRule="auto"/>
              <w:jc w:val="center"/>
              <w:rPr>
                <w:rFonts w:ascii="Times New Roman" w:eastAsia="宋体" w:hAnsi="Times New Roman" w:cs="Times New Roman" w:hint="eastAsia"/>
                <w:color w:val="000000"/>
                <w:sz w:val="21"/>
                <w:szCs w:val="21"/>
              </w:rPr>
            </w:pPr>
          </w:p>
        </w:tc>
        <w:tc>
          <w:tcPr>
            <w:tcW w:w="0" w:type="auto"/>
            <w:tcBorders>
              <w:top w:val="nil"/>
              <w:left w:val="nil"/>
              <w:bottom w:val="single" w:sz="12" w:space="0" w:color="auto"/>
              <w:right w:val="nil"/>
            </w:tcBorders>
            <w:shd w:val="clear" w:color="auto" w:fill="auto"/>
            <w:noWrap/>
            <w:vAlign w:val="center"/>
          </w:tcPr>
          <w:p w14:paraId="6AAA0823" w14:textId="499E3EAD" w:rsidR="00E836F4" w:rsidRDefault="00E836F4" w:rsidP="00E836F4">
            <w:pPr>
              <w:spacing w:after="0" w:line="240" w:lineRule="auto"/>
              <w:jc w:val="center"/>
              <w:rPr>
                <w:rFonts w:ascii="宋体" w:eastAsia="宋体" w:hAnsi="宋体" w:cs="Times New Roman" w:hint="eastAsia"/>
                <w:color w:val="000000"/>
                <w:sz w:val="21"/>
                <w:szCs w:val="21"/>
              </w:rPr>
            </w:pPr>
            <w:r>
              <w:rPr>
                <w:rFonts w:ascii="宋体" w:eastAsia="宋体" w:hAnsi="宋体" w:cs="Times New Roman" w:hint="eastAsia"/>
                <w:color w:val="000000"/>
                <w:sz w:val="21"/>
                <w:szCs w:val="21"/>
              </w:rPr>
              <w:t>稻谷</w:t>
            </w:r>
          </w:p>
        </w:tc>
        <w:tc>
          <w:tcPr>
            <w:tcW w:w="0" w:type="auto"/>
            <w:tcBorders>
              <w:top w:val="nil"/>
              <w:left w:val="nil"/>
              <w:bottom w:val="single" w:sz="12" w:space="0" w:color="auto"/>
              <w:right w:val="nil"/>
            </w:tcBorders>
            <w:shd w:val="clear" w:color="auto" w:fill="auto"/>
            <w:noWrap/>
            <w:vAlign w:val="center"/>
          </w:tcPr>
          <w:p w14:paraId="18071769" w14:textId="3231F908" w:rsidR="00E836F4" w:rsidRPr="00D86872" w:rsidRDefault="00E836F4" w:rsidP="00E836F4">
            <w:pPr>
              <w:spacing w:after="0" w:line="240" w:lineRule="auto"/>
              <w:jc w:val="center"/>
              <w:rPr>
                <w:rFonts w:ascii="Times New Roman" w:eastAsia="宋体" w:hAnsi="Times New Roman" w:cs="Times New Roman"/>
                <w:color w:val="000000"/>
                <w:sz w:val="21"/>
                <w:szCs w:val="21"/>
              </w:rPr>
            </w:pPr>
            <w:r w:rsidRPr="00D86872">
              <w:rPr>
                <w:rFonts w:ascii="Times New Roman" w:eastAsia="宋体" w:hAnsi="Times New Roman" w:cs="Times New Roman"/>
                <w:color w:val="000000"/>
                <w:sz w:val="21"/>
                <w:szCs w:val="21"/>
              </w:rPr>
              <w:t>Trans</w:t>
            </w:r>
            <w:r w:rsidR="000D6E7D">
              <w:rPr>
                <w:rFonts w:ascii="Times New Roman" w:eastAsia="宋体" w:hAnsi="Times New Roman" w:cs="Times New Roman"/>
                <w:color w:val="000000"/>
                <w:sz w:val="21"/>
                <w:szCs w:val="21"/>
              </w:rPr>
              <w:t>-</w:t>
            </w:r>
            <w:r w:rsidRPr="00D86872">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tcPr>
          <w:p w14:paraId="6319D1D0" w14:textId="7B7D42E6" w:rsidR="00E836F4" w:rsidRPr="00A67723" w:rsidRDefault="00E836F4" w:rsidP="00E836F4">
            <w:pPr>
              <w:spacing w:after="0" w:line="240" w:lineRule="auto"/>
              <w:jc w:val="center"/>
              <w:rPr>
                <w:rFonts w:ascii="宋体" w:eastAsia="宋体" w:hAnsi="宋体" w:cs="Times New Roman" w:hint="eastAsia"/>
                <w:color w:val="000000"/>
                <w:sz w:val="21"/>
                <w:szCs w:val="21"/>
              </w:rPr>
            </w:pPr>
            <w:r w:rsidRPr="00A67723">
              <w:rPr>
                <w:rFonts w:ascii="宋体" w:eastAsia="宋体" w:hAnsi="宋体" w:cs="Times New Roman" w:hint="eastAsia"/>
                <w:color w:val="000000"/>
                <w:sz w:val="21"/>
                <w:szCs w:val="21"/>
              </w:rPr>
              <w:t>亩均产量（</w:t>
            </w:r>
            <w:r w:rsidRPr="00A67723">
              <w:rPr>
                <w:rFonts w:ascii="Times New Roman" w:eastAsia="宋体" w:hAnsi="Times New Roman" w:cs="Times New Roman"/>
                <w:color w:val="000000"/>
                <w:sz w:val="21"/>
                <w:szCs w:val="21"/>
              </w:rPr>
              <w:t>kg/</w:t>
            </w:r>
            <w:r w:rsidRPr="00A67723">
              <w:rPr>
                <w:rFonts w:ascii="宋体" w:eastAsia="宋体" w:hAnsi="宋体" w:cs="Times New Roman" w:hint="eastAsia"/>
                <w:color w:val="000000"/>
                <w:sz w:val="21"/>
                <w:szCs w:val="21"/>
              </w:rPr>
              <w:t>亩）</w:t>
            </w:r>
          </w:p>
        </w:tc>
        <w:tc>
          <w:tcPr>
            <w:tcW w:w="0" w:type="auto"/>
            <w:tcBorders>
              <w:top w:val="nil"/>
              <w:left w:val="nil"/>
              <w:bottom w:val="single" w:sz="12" w:space="0" w:color="auto"/>
              <w:right w:val="nil"/>
            </w:tcBorders>
            <w:shd w:val="clear" w:color="auto" w:fill="auto"/>
            <w:noWrap/>
            <w:vAlign w:val="center"/>
          </w:tcPr>
          <w:p w14:paraId="7092FB04" w14:textId="00F58812" w:rsidR="00E836F4" w:rsidRPr="00A67723" w:rsidRDefault="00F42B66" w:rsidP="00E836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r>
              <w:rPr>
                <w:rFonts w:ascii="Times New Roman" w:eastAsia="宋体" w:hAnsi="Times New Roman" w:cs="Times New Roman"/>
                <w:color w:val="000000"/>
                <w:sz w:val="21"/>
                <w:szCs w:val="21"/>
              </w:rPr>
              <w:t>0.034</w:t>
            </w:r>
          </w:p>
        </w:tc>
      </w:tr>
      <w:tr w:rsidR="007F7BB6" w:rsidRPr="007F7BB6" w14:paraId="0C8CB490" w14:textId="77777777" w:rsidTr="007F7BB6">
        <w:trPr>
          <w:trHeight w:val="340"/>
        </w:trPr>
        <w:tc>
          <w:tcPr>
            <w:tcW w:w="0" w:type="auto"/>
            <w:gridSpan w:val="6"/>
            <w:tcBorders>
              <w:top w:val="single" w:sz="12" w:space="0" w:color="auto"/>
              <w:left w:val="nil"/>
              <w:right w:val="nil"/>
            </w:tcBorders>
            <w:shd w:val="clear" w:color="auto" w:fill="auto"/>
            <w:noWrap/>
            <w:vAlign w:val="center"/>
          </w:tcPr>
          <w:p w14:paraId="35E0CFB2" w14:textId="2B1F0DF6" w:rsidR="007F7BB6" w:rsidRPr="007F7BB6" w:rsidRDefault="007F7BB6" w:rsidP="002030E8">
            <w:pPr>
              <w:spacing w:afterLines="100" w:after="326" w:line="240" w:lineRule="auto"/>
              <w:jc w:val="both"/>
              <w:rPr>
                <w:rFonts w:ascii="Times New Roman" w:eastAsia="宋体" w:hAnsi="Times New Roman" w:cs="Times New Roman" w:hint="eastAsia"/>
                <w:color w:val="000000"/>
                <w:sz w:val="18"/>
                <w:szCs w:val="18"/>
              </w:rPr>
            </w:pPr>
            <w:r w:rsidRPr="007F7BB6">
              <w:rPr>
                <w:rFonts w:ascii="宋体" w:eastAsia="宋体" w:hAnsi="宋体" w:cs="Times New Roman" w:hint="eastAsia"/>
                <w:color w:val="000000"/>
                <w:sz w:val="18"/>
                <w:szCs w:val="18"/>
              </w:rPr>
              <w:t>注：部分文献</w:t>
            </w:r>
            <w:r w:rsidR="006633BF">
              <w:rPr>
                <w:rFonts w:ascii="宋体" w:eastAsia="宋体" w:hAnsi="宋体" w:cs="Times New Roman" w:hint="eastAsia"/>
                <w:color w:val="000000"/>
                <w:sz w:val="18"/>
                <w:szCs w:val="18"/>
              </w:rPr>
              <w:t>采取总量型生产函数，</w:t>
            </w:r>
            <w:r w:rsidRPr="007F7BB6">
              <w:rPr>
                <w:rFonts w:ascii="宋体" w:eastAsia="宋体" w:hAnsi="宋体" w:cs="Times New Roman" w:hint="eastAsia"/>
                <w:color w:val="000000"/>
                <w:sz w:val="18"/>
                <w:szCs w:val="18"/>
              </w:rPr>
              <w:t>因变量非土地生产率，无法进一步得到规模弹性，因而</w:t>
            </w:r>
            <w:r w:rsidRPr="007F7BB6">
              <w:rPr>
                <w:rFonts w:ascii="宋体" w:eastAsia="宋体" w:hAnsi="宋体" w:cs="Times New Roman"/>
                <w:color w:val="000000"/>
                <w:sz w:val="18"/>
                <w:szCs w:val="18"/>
              </w:rPr>
              <w:t>表中</w:t>
            </w:r>
            <w:r w:rsidRPr="007F7BB6">
              <w:rPr>
                <w:rFonts w:ascii="宋体" w:eastAsia="宋体" w:hAnsi="宋体" w:cs="Times New Roman" w:hint="eastAsia"/>
                <w:color w:val="000000"/>
                <w:sz w:val="18"/>
                <w:szCs w:val="18"/>
              </w:rPr>
              <w:t>仅呈现单产与规模关系的方向</w:t>
            </w:r>
            <w:r w:rsidR="006633BF">
              <w:rPr>
                <w:rFonts w:ascii="宋体" w:eastAsia="宋体" w:hAnsi="宋体" w:cs="Times New Roman" w:hint="eastAsia"/>
                <w:color w:val="000000"/>
                <w:sz w:val="18"/>
                <w:szCs w:val="18"/>
              </w:rPr>
              <w:t>。</w:t>
            </w:r>
          </w:p>
        </w:tc>
      </w:tr>
    </w:tbl>
    <w:p w14:paraId="0347A86E" w14:textId="743DF017" w:rsidR="00595768" w:rsidRPr="00663D79" w:rsidRDefault="00663D79" w:rsidP="002030E8">
      <w:pPr>
        <w:spacing w:after="0" w:line="400" w:lineRule="exact"/>
        <w:ind w:firstLineChars="200" w:firstLine="480"/>
        <w:rPr>
          <w:rFonts w:ascii="Times New Roman" w:hAnsi="Times New Roman" w:cs="Times New Roman" w:hint="eastAsia"/>
          <w:sz w:val="24"/>
          <w:szCs w:val="24"/>
        </w:rPr>
      </w:pPr>
      <w:r w:rsidRPr="00663D79">
        <w:rPr>
          <w:rFonts w:ascii="Times New Roman" w:hAnsi="Times New Roman" w:cs="Times New Roman" w:hint="eastAsia"/>
          <w:sz w:val="24"/>
          <w:szCs w:val="24"/>
        </w:rPr>
        <w:t>许多文献</w:t>
      </w:r>
      <w:r w:rsidR="00AC3A16">
        <w:rPr>
          <w:rFonts w:ascii="Times New Roman" w:hAnsi="Times New Roman" w:cs="Times New Roman" w:hint="eastAsia"/>
          <w:sz w:val="24"/>
          <w:szCs w:val="24"/>
        </w:rPr>
        <w:t>中</w:t>
      </w:r>
      <w:r w:rsidR="00320931">
        <w:rPr>
          <w:rFonts w:ascii="Times New Roman" w:hAnsi="Times New Roman" w:cs="Times New Roman" w:hint="eastAsia"/>
          <w:sz w:val="24"/>
          <w:szCs w:val="24"/>
        </w:rPr>
        <w:t>规模和土地生产率指标不同或者相同指标不同量纲的情况下</w:t>
      </w:r>
      <w:r w:rsidR="00AC3A16">
        <w:rPr>
          <w:rFonts w:ascii="Times New Roman" w:hAnsi="Times New Roman" w:cs="Times New Roman" w:hint="eastAsia"/>
          <w:sz w:val="24"/>
          <w:szCs w:val="24"/>
        </w:rPr>
        <w:t>，</w:t>
      </w:r>
      <w:r w:rsidR="00752E9C">
        <w:rPr>
          <w:rFonts w:ascii="Times New Roman" w:hAnsi="Times New Roman" w:cs="Times New Roman" w:hint="eastAsia"/>
          <w:sz w:val="24"/>
          <w:szCs w:val="24"/>
        </w:rPr>
        <w:t>弹性</w:t>
      </w:r>
      <w:r w:rsidR="00AC3A16">
        <w:rPr>
          <w:rFonts w:ascii="Times New Roman" w:hAnsi="Times New Roman" w:cs="Times New Roman" w:hint="eastAsia"/>
          <w:sz w:val="24"/>
          <w:szCs w:val="24"/>
        </w:rPr>
        <w:t>值的可比性不强，通常</w:t>
      </w:r>
      <w:r w:rsidR="00752E9C">
        <w:rPr>
          <w:rFonts w:ascii="Times New Roman" w:hAnsi="Times New Roman" w:cs="Times New Roman" w:hint="eastAsia"/>
          <w:sz w:val="24"/>
          <w:szCs w:val="24"/>
        </w:rPr>
        <w:t>参考</w:t>
      </w:r>
      <w:r w:rsidR="00AC3A16">
        <w:rPr>
          <w:rFonts w:ascii="Times New Roman" w:hAnsi="Times New Roman" w:cs="Times New Roman" w:hint="eastAsia"/>
          <w:sz w:val="24"/>
          <w:szCs w:val="24"/>
        </w:rPr>
        <w:t>土地生产率与规模是正向、</w:t>
      </w:r>
      <w:r w:rsidR="00AC3A16">
        <w:rPr>
          <w:rFonts w:ascii="Times New Roman" w:hAnsi="Times New Roman" w:cs="Times New Roman"/>
          <w:sz w:val="24"/>
          <w:szCs w:val="24"/>
        </w:rPr>
        <w:t>负向</w:t>
      </w:r>
      <w:r w:rsidR="00AC3A16">
        <w:rPr>
          <w:rFonts w:ascii="Times New Roman" w:hAnsi="Times New Roman" w:cs="Times New Roman" w:hint="eastAsia"/>
          <w:sz w:val="24"/>
          <w:szCs w:val="24"/>
        </w:rPr>
        <w:t>还是单产关系</w:t>
      </w:r>
      <w:r w:rsidR="00EA5DC1">
        <w:rPr>
          <w:rFonts w:ascii="Times New Roman" w:hAnsi="Times New Roman" w:cs="Times New Roman" w:hint="eastAsia"/>
          <w:sz w:val="24"/>
          <w:szCs w:val="24"/>
        </w:rPr>
        <w:t>。</w:t>
      </w:r>
    </w:p>
    <w:p w14:paraId="6ABC92AF" w14:textId="77777777" w:rsidR="00595768" w:rsidRDefault="00595768" w:rsidP="00595768">
      <w:pPr>
        <w:spacing w:after="0" w:line="400" w:lineRule="exact"/>
        <w:rPr>
          <w:rFonts w:ascii="Times New Roman" w:eastAsia="黑体" w:hAnsi="Times New Roman" w:cs="Times New Roman"/>
          <w:sz w:val="28"/>
          <w:szCs w:val="28"/>
        </w:rPr>
      </w:pP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lastRenderedPageBreak/>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4"/>
    </w:p>
    <w:p w14:paraId="71E6017C" w14:textId="0970F4DD" w:rsidR="00595768"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基于规模对土地生产率的作用机制，</w:t>
      </w:r>
      <w:r w:rsidRPr="00CC03EE">
        <w:rPr>
          <w:rFonts w:ascii="Times New Roman" w:hAnsi="Times New Roman" w:cs="Times New Roman" w:hint="eastAsia"/>
          <w:sz w:val="24"/>
          <w:szCs w:val="24"/>
        </w:rPr>
        <w:t>结合农户样本特征和要素产出弹性特点，推测单产与规模关系形成的原因。</w:t>
      </w:r>
    </w:p>
    <w:p w14:paraId="4D6E7F0D" w14:textId="05D04509" w:rsidR="00060336" w:rsidRDefault="00060336" w:rsidP="00595768">
      <w:pPr>
        <w:spacing w:after="0" w:line="400" w:lineRule="exact"/>
        <w:ind w:firstLineChars="200" w:firstLine="480"/>
        <w:rPr>
          <w:rFonts w:ascii="Times New Roman" w:hAnsi="Times New Roman" w:cs="Times New Roman"/>
          <w:sz w:val="24"/>
          <w:szCs w:val="24"/>
        </w:rPr>
      </w:pPr>
    </w:p>
    <w:p w14:paraId="40AE3F7D" w14:textId="77777777" w:rsidR="00060336" w:rsidRDefault="00060336" w:rsidP="00060336">
      <w:pPr>
        <w:spacing w:after="0" w:line="400" w:lineRule="exact"/>
        <w:ind w:firstLineChars="200" w:firstLine="480"/>
        <w:jc w:val="both"/>
        <w:rPr>
          <w:rFonts w:ascii="Times New Roman" w:hAnsi="Times New Roman" w:cs="Times New Roman"/>
          <w:sz w:val="24"/>
          <w:szCs w:val="24"/>
        </w:rPr>
      </w:pPr>
      <w:r w:rsidRPr="00060336">
        <w:rPr>
          <w:rFonts w:ascii="Times New Roman" w:hAnsi="Times New Roman" w:cs="Times New Roman" w:hint="eastAsia"/>
          <w:sz w:val="24"/>
          <w:szCs w:val="24"/>
          <w:highlight w:val="yellow"/>
        </w:rPr>
        <w:t>部分研究认为家庭劳动力与雇佣劳动力不可完全替代，这是由于他们与农场经营者关系的差异和道德风险导致他们耕作的努力程度不同，最终影响农作物的产量。简言之，家庭劳动者的劳作结果直接与其利润最大化的目标相关，雇佣劳动力的收入则并不与产量相联系，因而缺乏努力的激励，</w:t>
      </w:r>
      <w:r w:rsidRPr="00060336">
        <w:rPr>
          <w:rFonts w:ascii="Times New Roman" w:hAnsi="Times New Roman" w:cs="Times New Roman"/>
          <w:sz w:val="24"/>
          <w:szCs w:val="24"/>
          <w:highlight w:val="yellow"/>
        </w:rPr>
        <w:t>雇佣</w:t>
      </w:r>
      <w:r w:rsidRPr="00060336">
        <w:rPr>
          <w:rFonts w:ascii="Times New Roman" w:hAnsi="Times New Roman" w:cs="Times New Roman" w:hint="eastAsia"/>
          <w:sz w:val="24"/>
          <w:szCs w:val="24"/>
          <w:highlight w:val="yellow"/>
        </w:rPr>
        <w:t>劳动力产出弹性低于家庭劳动力产出弹性。</w:t>
      </w:r>
    </w:p>
    <w:p w14:paraId="21F51189" w14:textId="6DD03F38" w:rsidR="00060336" w:rsidRPr="00060336" w:rsidRDefault="00060336" w:rsidP="00595768">
      <w:pPr>
        <w:spacing w:after="0" w:line="400" w:lineRule="exact"/>
        <w:ind w:firstLineChars="200" w:firstLine="480"/>
        <w:rPr>
          <w:rFonts w:ascii="Times New Roman" w:hAnsi="Times New Roman" w:cs="Times New Roman"/>
          <w:sz w:val="24"/>
          <w:szCs w:val="24"/>
        </w:rPr>
      </w:pPr>
    </w:p>
    <w:p w14:paraId="691647C5" w14:textId="77777777" w:rsidR="00060336" w:rsidRDefault="00060336" w:rsidP="00595768">
      <w:pPr>
        <w:spacing w:after="0" w:line="400" w:lineRule="exact"/>
        <w:ind w:firstLineChars="200" w:firstLine="480"/>
        <w:rPr>
          <w:rFonts w:ascii="Times New Roman" w:hAnsi="Times New Roman" w:cs="Times New Roman"/>
          <w:sz w:val="24"/>
          <w:szCs w:val="24"/>
        </w:rPr>
      </w:pPr>
    </w:p>
    <w:p w14:paraId="1FD3E5BD" w14:textId="77777777" w:rsidR="00595768" w:rsidRDefault="00595768" w:rsidP="00595768">
      <w:pPr>
        <w:spacing w:after="0" w:line="400" w:lineRule="exact"/>
        <w:ind w:firstLineChars="200" w:firstLine="480"/>
        <w:rPr>
          <w:rFonts w:ascii="Times New Roman" w:hAnsi="Times New Roman" w:cs="Times New Roman"/>
          <w:sz w:val="24"/>
          <w:szCs w:val="24"/>
        </w:rPr>
      </w:pPr>
      <w:r w:rsidRPr="00CC03EE">
        <w:rPr>
          <w:rFonts w:ascii="Times New Roman" w:hAnsi="Times New Roman" w:cs="Times New Roman" w:hint="eastAsia"/>
          <w:sz w:val="24"/>
          <w:szCs w:val="24"/>
        </w:rPr>
        <w:t>通过</w:t>
      </w:r>
      <w:r>
        <w:rPr>
          <w:rFonts w:ascii="Times New Roman" w:hAnsi="Times New Roman" w:cs="Times New Roman" w:hint="eastAsia"/>
          <w:sz w:val="24"/>
          <w:szCs w:val="24"/>
        </w:rPr>
        <w:t>不同熟制不同粮食作物</w:t>
      </w:r>
      <w:r w:rsidRPr="00CC03EE">
        <w:rPr>
          <w:rFonts w:ascii="Times New Roman" w:hAnsi="Times New Roman" w:cs="Times New Roman" w:hint="eastAsia"/>
          <w:sz w:val="24"/>
          <w:szCs w:val="24"/>
        </w:rPr>
        <w:t>农户样本的比较分析，可以发现，稻谷、小麦和玉米最大的不同点不在于农户家庭禀赋、劳动投入和化肥投入，而在于机械投入水平。稻谷和小麦的机械化水平远远高于玉米，也就是说，种植玉米的农户在扩大规模的过程中，有更大的空间选择效率高的机械，以至于能够弥补劳动效应带来的减产效应。机械化水平高的区域，如小麦和水稻种植区，农机服务或者是针对不同规模的机械都发展的更好，大农户相对于小农户在使用机械上没有更多的优势，导致机械效应小于劳动效应，最终单产下降。</w:t>
      </w:r>
      <w:r>
        <w:rPr>
          <w:rFonts w:ascii="Times New Roman" w:hAnsi="Times New Roman" w:cs="Times New Roman" w:hint="eastAsia"/>
          <w:sz w:val="24"/>
          <w:szCs w:val="24"/>
        </w:rPr>
        <w:t>对比</w:t>
      </w:r>
      <w:r w:rsidRPr="00CC03EE">
        <w:rPr>
          <w:rFonts w:ascii="Times New Roman" w:hAnsi="Times New Roman" w:cs="Times New Roman" w:hint="eastAsia"/>
          <w:sz w:val="24"/>
          <w:szCs w:val="24"/>
        </w:rPr>
        <w:t>水稻和小麦的劳动产出弹性，小麦种植过程中存在冗余劳动，</w:t>
      </w:r>
      <w:r>
        <w:rPr>
          <w:rFonts w:ascii="Times New Roman" w:hAnsi="Times New Roman" w:cs="Times New Roman" w:hint="eastAsia"/>
          <w:sz w:val="24"/>
          <w:szCs w:val="24"/>
        </w:rPr>
        <w:t>农民</w:t>
      </w:r>
      <w:r w:rsidRPr="00CC03EE">
        <w:rPr>
          <w:rFonts w:ascii="Times New Roman" w:hAnsi="Times New Roman" w:cs="Times New Roman" w:hint="eastAsia"/>
          <w:sz w:val="24"/>
          <w:szCs w:val="24"/>
        </w:rPr>
        <w:t>照顾农作物时非常精细，对单产的贡献高，导致种植规模扩大时小麦</w:t>
      </w:r>
      <w:r>
        <w:rPr>
          <w:rFonts w:ascii="Times New Roman" w:hAnsi="Times New Roman" w:cs="Times New Roman" w:hint="eastAsia"/>
          <w:sz w:val="24"/>
          <w:szCs w:val="24"/>
        </w:rPr>
        <w:t>的</w:t>
      </w:r>
      <w:r w:rsidRPr="00CC03EE">
        <w:rPr>
          <w:rFonts w:ascii="Times New Roman" w:hAnsi="Times New Roman" w:cs="Times New Roman" w:hint="eastAsia"/>
          <w:sz w:val="24"/>
          <w:szCs w:val="24"/>
        </w:rPr>
        <w:t>劳动效应大于水稻，所以形成了比水稻更为严重的负向关系。</w:t>
      </w:r>
    </w:p>
    <w:p w14:paraId="1F214886" w14:textId="77777777" w:rsidR="00595768" w:rsidRPr="00CC03EE" w:rsidRDefault="00595768"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比较稻谷、小麦和玉米种植户的样本，规模越大的农户亩均投工量越低，</w:t>
      </w:r>
      <w:r>
        <w:rPr>
          <w:rFonts w:ascii="Times New Roman" w:hAnsi="Times New Roman" w:cs="Times New Roman"/>
          <w:sz w:val="24"/>
          <w:szCs w:val="24"/>
        </w:rPr>
        <w:t>亩均</w:t>
      </w:r>
      <w:r>
        <w:rPr>
          <w:rFonts w:ascii="Times New Roman" w:hAnsi="Times New Roman" w:cs="Times New Roman" w:hint="eastAsia"/>
          <w:sz w:val="24"/>
          <w:szCs w:val="24"/>
        </w:rPr>
        <w:t>机械投入变化经历了先增后减的过程。大规模农户增加劳动投工带来的增产效应很低，</w:t>
      </w:r>
      <w:r>
        <w:rPr>
          <w:rFonts w:ascii="Times New Roman" w:hAnsi="Times New Roman" w:cs="Times New Roman"/>
          <w:sz w:val="24"/>
          <w:szCs w:val="24"/>
        </w:rPr>
        <w:t>增加</w:t>
      </w:r>
      <w:r>
        <w:rPr>
          <w:rFonts w:ascii="Times New Roman" w:hAnsi="Times New Roman" w:cs="Times New Roman" w:hint="eastAsia"/>
          <w:sz w:val="24"/>
          <w:szCs w:val="24"/>
        </w:rPr>
        <w:t>机械带来的增产效应高，</w:t>
      </w:r>
      <w:r>
        <w:rPr>
          <w:rFonts w:ascii="Times New Roman" w:hAnsi="Times New Roman" w:cs="Times New Roman"/>
          <w:sz w:val="24"/>
          <w:szCs w:val="24"/>
        </w:rPr>
        <w:t>意味</w:t>
      </w:r>
      <w:r>
        <w:rPr>
          <w:rFonts w:ascii="Times New Roman" w:hAnsi="Times New Roman" w:cs="Times New Roman" w:hint="eastAsia"/>
          <w:sz w:val="24"/>
          <w:szCs w:val="24"/>
        </w:rPr>
        <w:t>着农户扩大种植规模的过程中，</w:t>
      </w:r>
      <w:r>
        <w:rPr>
          <w:rFonts w:ascii="Times New Roman" w:hAnsi="Times New Roman" w:cs="Times New Roman"/>
          <w:sz w:val="24"/>
          <w:szCs w:val="24"/>
        </w:rPr>
        <w:t>增加</w:t>
      </w:r>
      <w:r>
        <w:rPr>
          <w:rFonts w:ascii="Times New Roman" w:hAnsi="Times New Roman" w:cs="Times New Roman" w:hint="eastAsia"/>
          <w:sz w:val="24"/>
          <w:szCs w:val="24"/>
        </w:rPr>
        <w:t>机械的投入相相较于增加劳动投入是一种更加有效也更加可行的选择，这也可以解释为什么规模扩大到一定程度时，</w:t>
      </w:r>
      <w:r>
        <w:rPr>
          <w:rFonts w:ascii="Times New Roman" w:hAnsi="Times New Roman" w:cs="Times New Roman"/>
          <w:sz w:val="24"/>
          <w:szCs w:val="24"/>
        </w:rPr>
        <w:t>不同</w:t>
      </w:r>
      <w:r>
        <w:rPr>
          <w:rFonts w:ascii="Times New Roman" w:hAnsi="Times New Roman" w:cs="Times New Roman" w:hint="eastAsia"/>
          <w:sz w:val="24"/>
          <w:szCs w:val="24"/>
        </w:rPr>
        <w:t>的粮食作物单产下降趋势都趋于平缓。综上所述，</w:t>
      </w:r>
      <w:r w:rsidRPr="00CC03EE">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r>
        <w:rPr>
          <w:rFonts w:ascii="Times New Roman" w:hAnsi="Times New Roman" w:cs="Times New Roman" w:hint="eastAsia"/>
          <w:sz w:val="24"/>
          <w:szCs w:val="24"/>
        </w:rPr>
        <w:t>当扩大到一定的规模时，</w:t>
      </w:r>
      <w:r>
        <w:rPr>
          <w:rFonts w:ascii="Times New Roman" w:hAnsi="Times New Roman" w:cs="Times New Roman"/>
          <w:sz w:val="24"/>
          <w:szCs w:val="24"/>
        </w:rPr>
        <w:t>单产</w:t>
      </w:r>
      <w:r>
        <w:rPr>
          <w:rFonts w:ascii="Times New Roman" w:hAnsi="Times New Roman" w:cs="Times New Roman" w:hint="eastAsia"/>
          <w:sz w:val="24"/>
          <w:szCs w:val="24"/>
        </w:rPr>
        <w:t>降低速度放缓。</w:t>
      </w:r>
    </w:p>
    <w:p w14:paraId="1F90CBD4" w14:textId="77777777"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Pr>
          <w:rFonts w:ascii="Times New Roman" w:hAnsi="Times New Roman" w:cs="Times New Roman" w:hint="eastAsia"/>
          <w:sz w:val="24"/>
          <w:szCs w:val="24"/>
        </w:rPr>
        <w:t>稻谷和小麦机械化程度很高，玉米的机械化程度虽然低，</w:t>
      </w:r>
      <w:r>
        <w:rPr>
          <w:rFonts w:ascii="Times New Roman" w:hAnsi="Times New Roman" w:cs="Times New Roman"/>
          <w:sz w:val="24"/>
          <w:szCs w:val="24"/>
        </w:rPr>
        <w:t>但</w:t>
      </w:r>
      <w:r>
        <w:rPr>
          <w:rFonts w:ascii="Times New Roman" w:hAnsi="Times New Roman" w:cs="Times New Roman" w:hint="eastAsia"/>
          <w:sz w:val="24"/>
          <w:szCs w:val="24"/>
        </w:rPr>
        <w:t>也在不断的提高。同时，</w:t>
      </w:r>
      <w:r w:rsidRPr="00CC03EE">
        <w:rPr>
          <w:rFonts w:ascii="Times New Roman" w:hAnsi="Times New Roman" w:cs="Times New Roman" w:hint="eastAsia"/>
          <w:sz w:val="24"/>
          <w:szCs w:val="24"/>
        </w:rPr>
        <w:t>农业劳动力持续流出的现状</w:t>
      </w:r>
      <w:r>
        <w:rPr>
          <w:rFonts w:ascii="Times New Roman" w:hAnsi="Times New Roman" w:cs="Times New Roman" w:hint="eastAsia"/>
          <w:sz w:val="24"/>
          <w:szCs w:val="24"/>
        </w:rPr>
        <w:t>让农业生产的劳动力不再维持精耕细作的种植方式。因此，</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w:t>
      </w:r>
      <w:r w:rsidRPr="00CC03EE">
        <w:rPr>
          <w:rFonts w:ascii="Times New Roman" w:hAnsi="Times New Roman" w:cs="Times New Roman" w:hint="eastAsia"/>
          <w:sz w:val="24"/>
          <w:szCs w:val="24"/>
        </w:rPr>
        <w:lastRenderedPageBreak/>
        <w:t>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5"/>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65C81F37"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p>
    <w:p w14:paraId="537D15B3" w14:textId="05838865"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农户劳作时更快把握农业生产的规律，</w:t>
      </w:r>
      <w:r w:rsidR="001D46F1">
        <w:rPr>
          <w:rFonts w:ascii="Times New Roman" w:hAnsi="Times New Roman" w:cs="Times New Roman" w:hint="eastAsia"/>
          <w:sz w:val="24"/>
          <w:szCs w:val="24"/>
        </w:rPr>
        <w:t>有效提高单产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5"/>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6" w:name="_Toc2706346"/>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6"/>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7" w:name="_Toc2706348"/>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37"/>
    </w:p>
    <w:p w14:paraId="6CDEAEEE" w14:textId="7F6B86CE"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分析使用的模型为改造的超越对数生</w:t>
      </w:r>
      <w:r w:rsidR="00CD1817" w:rsidRPr="00DF59BF">
        <w:rPr>
          <w:rFonts w:ascii="Times New Roman" w:hAnsi="Times New Roman" w:cs="Times New Roman" w:hint="eastAsia"/>
          <w:sz w:val="24"/>
          <w:szCs w:val="24"/>
        </w:rPr>
        <w:t>产函数，</w:t>
      </w:r>
      <w:r w:rsidR="00910F01" w:rsidRPr="00DF59BF">
        <w:rPr>
          <w:rFonts w:ascii="Times New Roman" w:hAnsi="Times New Roman" w:cs="Times New Roman" w:hint="eastAsia"/>
          <w:sz w:val="24"/>
          <w:szCs w:val="24"/>
        </w:rPr>
        <w:t>以实际收获面积的对数和一次项形式引入，并逐步添加其他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变量，采用固定效应估计方法得到结果。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6F57093" w14:textId="04CC2A13"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2</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环境指标农业补贴水变量各组间有显著差异。耕地细碎化水平与规模变量显著正相关，</w:t>
      </w:r>
      <w:r>
        <w:rPr>
          <w:rFonts w:ascii="Times New Roman" w:hAnsi="Times New Roman" w:cs="Times New Roman"/>
          <w:sz w:val="24"/>
          <w:szCs w:val="24"/>
        </w:rPr>
        <w:t>兼业水平</w:t>
      </w:r>
      <w:r>
        <w:rPr>
          <w:rFonts w:ascii="Times New Roman" w:hAnsi="Times New Roman" w:cs="Times New Roman" w:hint="eastAsia"/>
          <w:sz w:val="24"/>
          <w:szCs w:val="24"/>
        </w:rPr>
        <w:t>和农业补贴额与规模变量负相关。不同规模间农户的年龄、性别、文化水平、家庭人口结构和农业技术培训组间情况相似。</w:t>
      </w:r>
    </w:p>
    <w:p w14:paraId="6F03D632" w14:textId="10AD0425" w:rsidR="00F80F14" w:rsidRDefault="00F80F14"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5C2CEE" w:rsidRPr="00C46A1B">
        <w:rPr>
          <w:rFonts w:ascii="Times New Roman" w:hAnsi="Times New Roman" w:cs="Times New Roman"/>
          <w:sz w:val="24"/>
          <w:szCs w:val="24"/>
        </w:rPr>
        <w:t>3</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sidR="005F776F">
        <w:rPr>
          <w:rFonts w:ascii="Times New Roman" w:hAnsi="Times New Roman" w:cs="Times New Roman" w:hint="eastAsia"/>
          <w:sz w:val="24"/>
          <w:szCs w:val="24"/>
        </w:rPr>
        <w:t>，</w:t>
      </w:r>
      <w:r w:rsidR="005F776F">
        <w:rPr>
          <w:rFonts w:ascii="Times New Roman" w:hAnsi="Times New Roman" w:cs="Times New Roman"/>
          <w:sz w:val="24"/>
          <w:szCs w:val="24"/>
        </w:rPr>
        <w:t>验证了</w:t>
      </w:r>
      <w:r w:rsidR="005F776F">
        <w:rPr>
          <w:rFonts w:ascii="Times New Roman" w:hAnsi="Times New Roman" w:cs="Times New Roman" w:hint="eastAsia"/>
          <w:sz w:val="24"/>
          <w:szCs w:val="24"/>
        </w:rPr>
        <w:t>规模对单产作用机制的合理性。</w:t>
      </w:r>
      <w:r w:rsidR="003F01EC">
        <w:rPr>
          <w:rFonts w:ascii="Times New Roman" w:hAnsi="Times New Roman" w:cs="Times New Roman" w:hint="eastAsia"/>
          <w:sz w:val="24"/>
          <w:szCs w:val="24"/>
        </w:rPr>
        <w:t>劳动产出弹性随着农户经营规模的扩大而降低，</w:t>
      </w:r>
      <w:r w:rsidR="00341417">
        <w:rPr>
          <w:rFonts w:ascii="Times New Roman" w:hAnsi="Times New Roman" w:cs="Times New Roman" w:hint="eastAsia"/>
          <w:sz w:val="24"/>
          <w:szCs w:val="24"/>
        </w:rPr>
        <w:t>机械产出弹性随着农户经营规模的扩大而提高</w:t>
      </w:r>
      <w:r w:rsidR="005F776F">
        <w:rPr>
          <w:rFonts w:ascii="Times New Roman" w:hAnsi="Times New Roman" w:cs="Times New Roman" w:hint="eastAsia"/>
          <w:sz w:val="24"/>
          <w:szCs w:val="24"/>
        </w:rPr>
        <w:t>。</w:t>
      </w:r>
    </w:p>
    <w:p w14:paraId="473FA862" w14:textId="77777777"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连片更有优势，</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的土地更为合适。</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38" w:name="_Toc2706349"/>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38"/>
    </w:p>
    <w:p w14:paraId="7FAE0535" w14:textId="12BE83A8"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Pr>
          <w:rFonts w:ascii="Times New Roman" w:hAnsi="Times New Roman" w:cs="Times New Roman" w:hint="eastAsia"/>
          <w:sz w:val="24"/>
          <w:szCs w:val="24"/>
        </w:rPr>
        <w:t>具有显著的效率</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39" w:name="_Toc2706350"/>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bookmarkEnd w:id="39"/>
      <w:r w:rsidR="00595768">
        <w:rPr>
          <w:rFonts w:ascii="Times New Roman" w:eastAsia="黑体" w:hAnsi="Times New Roman" w:cs="Times New Roman" w:hint="eastAsia"/>
          <w:sz w:val="28"/>
          <w:szCs w:val="28"/>
        </w:rPr>
        <w:t>进一步研究的建议</w:t>
      </w:r>
    </w:p>
    <w:p w14:paraId="4294EF11" w14:textId="7E5DE584"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w:t>
      </w:r>
      <w:r w:rsidR="00B80FEF">
        <w:rPr>
          <w:rFonts w:ascii="Times New Roman" w:hAnsi="Times New Roman" w:cs="Times New Roman" w:hint="eastAsia"/>
          <w:sz w:val="24"/>
          <w:szCs w:val="24"/>
        </w:rPr>
        <w:t>所以</w:t>
      </w:r>
      <w:r w:rsidRPr="005625B2">
        <w:rPr>
          <w:rFonts w:ascii="Times New Roman" w:hAnsi="Times New Roman" w:cs="Times New Roman" w:hint="eastAsia"/>
          <w:sz w:val="24"/>
          <w:szCs w:val="24"/>
        </w:rPr>
        <w:t>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B80FEF">
        <w:rPr>
          <w:rFonts w:ascii="Times New Roman" w:hAnsi="Times New Roman" w:cs="Times New Roman" w:hint="eastAsia"/>
          <w:sz w:val="24"/>
          <w:szCs w:val="24"/>
        </w:rPr>
        <w:t>所以</w:t>
      </w:r>
      <w:r w:rsidR="00BA406D">
        <w:rPr>
          <w:rFonts w:ascii="Times New Roman" w:hAnsi="Times New Roman" w:cs="Times New Roman" w:hint="eastAsia"/>
          <w:sz w:val="24"/>
          <w:szCs w:val="24"/>
        </w:rPr>
        <w:t>，</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p>
    <w:p w14:paraId="0F14B6F5" w14:textId="6669CA2E"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，大农户非常少，导致目前的研究结果可能对于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3A065A04" w14:textId="77777777" w:rsidR="00254584" w:rsidRPr="00800039" w:rsidRDefault="00254584" w:rsidP="00462A30">
      <w:pPr>
        <w:spacing w:beforeLines="100" w:before="326" w:afterLines="100" w:after="326" w:line="400" w:lineRule="exact"/>
        <w:jc w:val="center"/>
        <w:outlineLvl w:val="0"/>
        <w:rPr>
          <w:rFonts w:eastAsia="黑体"/>
          <w:sz w:val="32"/>
          <w:szCs w:val="32"/>
        </w:rPr>
      </w:pPr>
      <w:bookmarkStart w:id="40" w:name="_Toc2706351"/>
      <w:r w:rsidRPr="00800039">
        <w:rPr>
          <w:rFonts w:eastAsia="黑体" w:hint="eastAsia"/>
          <w:sz w:val="32"/>
          <w:szCs w:val="32"/>
        </w:rPr>
        <w:lastRenderedPageBreak/>
        <w:t>参考文献</w:t>
      </w:r>
      <w:bookmarkEnd w:id="40"/>
    </w:p>
    <w:p w14:paraId="67CFF824" w14:textId="06D8C0F3" w:rsidR="006F61AC" w:rsidRDefault="006F61AC" w:rsidP="00862D6E">
      <w:pPr>
        <w:widowControl w:val="0"/>
        <w:autoSpaceDE w:val="0"/>
        <w:autoSpaceDN w:val="0"/>
        <w:adjustRightInd w:val="0"/>
        <w:spacing w:after="0" w:line="240" w:lineRule="auto"/>
        <w:jc w:val="both"/>
        <w:rPr>
          <w:rFonts w:ascii="Times New Roman" w:eastAsia="宋体" w:hAnsi="Times New Roman" w:cs="Times New Roman"/>
          <w:color w:val="000000"/>
          <w:sz w:val="21"/>
          <w:szCs w:val="21"/>
        </w:rPr>
      </w:pPr>
    </w:p>
    <w:p w14:paraId="446EEF49" w14:textId="77777777" w:rsidR="00E7082E" w:rsidRDefault="00E7082E" w:rsidP="00862D6E">
      <w:pPr>
        <w:widowControl w:val="0"/>
        <w:autoSpaceDE w:val="0"/>
        <w:autoSpaceDN w:val="0"/>
        <w:adjustRightInd w:val="0"/>
        <w:spacing w:after="0" w:line="240" w:lineRule="auto"/>
        <w:jc w:val="both"/>
        <w:rPr>
          <w:rFonts w:eastAsia="黑体"/>
          <w:sz w:val="24"/>
          <w:szCs w:val="24"/>
        </w:rPr>
        <w:sectPr w:rsidR="00E7082E" w:rsidSect="00117B67">
          <w:headerReference w:type="default" r:id="rId47"/>
          <w:pgSz w:w="11906" w:h="16838"/>
          <w:pgMar w:top="1701" w:right="1418" w:bottom="1418" w:left="1701" w:header="1304" w:footer="1020" w:gutter="0"/>
          <w:cols w:space="425"/>
          <w:docGrid w:type="lines" w:linePitch="326"/>
        </w:sectPr>
      </w:pPr>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41" w:name="_Toc2706352"/>
      <w:r>
        <w:rPr>
          <w:rFonts w:eastAsia="黑体" w:hint="eastAsia"/>
          <w:sz w:val="32"/>
          <w:szCs w:val="32"/>
        </w:rPr>
        <w:lastRenderedPageBreak/>
        <w:t>致谢</w:t>
      </w:r>
      <w:bookmarkEnd w:id="41"/>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8"/>
          <w:pgSz w:w="11906" w:h="16838"/>
          <w:pgMar w:top="1701" w:right="1418" w:bottom="1418" w:left="1701" w:header="1304" w:footer="1020" w:gutter="0"/>
          <w:cols w:space="425"/>
          <w:docGrid w:type="lines" w:linePitch="326"/>
        </w:sectPr>
      </w:pPr>
    </w:p>
    <w:p w14:paraId="43DD606C" w14:textId="77777777" w:rsidR="00062BEB" w:rsidRDefault="00A811AA" w:rsidP="00062BEB">
      <w:pPr>
        <w:widowControl w:val="0"/>
        <w:autoSpaceDE w:val="0"/>
        <w:autoSpaceDN w:val="0"/>
        <w:adjustRightInd w:val="0"/>
        <w:spacing w:after="0" w:line="240" w:lineRule="auto"/>
        <w:rPr>
          <w:rFonts w:ascii="宋体" w:eastAsia="宋体"/>
          <w:sz w:val="24"/>
          <w:szCs w:val="24"/>
        </w:rPr>
      </w:pPr>
      <w:bookmarkStart w:id="42" w:name="_Toc2706353"/>
      <w:r>
        <w:rPr>
          <w:rFonts w:eastAsia="黑体" w:hint="eastAsia"/>
          <w:sz w:val="32"/>
          <w:szCs w:val="32"/>
        </w:rPr>
        <w:lastRenderedPageBreak/>
        <w:t>作者简介</w:t>
      </w:r>
      <w:bookmarkEnd w:id="42"/>
      <w:r w:rsidR="00E1095E">
        <w:rPr>
          <w:rFonts w:eastAsia="黑体"/>
          <w:sz w:val="32"/>
          <w:szCs w:val="32"/>
        </w:rPr>
        <w:fldChar w:fldCharType="begin"/>
      </w:r>
      <w:r w:rsidR="00E1095E">
        <w:rPr>
          <w:rFonts w:eastAsia="黑体"/>
          <w:sz w:val="32"/>
          <w:szCs w:val="32"/>
        </w:rPr>
        <w:instrText xml:space="preserve"> ADDIN NE.Bib</w:instrText>
      </w:r>
      <w:r w:rsidR="00E1095E">
        <w:rPr>
          <w:rFonts w:eastAsia="黑体"/>
          <w:sz w:val="32"/>
          <w:szCs w:val="32"/>
        </w:rPr>
        <w:fldChar w:fldCharType="separate"/>
      </w:r>
    </w:p>
    <w:p w14:paraId="1EC8E57B" w14:textId="77777777" w:rsidR="00062BEB" w:rsidRDefault="00062BEB" w:rsidP="00062BEB">
      <w:pPr>
        <w:widowControl w:val="0"/>
        <w:autoSpaceDE w:val="0"/>
        <w:autoSpaceDN w:val="0"/>
        <w:adjustRightInd w:val="0"/>
        <w:spacing w:after="0" w:line="240" w:lineRule="auto"/>
        <w:jc w:val="center"/>
        <w:rPr>
          <w:rFonts w:ascii="宋体" w:eastAsia="宋体"/>
          <w:sz w:val="24"/>
          <w:szCs w:val="24"/>
        </w:rPr>
      </w:pPr>
      <w:r>
        <w:rPr>
          <w:rFonts w:ascii="宋体" w:eastAsia="宋体" w:cs="宋体" w:hint="eastAsia"/>
          <w:b/>
          <w:bCs/>
          <w:color w:val="000000"/>
          <w:sz w:val="40"/>
          <w:szCs w:val="40"/>
        </w:rPr>
        <w:t>参考文献</w:t>
      </w:r>
    </w:p>
    <w:p w14:paraId="1C1855C9"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 </w:t>
      </w:r>
      <w:bookmarkStart w:id="43" w:name="_neb98F4CCA9_D701_48F5_B954_7EB6D6EFDA0A"/>
      <w:r>
        <w:rPr>
          <w:rFonts w:ascii="Times New Roman" w:eastAsia="宋体" w:hAnsi="Times New Roman" w:cs="Times New Roman"/>
          <w:color w:val="000000"/>
          <w:sz w:val="20"/>
          <w:szCs w:val="20"/>
        </w:rPr>
        <w:t>Barrett, C.B., Bellemare, M.F., Hou, J.Y. Reconsidering Conventional Explanations of the Inverse Productivity</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Size Relationship. </w:t>
      </w:r>
      <w:r>
        <w:rPr>
          <w:rFonts w:ascii="Times New Roman" w:eastAsia="宋体" w:hAnsi="Times New Roman" w:cs="Times New Roman"/>
          <w:i/>
          <w:iCs/>
          <w:color w:val="000000"/>
          <w:sz w:val="20"/>
          <w:szCs w:val="20"/>
        </w:rPr>
        <w:t>Social Science Electronic Publishing</w:t>
      </w:r>
      <w:r>
        <w:rPr>
          <w:rFonts w:ascii="Times New Roman" w:eastAsia="宋体" w:hAnsi="Times New Roman" w:cs="Times New Roman"/>
          <w:color w:val="000000"/>
          <w:sz w:val="20"/>
          <w:szCs w:val="20"/>
        </w:rPr>
        <w:t>, 2010(1): 88-97</w:t>
      </w:r>
      <w:bookmarkEnd w:id="43"/>
    </w:p>
    <w:p w14:paraId="6C9FB90A"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 </w:t>
      </w:r>
      <w:bookmarkStart w:id="44" w:name="_neb8A9BAB24_5FAC_44A1_8E4F_A22BE4CF1642"/>
      <w:r>
        <w:rPr>
          <w:rFonts w:ascii="Times New Roman" w:eastAsia="宋体" w:hAnsi="Times New Roman" w:cs="Times New Roman"/>
          <w:color w:val="000000"/>
          <w:sz w:val="20"/>
          <w:szCs w:val="20"/>
        </w:rPr>
        <w:t xml:space="preserve">Lamb, R.L. Inverse Productivity: Land Quality, Labor Markets, and Measurement Error.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2003(1): 71-95</w:t>
      </w:r>
      <w:bookmarkEnd w:id="44"/>
    </w:p>
    <w:p w14:paraId="468A973D"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 </w:t>
      </w:r>
      <w:bookmarkStart w:id="45" w:name="_neb6071EFA2_EE88_4A64_8DA9_4511AC08FD73"/>
      <w:r>
        <w:rPr>
          <w:rFonts w:ascii="宋体" w:eastAsia="宋体" w:cs="宋体" w:hint="eastAsia"/>
          <w:color w:val="000000"/>
          <w:sz w:val="20"/>
          <w:szCs w:val="20"/>
        </w:rPr>
        <w:t>速水佑次郎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农业发展的国际分析</w:t>
      </w:r>
      <w:r>
        <w:rPr>
          <w:rFonts w:ascii="Times New Roman" w:eastAsia="宋体" w:hAnsi="Times New Roman" w:cs="Times New Roman"/>
          <w:color w:val="000000"/>
          <w:sz w:val="20"/>
          <w:szCs w:val="20"/>
        </w:rPr>
        <w:t>., 2001</w:t>
      </w:r>
      <w:bookmarkEnd w:id="45"/>
    </w:p>
    <w:p w14:paraId="4DD8DA7F"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 </w:t>
      </w:r>
      <w:bookmarkStart w:id="46" w:name="_neb025C178D_3765_4026_B817_03E8CD4DFF13"/>
      <w:r>
        <w:rPr>
          <w:rFonts w:ascii="宋体" w:eastAsia="宋体" w:cs="宋体" w:hint="eastAsia"/>
          <w:color w:val="000000"/>
          <w:sz w:val="20"/>
          <w:szCs w:val="20"/>
        </w:rPr>
        <w:t>舒尔茨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梁小民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改造传统农业</w:t>
      </w:r>
      <w:r>
        <w:rPr>
          <w:rFonts w:ascii="Times New Roman" w:eastAsia="宋体" w:hAnsi="Times New Roman" w:cs="Times New Roman"/>
          <w:color w:val="000000"/>
          <w:sz w:val="20"/>
          <w:szCs w:val="20"/>
        </w:rPr>
        <w:t>., 2009</w:t>
      </w:r>
      <w:bookmarkEnd w:id="46"/>
    </w:p>
    <w:p w14:paraId="13432417"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 </w:t>
      </w:r>
      <w:r>
        <w:rPr>
          <w:rFonts w:ascii="宋体" w:eastAsia="宋体" w:cs="宋体" w:hint="eastAsia"/>
          <w:color w:val="000000"/>
          <w:sz w:val="20"/>
          <w:szCs w:val="20"/>
        </w:rPr>
        <w:t>蔡昉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改革时期农业劳动力转移与重新配置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2017(10): 2-12</w:t>
      </w:r>
    </w:p>
    <w:p w14:paraId="11CC33B1"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[6] </w:t>
      </w:r>
      <w:bookmarkStart w:id="47" w:name="_neb0585ECCC_4D5D_4506_959F_9EAD57DA7E63"/>
      <w:r>
        <w:rPr>
          <w:rFonts w:ascii="宋体" w:eastAsia="宋体" w:cs="宋体" w:hint="eastAsia"/>
          <w:color w:val="000000"/>
          <w:sz w:val="20"/>
          <w:szCs w:val="20"/>
        </w:rPr>
        <w:t>冒佩华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徐骥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农地经营权流转与农民劳动生产率提高</w:t>
      </w:r>
      <w:r>
        <w:rPr>
          <w:rFonts w:ascii="Times New Roman" w:eastAsia="宋体" w:hAnsi="Times New Roman" w:cs="Times New Roman"/>
          <w:color w:val="000000"/>
          <w:sz w:val="20"/>
          <w:szCs w:val="20"/>
        </w:rPr>
        <w:t>:</w:t>
      </w:r>
      <w:r>
        <w:rPr>
          <w:rFonts w:ascii="宋体" w:eastAsia="宋体" w:cs="宋体" w:hint="eastAsia"/>
          <w:color w:val="000000"/>
          <w:sz w:val="20"/>
          <w:szCs w:val="20"/>
        </w:rPr>
        <w:t>理论与实证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2015</w:t>
      </w:r>
      <w:bookmarkEnd w:id="47"/>
    </w:p>
    <w:p w14:paraId="61E7BCA7"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[7] </w:t>
      </w:r>
      <w:bookmarkStart w:id="48" w:name="_nebA9741F8C_B5B4_465F_8B10_6C06EA2C2166"/>
      <w:r>
        <w:rPr>
          <w:rFonts w:ascii="宋体" w:eastAsia="宋体" w:cs="宋体" w:hint="eastAsia"/>
          <w:color w:val="000000"/>
          <w:sz w:val="20"/>
          <w:szCs w:val="20"/>
        </w:rPr>
        <w:t>赵阳</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新形势下完善农村土地承包政策若干问题的认识</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经济社会体制比较</w:t>
      </w:r>
      <w:r>
        <w:rPr>
          <w:rFonts w:ascii="Times New Roman" w:eastAsia="宋体" w:hAnsi="Times New Roman" w:cs="Times New Roman"/>
          <w:color w:val="000000"/>
          <w:sz w:val="20"/>
          <w:szCs w:val="20"/>
        </w:rPr>
        <w:t>, 2014(2): 1-4</w:t>
      </w:r>
      <w:bookmarkEnd w:id="48"/>
    </w:p>
    <w:p w14:paraId="123D4B15"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[8] </w:t>
      </w:r>
      <w:bookmarkStart w:id="49" w:name="_neb11BC6BE5_47F1_4E1C_B6AC_ED32D1F22B73"/>
      <w:r>
        <w:rPr>
          <w:rFonts w:ascii="宋体" w:eastAsia="宋体" w:cs="宋体" w:hint="eastAsia"/>
          <w:color w:val="000000"/>
          <w:sz w:val="20"/>
          <w:szCs w:val="20"/>
        </w:rPr>
        <w:t>陈海磊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史清华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顾海英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农户土地流转是有效率的吗</w:t>
      </w:r>
      <w:r>
        <w:rPr>
          <w:rFonts w:ascii="Times New Roman" w:eastAsia="宋体" w:hAnsi="Times New Roman" w:cs="Times New Roman"/>
          <w:color w:val="000000"/>
          <w:sz w:val="20"/>
          <w:szCs w:val="20"/>
        </w:rPr>
        <w:t>?</w:t>
      </w:r>
      <w:r>
        <w:rPr>
          <w:rFonts w:ascii="宋体" w:eastAsia="宋体" w:cs="宋体" w:hint="eastAsia"/>
          <w:color w:val="000000"/>
          <w:sz w:val="20"/>
          <w:szCs w:val="20"/>
        </w:rPr>
        <w:t>——以山西为例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2014(07): 61-71</w:t>
      </w:r>
      <w:bookmarkEnd w:id="49"/>
    </w:p>
    <w:p w14:paraId="54761422"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[9] </w:t>
      </w:r>
      <w:bookmarkStart w:id="50" w:name="_neb009927CD_AA38_4FA9_BB74_16DCC882002E"/>
      <w:r>
        <w:rPr>
          <w:rFonts w:ascii="宋体" w:eastAsia="宋体" w:cs="宋体" w:hint="eastAsia"/>
          <w:color w:val="000000"/>
          <w:sz w:val="20"/>
          <w:szCs w:val="20"/>
        </w:rPr>
        <w:t>郭庆海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土地适度规模经营尺度</w:t>
      </w:r>
      <w:r>
        <w:rPr>
          <w:rFonts w:ascii="Times New Roman" w:eastAsia="宋体" w:hAnsi="Times New Roman" w:cs="Times New Roman"/>
          <w:color w:val="000000"/>
          <w:sz w:val="20"/>
          <w:szCs w:val="20"/>
        </w:rPr>
        <w:t>:</w:t>
      </w:r>
      <w:r>
        <w:rPr>
          <w:rFonts w:ascii="宋体" w:eastAsia="宋体" w:cs="宋体" w:hint="eastAsia"/>
          <w:color w:val="000000"/>
          <w:sz w:val="20"/>
          <w:szCs w:val="20"/>
        </w:rPr>
        <w:t>效率抑或收入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2014(07): 4-10</w:t>
      </w:r>
      <w:bookmarkEnd w:id="50"/>
    </w:p>
    <w:p w14:paraId="50EF3C56"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[10] </w:t>
      </w:r>
      <w:bookmarkStart w:id="51" w:name="_nebE6385E60_D9F6_4551_8929_63190BCD6379"/>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小农户真的更加具有效率吗？来自湖北省的经验证据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经济学（季刊）</w:t>
      </w:r>
      <w:r>
        <w:rPr>
          <w:rFonts w:ascii="Times New Roman" w:eastAsia="宋体" w:hAnsi="Times New Roman" w:cs="Times New Roman"/>
          <w:color w:val="000000"/>
          <w:sz w:val="20"/>
          <w:szCs w:val="20"/>
        </w:rPr>
        <w:t>, 2009(1): 95-124</w:t>
      </w:r>
      <w:bookmarkEnd w:id="51"/>
    </w:p>
    <w:p w14:paraId="04EA7CDF"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[11] </w:t>
      </w:r>
      <w:bookmarkStart w:id="52" w:name="_nebCFD7F1EC_D909_48FF_B426_84C687C9492A"/>
      <w:r>
        <w:rPr>
          <w:rFonts w:ascii="宋体" w:eastAsia="宋体" w:cs="宋体" w:hint="eastAsia"/>
          <w:color w:val="000000"/>
          <w:sz w:val="20"/>
          <w:szCs w:val="20"/>
        </w:rPr>
        <w:t>任治军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中国农业规模经营的制约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1995(6): 54-58</w:t>
      </w:r>
      <w:bookmarkEnd w:id="52"/>
    </w:p>
    <w:p w14:paraId="32C53162"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[12] </w:t>
      </w:r>
      <w:bookmarkStart w:id="53" w:name="_neb9DE2F760_D78C_4BA7_B773_BC751DE6A882"/>
      <w:r>
        <w:rPr>
          <w:rFonts w:ascii="宋体" w:eastAsia="宋体" w:cs="宋体" w:hint="eastAsia"/>
          <w:color w:val="000000"/>
          <w:sz w:val="20"/>
          <w:szCs w:val="20"/>
        </w:rPr>
        <w:t>辛良杰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李秀彬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农户土地规模与生产率的关系及其解释的印证——以吉林省为例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地理研究</w:t>
      </w:r>
      <w:r>
        <w:rPr>
          <w:rFonts w:ascii="Times New Roman" w:eastAsia="宋体" w:hAnsi="Times New Roman" w:cs="Times New Roman"/>
          <w:color w:val="000000"/>
          <w:sz w:val="20"/>
          <w:szCs w:val="20"/>
        </w:rPr>
        <w:t>, 2009(05): 1276-1284</w:t>
      </w:r>
      <w:bookmarkEnd w:id="53"/>
    </w:p>
    <w:p w14:paraId="5204432F"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[13] </w:t>
      </w:r>
      <w:r>
        <w:rPr>
          <w:rFonts w:ascii="宋体" w:eastAsia="宋体" w:cs="宋体" w:hint="eastAsia"/>
          <w:color w:val="000000"/>
          <w:sz w:val="20"/>
          <w:szCs w:val="20"/>
        </w:rPr>
        <w:t>张悦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刘文勇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家庭农场的生产效率与风险分析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2016(05): 16-21</w:t>
      </w:r>
    </w:p>
    <w:p w14:paraId="08923FF7"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[14] </w:t>
      </w:r>
      <w:bookmarkStart w:id="54" w:name="_nebA509A404_557A_4CF2_B9AA_72F4F1628AD7"/>
      <w:r>
        <w:rPr>
          <w:rFonts w:ascii="宋体" w:eastAsia="宋体" w:cs="宋体" w:hint="eastAsia"/>
          <w:color w:val="000000"/>
          <w:sz w:val="20"/>
          <w:szCs w:val="20"/>
        </w:rPr>
        <w:t>陈海磊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史清华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顾海英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农户土地流转是有效率的吗</w:t>
      </w:r>
      <w:r>
        <w:rPr>
          <w:rFonts w:ascii="Times New Roman" w:eastAsia="宋体" w:hAnsi="Times New Roman" w:cs="Times New Roman"/>
          <w:color w:val="000000"/>
          <w:sz w:val="20"/>
          <w:szCs w:val="20"/>
        </w:rPr>
        <w:t>?--</w:t>
      </w:r>
      <w:r>
        <w:rPr>
          <w:rFonts w:ascii="宋体" w:eastAsia="宋体" w:cs="宋体" w:hint="eastAsia"/>
          <w:color w:val="000000"/>
          <w:sz w:val="20"/>
          <w:szCs w:val="20"/>
        </w:rPr>
        <w:t>以山西为例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2014(7): 61-71</w:t>
      </w:r>
      <w:bookmarkEnd w:id="54"/>
    </w:p>
    <w:p w14:paraId="6DAC8AB2"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[15] </w:t>
      </w:r>
      <w:bookmarkStart w:id="55" w:name="_neb22217A53_8122_4207_AE85_A6D796561662"/>
      <w:r>
        <w:rPr>
          <w:rFonts w:ascii="宋体" w:eastAsia="宋体" w:cs="宋体" w:hint="eastAsia"/>
          <w:color w:val="000000"/>
          <w:sz w:val="20"/>
          <w:szCs w:val="20"/>
        </w:rPr>
        <w:t>郭庆海</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土地适度规模经营尺度：效率抑或收入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农业经济问题</w:t>
      </w:r>
      <w:r>
        <w:rPr>
          <w:rFonts w:ascii="Times New Roman" w:eastAsia="宋体" w:hAnsi="Times New Roman" w:cs="Times New Roman"/>
          <w:color w:val="000000"/>
          <w:sz w:val="20"/>
          <w:szCs w:val="20"/>
        </w:rPr>
        <w:t>, 2014(7): 4-10</w:t>
      </w:r>
      <w:bookmarkEnd w:id="55"/>
    </w:p>
    <w:p w14:paraId="0F51AFB3"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[16] </w:t>
      </w:r>
      <w:bookmarkStart w:id="56" w:name="_nebA1F27CE2_EA8B_46B1_A1A1_A8879FFF78A2"/>
      <w:r>
        <w:rPr>
          <w:rFonts w:ascii="宋体" w:eastAsia="宋体" w:cs="宋体" w:hint="eastAsia"/>
          <w:color w:val="000000"/>
          <w:sz w:val="20"/>
          <w:szCs w:val="20"/>
        </w:rPr>
        <w:t>李谷成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冯中朝</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范丽霞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小农户真的更加具有效率吗</w:t>
      </w:r>
      <w:r>
        <w:rPr>
          <w:rFonts w:ascii="Times New Roman" w:eastAsia="宋体" w:hAnsi="Times New Roman" w:cs="Times New Roman"/>
          <w:color w:val="000000"/>
          <w:sz w:val="20"/>
          <w:szCs w:val="20"/>
        </w:rPr>
        <w:t>?</w:t>
      </w:r>
      <w:r>
        <w:rPr>
          <w:rFonts w:ascii="宋体" w:eastAsia="宋体" w:cs="宋体" w:hint="eastAsia"/>
          <w:color w:val="000000"/>
          <w:sz w:val="20"/>
          <w:szCs w:val="20"/>
        </w:rPr>
        <w:t>来自湖北省的经验证据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经济学</w:t>
      </w:r>
      <w:r>
        <w:rPr>
          <w:rFonts w:ascii="Times New Roman" w:eastAsia="宋体" w:hAnsi="Times New Roman" w:cs="Times New Roman"/>
          <w:color w:val="000000"/>
          <w:sz w:val="20"/>
          <w:szCs w:val="20"/>
        </w:rPr>
        <w:t>(</w:t>
      </w:r>
      <w:r>
        <w:rPr>
          <w:rFonts w:ascii="宋体" w:eastAsia="宋体" w:cs="宋体" w:hint="eastAsia"/>
          <w:color w:val="000000"/>
          <w:sz w:val="20"/>
          <w:szCs w:val="20"/>
        </w:rPr>
        <w:t>季刊</w:t>
      </w:r>
      <w:r>
        <w:rPr>
          <w:rFonts w:ascii="Times New Roman" w:eastAsia="宋体" w:hAnsi="Times New Roman" w:cs="Times New Roman"/>
          <w:color w:val="000000"/>
          <w:sz w:val="20"/>
          <w:szCs w:val="20"/>
        </w:rPr>
        <w:t>), 2010(1): 99-128</w:t>
      </w:r>
      <w:bookmarkEnd w:id="56"/>
    </w:p>
    <w:p w14:paraId="4BCE2232"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[17] </w:t>
      </w:r>
      <w:bookmarkStart w:id="57" w:name="_nebF18D4B7A_8AF5_4ACB_8FB9_009B3CAFDE03"/>
      <w:r>
        <w:rPr>
          <w:rFonts w:ascii="宋体" w:eastAsia="宋体" w:cs="宋体" w:hint="eastAsia"/>
          <w:color w:val="000000"/>
          <w:sz w:val="20"/>
          <w:szCs w:val="20"/>
        </w:rPr>
        <w:t>任治君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中国农业规模经营的制约</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1995(6): 54-58</w:t>
      </w:r>
      <w:bookmarkEnd w:id="57"/>
    </w:p>
    <w:p w14:paraId="3E02AC89"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[18] </w:t>
      </w:r>
      <w:bookmarkStart w:id="58" w:name="_nebBDAEAA3B_ED41_4266_90D0_47E5833EDD86"/>
      <w:r>
        <w:rPr>
          <w:rFonts w:ascii="宋体" w:eastAsia="宋体" w:cs="宋体" w:hint="eastAsia"/>
          <w:color w:val="000000"/>
          <w:sz w:val="20"/>
          <w:szCs w:val="20"/>
        </w:rPr>
        <w:t>辛良杰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李秀彬</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农户土地规模与生产率的关系及其解释的印证——以吉林省为例</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地理研究</w:t>
      </w:r>
      <w:r>
        <w:rPr>
          <w:rFonts w:ascii="Times New Roman" w:eastAsia="宋体" w:hAnsi="Times New Roman" w:cs="Times New Roman"/>
          <w:color w:val="000000"/>
          <w:sz w:val="20"/>
          <w:szCs w:val="20"/>
        </w:rPr>
        <w:t>, 2009(5): 1276-1284</w:t>
      </w:r>
      <w:bookmarkEnd w:id="58"/>
    </w:p>
    <w:p w14:paraId="07A1CB7B"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[19] </w:t>
      </w:r>
      <w:r>
        <w:rPr>
          <w:rFonts w:ascii="宋体" w:eastAsia="宋体" w:cs="宋体" w:hint="eastAsia"/>
          <w:color w:val="000000"/>
          <w:sz w:val="20"/>
          <w:szCs w:val="20"/>
        </w:rPr>
        <w:t>程申</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农户土地经营规模与粮食生产率的关系</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中国农业大学</w:t>
      </w:r>
      <w:r>
        <w:rPr>
          <w:rFonts w:ascii="Times New Roman" w:eastAsia="宋体" w:hAnsi="Times New Roman" w:cs="Times New Roman"/>
          <w:color w:val="000000"/>
          <w:sz w:val="20"/>
          <w:szCs w:val="20"/>
        </w:rPr>
        <w:t>, 2019</w:t>
      </w:r>
    </w:p>
    <w:p w14:paraId="6507DAA3"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[20] </w:t>
      </w:r>
      <w:r>
        <w:rPr>
          <w:rFonts w:ascii="宋体" w:eastAsia="宋体" w:cs="宋体" w:hint="eastAsia"/>
          <w:color w:val="000000"/>
          <w:sz w:val="20"/>
          <w:szCs w:val="20"/>
        </w:rPr>
        <w:t>范红忠</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周启良</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农户土地种植面积与土地生产率的关系——基于中西部七县</w:t>
      </w:r>
      <w:r>
        <w:rPr>
          <w:rFonts w:ascii="Times New Roman" w:eastAsia="宋体" w:hAnsi="Times New Roman" w:cs="Times New Roman"/>
          <w:color w:val="000000"/>
          <w:sz w:val="20"/>
          <w:szCs w:val="20"/>
        </w:rPr>
        <w:t>(</w:t>
      </w:r>
      <w:r>
        <w:rPr>
          <w:rFonts w:ascii="宋体" w:eastAsia="宋体" w:cs="宋体" w:hint="eastAsia"/>
          <w:color w:val="000000"/>
          <w:sz w:val="20"/>
          <w:szCs w:val="20"/>
        </w:rPr>
        <w:t>市</w:t>
      </w:r>
      <w:r>
        <w:rPr>
          <w:rFonts w:ascii="Times New Roman" w:eastAsia="宋体" w:hAnsi="Times New Roman" w:cs="Times New Roman"/>
          <w:color w:val="000000"/>
          <w:sz w:val="20"/>
          <w:szCs w:val="20"/>
        </w:rPr>
        <w:t>)</w:t>
      </w:r>
      <w:r>
        <w:rPr>
          <w:rFonts w:ascii="宋体" w:eastAsia="宋体" w:cs="宋体" w:hint="eastAsia"/>
          <w:color w:val="000000"/>
          <w:sz w:val="20"/>
          <w:szCs w:val="20"/>
        </w:rPr>
        <w:t>农户的调查数据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w:t>
      </w:r>
      <w:r>
        <w:rPr>
          <w:rFonts w:ascii="Times New Roman" w:eastAsia="宋体" w:hAnsi="Times New Roman" w:cs="Times New Roman"/>
          <w:color w:val="000000"/>
          <w:sz w:val="20"/>
          <w:szCs w:val="20"/>
        </w:rPr>
        <w:t>·</w:t>
      </w:r>
      <w:r>
        <w:rPr>
          <w:rFonts w:ascii="宋体" w:eastAsia="宋体" w:cs="宋体" w:hint="eastAsia"/>
          <w:color w:val="000000"/>
          <w:sz w:val="20"/>
          <w:szCs w:val="20"/>
        </w:rPr>
        <w:t>资源与环境</w:t>
      </w:r>
      <w:r>
        <w:rPr>
          <w:rFonts w:ascii="Times New Roman" w:eastAsia="宋体" w:hAnsi="Times New Roman" w:cs="Times New Roman"/>
          <w:color w:val="000000"/>
          <w:sz w:val="20"/>
          <w:szCs w:val="20"/>
        </w:rPr>
        <w:t>, 2014(12): 38-45</w:t>
      </w:r>
    </w:p>
    <w:p w14:paraId="795B9ED1"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[21] </w:t>
      </w:r>
      <w:r>
        <w:rPr>
          <w:rFonts w:ascii="宋体" w:eastAsia="宋体" w:cs="宋体" w:hint="eastAsia"/>
          <w:color w:val="000000"/>
          <w:sz w:val="20"/>
          <w:szCs w:val="20"/>
        </w:rPr>
        <w:t>钱龙</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洪名勇</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非农就业、土地流转与农业生产效率变化——基于</w:t>
      </w:r>
      <w:r>
        <w:rPr>
          <w:rFonts w:ascii="Times New Roman" w:eastAsia="宋体" w:hAnsi="Times New Roman" w:cs="Times New Roman"/>
          <w:color w:val="000000"/>
          <w:sz w:val="20"/>
          <w:szCs w:val="20"/>
        </w:rPr>
        <w:t>Cfps</w:t>
      </w:r>
      <w:r>
        <w:rPr>
          <w:rFonts w:ascii="宋体" w:eastAsia="宋体" w:cs="宋体" w:hint="eastAsia"/>
          <w:color w:val="000000"/>
          <w:sz w:val="20"/>
          <w:szCs w:val="20"/>
        </w:rPr>
        <w:t>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2016(12): 4-18</w:t>
      </w:r>
    </w:p>
    <w:p w14:paraId="4AE89E94"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[22]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2015(9): 65-81</w:t>
      </w:r>
    </w:p>
    <w:p w14:paraId="591867E9"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[23] Kimhi, A. Plot Size and Maize Productivity in Zambia: Is there an Inverse Relationship? </w:t>
      </w:r>
      <w:r>
        <w:rPr>
          <w:rFonts w:ascii="Times New Roman" w:eastAsia="宋体" w:hAnsi="Times New Roman" w:cs="Times New Roman"/>
          <w:i/>
          <w:iCs/>
          <w:color w:val="000000"/>
          <w:sz w:val="20"/>
          <w:szCs w:val="20"/>
        </w:rPr>
        <w:t>Agricultural Economics</w:t>
      </w:r>
      <w:r>
        <w:rPr>
          <w:rFonts w:ascii="Times New Roman" w:eastAsia="宋体" w:hAnsi="Times New Roman" w:cs="Times New Roman"/>
          <w:color w:val="000000"/>
          <w:sz w:val="20"/>
          <w:szCs w:val="20"/>
        </w:rPr>
        <w:t>, 2010(1): 1-9</w:t>
      </w:r>
    </w:p>
    <w:p w14:paraId="18572ED0"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[24] </w:t>
      </w:r>
      <w:bookmarkStart w:id="59" w:name="_nebBA3070F8_1A61_4B57_94A1_38A4A3CCAD00"/>
      <w:r>
        <w:rPr>
          <w:rFonts w:ascii="Times New Roman" w:eastAsia="宋体" w:hAnsi="Times New Roman" w:cs="Times New Roman"/>
          <w:color w:val="000000"/>
          <w:sz w:val="20"/>
          <w:szCs w:val="20"/>
        </w:rPr>
        <w:t xml:space="preserve">Li, G., Feng, Z., et al. Re-Examining the Inverse Relationship Between Farm Size and Efficiency. </w:t>
      </w:r>
      <w:r>
        <w:rPr>
          <w:rFonts w:ascii="Times New Roman" w:eastAsia="宋体" w:hAnsi="Times New Roman" w:cs="Times New Roman"/>
          <w:i/>
          <w:iCs/>
          <w:color w:val="000000"/>
          <w:sz w:val="20"/>
          <w:szCs w:val="20"/>
        </w:rPr>
        <w:lastRenderedPageBreak/>
        <w:t>China Agricultural Economic Review</w:t>
      </w:r>
      <w:r>
        <w:rPr>
          <w:rFonts w:ascii="Times New Roman" w:eastAsia="宋体" w:hAnsi="Times New Roman" w:cs="Times New Roman"/>
          <w:color w:val="000000"/>
          <w:sz w:val="20"/>
          <w:szCs w:val="20"/>
        </w:rPr>
        <w:t>, 2013(4): 473-488</w:t>
      </w:r>
      <w:bookmarkEnd w:id="59"/>
    </w:p>
    <w:p w14:paraId="63AB9AE1"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[25] </w:t>
      </w:r>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农业适度规模经营：规模效益、产出水平与生产成本——基于</w:t>
      </w:r>
      <w:r>
        <w:rPr>
          <w:rFonts w:ascii="Times New Roman" w:eastAsia="宋体" w:hAnsi="Times New Roman" w:cs="Times New Roman"/>
          <w:color w:val="000000"/>
          <w:sz w:val="20"/>
          <w:szCs w:val="20"/>
        </w:rPr>
        <w:t>1552</w:t>
      </w:r>
      <w:r>
        <w:rPr>
          <w:rFonts w:ascii="宋体" w:eastAsia="宋体" w:cs="宋体" w:hint="eastAsia"/>
          <w:color w:val="000000"/>
          <w:sz w:val="20"/>
          <w:szCs w:val="20"/>
        </w:rPr>
        <w:t>个水稻种植户的调查数据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2015(3): 4-17</w:t>
      </w:r>
    </w:p>
    <w:p w14:paraId="4961A838"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[26] </w:t>
      </w:r>
      <w:r>
        <w:rPr>
          <w:rFonts w:ascii="宋体" w:eastAsia="宋体" w:cs="宋体" w:hint="eastAsia"/>
          <w:color w:val="000000"/>
          <w:sz w:val="20"/>
          <w:szCs w:val="20"/>
        </w:rPr>
        <w:t>罗丹</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李文明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种粮效益：差异化特征与政策意蕴——基于</w:t>
      </w:r>
      <w:r>
        <w:rPr>
          <w:rFonts w:ascii="Times New Roman" w:eastAsia="宋体" w:hAnsi="Times New Roman" w:cs="Times New Roman"/>
          <w:color w:val="000000"/>
          <w:sz w:val="20"/>
          <w:szCs w:val="20"/>
        </w:rPr>
        <w:t>3400</w:t>
      </w:r>
      <w:r>
        <w:rPr>
          <w:rFonts w:ascii="宋体" w:eastAsia="宋体" w:cs="宋体" w:hint="eastAsia"/>
          <w:color w:val="000000"/>
          <w:sz w:val="20"/>
          <w:szCs w:val="20"/>
        </w:rPr>
        <w:t>个种粮户的调查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2013(7): 59-70</w:t>
      </w:r>
    </w:p>
    <w:p w14:paraId="427F3733"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[27] </w:t>
      </w:r>
      <w:r>
        <w:rPr>
          <w:rFonts w:ascii="宋体" w:eastAsia="宋体" w:cs="宋体" w:hint="eastAsia"/>
          <w:color w:val="000000"/>
          <w:sz w:val="20"/>
          <w:szCs w:val="20"/>
        </w:rPr>
        <w:t>王嫚嫚</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刘颖</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陈实</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规模报酬、产出利润与生产成本视角下的农业适度规模经营——基于江汉平原</w:t>
      </w:r>
      <w:r>
        <w:rPr>
          <w:rFonts w:ascii="Times New Roman" w:eastAsia="宋体" w:hAnsi="Times New Roman" w:cs="Times New Roman"/>
          <w:color w:val="000000"/>
          <w:sz w:val="20"/>
          <w:szCs w:val="20"/>
        </w:rPr>
        <w:t>354</w:t>
      </w:r>
      <w:r>
        <w:rPr>
          <w:rFonts w:ascii="宋体" w:eastAsia="宋体" w:cs="宋体" w:hint="eastAsia"/>
          <w:color w:val="000000"/>
          <w:sz w:val="20"/>
          <w:szCs w:val="20"/>
        </w:rPr>
        <w:t>个水稻种植户的研究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2017(4): 83-94</w:t>
      </w:r>
    </w:p>
    <w:p w14:paraId="2575649D"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[28] </w:t>
      </w:r>
      <w:bookmarkStart w:id="60" w:name="_neb70A1E8F1_C8D6_4B41_9199_34C33B56550F"/>
      <w:r>
        <w:rPr>
          <w:rFonts w:ascii="Times New Roman" w:eastAsia="宋体" w:hAnsi="Times New Roman" w:cs="Times New Roman"/>
          <w:color w:val="000000"/>
          <w:sz w:val="20"/>
          <w:szCs w:val="20"/>
        </w:rPr>
        <w:t xml:space="preserve">Chen, Z., Huffman, W.E., Rozelle, S. Inverse Relationship Between Productivity and Farm Size: The Case of China. </w:t>
      </w:r>
      <w:r>
        <w:rPr>
          <w:rFonts w:ascii="Times New Roman" w:eastAsia="宋体" w:hAnsi="Times New Roman" w:cs="Times New Roman"/>
          <w:i/>
          <w:iCs/>
          <w:color w:val="000000"/>
          <w:sz w:val="20"/>
          <w:szCs w:val="20"/>
        </w:rPr>
        <w:t>Contemporary Economic Policy</w:t>
      </w:r>
      <w:r>
        <w:rPr>
          <w:rFonts w:ascii="Times New Roman" w:eastAsia="宋体" w:hAnsi="Times New Roman" w:cs="Times New Roman"/>
          <w:color w:val="000000"/>
          <w:sz w:val="20"/>
          <w:szCs w:val="20"/>
        </w:rPr>
        <w:t>, 2011(4): 580-592</w:t>
      </w:r>
      <w:bookmarkEnd w:id="60"/>
    </w:p>
    <w:p w14:paraId="23A1A0A5"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[29] </w:t>
      </w:r>
      <w:r>
        <w:rPr>
          <w:rFonts w:ascii="宋体" w:eastAsia="宋体" w:cs="宋体" w:hint="eastAsia"/>
          <w:color w:val="000000"/>
          <w:sz w:val="20"/>
          <w:szCs w:val="20"/>
        </w:rPr>
        <w:t>中国农业百科全书</w:t>
      </w:r>
      <w:r>
        <w:rPr>
          <w:rFonts w:ascii="Times New Roman" w:eastAsia="宋体" w:hAnsi="Times New Roman" w:cs="Times New Roman"/>
          <w:color w:val="000000"/>
          <w:sz w:val="20"/>
          <w:szCs w:val="20"/>
        </w:rPr>
        <w:t>., 1991</w:t>
      </w:r>
    </w:p>
    <w:p w14:paraId="0A9CA9F8"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[30] </w:t>
      </w:r>
      <w:bookmarkStart w:id="61" w:name="_neb8150C1DC_B685_4E39_B795_242672AC8C77"/>
      <w:r>
        <w:rPr>
          <w:rFonts w:ascii="宋体" w:eastAsia="宋体" w:cs="宋体" w:hint="eastAsia"/>
          <w:color w:val="000000"/>
          <w:sz w:val="20"/>
          <w:szCs w:val="20"/>
        </w:rPr>
        <w:t>高旺盛</w:t>
      </w:r>
      <w:r>
        <w:rPr>
          <w:rFonts w:ascii="Times New Roman" w:eastAsia="宋体" w:hAnsi="Times New Roman" w:cs="Times New Roman"/>
          <w:color w:val="000000"/>
          <w:sz w:val="20"/>
          <w:szCs w:val="20"/>
        </w:rPr>
        <w:t>, Dept. Gao Wangsheng. 21</w:t>
      </w:r>
      <w:r>
        <w:rPr>
          <w:rFonts w:ascii="宋体" w:eastAsia="宋体" w:cs="宋体" w:hint="eastAsia"/>
          <w:color w:val="000000"/>
          <w:sz w:val="20"/>
          <w:szCs w:val="20"/>
        </w:rPr>
        <w:t>世纪中国耕作制度发展展望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中国农业大学学报</w:t>
      </w:r>
      <w:r>
        <w:rPr>
          <w:rFonts w:ascii="Times New Roman" w:eastAsia="宋体" w:hAnsi="Times New Roman" w:cs="Times New Roman"/>
          <w:color w:val="000000"/>
          <w:sz w:val="20"/>
          <w:szCs w:val="20"/>
        </w:rPr>
        <w:t>, 1995(s1): 65-69</w:t>
      </w:r>
      <w:bookmarkEnd w:id="61"/>
    </w:p>
    <w:p w14:paraId="37314245"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[31] </w:t>
      </w:r>
      <w:bookmarkStart w:id="62" w:name="_nebC5CD876C_0DDC_4C35_B094_342FB76DC282"/>
      <w:r>
        <w:rPr>
          <w:rFonts w:ascii="宋体" w:eastAsia="宋体" w:cs="宋体" w:hint="eastAsia"/>
          <w:color w:val="000000"/>
          <w:sz w:val="20"/>
          <w:szCs w:val="20"/>
        </w:rPr>
        <w:t>刘巽浩</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牟正国</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中国耕作制度</w:t>
      </w:r>
      <w:r>
        <w:rPr>
          <w:rFonts w:ascii="Times New Roman" w:eastAsia="宋体" w:hAnsi="Times New Roman" w:cs="Times New Roman"/>
          <w:color w:val="000000"/>
          <w:sz w:val="20"/>
          <w:szCs w:val="20"/>
        </w:rPr>
        <w:t>., 1993</w:t>
      </w:r>
      <w:bookmarkEnd w:id="62"/>
    </w:p>
    <w:p w14:paraId="77C82D3A"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[32] </w:t>
      </w:r>
      <w:bookmarkStart w:id="63" w:name="_neb25D7048E_E019_446A_A6C4_3B14D8188002"/>
      <w:r>
        <w:rPr>
          <w:rFonts w:ascii="Times New Roman" w:eastAsia="宋体" w:hAnsi="Times New Roman" w:cs="Times New Roman"/>
          <w:color w:val="000000"/>
          <w:sz w:val="20"/>
          <w:szCs w:val="20"/>
        </w:rPr>
        <w:t xml:space="preserve">Kimhi, A. </w:t>
      </w:r>
      <w:r>
        <w:rPr>
          <w:rFonts w:ascii="宋体" w:eastAsia="宋体" w:cs="宋体" w:hint="eastAsia"/>
          <w:color w:val="000000"/>
          <w:sz w:val="20"/>
          <w:szCs w:val="20"/>
        </w:rPr>
        <w:t>“</w:t>
      </w:r>
      <w:r>
        <w:rPr>
          <w:rFonts w:ascii="Times New Roman" w:eastAsia="宋体" w:hAnsi="Times New Roman" w:cs="Times New Roman"/>
          <w:color w:val="000000"/>
          <w:sz w:val="20"/>
          <w:szCs w:val="20"/>
        </w:rPr>
        <w:t>Plot Size and Maize Productivity in Zambia: Is there an Inverse Relationship?</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w:t>
      </w:r>
      <w:r>
        <w:rPr>
          <w:rFonts w:ascii="Times New Roman" w:eastAsia="宋体" w:hAnsi="Times New Roman" w:cs="Times New Roman"/>
          <w:i/>
          <w:iCs/>
          <w:color w:val="000000"/>
          <w:sz w:val="20"/>
          <w:szCs w:val="20"/>
        </w:rPr>
        <w:t>Agricultural Economics</w:t>
      </w:r>
      <w:r>
        <w:rPr>
          <w:rFonts w:ascii="Times New Roman" w:eastAsia="宋体" w:hAnsi="Times New Roman" w:cs="Times New Roman"/>
          <w:color w:val="000000"/>
          <w:sz w:val="20"/>
          <w:szCs w:val="20"/>
        </w:rPr>
        <w:t>, 2010(1): 1-9</w:t>
      </w:r>
      <w:bookmarkEnd w:id="63"/>
    </w:p>
    <w:p w14:paraId="557BF3F1"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[33] </w:t>
      </w:r>
      <w:bookmarkStart w:id="64" w:name="_nebD7161402_4C93_40E1_BFAA_1BD62AC4ADAE"/>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转型时期土地生产率与农户经营规模关系再考察</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管理世界</w:t>
      </w:r>
      <w:r>
        <w:rPr>
          <w:rFonts w:ascii="Times New Roman" w:eastAsia="宋体" w:hAnsi="Times New Roman" w:cs="Times New Roman"/>
          <w:color w:val="000000"/>
          <w:sz w:val="20"/>
          <w:szCs w:val="20"/>
        </w:rPr>
        <w:t>, 2015(9): 65-81</w:t>
      </w:r>
      <w:bookmarkEnd w:id="64"/>
    </w:p>
    <w:p w14:paraId="0F4A57B8"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[34] </w:t>
      </w:r>
      <w:bookmarkStart w:id="65" w:name="_neb5590F00F_30B2_4078_93E3_CA491927645F"/>
      <w:r>
        <w:rPr>
          <w:rFonts w:ascii="Times New Roman" w:eastAsia="宋体" w:hAnsi="Times New Roman" w:cs="Times New Roman"/>
          <w:color w:val="000000"/>
          <w:sz w:val="20"/>
          <w:szCs w:val="20"/>
        </w:rPr>
        <w:t xml:space="preserve">Lamb, Russell. Inverse Productivity: Land Quality, Labor Markets, and Measurement Error.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2003(1): 71-95</w:t>
      </w:r>
      <w:bookmarkEnd w:id="65"/>
    </w:p>
    <w:p w14:paraId="3213E84A"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[35] Heltberg, R. Rural Market Imperfections and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Productivity Relationship: Evidence From Pakistan.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1998(10</w:t>
      </w:r>
    </w:p>
    <w:p w14:paraId="40C32C6F"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1807-1826</w:t>
      </w:r>
    </w:p>
    <w:p w14:paraId="1A8C7817"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[36] </w:t>
      </w:r>
      <w:bookmarkStart w:id="66" w:name="_neb74D17DDD_B52A_4AE8_B8D0_904FD75B64C4"/>
      <w:r>
        <w:rPr>
          <w:rFonts w:ascii="宋体" w:eastAsia="宋体" w:cs="宋体" w:hint="eastAsia"/>
          <w:color w:val="000000"/>
          <w:sz w:val="20"/>
          <w:szCs w:val="20"/>
        </w:rPr>
        <w:t>吴绍洪</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气候变化对中国的影响利弊</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中国人口资源与环境</w:t>
      </w:r>
      <w:r>
        <w:rPr>
          <w:rFonts w:ascii="Times New Roman" w:eastAsia="宋体" w:hAnsi="Times New Roman" w:cs="Times New Roman"/>
          <w:color w:val="000000"/>
          <w:sz w:val="20"/>
          <w:szCs w:val="20"/>
        </w:rPr>
        <w:t>, 2014(1): 7-13</w:t>
      </w:r>
      <w:bookmarkEnd w:id="66"/>
    </w:p>
    <w:p w14:paraId="19E7D510"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[37] </w:t>
      </w:r>
      <w:r>
        <w:rPr>
          <w:rFonts w:ascii="宋体" w:eastAsia="宋体" w:cs="宋体" w:hint="eastAsia"/>
          <w:color w:val="000000"/>
          <w:sz w:val="20"/>
          <w:szCs w:val="20"/>
        </w:rPr>
        <w:t>侯麟科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仇焕广</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气候变化对我国农业生产的影响——基于多投入多产出生产函数的分析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2015(3): 4-14</w:t>
      </w:r>
    </w:p>
    <w:p w14:paraId="6DE57DF5"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[38] </w:t>
      </w:r>
      <w:r>
        <w:rPr>
          <w:rFonts w:ascii="宋体" w:eastAsia="宋体" w:cs="宋体" w:hint="eastAsia"/>
          <w:color w:val="000000"/>
          <w:sz w:val="20"/>
          <w:szCs w:val="20"/>
        </w:rPr>
        <w:t>龚文峰</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袁力</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范文义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基于地形梯度的哈尔滨市土地利用格局变化分析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农业工程学报</w:t>
      </w:r>
      <w:r>
        <w:rPr>
          <w:rFonts w:ascii="Times New Roman" w:eastAsia="宋体" w:hAnsi="Times New Roman" w:cs="Times New Roman"/>
          <w:color w:val="000000"/>
          <w:sz w:val="20"/>
          <w:szCs w:val="20"/>
        </w:rPr>
        <w:t>, 2013(2): 250-259</w:t>
      </w:r>
    </w:p>
    <w:p w14:paraId="181E1438"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[39] </w:t>
      </w:r>
      <w:bookmarkStart w:id="67" w:name="_nebD4E2B370_A93B_488D_9EC5_D8F6ACE5026B"/>
      <w:r>
        <w:rPr>
          <w:rFonts w:ascii="宋体" w:eastAsia="宋体" w:cs="宋体" w:hint="eastAsia"/>
          <w:color w:val="000000"/>
          <w:sz w:val="20"/>
          <w:szCs w:val="20"/>
        </w:rPr>
        <w:t>周晶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陈玉萍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阮冬燕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地形条件对农业机械化发展区域不平衡的影响——基于湖北省县级面板数据的实证分析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2013(9): 63-77</w:t>
      </w:r>
      <w:bookmarkEnd w:id="67"/>
    </w:p>
    <w:p w14:paraId="54FA77B1"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[40] </w:t>
      </w:r>
      <w:bookmarkStart w:id="68" w:name="_nebE415510B_FA87_4E00_9911_8B6A8A0BDAC0"/>
      <w:r>
        <w:rPr>
          <w:rFonts w:ascii="Times New Roman" w:eastAsia="宋体" w:hAnsi="Times New Roman" w:cs="Times New Roman"/>
          <w:color w:val="000000"/>
          <w:sz w:val="20"/>
          <w:szCs w:val="20"/>
        </w:rPr>
        <w:t xml:space="preserve">Benjamin, D. Can Unobserved Land Quality Explain the Inverse Productivity Relationship?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1995(1): 51-84</w:t>
      </w:r>
      <w:bookmarkEnd w:id="68"/>
    </w:p>
    <w:p w14:paraId="27CEA8DA"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[41] </w:t>
      </w:r>
      <w:bookmarkStart w:id="69" w:name="_neb77118925_B7D0_4785_800E_811D3EC6D808"/>
      <w:r>
        <w:rPr>
          <w:rFonts w:ascii="Times New Roman" w:eastAsia="宋体" w:hAnsi="Times New Roman" w:cs="Times New Roman"/>
          <w:color w:val="000000"/>
          <w:sz w:val="20"/>
          <w:szCs w:val="20"/>
        </w:rPr>
        <w:t xml:space="preserve">Bhalla, S.S., Roy, P. Mis-Specification in Farm Productivity Analysis: The Role of Land Quality. </w:t>
      </w:r>
      <w:r>
        <w:rPr>
          <w:rFonts w:ascii="Times New Roman" w:eastAsia="宋体" w:hAnsi="Times New Roman" w:cs="Times New Roman"/>
          <w:i/>
          <w:iCs/>
          <w:color w:val="000000"/>
          <w:sz w:val="20"/>
          <w:szCs w:val="20"/>
        </w:rPr>
        <w:t>Oxford Economic Papers</w:t>
      </w:r>
      <w:r>
        <w:rPr>
          <w:rFonts w:ascii="Times New Roman" w:eastAsia="宋体" w:hAnsi="Times New Roman" w:cs="Times New Roman"/>
          <w:color w:val="000000"/>
          <w:sz w:val="20"/>
          <w:szCs w:val="20"/>
        </w:rPr>
        <w:t>, 1988(1): 55-73</w:t>
      </w:r>
      <w:bookmarkEnd w:id="69"/>
    </w:p>
    <w:p w14:paraId="3E308E15"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[42] Carter, M.R. Identification of the Inverse Relationship between Farm Size and Productivity: An Empirical Analysis of Peasant Agricultural Production. </w:t>
      </w:r>
      <w:r>
        <w:rPr>
          <w:rFonts w:ascii="Times New Roman" w:eastAsia="宋体" w:hAnsi="Times New Roman" w:cs="Times New Roman"/>
          <w:i/>
          <w:iCs/>
          <w:color w:val="000000"/>
          <w:sz w:val="20"/>
          <w:szCs w:val="20"/>
        </w:rPr>
        <w:t>Oxford Economic Papers</w:t>
      </w:r>
      <w:r>
        <w:rPr>
          <w:rFonts w:ascii="Times New Roman" w:eastAsia="宋体" w:hAnsi="Times New Roman" w:cs="Times New Roman"/>
          <w:color w:val="000000"/>
          <w:sz w:val="20"/>
          <w:szCs w:val="20"/>
        </w:rPr>
        <w:t>, 1984(1): 131-145</w:t>
      </w:r>
    </w:p>
    <w:p w14:paraId="67C7A221"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[43] </w:t>
      </w:r>
      <w:bookmarkStart w:id="70" w:name="_nebD8ED6869_3023_4FB1_B2A7_63A8E17E72FE"/>
      <w:r>
        <w:rPr>
          <w:rFonts w:ascii="宋体" w:eastAsia="宋体" w:cs="宋体" w:hint="eastAsia"/>
          <w:color w:val="000000"/>
          <w:sz w:val="20"/>
          <w:szCs w:val="20"/>
        </w:rPr>
        <w:t>林本喜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邓衡山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农业劳动力老龄化对土地利用效率影响的实证分析——基于浙江省农村固定观察点数据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2012(4): 15-25</w:t>
      </w:r>
      <w:bookmarkEnd w:id="70"/>
    </w:p>
    <w:p w14:paraId="70A3B868"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[44] </w:t>
      </w:r>
      <w:bookmarkStart w:id="71" w:name="_nebC0580FBC_85B6_4C2E_8845_25C99874E9E2"/>
      <w:r>
        <w:rPr>
          <w:rFonts w:ascii="宋体" w:eastAsia="宋体" w:cs="宋体" w:hint="eastAsia"/>
          <w:color w:val="000000"/>
          <w:sz w:val="20"/>
          <w:szCs w:val="20"/>
        </w:rPr>
        <w:t>许恒周</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郭玉燕</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吴冠岑</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农民分化对耕地利用效率的影响——基于农户调查数据的实证分析</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2012(6): 31-39</w:t>
      </w:r>
      <w:bookmarkEnd w:id="71"/>
    </w:p>
    <w:p w14:paraId="53E6679D"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[45] Bizimana, C., Nieuwoudt, W.L., Ferrer, S.R. Farm Size, Land Fragmentation and Economic </w:t>
      </w:r>
      <w:r>
        <w:rPr>
          <w:rFonts w:ascii="Times New Roman" w:eastAsia="宋体" w:hAnsi="Times New Roman" w:cs="Times New Roman"/>
          <w:color w:val="000000"/>
          <w:sz w:val="20"/>
          <w:szCs w:val="20"/>
        </w:rPr>
        <w:lastRenderedPageBreak/>
        <w:t xml:space="preserve">Efficiency in Southern Rwanda. </w:t>
      </w:r>
      <w:r>
        <w:rPr>
          <w:rFonts w:ascii="Times New Roman" w:eastAsia="宋体" w:hAnsi="Times New Roman" w:cs="Times New Roman"/>
          <w:i/>
          <w:iCs/>
          <w:color w:val="000000"/>
          <w:sz w:val="20"/>
          <w:szCs w:val="20"/>
        </w:rPr>
        <w:t>Agrekon</w:t>
      </w:r>
      <w:r>
        <w:rPr>
          <w:rFonts w:ascii="Times New Roman" w:eastAsia="宋体" w:hAnsi="Times New Roman" w:cs="Times New Roman"/>
          <w:color w:val="000000"/>
          <w:sz w:val="20"/>
          <w:szCs w:val="20"/>
        </w:rPr>
        <w:t>, 2004(2): 244-262</w:t>
      </w:r>
    </w:p>
    <w:p w14:paraId="4921D95C"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[46] Wan, G.H., Cheng, E. Effects of Land Fragmentation and Returns to Scale in the Chinese Farming Sector. </w:t>
      </w:r>
      <w:r>
        <w:rPr>
          <w:rFonts w:ascii="Times New Roman" w:eastAsia="宋体" w:hAnsi="Times New Roman" w:cs="Times New Roman"/>
          <w:i/>
          <w:iCs/>
          <w:color w:val="000000"/>
          <w:sz w:val="20"/>
          <w:szCs w:val="20"/>
        </w:rPr>
        <w:t>Applied Economics</w:t>
      </w:r>
      <w:r>
        <w:rPr>
          <w:rFonts w:ascii="Times New Roman" w:eastAsia="宋体" w:hAnsi="Times New Roman" w:cs="Times New Roman"/>
          <w:color w:val="000000"/>
          <w:sz w:val="20"/>
          <w:szCs w:val="20"/>
        </w:rPr>
        <w:t>, 2001(2): 183-194</w:t>
      </w:r>
    </w:p>
    <w:p w14:paraId="329C8AC5"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[47] </w:t>
      </w:r>
      <w:bookmarkStart w:id="72" w:name="_neb4E8CC399_9A96_442B_B23E_D7865F014A9C"/>
      <w:r>
        <w:rPr>
          <w:rFonts w:ascii="宋体" w:eastAsia="宋体" w:cs="宋体" w:hint="eastAsia"/>
          <w:color w:val="000000"/>
          <w:sz w:val="20"/>
          <w:szCs w:val="20"/>
        </w:rPr>
        <w:t>黄祖辉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王建英</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陈志钢</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非农就业、土地流转与土地细碎化对稻农技术效率的影响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2014(11): 4-16</w:t>
      </w:r>
      <w:bookmarkEnd w:id="72"/>
    </w:p>
    <w:p w14:paraId="3A847412"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[48] </w:t>
      </w:r>
      <w:bookmarkStart w:id="73" w:name="_nebB66BF22B_54DA_46FA_89CE_CC140642DE99"/>
      <w:r>
        <w:rPr>
          <w:rFonts w:ascii="宋体" w:eastAsia="宋体" w:cs="宋体" w:hint="eastAsia"/>
          <w:color w:val="000000"/>
          <w:sz w:val="20"/>
          <w:szCs w:val="20"/>
        </w:rPr>
        <w:t>卢华</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胡浩</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土地细碎化、种植多样化对农业生产利润和效率的影响分析——基于江苏农户的微观调查</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2015(7): 4-15</w:t>
      </w:r>
      <w:bookmarkEnd w:id="73"/>
    </w:p>
    <w:p w14:paraId="06659B7A"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[49] </w:t>
      </w:r>
      <w:r>
        <w:rPr>
          <w:rFonts w:ascii="宋体" w:eastAsia="宋体" w:cs="宋体" w:hint="eastAsia"/>
          <w:color w:val="000000"/>
          <w:sz w:val="20"/>
          <w:szCs w:val="20"/>
        </w:rPr>
        <w:t>黄季焜</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王晓兵</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粮食直补和农资综合补贴对农业生产的影响</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农业技术经济</w:t>
      </w:r>
      <w:r>
        <w:rPr>
          <w:rFonts w:ascii="Times New Roman" w:eastAsia="宋体" w:hAnsi="Times New Roman" w:cs="Times New Roman"/>
          <w:color w:val="000000"/>
          <w:sz w:val="20"/>
          <w:szCs w:val="20"/>
        </w:rPr>
        <w:t>, 2011(1): 4-12</w:t>
      </w:r>
    </w:p>
    <w:p w14:paraId="030A4EFF"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[50] </w:t>
      </w:r>
      <w:bookmarkStart w:id="74" w:name="_neb5507A23A_7121_4251_BBAA_447F26C23E04"/>
      <w:r>
        <w:rPr>
          <w:rFonts w:ascii="Times New Roman" w:eastAsia="宋体" w:hAnsi="Times New Roman" w:cs="Times New Roman"/>
          <w:color w:val="000000"/>
          <w:sz w:val="20"/>
          <w:szCs w:val="20"/>
        </w:rPr>
        <w:t>Heltberg, R. Rural Market Imperfections and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Productivity Relationship: Evidence From Pakistan </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 </w:t>
      </w:r>
      <w:r>
        <w:rPr>
          <w:rFonts w:ascii="Times New Roman" w:eastAsia="宋体" w:hAnsi="Times New Roman" w:cs="Times New Roman"/>
          <w:i/>
          <w:iCs/>
          <w:color w:val="000000"/>
          <w:sz w:val="20"/>
          <w:szCs w:val="20"/>
        </w:rPr>
        <w:t>World Development</w:t>
      </w:r>
      <w:r>
        <w:rPr>
          <w:rFonts w:ascii="Times New Roman" w:eastAsia="宋体" w:hAnsi="Times New Roman" w:cs="Times New Roman"/>
          <w:color w:val="000000"/>
          <w:sz w:val="20"/>
          <w:szCs w:val="20"/>
        </w:rPr>
        <w:t>, 2004(10): 1807-1826</w:t>
      </w:r>
      <w:bookmarkEnd w:id="74"/>
    </w:p>
    <w:p w14:paraId="3D853E8A"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[51] </w:t>
      </w:r>
      <w:bookmarkStart w:id="75" w:name="_neb150FC7AC_C547_4ADF_9169_258A7869B007"/>
      <w:r>
        <w:rPr>
          <w:rFonts w:ascii="宋体" w:eastAsia="宋体" w:cs="宋体" w:hint="eastAsia"/>
          <w:color w:val="000000"/>
          <w:sz w:val="20"/>
          <w:szCs w:val="20"/>
        </w:rPr>
        <w:t>许庆</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尹荣梁</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章辉</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规模经济、规模报酬与农业适度规模经营——基于我国粮食生产的实证研究</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经济研究</w:t>
      </w:r>
      <w:r>
        <w:rPr>
          <w:rFonts w:ascii="Times New Roman" w:eastAsia="宋体" w:hAnsi="Times New Roman" w:cs="Times New Roman"/>
          <w:color w:val="000000"/>
          <w:sz w:val="20"/>
          <w:szCs w:val="20"/>
        </w:rPr>
        <w:t>, 2011(3): 59-71</w:t>
      </w:r>
      <w:bookmarkEnd w:id="75"/>
    </w:p>
    <w:p w14:paraId="3BBD0CED"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[52] Ali, D.A., Deininger, K. Is there a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Productivity Relationship in African Agriculture?: Evidence from Rwanda. </w:t>
      </w:r>
      <w:r>
        <w:rPr>
          <w:rFonts w:ascii="Times New Roman" w:eastAsia="宋体" w:hAnsi="Times New Roman" w:cs="Times New Roman"/>
          <w:i/>
          <w:iCs/>
          <w:color w:val="000000"/>
          <w:sz w:val="20"/>
          <w:szCs w:val="20"/>
        </w:rPr>
        <w:t>Policy Research Working Paper</w:t>
      </w:r>
      <w:r>
        <w:rPr>
          <w:rFonts w:ascii="Times New Roman" w:eastAsia="宋体" w:hAnsi="Times New Roman" w:cs="Times New Roman"/>
          <w:color w:val="000000"/>
          <w:sz w:val="20"/>
          <w:szCs w:val="20"/>
        </w:rPr>
        <w:t>, 2014(2): 317-343</w:t>
      </w:r>
    </w:p>
    <w:p w14:paraId="5EA5B3F1"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[53] Assunção, J.J., Braido, L.H.B. Testing Household-Specific Explanations for the Inverse Productivity Relationship. </w:t>
      </w:r>
      <w:r>
        <w:rPr>
          <w:rFonts w:ascii="Times New Roman" w:eastAsia="宋体" w:hAnsi="Times New Roman" w:cs="Times New Roman"/>
          <w:i/>
          <w:iCs/>
          <w:color w:val="000000"/>
          <w:sz w:val="20"/>
          <w:szCs w:val="20"/>
        </w:rPr>
        <w:t>American Journal of Agricultural Economics</w:t>
      </w:r>
      <w:r>
        <w:rPr>
          <w:rFonts w:ascii="Times New Roman" w:eastAsia="宋体" w:hAnsi="Times New Roman" w:cs="Times New Roman"/>
          <w:color w:val="000000"/>
          <w:sz w:val="20"/>
          <w:szCs w:val="20"/>
        </w:rPr>
        <w:t>, 2010(4): 980-990</w:t>
      </w:r>
    </w:p>
    <w:p w14:paraId="15F50835"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[54] </w:t>
      </w:r>
      <w:bookmarkStart w:id="76" w:name="_neb22A5B5C6_4F94_4FE9_A858_9412C47151DA"/>
      <w:r>
        <w:rPr>
          <w:rFonts w:ascii="Times New Roman" w:eastAsia="宋体" w:hAnsi="Times New Roman" w:cs="Times New Roman"/>
          <w:color w:val="000000"/>
          <w:sz w:val="20"/>
          <w:szCs w:val="20"/>
        </w:rPr>
        <w:t>Carletto, C., Savastano, S., Zezza, A. Fact Or Artifact: The Impact of Measurement Errors On the Farm Size</w:t>
      </w:r>
      <w:r>
        <w:rPr>
          <w:rFonts w:ascii="宋体" w:eastAsia="宋体" w:cs="宋体" w:hint="eastAsia"/>
          <w:color w:val="000000"/>
          <w:sz w:val="20"/>
          <w:szCs w:val="20"/>
        </w:rPr>
        <w:t>–</w:t>
      </w:r>
      <w:r>
        <w:rPr>
          <w:rFonts w:ascii="Times New Roman" w:eastAsia="宋体" w:hAnsi="Times New Roman" w:cs="Times New Roman"/>
          <w:color w:val="000000"/>
          <w:sz w:val="20"/>
          <w:szCs w:val="20"/>
        </w:rPr>
        <w:t xml:space="preserve">Productivity Relationship. </w:t>
      </w:r>
      <w:r>
        <w:rPr>
          <w:rFonts w:ascii="Times New Roman" w:eastAsia="宋体" w:hAnsi="Times New Roman" w:cs="Times New Roman"/>
          <w:i/>
          <w:iCs/>
          <w:color w:val="000000"/>
          <w:sz w:val="20"/>
          <w:szCs w:val="20"/>
        </w:rPr>
        <w:t>Journal of Development Economics</w:t>
      </w:r>
      <w:r>
        <w:rPr>
          <w:rFonts w:ascii="Times New Roman" w:eastAsia="宋体" w:hAnsi="Times New Roman" w:cs="Times New Roman"/>
          <w:color w:val="000000"/>
          <w:sz w:val="20"/>
          <w:szCs w:val="20"/>
        </w:rPr>
        <w:t>, 2013(1): 254-261</w:t>
      </w:r>
      <w:bookmarkEnd w:id="76"/>
    </w:p>
    <w:p w14:paraId="7448A30E"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[55] </w:t>
      </w:r>
      <w:r>
        <w:rPr>
          <w:rFonts w:ascii="宋体" w:eastAsia="宋体" w:cs="宋体" w:hint="eastAsia"/>
          <w:color w:val="000000"/>
          <w:sz w:val="20"/>
          <w:szCs w:val="20"/>
        </w:rPr>
        <w:t>郝枫</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超越对数函数要素替代弹性公式修正与估计方法比较</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数量经济技术经济研究</w:t>
      </w:r>
      <w:r>
        <w:rPr>
          <w:rFonts w:ascii="Times New Roman" w:eastAsia="宋体" w:hAnsi="Times New Roman" w:cs="Times New Roman"/>
          <w:color w:val="000000"/>
          <w:sz w:val="20"/>
          <w:szCs w:val="20"/>
        </w:rPr>
        <w:t>, 2015(4): 88-105</w:t>
      </w:r>
    </w:p>
    <w:p w14:paraId="21A44D12" w14:textId="77777777" w:rsidR="00062BEB" w:rsidRDefault="00062BEB" w:rsidP="00062BEB">
      <w:pPr>
        <w:widowControl w:val="0"/>
        <w:autoSpaceDE w:val="0"/>
        <w:autoSpaceDN w:val="0"/>
        <w:adjustRightInd w:val="0"/>
        <w:spacing w:after="0" w:line="240" w:lineRule="auto"/>
        <w:jc w:val="both"/>
        <w:rPr>
          <w:rFonts w:ascii="宋体" w:eastAsia="宋体"/>
          <w:sz w:val="24"/>
          <w:szCs w:val="24"/>
        </w:rPr>
      </w:pPr>
      <w:r>
        <w:rPr>
          <w:rFonts w:ascii="Times New Roman" w:eastAsia="宋体" w:hAnsi="Times New Roman" w:cs="Times New Roman"/>
          <w:color w:val="000000"/>
          <w:sz w:val="20"/>
          <w:szCs w:val="20"/>
        </w:rPr>
        <w:t xml:space="preserve">    [56] </w:t>
      </w:r>
      <w:r>
        <w:rPr>
          <w:rFonts w:ascii="宋体" w:eastAsia="宋体" w:cs="宋体" w:hint="eastAsia"/>
          <w:color w:val="000000"/>
          <w:sz w:val="20"/>
          <w:szCs w:val="20"/>
        </w:rPr>
        <w:t>高鸣</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脱钩收入补贴对小麦生产率有影响吗</w:t>
      </w:r>
      <w:r>
        <w:rPr>
          <w:rFonts w:ascii="Times New Roman" w:eastAsia="宋体" w:hAnsi="Times New Roman" w:cs="Times New Roman"/>
          <w:color w:val="000000"/>
          <w:sz w:val="20"/>
          <w:szCs w:val="20"/>
        </w:rPr>
        <w:t>?</w:t>
      </w:r>
      <w:r>
        <w:rPr>
          <w:rFonts w:ascii="宋体" w:eastAsia="宋体" w:cs="宋体" w:hint="eastAsia"/>
          <w:color w:val="000000"/>
          <w:sz w:val="20"/>
          <w:szCs w:val="20"/>
        </w:rPr>
        <w:t>——基于农户的微观证据</w:t>
      </w:r>
      <w:r>
        <w:rPr>
          <w:rFonts w:ascii="Times New Roman" w:eastAsia="宋体" w:hAnsi="Times New Roman" w:cs="Times New Roman"/>
          <w:color w:val="000000"/>
          <w:sz w:val="20"/>
          <w:szCs w:val="20"/>
        </w:rPr>
        <w:t xml:space="preserve">. </w:t>
      </w:r>
      <w:r>
        <w:rPr>
          <w:rFonts w:ascii="宋体" w:eastAsia="宋体" w:cs="宋体" w:hint="eastAsia"/>
          <w:color w:val="000000"/>
          <w:sz w:val="20"/>
          <w:szCs w:val="20"/>
        </w:rPr>
        <w:t>中国农村经济</w:t>
      </w:r>
      <w:r>
        <w:rPr>
          <w:rFonts w:ascii="Times New Roman" w:eastAsia="宋体" w:hAnsi="Times New Roman" w:cs="Times New Roman"/>
          <w:color w:val="000000"/>
          <w:sz w:val="20"/>
          <w:szCs w:val="20"/>
        </w:rPr>
        <w:t>, 2017(11): 47-61</w:t>
      </w:r>
    </w:p>
    <w:p w14:paraId="15831A24" w14:textId="77777777" w:rsidR="00062BEB" w:rsidRDefault="00E1095E" w:rsidP="00062BEB">
      <w:pPr>
        <w:widowControl w:val="0"/>
        <w:autoSpaceDE w:val="0"/>
        <w:autoSpaceDN w:val="0"/>
        <w:adjustRightInd w:val="0"/>
        <w:spacing w:after="0" w:line="240" w:lineRule="auto"/>
        <w:rPr>
          <w:rFonts w:ascii="Times New Roman" w:hAnsi="Times New Roman" w:cs="Times New Roman"/>
          <w:sz w:val="24"/>
          <w:szCs w:val="24"/>
        </w:rPr>
      </w:pPr>
      <w:r>
        <w:rPr>
          <w:rFonts w:eastAsia="黑体"/>
          <w:sz w:val="32"/>
          <w:szCs w:val="32"/>
        </w:rPr>
        <w:fldChar w:fldCharType="end"/>
      </w:r>
      <w:r>
        <w:rPr>
          <w:rFonts w:eastAsia="黑体"/>
          <w:sz w:val="32"/>
          <w:szCs w:val="32"/>
        </w:rPr>
        <w:fldChar w:fldCharType="begin"/>
      </w:r>
      <w:r>
        <w:rPr>
          <w:rFonts w:eastAsia="黑体"/>
          <w:sz w:val="32"/>
          <w:szCs w:val="32"/>
        </w:rPr>
        <w:instrText xml:space="preserve"> COMMENTS NE.Rep \* MERGEFORMAT </w:instrText>
      </w:r>
      <w:r>
        <w:rPr>
          <w:rFonts w:eastAsia="黑体"/>
          <w:sz w:val="32"/>
          <w:szCs w:val="32"/>
        </w:rPr>
        <w:fldChar w:fldCharType="separate"/>
      </w:r>
      <w:r>
        <w:rPr>
          <w:rFonts w:eastAsia="黑体"/>
          <w:sz w:val="32"/>
          <w:szCs w:val="32"/>
        </w:rPr>
        <w:t>NE.Rep</w:t>
      </w:r>
      <w:r>
        <w:rPr>
          <w:rFonts w:eastAsia="黑体"/>
          <w:sz w:val="32"/>
          <w:szCs w:val="32"/>
        </w:rPr>
        <w:fldChar w:fldCharType="end"/>
      </w:r>
      <w:r>
        <w:rPr>
          <w:rFonts w:eastAsia="黑体"/>
          <w:sz w:val="32"/>
          <w:szCs w:val="32"/>
        </w:rPr>
        <w:fldChar w:fldCharType="begin"/>
      </w:r>
      <w:r>
        <w:rPr>
          <w:rFonts w:eastAsia="黑体"/>
          <w:sz w:val="32"/>
          <w:szCs w:val="32"/>
        </w:rPr>
        <w:instrText xml:space="preserve"> ADDIN NE.Rep</w:instrText>
      </w:r>
      <w:r>
        <w:rPr>
          <w:rFonts w:eastAsia="黑体"/>
          <w:sz w:val="32"/>
          <w:szCs w:val="32"/>
        </w:rPr>
        <w:fldChar w:fldCharType="separate"/>
      </w:r>
    </w:p>
    <w:p w14:paraId="618EA5D3" w14:textId="77777777" w:rsidR="00062BEB" w:rsidRDefault="00062BEB" w:rsidP="00062BEB">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b/>
          <w:bCs/>
          <w:color w:val="FF0000"/>
          <w:sz w:val="24"/>
          <w:szCs w:val="24"/>
        </w:rPr>
        <w:t>校对报告</w:t>
      </w:r>
    </w:p>
    <w:p w14:paraId="387C8C2F" w14:textId="77777777" w:rsidR="00062BEB" w:rsidRDefault="00062BEB" w:rsidP="00062BEB">
      <w:pPr>
        <w:widowControl w:val="0"/>
        <w:autoSpaceDE w:val="0"/>
        <w:autoSpaceDN w:val="0"/>
        <w:adjustRightInd w:val="0"/>
        <w:spacing w:after="0" w:line="240" w:lineRule="auto"/>
        <w:jc w:val="center"/>
        <w:rPr>
          <w:rFonts w:ascii="Times New Roman" w:hAnsi="Times New Roman" w:cs="Times New Roman"/>
          <w:sz w:val="24"/>
          <w:szCs w:val="24"/>
        </w:rPr>
      </w:pPr>
    </w:p>
    <w:p w14:paraId="1D1ABC92" w14:textId="77777777" w:rsidR="00062BEB" w:rsidRDefault="00062BEB" w:rsidP="00062BEB">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当前使用的样式是</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中国农业大学学位论文（社会科学版）</w:t>
      </w:r>
      <w:r>
        <w:rPr>
          <w:rFonts w:ascii="Times New Roman" w:hAnsi="Times New Roman" w:cs="Times New Roman"/>
          <w:color w:val="000000"/>
          <w:sz w:val="24"/>
          <w:szCs w:val="24"/>
        </w:rPr>
        <w:t>]</w:t>
      </w:r>
    </w:p>
    <w:p w14:paraId="25C0EA2F" w14:textId="77777777" w:rsidR="00062BEB" w:rsidRDefault="00062BEB" w:rsidP="00062BEB">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当前文档包含的题录共</w:t>
      </w:r>
      <w:r>
        <w:rPr>
          <w:rFonts w:ascii="Times New Roman" w:hAnsi="Times New Roman" w:cs="Times New Roman"/>
          <w:color w:val="000000"/>
          <w:sz w:val="24"/>
          <w:szCs w:val="24"/>
        </w:rPr>
        <w:t>98</w:t>
      </w:r>
      <w:r>
        <w:rPr>
          <w:rFonts w:ascii="Times New Roman" w:hAnsi="Times New Roman" w:cs="Times New Roman"/>
          <w:color w:val="000000"/>
          <w:sz w:val="24"/>
          <w:szCs w:val="24"/>
        </w:rPr>
        <w:t>条</w:t>
      </w:r>
    </w:p>
    <w:p w14:paraId="74E4C8F0" w14:textId="77777777" w:rsidR="00062BEB" w:rsidRDefault="00062BEB" w:rsidP="00062BEB">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有</w:t>
      </w:r>
      <w:r>
        <w:rPr>
          <w:rFonts w:ascii="Times New Roman" w:hAnsi="Times New Roman" w:cs="Times New Roman"/>
          <w:color w:val="000000"/>
          <w:sz w:val="24"/>
          <w:szCs w:val="24"/>
        </w:rPr>
        <w:t>0</w:t>
      </w:r>
      <w:r>
        <w:rPr>
          <w:rFonts w:ascii="Times New Roman" w:hAnsi="Times New Roman" w:cs="Times New Roman"/>
          <w:color w:val="000000"/>
          <w:sz w:val="24"/>
          <w:szCs w:val="24"/>
        </w:rPr>
        <w:t>条题录存在必填字段内容缺失的问题</w:t>
      </w:r>
    </w:p>
    <w:p w14:paraId="18308B63" w14:textId="3E33260D" w:rsidR="00B50D55" w:rsidRPr="00E52825" w:rsidRDefault="00062BEB" w:rsidP="00CF1C4E">
      <w:pPr>
        <w:widowControl w:val="0"/>
        <w:autoSpaceDE w:val="0"/>
        <w:autoSpaceDN w:val="0"/>
        <w:adjustRightInd w:val="0"/>
        <w:spacing w:beforeLines="100" w:before="326" w:afterLines="100" w:after="326" w:line="400" w:lineRule="exact"/>
        <w:jc w:val="center"/>
        <w:outlineLvl w:val="0"/>
        <w:rPr>
          <w:rFonts w:eastAsia="黑体"/>
          <w:sz w:val="32"/>
          <w:szCs w:val="32"/>
        </w:rPr>
      </w:pPr>
      <w:r>
        <w:rPr>
          <w:rFonts w:ascii="Times New Roman" w:hAnsi="Times New Roman" w:cs="Times New Roman"/>
          <w:color w:val="000000"/>
          <w:sz w:val="24"/>
          <w:szCs w:val="24"/>
        </w:rPr>
        <w:t>所有题录的数据正常</w:t>
      </w:r>
      <w:r w:rsidR="00E1095E">
        <w:rPr>
          <w:rFonts w:eastAsia="黑体"/>
          <w:sz w:val="32"/>
          <w:szCs w:val="32"/>
        </w:rPr>
        <w:fldChar w:fldCharType="end"/>
      </w:r>
    </w:p>
    <w:sectPr w:rsidR="00B50D55" w:rsidRPr="00E52825" w:rsidSect="00117B67">
      <w:headerReference w:type="default" r:id="rId49"/>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7547F" w14:textId="77777777" w:rsidR="001E47F9" w:rsidRDefault="001E47F9" w:rsidP="007E11B3">
      <w:pPr>
        <w:spacing w:line="240" w:lineRule="auto"/>
        <w:ind w:firstLine="440"/>
      </w:pPr>
      <w:r>
        <w:separator/>
      </w:r>
    </w:p>
  </w:endnote>
  <w:endnote w:type="continuationSeparator" w:id="0">
    <w:p w14:paraId="19E0EBEF" w14:textId="77777777" w:rsidR="001E47F9" w:rsidRDefault="001E47F9"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AA0D26" w:rsidRDefault="00AA0D26">
    <w:pPr>
      <w:pStyle w:val="a6"/>
    </w:pPr>
  </w:p>
  <w:p w14:paraId="4804C9C1" w14:textId="77777777" w:rsidR="00AA0D26" w:rsidRDefault="00AA0D26">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AA0D26" w:rsidRDefault="00AA0D26"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32FF1D46" w:rsidR="00AA0D26" w:rsidRPr="00BF22DE" w:rsidRDefault="00AA0D2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0551A4" w:rsidRPr="000551A4">
          <w:rPr>
            <w:rFonts w:ascii="Times New Roman" w:hAnsi="Times New Roman" w:cs="Times New Roman"/>
            <w:noProof/>
            <w:lang w:val="zh-CN"/>
          </w:rPr>
          <w:t>18</w:t>
        </w:r>
        <w:r w:rsidRPr="00BF22DE">
          <w:rPr>
            <w:rFonts w:ascii="Times New Roman" w:hAnsi="Times New Roman" w:cs="Times New Roman"/>
          </w:rPr>
          <w:fldChar w:fldCharType="end"/>
        </w:r>
      </w:p>
    </w:sdtContent>
  </w:sdt>
  <w:p w14:paraId="303079AF" w14:textId="77777777" w:rsidR="00AA0D26" w:rsidRDefault="00AA0D26"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AA0D26" w:rsidRDefault="00AA0D26"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AA0D26" w:rsidRDefault="00AA0D26"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Content>
      <w:p w14:paraId="0104CEDE" w14:textId="69E320C3" w:rsidR="00AA0D26" w:rsidRDefault="00AA0D26">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AA0D26" w:rsidRDefault="00AA0D26">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AA0D26" w:rsidRDefault="00AA0D26"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AA0D26" w:rsidRDefault="00AA0D26">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Content>
      <w:p w14:paraId="32EAE45D" w14:textId="55B8C534" w:rsidR="00AA0D26" w:rsidRDefault="00AA0D26">
        <w:pPr>
          <w:pStyle w:val="a6"/>
          <w:jc w:val="center"/>
        </w:pPr>
        <w:r>
          <w:fldChar w:fldCharType="begin"/>
        </w:r>
        <w:r>
          <w:instrText>PAGE   \* MERGEFORMAT</w:instrText>
        </w:r>
        <w:r>
          <w:fldChar w:fldCharType="separate"/>
        </w:r>
        <w:r w:rsidR="000551A4" w:rsidRPr="000551A4">
          <w:rPr>
            <w:noProof/>
            <w:lang w:val="zh-CN"/>
          </w:rPr>
          <w:t>I</w:t>
        </w:r>
        <w:r>
          <w:fldChar w:fldCharType="end"/>
        </w:r>
      </w:p>
    </w:sdtContent>
  </w:sdt>
  <w:p w14:paraId="7576B017" w14:textId="77777777" w:rsidR="00AA0D26" w:rsidRDefault="00AA0D26"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AA0D26" w:rsidRDefault="00AA0D26"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31D45F7D" w:rsidR="00AA0D26" w:rsidRPr="00BF22DE" w:rsidRDefault="00AA0D26">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0551A4" w:rsidRPr="000551A4">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AA0D26" w:rsidRDefault="00AA0D26"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5D409" w14:textId="77777777" w:rsidR="001E47F9" w:rsidRDefault="001E47F9" w:rsidP="007E11B3">
      <w:pPr>
        <w:spacing w:line="240" w:lineRule="auto"/>
        <w:ind w:firstLine="440"/>
      </w:pPr>
      <w:r>
        <w:separator/>
      </w:r>
    </w:p>
  </w:footnote>
  <w:footnote w:type="continuationSeparator" w:id="0">
    <w:p w14:paraId="4F1A129D" w14:textId="77777777" w:rsidR="001E47F9" w:rsidRDefault="001E47F9"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AA0D26" w:rsidRPr="008C7B19" w:rsidRDefault="00AA0D26"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AA0D26" w:rsidRPr="008C7B19" w:rsidRDefault="00AA0D2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AA0D26" w:rsidRPr="008C7B19" w:rsidRDefault="00AA0D2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AA0D26" w:rsidRPr="008C7B19" w:rsidRDefault="00AA0D2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AA0D26" w:rsidRPr="008C7B19" w:rsidRDefault="00AA0D2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AA0D26" w:rsidRPr="008C7B19" w:rsidRDefault="00AA0D26"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468EDC4D" w:rsidR="00AA0D26" w:rsidRPr="008C7B19" w:rsidRDefault="00AA0D26"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AA0D26" w:rsidRPr="008C7B19" w:rsidRDefault="00AA0D26"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AA0D26" w:rsidRPr="008C7B19" w:rsidRDefault="00AA0D26"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AA0D26" w:rsidRPr="008C7B19" w:rsidRDefault="00AA0D2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AA0D26" w:rsidRPr="008C7B19" w:rsidRDefault="00AA0D26"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AA0D26" w:rsidRPr="008C7B19" w:rsidRDefault="00AA0D26"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AA0D26" w:rsidRPr="008C7B19" w:rsidRDefault="00AA0D26"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AA0D26" w:rsidRDefault="00AA0D26"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AA0D26" w:rsidRPr="008C7B19" w:rsidRDefault="00AA0D26"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AA0D26" w:rsidRPr="008C7B19" w:rsidRDefault="00AA0D26"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AA0D26" w:rsidRPr="00E20470" w:rsidRDefault="00AA0D26"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AA0D26" w:rsidRPr="008C7B19" w:rsidRDefault="00AA0D26"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AA0D26" w:rsidRPr="008C7B19" w:rsidRDefault="00AA0D2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AA0D26" w:rsidRPr="008C7B19" w:rsidRDefault="00AA0D26"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630B"/>
    <w:rsid w:val="00016541"/>
    <w:rsid w:val="00017BD8"/>
    <w:rsid w:val="00017D1E"/>
    <w:rsid w:val="00017D20"/>
    <w:rsid w:val="00020CB0"/>
    <w:rsid w:val="00020FA0"/>
    <w:rsid w:val="00021255"/>
    <w:rsid w:val="0002130F"/>
    <w:rsid w:val="0002137B"/>
    <w:rsid w:val="00022DD8"/>
    <w:rsid w:val="00023427"/>
    <w:rsid w:val="0002363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EC1"/>
    <w:rsid w:val="000314C3"/>
    <w:rsid w:val="00031802"/>
    <w:rsid w:val="000319FE"/>
    <w:rsid w:val="00031D7B"/>
    <w:rsid w:val="0003212D"/>
    <w:rsid w:val="00032A55"/>
    <w:rsid w:val="00032CE0"/>
    <w:rsid w:val="00032EEB"/>
    <w:rsid w:val="00033256"/>
    <w:rsid w:val="00034330"/>
    <w:rsid w:val="000357F7"/>
    <w:rsid w:val="00035EFF"/>
    <w:rsid w:val="000361FE"/>
    <w:rsid w:val="00036633"/>
    <w:rsid w:val="00036E99"/>
    <w:rsid w:val="0003749B"/>
    <w:rsid w:val="00037770"/>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618"/>
    <w:rsid w:val="00073A51"/>
    <w:rsid w:val="00073B89"/>
    <w:rsid w:val="00073FAE"/>
    <w:rsid w:val="0007412E"/>
    <w:rsid w:val="00074142"/>
    <w:rsid w:val="00074424"/>
    <w:rsid w:val="000757E1"/>
    <w:rsid w:val="00075847"/>
    <w:rsid w:val="00075873"/>
    <w:rsid w:val="00075D1D"/>
    <w:rsid w:val="00075DF4"/>
    <w:rsid w:val="00076327"/>
    <w:rsid w:val="00076529"/>
    <w:rsid w:val="00076F61"/>
    <w:rsid w:val="00077A27"/>
    <w:rsid w:val="00077E32"/>
    <w:rsid w:val="00080784"/>
    <w:rsid w:val="00080AC5"/>
    <w:rsid w:val="0008166A"/>
    <w:rsid w:val="00082286"/>
    <w:rsid w:val="000827CB"/>
    <w:rsid w:val="00082C71"/>
    <w:rsid w:val="00083462"/>
    <w:rsid w:val="00084347"/>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68E"/>
    <w:rsid w:val="000C5867"/>
    <w:rsid w:val="000C5A99"/>
    <w:rsid w:val="000C684E"/>
    <w:rsid w:val="000C68E8"/>
    <w:rsid w:val="000C6D47"/>
    <w:rsid w:val="000C7B05"/>
    <w:rsid w:val="000C7F14"/>
    <w:rsid w:val="000D03F1"/>
    <w:rsid w:val="000D04C4"/>
    <w:rsid w:val="000D0B7C"/>
    <w:rsid w:val="000D17C2"/>
    <w:rsid w:val="000D26D6"/>
    <w:rsid w:val="000D3BBE"/>
    <w:rsid w:val="000D4809"/>
    <w:rsid w:val="000D498A"/>
    <w:rsid w:val="000D5054"/>
    <w:rsid w:val="000D57D0"/>
    <w:rsid w:val="000D59BD"/>
    <w:rsid w:val="000D5D05"/>
    <w:rsid w:val="000D5E5A"/>
    <w:rsid w:val="000D65B3"/>
    <w:rsid w:val="000D6E7D"/>
    <w:rsid w:val="000D71E6"/>
    <w:rsid w:val="000D72B8"/>
    <w:rsid w:val="000D75E1"/>
    <w:rsid w:val="000D7BA6"/>
    <w:rsid w:val="000E01B7"/>
    <w:rsid w:val="000E0227"/>
    <w:rsid w:val="000E0762"/>
    <w:rsid w:val="000E08D3"/>
    <w:rsid w:val="000E0A76"/>
    <w:rsid w:val="000E0C7D"/>
    <w:rsid w:val="000E1136"/>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C9B"/>
    <w:rsid w:val="00104518"/>
    <w:rsid w:val="00104B55"/>
    <w:rsid w:val="00104F16"/>
    <w:rsid w:val="00105375"/>
    <w:rsid w:val="00105509"/>
    <w:rsid w:val="00105BED"/>
    <w:rsid w:val="001069EF"/>
    <w:rsid w:val="0010714A"/>
    <w:rsid w:val="00107668"/>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5382"/>
    <w:rsid w:val="00135489"/>
    <w:rsid w:val="00135E54"/>
    <w:rsid w:val="00136BB8"/>
    <w:rsid w:val="00137C9A"/>
    <w:rsid w:val="00137CB6"/>
    <w:rsid w:val="00140036"/>
    <w:rsid w:val="00140250"/>
    <w:rsid w:val="00140566"/>
    <w:rsid w:val="00140CFE"/>
    <w:rsid w:val="0014222D"/>
    <w:rsid w:val="00142820"/>
    <w:rsid w:val="00142F10"/>
    <w:rsid w:val="001439F2"/>
    <w:rsid w:val="001447F7"/>
    <w:rsid w:val="001448C5"/>
    <w:rsid w:val="001449FA"/>
    <w:rsid w:val="001451FB"/>
    <w:rsid w:val="001462C0"/>
    <w:rsid w:val="00146845"/>
    <w:rsid w:val="0014703B"/>
    <w:rsid w:val="00151B64"/>
    <w:rsid w:val="00151CC1"/>
    <w:rsid w:val="00151E77"/>
    <w:rsid w:val="00152071"/>
    <w:rsid w:val="00152EB0"/>
    <w:rsid w:val="00153155"/>
    <w:rsid w:val="0015317D"/>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7F8"/>
    <w:rsid w:val="00201896"/>
    <w:rsid w:val="00201D44"/>
    <w:rsid w:val="00202047"/>
    <w:rsid w:val="0020240A"/>
    <w:rsid w:val="002030E8"/>
    <w:rsid w:val="00203273"/>
    <w:rsid w:val="00203338"/>
    <w:rsid w:val="002033A0"/>
    <w:rsid w:val="0020344B"/>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750C"/>
    <w:rsid w:val="0023024E"/>
    <w:rsid w:val="002307B5"/>
    <w:rsid w:val="002307D6"/>
    <w:rsid w:val="00230B32"/>
    <w:rsid w:val="00230C66"/>
    <w:rsid w:val="0023140C"/>
    <w:rsid w:val="0023158E"/>
    <w:rsid w:val="00231A37"/>
    <w:rsid w:val="00232903"/>
    <w:rsid w:val="002331B8"/>
    <w:rsid w:val="002331F4"/>
    <w:rsid w:val="0023382E"/>
    <w:rsid w:val="00233C60"/>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FA"/>
    <w:rsid w:val="00271887"/>
    <w:rsid w:val="00271BBF"/>
    <w:rsid w:val="00271E2D"/>
    <w:rsid w:val="00272A80"/>
    <w:rsid w:val="00273225"/>
    <w:rsid w:val="00273288"/>
    <w:rsid w:val="0027344D"/>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902AD"/>
    <w:rsid w:val="00290BFB"/>
    <w:rsid w:val="00291615"/>
    <w:rsid w:val="00291711"/>
    <w:rsid w:val="002923F9"/>
    <w:rsid w:val="00292645"/>
    <w:rsid w:val="00292707"/>
    <w:rsid w:val="00292819"/>
    <w:rsid w:val="00292893"/>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6A0"/>
    <w:rsid w:val="002B56DD"/>
    <w:rsid w:val="002B607E"/>
    <w:rsid w:val="002B662E"/>
    <w:rsid w:val="002B68A7"/>
    <w:rsid w:val="002B68CA"/>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CA6"/>
    <w:rsid w:val="002E0E71"/>
    <w:rsid w:val="002E10C9"/>
    <w:rsid w:val="002E1465"/>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6072"/>
    <w:rsid w:val="0030638D"/>
    <w:rsid w:val="0030741F"/>
    <w:rsid w:val="003075BC"/>
    <w:rsid w:val="00307691"/>
    <w:rsid w:val="00307A49"/>
    <w:rsid w:val="003100D7"/>
    <w:rsid w:val="00310B59"/>
    <w:rsid w:val="0031106A"/>
    <w:rsid w:val="00311384"/>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412D"/>
    <w:rsid w:val="00375422"/>
    <w:rsid w:val="00375793"/>
    <w:rsid w:val="00375A54"/>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2EE"/>
    <w:rsid w:val="003C42F0"/>
    <w:rsid w:val="003C503F"/>
    <w:rsid w:val="003C5888"/>
    <w:rsid w:val="003C58AD"/>
    <w:rsid w:val="003C5D13"/>
    <w:rsid w:val="003C6862"/>
    <w:rsid w:val="003C7013"/>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5D4"/>
    <w:rsid w:val="003D560E"/>
    <w:rsid w:val="003D58E5"/>
    <w:rsid w:val="003D5932"/>
    <w:rsid w:val="003D62F6"/>
    <w:rsid w:val="003D650B"/>
    <w:rsid w:val="003D698B"/>
    <w:rsid w:val="003D6DF8"/>
    <w:rsid w:val="003D6EB4"/>
    <w:rsid w:val="003D722F"/>
    <w:rsid w:val="003D725B"/>
    <w:rsid w:val="003D768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B69"/>
    <w:rsid w:val="00421248"/>
    <w:rsid w:val="004217BA"/>
    <w:rsid w:val="004219F5"/>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71EC"/>
    <w:rsid w:val="00467238"/>
    <w:rsid w:val="00467AE5"/>
    <w:rsid w:val="00467D0D"/>
    <w:rsid w:val="004704A5"/>
    <w:rsid w:val="004707B2"/>
    <w:rsid w:val="00470925"/>
    <w:rsid w:val="00470FE7"/>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4445"/>
    <w:rsid w:val="004946A6"/>
    <w:rsid w:val="0049484A"/>
    <w:rsid w:val="00494B89"/>
    <w:rsid w:val="00495097"/>
    <w:rsid w:val="004954DE"/>
    <w:rsid w:val="00495F39"/>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554"/>
    <w:rsid w:val="004A4D8B"/>
    <w:rsid w:val="004A4E41"/>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D92"/>
    <w:rsid w:val="004C2FF9"/>
    <w:rsid w:val="004C4039"/>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F06"/>
    <w:rsid w:val="004E01F5"/>
    <w:rsid w:val="004E0381"/>
    <w:rsid w:val="004E0889"/>
    <w:rsid w:val="004E1309"/>
    <w:rsid w:val="004E1B5E"/>
    <w:rsid w:val="004E223F"/>
    <w:rsid w:val="004E256E"/>
    <w:rsid w:val="004E2573"/>
    <w:rsid w:val="004E292C"/>
    <w:rsid w:val="004E2C5F"/>
    <w:rsid w:val="004E2DDE"/>
    <w:rsid w:val="004E2FA7"/>
    <w:rsid w:val="004E39B2"/>
    <w:rsid w:val="004E3CE9"/>
    <w:rsid w:val="004E4671"/>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233B"/>
    <w:rsid w:val="004F3D97"/>
    <w:rsid w:val="004F4685"/>
    <w:rsid w:val="004F4CFF"/>
    <w:rsid w:val="004F51E5"/>
    <w:rsid w:val="004F5DD2"/>
    <w:rsid w:val="004F5E37"/>
    <w:rsid w:val="004F613E"/>
    <w:rsid w:val="004F6345"/>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1F8"/>
    <w:rsid w:val="005058F8"/>
    <w:rsid w:val="00507309"/>
    <w:rsid w:val="00507564"/>
    <w:rsid w:val="00507D99"/>
    <w:rsid w:val="00507EED"/>
    <w:rsid w:val="00511147"/>
    <w:rsid w:val="0051121C"/>
    <w:rsid w:val="005118C7"/>
    <w:rsid w:val="00511984"/>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DEA"/>
    <w:rsid w:val="005452F2"/>
    <w:rsid w:val="00545C2D"/>
    <w:rsid w:val="00547003"/>
    <w:rsid w:val="00547111"/>
    <w:rsid w:val="0054760D"/>
    <w:rsid w:val="00547B91"/>
    <w:rsid w:val="005509C7"/>
    <w:rsid w:val="00550A91"/>
    <w:rsid w:val="00550BA5"/>
    <w:rsid w:val="00551441"/>
    <w:rsid w:val="00551501"/>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EBC"/>
    <w:rsid w:val="005B317B"/>
    <w:rsid w:val="005B3FBE"/>
    <w:rsid w:val="005B453C"/>
    <w:rsid w:val="005B4740"/>
    <w:rsid w:val="005B4962"/>
    <w:rsid w:val="005B56DE"/>
    <w:rsid w:val="005B570B"/>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EB2"/>
    <w:rsid w:val="005C3F2F"/>
    <w:rsid w:val="005C3F95"/>
    <w:rsid w:val="005C4FED"/>
    <w:rsid w:val="005C5AC7"/>
    <w:rsid w:val="005C5ADC"/>
    <w:rsid w:val="005C6487"/>
    <w:rsid w:val="005C6A8A"/>
    <w:rsid w:val="005C7DD8"/>
    <w:rsid w:val="005C7E4E"/>
    <w:rsid w:val="005C7F6A"/>
    <w:rsid w:val="005C7F70"/>
    <w:rsid w:val="005D0362"/>
    <w:rsid w:val="005D0644"/>
    <w:rsid w:val="005D09CC"/>
    <w:rsid w:val="005D0AB7"/>
    <w:rsid w:val="005D0AD4"/>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1E2A"/>
    <w:rsid w:val="00602396"/>
    <w:rsid w:val="006024CB"/>
    <w:rsid w:val="006035CA"/>
    <w:rsid w:val="00603D97"/>
    <w:rsid w:val="006040AD"/>
    <w:rsid w:val="00604414"/>
    <w:rsid w:val="00604914"/>
    <w:rsid w:val="00605987"/>
    <w:rsid w:val="00605AE9"/>
    <w:rsid w:val="006060D5"/>
    <w:rsid w:val="006061D2"/>
    <w:rsid w:val="00606608"/>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CA"/>
    <w:rsid w:val="006226ED"/>
    <w:rsid w:val="00622A6B"/>
    <w:rsid w:val="0062335B"/>
    <w:rsid w:val="00623F4C"/>
    <w:rsid w:val="00624088"/>
    <w:rsid w:val="00624979"/>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932"/>
    <w:rsid w:val="00631CA2"/>
    <w:rsid w:val="00632A17"/>
    <w:rsid w:val="00632BA3"/>
    <w:rsid w:val="006330F1"/>
    <w:rsid w:val="0063336E"/>
    <w:rsid w:val="0063348A"/>
    <w:rsid w:val="006348F6"/>
    <w:rsid w:val="00634917"/>
    <w:rsid w:val="006351A5"/>
    <w:rsid w:val="00635379"/>
    <w:rsid w:val="00635F2B"/>
    <w:rsid w:val="00636476"/>
    <w:rsid w:val="00636727"/>
    <w:rsid w:val="0063678D"/>
    <w:rsid w:val="00637F9B"/>
    <w:rsid w:val="00640160"/>
    <w:rsid w:val="00640465"/>
    <w:rsid w:val="0064055E"/>
    <w:rsid w:val="006410AF"/>
    <w:rsid w:val="0064243D"/>
    <w:rsid w:val="0064327F"/>
    <w:rsid w:val="00643DAC"/>
    <w:rsid w:val="00643EB7"/>
    <w:rsid w:val="0064417C"/>
    <w:rsid w:val="00644AC9"/>
    <w:rsid w:val="006453ED"/>
    <w:rsid w:val="0064559E"/>
    <w:rsid w:val="00645914"/>
    <w:rsid w:val="00645ACA"/>
    <w:rsid w:val="00646B08"/>
    <w:rsid w:val="00647315"/>
    <w:rsid w:val="00647E9C"/>
    <w:rsid w:val="006502EA"/>
    <w:rsid w:val="006503B7"/>
    <w:rsid w:val="00650B5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227"/>
    <w:rsid w:val="00666887"/>
    <w:rsid w:val="00666BE9"/>
    <w:rsid w:val="00666C62"/>
    <w:rsid w:val="00666CC8"/>
    <w:rsid w:val="00666F55"/>
    <w:rsid w:val="006670CD"/>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E62"/>
    <w:rsid w:val="006D022B"/>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3589"/>
    <w:rsid w:val="00713954"/>
    <w:rsid w:val="00713DF4"/>
    <w:rsid w:val="00713ECD"/>
    <w:rsid w:val="0071489E"/>
    <w:rsid w:val="00714B24"/>
    <w:rsid w:val="00714EBB"/>
    <w:rsid w:val="0071562C"/>
    <w:rsid w:val="007157ED"/>
    <w:rsid w:val="00715B79"/>
    <w:rsid w:val="00716098"/>
    <w:rsid w:val="00716166"/>
    <w:rsid w:val="007163E4"/>
    <w:rsid w:val="00716906"/>
    <w:rsid w:val="00717A5D"/>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74AB"/>
    <w:rsid w:val="00757DBF"/>
    <w:rsid w:val="007602BB"/>
    <w:rsid w:val="00760AB1"/>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70A"/>
    <w:rsid w:val="00793756"/>
    <w:rsid w:val="00794053"/>
    <w:rsid w:val="007944EE"/>
    <w:rsid w:val="00794B5C"/>
    <w:rsid w:val="00794B5D"/>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177"/>
    <w:rsid w:val="007B571E"/>
    <w:rsid w:val="007B603C"/>
    <w:rsid w:val="007B616B"/>
    <w:rsid w:val="007B61E1"/>
    <w:rsid w:val="007B6D28"/>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22FC"/>
    <w:rsid w:val="007D2EB9"/>
    <w:rsid w:val="007D2F01"/>
    <w:rsid w:val="007D3632"/>
    <w:rsid w:val="007D3A65"/>
    <w:rsid w:val="007D3CC5"/>
    <w:rsid w:val="007D45F2"/>
    <w:rsid w:val="007D47FF"/>
    <w:rsid w:val="007D5D0E"/>
    <w:rsid w:val="007D5EDB"/>
    <w:rsid w:val="007D65AF"/>
    <w:rsid w:val="007D79F0"/>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4443"/>
    <w:rsid w:val="007F7175"/>
    <w:rsid w:val="007F724C"/>
    <w:rsid w:val="007F7367"/>
    <w:rsid w:val="007F790E"/>
    <w:rsid w:val="007F79CD"/>
    <w:rsid w:val="007F7BB6"/>
    <w:rsid w:val="007F7D5D"/>
    <w:rsid w:val="00800039"/>
    <w:rsid w:val="008008F9"/>
    <w:rsid w:val="00800B42"/>
    <w:rsid w:val="00800BC6"/>
    <w:rsid w:val="00801A7C"/>
    <w:rsid w:val="00801AF4"/>
    <w:rsid w:val="00802A69"/>
    <w:rsid w:val="00803011"/>
    <w:rsid w:val="008036B5"/>
    <w:rsid w:val="00803A1A"/>
    <w:rsid w:val="00804074"/>
    <w:rsid w:val="00804BF4"/>
    <w:rsid w:val="00804CDD"/>
    <w:rsid w:val="00805BD7"/>
    <w:rsid w:val="00805C78"/>
    <w:rsid w:val="00806D64"/>
    <w:rsid w:val="00806F95"/>
    <w:rsid w:val="00807382"/>
    <w:rsid w:val="0080765C"/>
    <w:rsid w:val="008077A4"/>
    <w:rsid w:val="0080796B"/>
    <w:rsid w:val="0081041D"/>
    <w:rsid w:val="00810F06"/>
    <w:rsid w:val="00811753"/>
    <w:rsid w:val="00812B87"/>
    <w:rsid w:val="00813275"/>
    <w:rsid w:val="00813379"/>
    <w:rsid w:val="00813744"/>
    <w:rsid w:val="0081559C"/>
    <w:rsid w:val="00815D32"/>
    <w:rsid w:val="00817557"/>
    <w:rsid w:val="0081755A"/>
    <w:rsid w:val="00817975"/>
    <w:rsid w:val="00817DAB"/>
    <w:rsid w:val="00821166"/>
    <w:rsid w:val="00821C34"/>
    <w:rsid w:val="00822E95"/>
    <w:rsid w:val="00823293"/>
    <w:rsid w:val="008234B4"/>
    <w:rsid w:val="00823ECA"/>
    <w:rsid w:val="00824306"/>
    <w:rsid w:val="0082470B"/>
    <w:rsid w:val="00824F88"/>
    <w:rsid w:val="00825D90"/>
    <w:rsid w:val="00826AD2"/>
    <w:rsid w:val="00826D14"/>
    <w:rsid w:val="00827100"/>
    <w:rsid w:val="00830843"/>
    <w:rsid w:val="00830933"/>
    <w:rsid w:val="0083097F"/>
    <w:rsid w:val="008309B8"/>
    <w:rsid w:val="00830EFC"/>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ECF"/>
    <w:rsid w:val="008474A8"/>
    <w:rsid w:val="00847E91"/>
    <w:rsid w:val="00847EB9"/>
    <w:rsid w:val="00850085"/>
    <w:rsid w:val="00850DE2"/>
    <w:rsid w:val="00851046"/>
    <w:rsid w:val="00851B4A"/>
    <w:rsid w:val="00851F30"/>
    <w:rsid w:val="00852201"/>
    <w:rsid w:val="00853304"/>
    <w:rsid w:val="008535DF"/>
    <w:rsid w:val="00853AC2"/>
    <w:rsid w:val="00853D72"/>
    <w:rsid w:val="00854765"/>
    <w:rsid w:val="0085550E"/>
    <w:rsid w:val="008559FE"/>
    <w:rsid w:val="00855A00"/>
    <w:rsid w:val="00855B42"/>
    <w:rsid w:val="00855C9B"/>
    <w:rsid w:val="00855EA0"/>
    <w:rsid w:val="008561FD"/>
    <w:rsid w:val="00856F9C"/>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2460"/>
    <w:rsid w:val="00882A31"/>
    <w:rsid w:val="00882BBE"/>
    <w:rsid w:val="00883743"/>
    <w:rsid w:val="00883B21"/>
    <w:rsid w:val="00883C9B"/>
    <w:rsid w:val="00884141"/>
    <w:rsid w:val="0088436B"/>
    <w:rsid w:val="008846CA"/>
    <w:rsid w:val="00884B08"/>
    <w:rsid w:val="0088543A"/>
    <w:rsid w:val="008856E1"/>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A65"/>
    <w:rsid w:val="00894E21"/>
    <w:rsid w:val="0089512B"/>
    <w:rsid w:val="00895791"/>
    <w:rsid w:val="008957D9"/>
    <w:rsid w:val="0089597C"/>
    <w:rsid w:val="00896C73"/>
    <w:rsid w:val="00897080"/>
    <w:rsid w:val="00897AD7"/>
    <w:rsid w:val="00897CFD"/>
    <w:rsid w:val="00897F95"/>
    <w:rsid w:val="008A012D"/>
    <w:rsid w:val="008A04BB"/>
    <w:rsid w:val="008A0DF3"/>
    <w:rsid w:val="008A1347"/>
    <w:rsid w:val="008A1357"/>
    <w:rsid w:val="008A1361"/>
    <w:rsid w:val="008A1780"/>
    <w:rsid w:val="008A18AB"/>
    <w:rsid w:val="008A19B7"/>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830"/>
    <w:rsid w:val="008A7BE9"/>
    <w:rsid w:val="008B03A7"/>
    <w:rsid w:val="008B0504"/>
    <w:rsid w:val="008B0621"/>
    <w:rsid w:val="008B0ADA"/>
    <w:rsid w:val="008B14A5"/>
    <w:rsid w:val="008B19ED"/>
    <w:rsid w:val="008B1E40"/>
    <w:rsid w:val="008B20DC"/>
    <w:rsid w:val="008B2322"/>
    <w:rsid w:val="008B27B2"/>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FEE"/>
    <w:rsid w:val="008D1233"/>
    <w:rsid w:val="008D1346"/>
    <w:rsid w:val="008D178A"/>
    <w:rsid w:val="008D1EC2"/>
    <w:rsid w:val="008D22C6"/>
    <w:rsid w:val="008D2D45"/>
    <w:rsid w:val="008D2E93"/>
    <w:rsid w:val="008D3C00"/>
    <w:rsid w:val="008D4EE3"/>
    <w:rsid w:val="008D54EC"/>
    <w:rsid w:val="008D56D7"/>
    <w:rsid w:val="008D5CD6"/>
    <w:rsid w:val="008D5D41"/>
    <w:rsid w:val="008D6486"/>
    <w:rsid w:val="008D6A14"/>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BB"/>
    <w:rsid w:val="00906BAA"/>
    <w:rsid w:val="00906F8C"/>
    <w:rsid w:val="00907243"/>
    <w:rsid w:val="00907453"/>
    <w:rsid w:val="009079F8"/>
    <w:rsid w:val="00907BF3"/>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D64"/>
    <w:rsid w:val="00933DF6"/>
    <w:rsid w:val="00933E1A"/>
    <w:rsid w:val="00933F87"/>
    <w:rsid w:val="009346DE"/>
    <w:rsid w:val="00934919"/>
    <w:rsid w:val="00934D6D"/>
    <w:rsid w:val="009355BA"/>
    <w:rsid w:val="00935CB6"/>
    <w:rsid w:val="009360C6"/>
    <w:rsid w:val="009368D6"/>
    <w:rsid w:val="009374F5"/>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21A"/>
    <w:rsid w:val="009466E6"/>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F8A"/>
    <w:rsid w:val="00966FD0"/>
    <w:rsid w:val="009674E9"/>
    <w:rsid w:val="0096770B"/>
    <w:rsid w:val="00967ECD"/>
    <w:rsid w:val="0097012A"/>
    <w:rsid w:val="00970318"/>
    <w:rsid w:val="00970C5D"/>
    <w:rsid w:val="009710E9"/>
    <w:rsid w:val="00971227"/>
    <w:rsid w:val="00971399"/>
    <w:rsid w:val="0097157E"/>
    <w:rsid w:val="00971696"/>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D6"/>
    <w:rsid w:val="00982893"/>
    <w:rsid w:val="00982CCF"/>
    <w:rsid w:val="00982F7A"/>
    <w:rsid w:val="0098302D"/>
    <w:rsid w:val="009841B1"/>
    <w:rsid w:val="00984ACB"/>
    <w:rsid w:val="009850E9"/>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C23"/>
    <w:rsid w:val="009B0041"/>
    <w:rsid w:val="009B06FA"/>
    <w:rsid w:val="009B09EB"/>
    <w:rsid w:val="009B0DAD"/>
    <w:rsid w:val="009B0DE9"/>
    <w:rsid w:val="009B0E1B"/>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B3A"/>
    <w:rsid w:val="009B7409"/>
    <w:rsid w:val="009B77DE"/>
    <w:rsid w:val="009C0320"/>
    <w:rsid w:val="009C0489"/>
    <w:rsid w:val="009C12EE"/>
    <w:rsid w:val="009C1A31"/>
    <w:rsid w:val="009C1EA6"/>
    <w:rsid w:val="009C2364"/>
    <w:rsid w:val="009C26D1"/>
    <w:rsid w:val="009C27B1"/>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7E6"/>
    <w:rsid w:val="009E3D14"/>
    <w:rsid w:val="009E4D73"/>
    <w:rsid w:val="009E5302"/>
    <w:rsid w:val="009E5918"/>
    <w:rsid w:val="009E5E41"/>
    <w:rsid w:val="009E5E63"/>
    <w:rsid w:val="009E6473"/>
    <w:rsid w:val="009E698D"/>
    <w:rsid w:val="009E6C69"/>
    <w:rsid w:val="009E6ED5"/>
    <w:rsid w:val="009E6F7D"/>
    <w:rsid w:val="009E6FE9"/>
    <w:rsid w:val="009F0332"/>
    <w:rsid w:val="009F03F0"/>
    <w:rsid w:val="009F0687"/>
    <w:rsid w:val="009F0ED8"/>
    <w:rsid w:val="009F1A48"/>
    <w:rsid w:val="009F1B08"/>
    <w:rsid w:val="009F2D2A"/>
    <w:rsid w:val="009F2DDB"/>
    <w:rsid w:val="009F2E3D"/>
    <w:rsid w:val="009F2F04"/>
    <w:rsid w:val="009F3014"/>
    <w:rsid w:val="009F30A2"/>
    <w:rsid w:val="009F317E"/>
    <w:rsid w:val="009F3CCC"/>
    <w:rsid w:val="009F4F94"/>
    <w:rsid w:val="009F5102"/>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A82"/>
    <w:rsid w:val="00A44B2B"/>
    <w:rsid w:val="00A44C68"/>
    <w:rsid w:val="00A466CF"/>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BDB"/>
    <w:rsid w:val="00A63FA5"/>
    <w:rsid w:val="00A63FDE"/>
    <w:rsid w:val="00A64041"/>
    <w:rsid w:val="00A64E96"/>
    <w:rsid w:val="00A65153"/>
    <w:rsid w:val="00A6519D"/>
    <w:rsid w:val="00A651D7"/>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9014D"/>
    <w:rsid w:val="00A91026"/>
    <w:rsid w:val="00A91A27"/>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985"/>
    <w:rsid w:val="00AC3A16"/>
    <w:rsid w:val="00AC3A23"/>
    <w:rsid w:val="00AC3F8F"/>
    <w:rsid w:val="00AC41BE"/>
    <w:rsid w:val="00AC438B"/>
    <w:rsid w:val="00AC4C31"/>
    <w:rsid w:val="00AC4DC2"/>
    <w:rsid w:val="00AC4FE2"/>
    <w:rsid w:val="00AC5402"/>
    <w:rsid w:val="00AC59F5"/>
    <w:rsid w:val="00AC672D"/>
    <w:rsid w:val="00AC6C8F"/>
    <w:rsid w:val="00AC714C"/>
    <w:rsid w:val="00AC726B"/>
    <w:rsid w:val="00AD0232"/>
    <w:rsid w:val="00AD05B1"/>
    <w:rsid w:val="00AD05B8"/>
    <w:rsid w:val="00AD0D8A"/>
    <w:rsid w:val="00AD101B"/>
    <w:rsid w:val="00AD2A06"/>
    <w:rsid w:val="00AD2BD8"/>
    <w:rsid w:val="00AD329E"/>
    <w:rsid w:val="00AD378A"/>
    <w:rsid w:val="00AD38C4"/>
    <w:rsid w:val="00AD3B37"/>
    <w:rsid w:val="00AD3E15"/>
    <w:rsid w:val="00AD44C0"/>
    <w:rsid w:val="00AD55A8"/>
    <w:rsid w:val="00AD582A"/>
    <w:rsid w:val="00AD67F4"/>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E01"/>
    <w:rsid w:val="00AE6F1B"/>
    <w:rsid w:val="00AE6F84"/>
    <w:rsid w:val="00AE7416"/>
    <w:rsid w:val="00AE7676"/>
    <w:rsid w:val="00AE7A8C"/>
    <w:rsid w:val="00AE7D69"/>
    <w:rsid w:val="00AF0C59"/>
    <w:rsid w:val="00AF16B8"/>
    <w:rsid w:val="00AF171A"/>
    <w:rsid w:val="00AF19AD"/>
    <w:rsid w:val="00AF2845"/>
    <w:rsid w:val="00AF30BB"/>
    <w:rsid w:val="00AF3319"/>
    <w:rsid w:val="00AF35D8"/>
    <w:rsid w:val="00AF4728"/>
    <w:rsid w:val="00AF5018"/>
    <w:rsid w:val="00AF55C0"/>
    <w:rsid w:val="00AF5E84"/>
    <w:rsid w:val="00AF6183"/>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73C2"/>
    <w:rsid w:val="00B17B7D"/>
    <w:rsid w:val="00B17C5C"/>
    <w:rsid w:val="00B17D58"/>
    <w:rsid w:val="00B205B8"/>
    <w:rsid w:val="00B20E05"/>
    <w:rsid w:val="00B21317"/>
    <w:rsid w:val="00B21AD4"/>
    <w:rsid w:val="00B22128"/>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8A1"/>
    <w:rsid w:val="00B52AD9"/>
    <w:rsid w:val="00B530D9"/>
    <w:rsid w:val="00B53177"/>
    <w:rsid w:val="00B5327D"/>
    <w:rsid w:val="00B535DC"/>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A10"/>
    <w:rsid w:val="00B64161"/>
    <w:rsid w:val="00B6421B"/>
    <w:rsid w:val="00B64415"/>
    <w:rsid w:val="00B64AAD"/>
    <w:rsid w:val="00B64B06"/>
    <w:rsid w:val="00B653EA"/>
    <w:rsid w:val="00B65495"/>
    <w:rsid w:val="00B6557E"/>
    <w:rsid w:val="00B66584"/>
    <w:rsid w:val="00B677B3"/>
    <w:rsid w:val="00B702B5"/>
    <w:rsid w:val="00B71198"/>
    <w:rsid w:val="00B7191B"/>
    <w:rsid w:val="00B727FC"/>
    <w:rsid w:val="00B72A0E"/>
    <w:rsid w:val="00B73A2B"/>
    <w:rsid w:val="00B73AA2"/>
    <w:rsid w:val="00B73F06"/>
    <w:rsid w:val="00B74D52"/>
    <w:rsid w:val="00B75058"/>
    <w:rsid w:val="00B75095"/>
    <w:rsid w:val="00B75C4A"/>
    <w:rsid w:val="00B76876"/>
    <w:rsid w:val="00B77037"/>
    <w:rsid w:val="00B778AA"/>
    <w:rsid w:val="00B77D1C"/>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A0351"/>
    <w:rsid w:val="00BA0865"/>
    <w:rsid w:val="00BA0C3B"/>
    <w:rsid w:val="00BA0F90"/>
    <w:rsid w:val="00BA139B"/>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D7"/>
    <w:rsid w:val="00BD6EC1"/>
    <w:rsid w:val="00BD71BB"/>
    <w:rsid w:val="00BD7278"/>
    <w:rsid w:val="00BE08A3"/>
    <w:rsid w:val="00BE08AD"/>
    <w:rsid w:val="00BE0D36"/>
    <w:rsid w:val="00BE0E2D"/>
    <w:rsid w:val="00BE0F53"/>
    <w:rsid w:val="00BE2DA2"/>
    <w:rsid w:val="00BE3B5A"/>
    <w:rsid w:val="00BE3F59"/>
    <w:rsid w:val="00BE487F"/>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BC5"/>
    <w:rsid w:val="00C46A1B"/>
    <w:rsid w:val="00C46DCF"/>
    <w:rsid w:val="00C47004"/>
    <w:rsid w:val="00C47455"/>
    <w:rsid w:val="00C47926"/>
    <w:rsid w:val="00C5097E"/>
    <w:rsid w:val="00C5098A"/>
    <w:rsid w:val="00C50AFB"/>
    <w:rsid w:val="00C50E89"/>
    <w:rsid w:val="00C515BF"/>
    <w:rsid w:val="00C5185B"/>
    <w:rsid w:val="00C51987"/>
    <w:rsid w:val="00C526CA"/>
    <w:rsid w:val="00C52917"/>
    <w:rsid w:val="00C52E3E"/>
    <w:rsid w:val="00C5346D"/>
    <w:rsid w:val="00C53F87"/>
    <w:rsid w:val="00C5404E"/>
    <w:rsid w:val="00C54344"/>
    <w:rsid w:val="00C5435B"/>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B3D"/>
    <w:rsid w:val="00C83D41"/>
    <w:rsid w:val="00C843FB"/>
    <w:rsid w:val="00C85CEA"/>
    <w:rsid w:val="00C85D7F"/>
    <w:rsid w:val="00C863D8"/>
    <w:rsid w:val="00C86475"/>
    <w:rsid w:val="00C87444"/>
    <w:rsid w:val="00C874F5"/>
    <w:rsid w:val="00C901CB"/>
    <w:rsid w:val="00C9090C"/>
    <w:rsid w:val="00C910CB"/>
    <w:rsid w:val="00C914BB"/>
    <w:rsid w:val="00C91889"/>
    <w:rsid w:val="00C91CC7"/>
    <w:rsid w:val="00C91CC9"/>
    <w:rsid w:val="00C91E59"/>
    <w:rsid w:val="00C92265"/>
    <w:rsid w:val="00C92666"/>
    <w:rsid w:val="00C9267B"/>
    <w:rsid w:val="00C93EDE"/>
    <w:rsid w:val="00C93F35"/>
    <w:rsid w:val="00C9469E"/>
    <w:rsid w:val="00C956CE"/>
    <w:rsid w:val="00C960DF"/>
    <w:rsid w:val="00CA0178"/>
    <w:rsid w:val="00CA02A2"/>
    <w:rsid w:val="00CA06D2"/>
    <w:rsid w:val="00CA0F64"/>
    <w:rsid w:val="00CA11E5"/>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EE1"/>
    <w:rsid w:val="00CC5FA3"/>
    <w:rsid w:val="00CC5FD1"/>
    <w:rsid w:val="00CC605C"/>
    <w:rsid w:val="00CC61F7"/>
    <w:rsid w:val="00CC65C4"/>
    <w:rsid w:val="00CC67F8"/>
    <w:rsid w:val="00CC6A21"/>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7A"/>
    <w:rsid w:val="00D24556"/>
    <w:rsid w:val="00D25556"/>
    <w:rsid w:val="00D25793"/>
    <w:rsid w:val="00D25AAE"/>
    <w:rsid w:val="00D2629E"/>
    <w:rsid w:val="00D27C98"/>
    <w:rsid w:val="00D304D7"/>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6936"/>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B14"/>
    <w:rsid w:val="00D84C8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132"/>
    <w:rsid w:val="00D920F4"/>
    <w:rsid w:val="00D92A7B"/>
    <w:rsid w:val="00D92C1C"/>
    <w:rsid w:val="00D93025"/>
    <w:rsid w:val="00D93672"/>
    <w:rsid w:val="00D93F9F"/>
    <w:rsid w:val="00D9459D"/>
    <w:rsid w:val="00D9463E"/>
    <w:rsid w:val="00D94C49"/>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F02"/>
    <w:rsid w:val="00DB2012"/>
    <w:rsid w:val="00DB208A"/>
    <w:rsid w:val="00DB241A"/>
    <w:rsid w:val="00DB2A72"/>
    <w:rsid w:val="00DB2BC6"/>
    <w:rsid w:val="00DB2C5D"/>
    <w:rsid w:val="00DB43D1"/>
    <w:rsid w:val="00DB44A1"/>
    <w:rsid w:val="00DB508E"/>
    <w:rsid w:val="00DB5796"/>
    <w:rsid w:val="00DB6132"/>
    <w:rsid w:val="00DB7D41"/>
    <w:rsid w:val="00DC215B"/>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AA4"/>
    <w:rsid w:val="00E03D46"/>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4500"/>
    <w:rsid w:val="00E449C7"/>
    <w:rsid w:val="00E44C63"/>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DE"/>
    <w:rsid w:val="00EF6BB1"/>
    <w:rsid w:val="00EF7E22"/>
    <w:rsid w:val="00F00280"/>
    <w:rsid w:val="00F00C10"/>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A5A"/>
    <w:rsid w:val="00F31F04"/>
    <w:rsid w:val="00F32717"/>
    <w:rsid w:val="00F32995"/>
    <w:rsid w:val="00F32C9E"/>
    <w:rsid w:val="00F32E21"/>
    <w:rsid w:val="00F3359B"/>
    <w:rsid w:val="00F335B4"/>
    <w:rsid w:val="00F34094"/>
    <w:rsid w:val="00F34177"/>
    <w:rsid w:val="00F35039"/>
    <w:rsid w:val="00F35380"/>
    <w:rsid w:val="00F3559D"/>
    <w:rsid w:val="00F359DA"/>
    <w:rsid w:val="00F35DE5"/>
    <w:rsid w:val="00F35EE4"/>
    <w:rsid w:val="00F3616D"/>
    <w:rsid w:val="00F3620F"/>
    <w:rsid w:val="00F369EC"/>
    <w:rsid w:val="00F36A0B"/>
    <w:rsid w:val="00F37DDB"/>
    <w:rsid w:val="00F40075"/>
    <w:rsid w:val="00F403FC"/>
    <w:rsid w:val="00F40AD5"/>
    <w:rsid w:val="00F416D3"/>
    <w:rsid w:val="00F417D9"/>
    <w:rsid w:val="00F418F5"/>
    <w:rsid w:val="00F41984"/>
    <w:rsid w:val="00F42288"/>
    <w:rsid w:val="00F4242C"/>
    <w:rsid w:val="00F42B66"/>
    <w:rsid w:val="00F42ED6"/>
    <w:rsid w:val="00F43393"/>
    <w:rsid w:val="00F434FB"/>
    <w:rsid w:val="00F44409"/>
    <w:rsid w:val="00F45142"/>
    <w:rsid w:val="00F45391"/>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D46"/>
    <w:rsid w:val="00F53DF5"/>
    <w:rsid w:val="00F53F3B"/>
    <w:rsid w:val="00F547C3"/>
    <w:rsid w:val="00F54931"/>
    <w:rsid w:val="00F54AEB"/>
    <w:rsid w:val="00F55C63"/>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359"/>
    <w:rsid w:val="00F64809"/>
    <w:rsid w:val="00F64936"/>
    <w:rsid w:val="00F64F93"/>
    <w:rsid w:val="00F6507D"/>
    <w:rsid w:val="00F652BB"/>
    <w:rsid w:val="00F66054"/>
    <w:rsid w:val="00F663FC"/>
    <w:rsid w:val="00F667DB"/>
    <w:rsid w:val="00F67388"/>
    <w:rsid w:val="00F6768B"/>
    <w:rsid w:val="00F70430"/>
    <w:rsid w:val="00F70634"/>
    <w:rsid w:val="00F70691"/>
    <w:rsid w:val="00F708D3"/>
    <w:rsid w:val="00F709BB"/>
    <w:rsid w:val="00F71196"/>
    <w:rsid w:val="00F71A31"/>
    <w:rsid w:val="00F72217"/>
    <w:rsid w:val="00F729A4"/>
    <w:rsid w:val="00F72BD0"/>
    <w:rsid w:val="00F73EC4"/>
    <w:rsid w:val="00F7456B"/>
    <w:rsid w:val="00F745ED"/>
    <w:rsid w:val="00F747F3"/>
    <w:rsid w:val="00F74AFC"/>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3.xml"/><Relationship Id="rId47" Type="http://schemas.openxmlformats.org/officeDocument/2006/relationships/header" Target="header18.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4.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103492608"/>
        <c:axId val="103507072"/>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103515264"/>
        <c:axId val="103508992"/>
      </c:lineChart>
      <c:catAx>
        <c:axId val="10349260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03507072"/>
        <c:crosses val="autoZero"/>
        <c:auto val="1"/>
        <c:lblAlgn val="ctr"/>
        <c:lblOffset val="100"/>
        <c:noMultiLvlLbl val="0"/>
      </c:catAx>
      <c:valAx>
        <c:axId val="103507072"/>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第一产业人员占比（</a:t>
                </a:r>
                <a:r>
                  <a:rPr lang="en-US" altLang="zh-CN" sz="1050" baseline="0">
                    <a:solidFill>
                      <a:schemeClr val="tx1"/>
                    </a:solidFill>
                  </a:rPr>
                  <a:t>%</a:t>
                </a:r>
                <a:r>
                  <a:rPr lang="zh-CN" altLang="en-US" sz="105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492608"/>
        <c:crosses val="autoZero"/>
        <c:crossBetween val="between"/>
      </c:valAx>
      <c:valAx>
        <c:axId val="103508992"/>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mn-lt"/>
                    <a:ea typeface="+mn-ea"/>
                    <a:cs typeface="+mn-cs"/>
                  </a:defRPr>
                </a:pPr>
                <a:r>
                  <a:rPr lang="zh-CN" altLang="en-US" sz="1050" baseline="0">
                    <a:solidFill>
                      <a:schemeClr val="tx1"/>
                    </a:solidFill>
                  </a:rPr>
                  <a:t>经营耕地面积（亩</a:t>
                </a:r>
                <a:r>
                  <a:rPr lang="en-US" altLang="zh-CN" sz="1050" baseline="0">
                    <a:solidFill>
                      <a:schemeClr val="tx1"/>
                    </a:solidFill>
                  </a:rPr>
                  <a:t>/</a:t>
                </a:r>
                <a:r>
                  <a:rPr lang="zh-CN" altLang="en-US" sz="1050" baseline="0">
                    <a:solidFill>
                      <a:schemeClr val="tx1"/>
                    </a:solidFill>
                  </a:rPr>
                  <a:t>人）</a:t>
                </a:r>
              </a:p>
            </c:rich>
          </c:tx>
          <c:layout>
            <c:manualLayout>
              <c:xMode val="edge"/>
              <c:yMode val="edge"/>
              <c:x val="0.95324081364829394"/>
              <c:y val="0.19459851729060182"/>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103515264"/>
        <c:crosses val="max"/>
        <c:crossBetween val="between"/>
      </c:valAx>
      <c:catAx>
        <c:axId val="103515264"/>
        <c:scaling>
          <c:orientation val="minMax"/>
        </c:scaling>
        <c:delete val="1"/>
        <c:axPos val="b"/>
        <c:numFmt formatCode="General" sourceLinked="1"/>
        <c:majorTickMark val="out"/>
        <c:minorTickMark val="none"/>
        <c:tickLblPos val="nextTo"/>
        <c:crossAx val="103508992"/>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4B97-1DF2-45A4-ADBC-358C99E8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9389</TotalTime>
  <Pages>61</Pages>
  <Words>23922</Words>
  <Characters>30622</Characters>
  <Application>Microsoft Office Word</Application>
  <DocSecurity>0</DocSecurity>
  <Lines>1801</Lines>
  <Paragraphs>1048</Paragraphs>
  <ScaleCrop>false</ScaleCrop>
  <Company>Microsoft</Company>
  <LinksUpToDate>false</LinksUpToDate>
  <CharactersWithSpaces>53496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3199</cp:revision>
  <cp:lastPrinted>2019-03-05T14:43:00Z</cp:lastPrinted>
  <dcterms:created xsi:type="dcterms:W3CDTF">2019-02-03T07:42:00Z</dcterms:created>
  <dcterms:modified xsi:type="dcterms:W3CDTF">2019-03-11T14:17:00Z</dcterms:modified>
</cp:coreProperties>
</file>