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EF8726" w14:textId="60C2642B" w:rsidR="00884229" w:rsidRDefault="00884229" w:rsidP="00884229">
      <w:pPr>
        <w:pStyle w:val="Heading2"/>
        <w:spacing w:before="40" w:after="0"/>
        <w:jc w:val="center"/>
      </w:pPr>
      <w:r>
        <w:t>Análisis de datos de RRHH</w:t>
      </w:r>
    </w:p>
    <w:p w14:paraId="60B3DDFD" w14:textId="77777777" w:rsidR="00884229" w:rsidRDefault="00884229" w:rsidP="00884229">
      <w:pPr>
        <w:jc w:val="both"/>
      </w:pPr>
    </w:p>
    <w:p w14:paraId="6F581FB4" w14:textId="77777777" w:rsidR="00884229" w:rsidRDefault="00884229" w:rsidP="00884229">
      <w:pPr>
        <w:jc w:val="both"/>
      </w:pPr>
      <w:r>
        <w:t>¿Estás listo para desarrollar un informe de análisis de recursos humanos a nivel de expertos? Ahora es su oportunidad de brillar demostrando su destreza en el análisis de la gestión de recursos humanos. Con comentarios personalizados y talleres informativos, puede llevar sus habilidades de creación de informes al siguiente nivel, desarrollar su cartera profesional y establecer contactos con personas de ideas afines.</w:t>
      </w:r>
    </w:p>
    <w:p w14:paraId="69270779" w14:textId="77777777" w:rsidR="00884229" w:rsidRDefault="00884229" w:rsidP="00884229">
      <w:pPr>
        <w:jc w:val="both"/>
      </w:pPr>
    </w:p>
    <w:p w14:paraId="22C532B4" w14:textId="7226442D" w:rsidR="00884229" w:rsidRDefault="00884229" w:rsidP="00884229">
      <w:pPr>
        <w:jc w:val="both"/>
      </w:pPr>
      <w:r>
        <w:t xml:space="preserve">A lo largo de este </w:t>
      </w:r>
      <w:r w:rsidR="00647220">
        <w:t>reto</w:t>
      </w:r>
      <w:r>
        <w:t>, profundizaremos en la identificación de tendencias dentro de un conjunto de datos de Recursos Humanos.</w:t>
      </w:r>
    </w:p>
    <w:p w14:paraId="2B6384E8" w14:textId="77777777" w:rsidR="00884229" w:rsidRDefault="00884229" w:rsidP="00884229">
      <w:pPr>
        <w:jc w:val="both"/>
      </w:pPr>
    </w:p>
    <w:p w14:paraId="0236F60A" w14:textId="7B76A054" w:rsidR="00884229" w:rsidRPr="00884229" w:rsidRDefault="00884229" w:rsidP="00884229">
      <w:pPr>
        <w:jc w:val="both"/>
        <w:rPr>
          <w:b/>
          <w:bCs/>
        </w:rPr>
      </w:pPr>
      <w:r w:rsidRPr="00884229">
        <w:rPr>
          <w:b/>
          <w:bCs/>
        </w:rPr>
        <w:t xml:space="preserve">Acerca del </w:t>
      </w:r>
      <w:r w:rsidR="00647220">
        <w:rPr>
          <w:b/>
          <w:bCs/>
        </w:rPr>
        <w:t>Reto</w:t>
      </w:r>
    </w:p>
    <w:p w14:paraId="61D99883" w14:textId="77777777" w:rsidR="00884229" w:rsidRDefault="00884229" w:rsidP="00884229">
      <w:pPr>
        <w:jc w:val="both"/>
      </w:pPr>
    </w:p>
    <w:p w14:paraId="11899E86" w14:textId="19FAFB35" w:rsidR="00884229" w:rsidRDefault="00884229" w:rsidP="00884229">
      <w:pPr>
        <w:jc w:val="both"/>
      </w:pPr>
      <w:r>
        <w:t>El FP20 Analytics</w:t>
      </w:r>
      <w:r w:rsidR="00647220">
        <w:t>, reto número</w:t>
      </w:r>
      <w:r>
        <w:t xml:space="preserve"> 15 se presenta en colaboración con ZoomCharts. Gracias a esta asociación, estamos integrando las excepcionales soluciones Power BI de ZoomCharts en esta competencia. Obtendrá habilidades para crear informes Profesionales que ayuden a los usuarios empresariales a explorar datos de forma más rápida e intuitiva.</w:t>
      </w:r>
    </w:p>
    <w:p w14:paraId="51B6CBD1" w14:textId="77777777" w:rsidR="00884229" w:rsidRDefault="00884229" w:rsidP="00884229">
      <w:pPr>
        <w:jc w:val="both"/>
      </w:pPr>
    </w:p>
    <w:p w14:paraId="679339B2" w14:textId="7CA39957" w:rsidR="00884229" w:rsidRDefault="00884229" w:rsidP="00884229">
      <w:pPr>
        <w:jc w:val="both"/>
      </w:pPr>
      <w:r>
        <w:t xml:space="preserve">Para participar en el </w:t>
      </w:r>
      <w:r w:rsidR="00647220">
        <w:t>reto</w:t>
      </w:r>
      <w:r>
        <w:t xml:space="preserve"> con ZoomCharts, </w:t>
      </w:r>
      <w:hyperlink r:id="rId5">
        <w:r w:rsidRPr="00884229">
          <w:rPr>
            <w:rStyle w:val="Hyperlink"/>
            <w:rFonts w:eastAsiaTheme="minorEastAsia"/>
            <w:sz w:val="24"/>
            <w:szCs w:val="24"/>
          </w:rPr>
          <w:t>regístre</w:t>
        </w:r>
        <w:r>
          <w:rPr>
            <w:rStyle w:val="Hyperlink"/>
            <w:rFonts w:eastAsiaTheme="minorEastAsia"/>
            <w:sz w:val="24"/>
            <w:szCs w:val="24"/>
          </w:rPr>
          <w:t>se</w:t>
        </w:r>
        <w:r w:rsidRPr="00884229">
          <w:rPr>
            <w:rStyle w:val="Hyperlink"/>
            <w:rFonts w:eastAsiaTheme="minorEastAsia"/>
            <w:sz w:val="24"/>
            <w:szCs w:val="24"/>
          </w:rPr>
          <w:t xml:space="preserve"> </w:t>
        </w:r>
      </w:hyperlink>
      <w:r w:rsidRPr="00884229">
        <w:rPr>
          <w:rStyle w:val="Hyperlink"/>
          <w:rFonts w:eastAsiaTheme="minorEastAsia"/>
          <w:sz w:val="24"/>
          <w:szCs w:val="24"/>
        </w:rPr>
        <w:t>a</w:t>
      </w:r>
      <w:r>
        <w:rPr>
          <w:rStyle w:val="Hyperlink"/>
          <w:rFonts w:eastAsiaTheme="minorEastAsia"/>
          <w:sz w:val="24"/>
          <w:szCs w:val="24"/>
        </w:rPr>
        <w:t>quí</w:t>
      </w:r>
      <w:r w:rsidRPr="00884229">
        <w:rPr>
          <w:rStyle w:val="Hyperlink"/>
          <w:rFonts w:eastAsiaTheme="minorEastAsia"/>
          <w:sz w:val="24"/>
          <w:szCs w:val="24"/>
        </w:rPr>
        <w:t xml:space="preserve"> </w:t>
      </w:r>
      <w:r>
        <w:t>y cree un informe de Power BI que incluya al menos 2 visuales de ZoomCharts en una página de informe.</w:t>
      </w:r>
    </w:p>
    <w:p w14:paraId="2A6B24FE" w14:textId="77777777" w:rsidR="00884229" w:rsidRDefault="00884229" w:rsidP="00884229">
      <w:pPr>
        <w:jc w:val="both"/>
      </w:pPr>
    </w:p>
    <w:p w14:paraId="1619494B" w14:textId="18CA4621" w:rsidR="00884229" w:rsidRPr="00884229" w:rsidRDefault="00884229" w:rsidP="00884229">
      <w:pPr>
        <w:jc w:val="both"/>
        <w:rPr>
          <w:b/>
          <w:bCs/>
        </w:rPr>
      </w:pPr>
      <w:r w:rsidRPr="00884229">
        <w:rPr>
          <w:b/>
          <w:bCs/>
        </w:rPr>
        <w:t xml:space="preserve">¿Por qué participar en el </w:t>
      </w:r>
      <w:r w:rsidR="00647220">
        <w:rPr>
          <w:b/>
          <w:bCs/>
        </w:rPr>
        <w:t>Reto</w:t>
      </w:r>
      <w:r w:rsidRPr="00884229">
        <w:rPr>
          <w:b/>
          <w:bCs/>
        </w:rPr>
        <w:t xml:space="preserve"> con ZoomCharts?</w:t>
      </w:r>
    </w:p>
    <w:p w14:paraId="631D7DBD" w14:textId="1CD4A083" w:rsidR="00884229" w:rsidRPr="00884229" w:rsidRDefault="00884229" w:rsidP="00884229">
      <w:pPr>
        <w:pStyle w:val="ListParagraph"/>
        <w:numPr>
          <w:ilvl w:val="0"/>
          <w:numId w:val="2"/>
        </w:numPr>
        <w:jc w:val="both"/>
        <w:rPr>
          <w:b/>
          <w:bCs/>
        </w:rPr>
      </w:pPr>
      <w:r w:rsidRPr="00884229">
        <w:rPr>
          <w:b/>
          <w:bCs/>
        </w:rPr>
        <w:t>Comentarios personalizados ️</w:t>
      </w:r>
    </w:p>
    <w:p w14:paraId="7D6D9E0A" w14:textId="16FD1CF7" w:rsidR="00884229" w:rsidRDefault="00884229" w:rsidP="00884229">
      <w:pPr>
        <w:jc w:val="both"/>
      </w:pPr>
      <w:r>
        <w:t xml:space="preserve">El equipo de ZoomCharts proporciona comentarios personalizados para CADA entrada del informe que cumpla con los requisitos. Esto brinda a todos los participantes la oportunidad de perfeccionar sus habilidades y ajustar su informe antes de la fecha límite, lo que le brinda una ventaja competitiva adicional en el </w:t>
      </w:r>
      <w:r w:rsidR="00647220">
        <w:t>reto</w:t>
      </w:r>
      <w:r>
        <w:t>.</w:t>
      </w:r>
    </w:p>
    <w:p w14:paraId="7154D26D" w14:textId="1D681789" w:rsidR="00884229" w:rsidRPr="00884229" w:rsidRDefault="00884229" w:rsidP="00884229">
      <w:pPr>
        <w:pStyle w:val="ListParagraph"/>
        <w:numPr>
          <w:ilvl w:val="0"/>
          <w:numId w:val="2"/>
        </w:numPr>
        <w:jc w:val="both"/>
        <w:rPr>
          <w:b/>
          <w:bCs/>
        </w:rPr>
      </w:pPr>
      <w:r w:rsidRPr="00884229">
        <w:rPr>
          <w:b/>
          <w:bCs/>
        </w:rPr>
        <w:t>Reciba una licencia gratuita</w:t>
      </w:r>
    </w:p>
    <w:p w14:paraId="5E1995E8" w14:textId="2B399F7D" w:rsidR="00884229" w:rsidRDefault="00884229" w:rsidP="00884229">
      <w:pPr>
        <w:jc w:val="both"/>
      </w:pPr>
      <w:r>
        <w:t xml:space="preserve">Al registrarse para el </w:t>
      </w:r>
      <w:r w:rsidR="00647220">
        <w:t>reto</w:t>
      </w:r>
      <w:r>
        <w:t>, recibirá una licencia GRATUITA para desarrolladores de Drill Down Visuals que le permitirá acceder a la biblioteca completa de Drill Down Visuals PRO.</w:t>
      </w:r>
    </w:p>
    <w:p w14:paraId="6BEF5A9A" w14:textId="77777777" w:rsidR="00884229" w:rsidRDefault="00884229" w:rsidP="00884229">
      <w:pPr>
        <w:jc w:val="both"/>
      </w:pPr>
    </w:p>
    <w:p w14:paraId="1698DE4B" w14:textId="3F0C9AEB" w:rsidR="00884229" w:rsidRDefault="00884229" w:rsidP="00884229">
      <w:pPr>
        <w:jc w:val="both"/>
      </w:pPr>
      <w:r>
        <w:t xml:space="preserve">Esta licencia permanece activa durante un año después del último </w:t>
      </w:r>
      <w:r w:rsidR="00647220">
        <w:t>reto</w:t>
      </w:r>
      <w:r>
        <w:t xml:space="preserve"> en el que participes. Esto significa que puedes acceder a las últimas herramientas avanzadas de visualización de datos para mejorar tus proyectos durante un año completo.</w:t>
      </w:r>
    </w:p>
    <w:p w14:paraId="69385792" w14:textId="77777777" w:rsidR="00884229" w:rsidRDefault="00884229" w:rsidP="00884229">
      <w:pPr>
        <w:jc w:val="both"/>
      </w:pPr>
    </w:p>
    <w:p w14:paraId="0194A423" w14:textId="78A93717" w:rsidR="00884229" w:rsidRPr="00884229" w:rsidRDefault="00884229" w:rsidP="00884229">
      <w:pPr>
        <w:pStyle w:val="ListParagraph"/>
        <w:numPr>
          <w:ilvl w:val="0"/>
          <w:numId w:val="2"/>
        </w:numPr>
        <w:jc w:val="both"/>
        <w:rPr>
          <w:b/>
          <w:bCs/>
        </w:rPr>
      </w:pPr>
      <w:r w:rsidRPr="00884229">
        <w:rPr>
          <w:b/>
          <w:bCs/>
        </w:rPr>
        <w:t>Recursos de aprendizaje</w:t>
      </w:r>
    </w:p>
    <w:p w14:paraId="3E6991BB" w14:textId="503DFC18" w:rsidR="00884229" w:rsidRDefault="00884229" w:rsidP="00884229">
      <w:pPr>
        <w:jc w:val="both"/>
      </w:pPr>
      <w:r>
        <w:lastRenderedPageBreak/>
        <w:t xml:space="preserve">Los participantes reciben toda la información más reciente sobre los próximos talleres y eventos donde nuestro equipo de profesionales probados comparte sus conocimientos y consejos sobre cómo abordar la visualización del conjunto de datos proporcionado para el </w:t>
      </w:r>
      <w:r w:rsidR="00647220">
        <w:t>reto</w:t>
      </w:r>
      <w:r>
        <w:t>.</w:t>
      </w:r>
    </w:p>
    <w:p w14:paraId="7308838E" w14:textId="77777777" w:rsidR="00884229" w:rsidRDefault="00884229" w:rsidP="00884229">
      <w:pPr>
        <w:jc w:val="both"/>
      </w:pPr>
      <w:r>
        <w:t>También tiene la oportunidad de reservar llamadas individuales con un mentor de Power BI que analizará su informe y le dará sugerencias específicas para mejorarlo.</w:t>
      </w:r>
    </w:p>
    <w:p w14:paraId="28ABD4F9" w14:textId="332888EA" w:rsidR="00884229" w:rsidRPr="00884229" w:rsidRDefault="00884229" w:rsidP="00884229">
      <w:pPr>
        <w:pStyle w:val="ListParagraph"/>
        <w:numPr>
          <w:ilvl w:val="0"/>
          <w:numId w:val="2"/>
        </w:numPr>
        <w:jc w:val="both"/>
        <w:rPr>
          <w:b/>
          <w:bCs/>
        </w:rPr>
      </w:pPr>
      <w:r w:rsidRPr="00884229">
        <w:rPr>
          <w:b/>
          <w:bCs/>
        </w:rPr>
        <w:t>El premio principal</w:t>
      </w:r>
    </w:p>
    <w:p w14:paraId="63162DFF" w14:textId="293A2010" w:rsidR="00884229" w:rsidRDefault="00884229" w:rsidP="00884229">
      <w:pPr>
        <w:jc w:val="both"/>
      </w:pPr>
      <w:r>
        <w:t xml:space="preserve">Por último, pero no menos importante, participar en el </w:t>
      </w:r>
      <w:r w:rsidR="00647220">
        <w:t>reto</w:t>
      </w:r>
      <w:r>
        <w:t xml:space="preserve"> con ZoomCharts te permite competir por una tarjeta de regalo de Amazon adicional de $300.</w:t>
      </w:r>
    </w:p>
    <w:p w14:paraId="64EF6BCC" w14:textId="77777777" w:rsidR="00884229" w:rsidRDefault="00884229" w:rsidP="00884229">
      <w:pPr>
        <w:jc w:val="both"/>
      </w:pPr>
    </w:p>
    <w:p w14:paraId="453A4246" w14:textId="77777777" w:rsidR="00884229" w:rsidRPr="00884229" w:rsidRDefault="00884229" w:rsidP="00884229">
      <w:pPr>
        <w:jc w:val="both"/>
        <w:rPr>
          <w:b/>
          <w:bCs/>
        </w:rPr>
      </w:pPr>
      <w:r w:rsidRPr="00884229">
        <w:rPr>
          <w:b/>
          <w:bCs/>
        </w:rPr>
        <w:t>Introducción</w:t>
      </w:r>
    </w:p>
    <w:p w14:paraId="2EC10347" w14:textId="5423DE29" w:rsidR="00884229" w:rsidRDefault="00884229" w:rsidP="00884229">
      <w:pPr>
        <w:jc w:val="both"/>
      </w:pPr>
      <w:r>
        <w:t>¡Léeme atentamente!</w:t>
      </w:r>
    </w:p>
    <w:p w14:paraId="31AAA852" w14:textId="77777777" w:rsidR="00647220" w:rsidRDefault="00647220" w:rsidP="00884229">
      <w:pPr>
        <w:jc w:val="both"/>
      </w:pPr>
    </w:p>
    <w:p w14:paraId="04F395BE" w14:textId="23B36A91" w:rsidR="00884229" w:rsidRPr="00884229" w:rsidRDefault="00647220" w:rsidP="00884229">
      <w:pPr>
        <w:jc w:val="both"/>
        <w:rPr>
          <w:b/>
          <w:bCs/>
        </w:rPr>
      </w:pPr>
      <w:r>
        <w:rPr>
          <w:b/>
          <w:bCs/>
        </w:rPr>
        <w:t xml:space="preserve">Duración </w:t>
      </w:r>
    </w:p>
    <w:p w14:paraId="0FC44D0E" w14:textId="77777777" w:rsidR="00884229" w:rsidRDefault="00884229" w:rsidP="00884229">
      <w:pPr>
        <w:jc w:val="both"/>
      </w:pPr>
      <w:r w:rsidRPr="00884229">
        <w:rPr>
          <w:b/>
          <w:bCs/>
        </w:rPr>
        <w:t>Inicio</w:t>
      </w:r>
      <w:r>
        <w:t>: viernes 5 de abril de 2024 a las 15:00 p. m., hora del Reino Unido</w:t>
      </w:r>
    </w:p>
    <w:p w14:paraId="78CCB9F2" w14:textId="77777777" w:rsidR="00884229" w:rsidRDefault="00884229" w:rsidP="00884229">
      <w:pPr>
        <w:jc w:val="both"/>
      </w:pPr>
      <w:r w:rsidRPr="00884229">
        <w:rPr>
          <w:b/>
          <w:bCs/>
        </w:rPr>
        <w:t>Fecha límite de envío</w:t>
      </w:r>
      <w:r>
        <w:t>: domingo 5 de mayo a las 11:59 p. m., hora del Reino Unido</w:t>
      </w:r>
    </w:p>
    <w:p w14:paraId="61066B07" w14:textId="77777777" w:rsidR="00884229" w:rsidRDefault="00884229" w:rsidP="00884229">
      <w:pPr>
        <w:jc w:val="both"/>
      </w:pPr>
      <w:r w:rsidRPr="00884229">
        <w:rPr>
          <w:b/>
          <w:bCs/>
        </w:rPr>
        <w:t>Anuncio de ganadores</w:t>
      </w:r>
      <w:r>
        <w:t>: lunes 13 de mayo</w:t>
      </w:r>
    </w:p>
    <w:p w14:paraId="4E44DDF5" w14:textId="77777777" w:rsidR="00884229" w:rsidRDefault="00884229" w:rsidP="00884229">
      <w:pPr>
        <w:jc w:val="both"/>
      </w:pPr>
    </w:p>
    <w:p w14:paraId="4303E7DB" w14:textId="77777777" w:rsidR="00884229" w:rsidRDefault="00884229" w:rsidP="00884229">
      <w:pPr>
        <w:jc w:val="both"/>
      </w:pPr>
      <w:r>
        <w:t>Acceso al grupo y foro de LinkedIn</w:t>
      </w:r>
    </w:p>
    <w:p w14:paraId="07E28CF6" w14:textId="0F490C22" w:rsidR="00884229" w:rsidRDefault="00000000" w:rsidP="00884229">
      <w:pPr>
        <w:jc w:val="both"/>
      </w:pPr>
      <w:hyperlink r:id="rId6" w:history="1">
        <w:r w:rsidR="00884229" w:rsidRPr="002962E1">
          <w:rPr>
            <w:rStyle w:val="Hyperlink"/>
          </w:rPr>
          <w:t>https://www.linkedin.com/groups/12751070/</w:t>
        </w:r>
      </w:hyperlink>
    </w:p>
    <w:p w14:paraId="5CEA6B78" w14:textId="77777777" w:rsidR="00884229" w:rsidRDefault="00884229" w:rsidP="00884229">
      <w:pPr>
        <w:jc w:val="both"/>
      </w:pPr>
    </w:p>
    <w:p w14:paraId="3D37D2BD" w14:textId="77777777" w:rsidR="00884229" w:rsidRPr="00884229" w:rsidRDefault="00884229" w:rsidP="00884229">
      <w:pPr>
        <w:jc w:val="both"/>
        <w:rPr>
          <w:b/>
          <w:bCs/>
        </w:rPr>
      </w:pPr>
      <w:r w:rsidRPr="00884229">
        <w:rPr>
          <w:b/>
          <w:bCs/>
        </w:rPr>
        <w:t>NovyPro:</w:t>
      </w:r>
    </w:p>
    <w:p w14:paraId="076A217B" w14:textId="46015CCD" w:rsidR="00884229" w:rsidRDefault="00000000" w:rsidP="00884229">
      <w:pPr>
        <w:jc w:val="both"/>
      </w:pPr>
      <w:hyperlink r:id="rId7" w:history="1">
        <w:r w:rsidR="00884229" w:rsidRPr="002962E1">
          <w:rPr>
            <w:rStyle w:val="Hyperlink"/>
          </w:rPr>
          <w:t>https://www.novypro.com/</w:t>
        </w:r>
      </w:hyperlink>
    </w:p>
    <w:p w14:paraId="4DFDF24B" w14:textId="77777777" w:rsidR="00884229" w:rsidRDefault="00884229" w:rsidP="00884229">
      <w:pPr>
        <w:jc w:val="both"/>
      </w:pPr>
    </w:p>
    <w:p w14:paraId="0D932B3A" w14:textId="77777777" w:rsidR="00884229" w:rsidRPr="00884229" w:rsidRDefault="00884229" w:rsidP="00884229">
      <w:pPr>
        <w:jc w:val="both"/>
        <w:rPr>
          <w:b/>
          <w:bCs/>
        </w:rPr>
      </w:pPr>
      <w:r w:rsidRPr="00884229">
        <w:rPr>
          <w:b/>
          <w:bCs/>
        </w:rPr>
        <w:t>Vídeo de instrucciones:</w:t>
      </w:r>
    </w:p>
    <w:p w14:paraId="61EE04BE" w14:textId="5794059A" w:rsidR="00884229" w:rsidRDefault="00000000" w:rsidP="00884229">
      <w:pPr>
        <w:jc w:val="both"/>
      </w:pPr>
      <w:hyperlink r:id="rId8" w:history="1">
        <w:r w:rsidR="00884229" w:rsidRPr="002962E1">
          <w:rPr>
            <w:rStyle w:val="Hyperlink"/>
          </w:rPr>
          <w:t>https://www.youtube.com/watch?v=jkcAYgFGWUY</w:t>
        </w:r>
      </w:hyperlink>
    </w:p>
    <w:p w14:paraId="712E9AE7" w14:textId="77777777" w:rsidR="00884229" w:rsidRDefault="00884229" w:rsidP="00884229">
      <w:pPr>
        <w:jc w:val="both"/>
      </w:pPr>
    </w:p>
    <w:p w14:paraId="382E500C" w14:textId="6F0A1759" w:rsidR="00884229" w:rsidRPr="00884229" w:rsidRDefault="00884229" w:rsidP="00884229">
      <w:pPr>
        <w:jc w:val="both"/>
        <w:rPr>
          <w:b/>
          <w:bCs/>
        </w:rPr>
      </w:pPr>
      <w:r w:rsidRPr="00884229">
        <w:rPr>
          <w:b/>
          <w:bCs/>
        </w:rPr>
        <w:t>Preguntas:</w:t>
      </w:r>
    </w:p>
    <w:p w14:paraId="63C1B094" w14:textId="77777777" w:rsidR="00884229" w:rsidRDefault="00884229" w:rsidP="00884229">
      <w:pPr>
        <w:jc w:val="both"/>
      </w:pPr>
      <w:r>
        <w:t>1. ¿Cuán diversa es la fuerza laboral en términos de género, etnia y edad?</w:t>
      </w:r>
    </w:p>
    <w:p w14:paraId="18A014E8" w14:textId="77777777" w:rsidR="00884229" w:rsidRDefault="00884229" w:rsidP="00884229">
      <w:pPr>
        <w:jc w:val="both"/>
      </w:pPr>
      <w:r>
        <w:t>2. ¿Existe una correlación entre los niveles salariales, los departamentos y los puestos de trabajo?</w:t>
      </w:r>
    </w:p>
    <w:p w14:paraId="504EB46A" w14:textId="77777777" w:rsidR="00884229" w:rsidRDefault="00884229" w:rsidP="00884229">
      <w:pPr>
        <w:jc w:val="both"/>
      </w:pPr>
      <w:r>
        <w:t>3. ¿Qué tal la distribución geográfica de la fuerza laboral?</w:t>
      </w:r>
    </w:p>
    <w:p w14:paraId="766C1FD2" w14:textId="77777777" w:rsidR="00884229" w:rsidRPr="004901D1" w:rsidRDefault="00884229" w:rsidP="00884229">
      <w:pPr>
        <w:jc w:val="both"/>
        <w:rPr>
          <w:color w:val="FF0000"/>
        </w:rPr>
      </w:pPr>
      <w:r w:rsidRPr="004901D1">
        <w:rPr>
          <w:color w:val="FF0000"/>
        </w:rPr>
        <w:t>4. ¿Cuál es la tendencia anual de la tasa de retención de empleados?</w:t>
      </w:r>
    </w:p>
    <w:p w14:paraId="2D0DA8E9" w14:textId="77777777" w:rsidR="00884229" w:rsidRPr="004901D1" w:rsidRDefault="00884229" w:rsidP="00884229">
      <w:pPr>
        <w:jc w:val="both"/>
        <w:rPr>
          <w:color w:val="FF0000"/>
        </w:rPr>
      </w:pPr>
      <w:r w:rsidRPr="004901D1">
        <w:rPr>
          <w:color w:val="FF0000"/>
        </w:rPr>
        <w:lastRenderedPageBreak/>
        <w:t>5. ¿Cuál es la tasa de retención de empleados en términos de género, origen étnico y edad?</w:t>
      </w:r>
    </w:p>
    <w:p w14:paraId="0015C299" w14:textId="03DD6155" w:rsidR="00884229" w:rsidRPr="004901D1" w:rsidRDefault="00884229" w:rsidP="00884229">
      <w:pPr>
        <w:jc w:val="both"/>
        <w:rPr>
          <w:color w:val="FF0000"/>
        </w:rPr>
      </w:pPr>
      <w:r w:rsidRPr="004901D1">
        <w:rPr>
          <w:color w:val="FF0000"/>
        </w:rPr>
        <w:t>6. ¿Qué unidad de negocio tuvo la tasa de retención de empleados más alta y baja?</w:t>
      </w:r>
    </w:p>
    <w:p w14:paraId="5DD713CA" w14:textId="77777777" w:rsidR="00884229" w:rsidRDefault="00884229" w:rsidP="00884229">
      <w:pPr>
        <w:jc w:val="both"/>
      </w:pPr>
      <w:r>
        <w:t>7. ¿Qué unidad de negocio y departamento paga más y menos bonificaciones anualmente?</w:t>
      </w:r>
    </w:p>
    <w:p w14:paraId="1F1F0CAB" w14:textId="77777777" w:rsidR="00884229" w:rsidRDefault="00884229" w:rsidP="00884229">
      <w:pPr>
        <w:jc w:val="both"/>
      </w:pPr>
      <w:r>
        <w:t>8. ¿Cuál es la tendencia del bono histórico anual? ¿Podemos mostrar algunas estadísticas a los nuevos empleados?</w:t>
      </w:r>
    </w:p>
    <w:p w14:paraId="0535CCE6" w14:textId="77777777" w:rsidR="00884229" w:rsidRPr="004901D1" w:rsidRDefault="00884229" w:rsidP="00884229">
      <w:pPr>
        <w:jc w:val="both"/>
        <w:rPr>
          <w:lang w:val="en-GB"/>
        </w:rPr>
      </w:pPr>
      <w:r>
        <w:t>9. ¿Qué pasa con la equidad salarial según el género, el origen étnico y la edad?</w:t>
      </w:r>
    </w:p>
    <w:p w14:paraId="7C023FAF" w14:textId="77777777" w:rsidR="00884229" w:rsidRDefault="00884229" w:rsidP="00884229">
      <w:pPr>
        <w:jc w:val="both"/>
      </w:pPr>
      <w:r>
        <w:t>10. ¿Cuál es la tasa de rotación de empleados (por ejemplo, mensual, trimestral, anual) desde 2017?</w:t>
      </w:r>
    </w:p>
    <w:p w14:paraId="1C590E9E" w14:textId="77777777" w:rsidR="00647220" w:rsidRDefault="00647220" w:rsidP="00884229">
      <w:pPr>
        <w:jc w:val="both"/>
        <w:rPr>
          <w:b/>
          <w:bCs/>
        </w:rPr>
      </w:pPr>
    </w:p>
    <w:p w14:paraId="7D521C40" w14:textId="128F3E63" w:rsidR="00884229" w:rsidRPr="00884229" w:rsidRDefault="00884229" w:rsidP="00884229">
      <w:pPr>
        <w:jc w:val="both"/>
        <w:rPr>
          <w:b/>
          <w:bCs/>
        </w:rPr>
      </w:pPr>
      <w:r w:rsidRPr="00884229">
        <w:rPr>
          <w:b/>
          <w:bCs/>
        </w:rPr>
        <w:t>Aplique la siguiente fórmula para calcular la tasa de rotación:</w:t>
      </w:r>
    </w:p>
    <w:p w14:paraId="7EB415CD" w14:textId="77777777" w:rsidR="00E73DBF" w:rsidRDefault="00E73DBF" w:rsidP="00E73DBF">
      <w:pPr>
        <w:jc w:val="center"/>
      </w:pPr>
    </w:p>
    <w:p w14:paraId="5212B0DF" w14:textId="5C994334" w:rsidR="00884229" w:rsidRPr="00E73DBF" w:rsidRDefault="00884229" w:rsidP="00E73DBF">
      <w:pPr>
        <w:jc w:val="center"/>
        <w:rPr>
          <w:rFonts w:eastAsiaTheme="minorEastAsia"/>
        </w:rPr>
      </w:pPr>
      <w:r>
        <w:t xml:space="preserve">Tasa de rotación de empleados </w:t>
      </w:r>
      <w:r w:rsidR="00E73DBF">
        <w:t xml:space="preserve">= </w:t>
      </w:r>
      <m:oMath>
        <m:f>
          <m:fPr>
            <m:ctrlPr>
              <w:rPr>
                <w:rFonts w:ascii="Cambria Math" w:hAnsi="Cambria Math"/>
                <w:i/>
              </w:rPr>
            </m:ctrlPr>
          </m:fPr>
          <m:num>
            <m:r>
              <w:rPr>
                <w:rFonts w:ascii="Cambria Math" w:hAnsi="Cambria Math"/>
              </w:rPr>
              <m:t>Número de separaciones o bajas</m:t>
            </m:r>
          </m:num>
          <m:den>
            <m:r>
              <w:rPr>
                <w:rFonts w:ascii="Cambria Math" w:hAnsi="Cambria Math"/>
              </w:rPr>
              <m:t>Número promedio de empleados</m:t>
            </m:r>
          </m:den>
        </m:f>
        <m:r>
          <w:rPr>
            <w:rFonts w:ascii="Cambria Math" w:hAnsi="Cambria Math"/>
          </w:rPr>
          <m:t xml:space="preserve"> x 100</m:t>
        </m:r>
      </m:oMath>
    </w:p>
    <w:p w14:paraId="79F2399D" w14:textId="77777777" w:rsidR="00E73DBF" w:rsidRDefault="00E73DBF" w:rsidP="00884229">
      <w:pPr>
        <w:jc w:val="both"/>
      </w:pPr>
    </w:p>
    <w:p w14:paraId="32182AF6" w14:textId="47329105" w:rsidR="00884229" w:rsidRDefault="00884229" w:rsidP="00884229">
      <w:pPr>
        <w:jc w:val="both"/>
      </w:pPr>
      <w:r>
        <w:t>Por ejemplo, si una empresa tenía 50 empleados al inicio del año, 55 al final y se produjeron 5 separaciones</w:t>
      </w:r>
      <w:r w:rsidR="00E73DBF">
        <w:t xml:space="preserve"> o bajas</w:t>
      </w:r>
      <w:r>
        <w:t xml:space="preserve"> durante el año, utilizando la fórmula:</w:t>
      </w:r>
    </w:p>
    <w:p w14:paraId="113B33CD" w14:textId="77777777" w:rsidR="00E73DBF" w:rsidRDefault="00E73DBF" w:rsidP="00E73DBF">
      <w:pPr>
        <w:jc w:val="center"/>
      </w:pPr>
    </w:p>
    <w:p w14:paraId="6434F1F0" w14:textId="5DB55999" w:rsidR="00884229" w:rsidRPr="004901D1" w:rsidRDefault="00884229" w:rsidP="00E73DBF">
      <w:pPr>
        <w:jc w:val="center"/>
        <w:rPr>
          <w:lang w:val="en-GB"/>
        </w:rPr>
      </w:pPr>
      <w:r>
        <w:t>Tasa de Rotación</w:t>
      </w:r>
      <w:r w:rsidR="00E73DBF">
        <w:t xml:space="preserve"> </w:t>
      </w:r>
      <w:r>
        <w:t>=</w:t>
      </w:r>
      <w:r w:rsidR="00E73DBF">
        <w:t xml:space="preserve"> </w:t>
      </w:r>
      <m:oMath>
        <m:f>
          <m:fPr>
            <m:ctrlPr>
              <w:rPr>
                <w:rFonts w:ascii="Cambria Math" w:hAnsi="Cambria Math"/>
                <w:i/>
              </w:rPr>
            </m:ctrlPr>
          </m:fPr>
          <m:num>
            <m:r>
              <w:rPr>
                <w:rFonts w:ascii="Cambria Math" w:hAnsi="Cambria Math"/>
              </w:rPr>
              <m:t>5</m:t>
            </m:r>
          </m:num>
          <m:den>
            <m:r>
              <w:rPr>
                <w:rFonts w:ascii="Cambria Math" w:hAnsi="Cambria Math"/>
              </w:rPr>
              <m:t>52,5</m:t>
            </m:r>
          </m:den>
        </m:f>
        <m:r>
          <w:rPr>
            <w:rFonts w:ascii="Cambria Math" w:hAnsi="Cambria Math"/>
          </w:rPr>
          <m:t xml:space="preserve"> x 100=9,52%</m:t>
        </m:r>
      </m:oMath>
    </w:p>
    <w:p w14:paraId="5E326478" w14:textId="77777777" w:rsidR="00884229" w:rsidRDefault="00884229" w:rsidP="00884229">
      <w:pPr>
        <w:jc w:val="both"/>
      </w:pPr>
    </w:p>
    <w:p w14:paraId="4E453918" w14:textId="77777777" w:rsidR="00884229" w:rsidRPr="00E73DBF" w:rsidRDefault="00884229" w:rsidP="00884229">
      <w:pPr>
        <w:jc w:val="both"/>
        <w:rPr>
          <w:b/>
          <w:bCs/>
        </w:rPr>
      </w:pPr>
      <w:r w:rsidRPr="00E73DBF">
        <w:rPr>
          <w:b/>
          <w:bCs/>
        </w:rPr>
        <w:t>Requerimientos técnicos</w:t>
      </w:r>
    </w:p>
    <w:p w14:paraId="50AC1DF7" w14:textId="57AF44FB" w:rsidR="00884229" w:rsidRDefault="00884229" w:rsidP="00884229">
      <w:pPr>
        <w:jc w:val="both"/>
      </w:pPr>
      <w:r>
        <w:t xml:space="preserve">• Todas las herramientas están permitidas para el FP20 Analytics </w:t>
      </w:r>
      <w:r w:rsidR="00647220">
        <w:t>Reto</w:t>
      </w:r>
      <w:r>
        <w:t>.</w:t>
      </w:r>
    </w:p>
    <w:p w14:paraId="76067B2C" w14:textId="77303091" w:rsidR="00884229" w:rsidRDefault="00884229" w:rsidP="00884229">
      <w:pPr>
        <w:jc w:val="both"/>
      </w:pPr>
      <w:r>
        <w:t xml:space="preserve">• Para ZoomCharts </w:t>
      </w:r>
      <w:r w:rsidR="00647220">
        <w:t>Reto</w:t>
      </w:r>
      <w:r>
        <w:t>: cree un informe de Power BI que incluya al menos 2 elementos visuales de ZoomCharts en una página de informe.</w:t>
      </w:r>
    </w:p>
    <w:p w14:paraId="71B03D25" w14:textId="77777777" w:rsidR="00884229" w:rsidRDefault="00884229" w:rsidP="00884229">
      <w:pPr>
        <w:jc w:val="both"/>
      </w:pPr>
      <w:r>
        <w:t>• Los informes están restringidos a un máximo de dos páginas.</w:t>
      </w:r>
    </w:p>
    <w:p w14:paraId="11269F84" w14:textId="77777777" w:rsidR="00884229" w:rsidRDefault="00884229" w:rsidP="00884229">
      <w:pPr>
        <w:jc w:val="both"/>
      </w:pPr>
      <w:r>
        <w:t>• El tamaño del lienzo es 16:9 (tamaño predeterminado de Power BI) o tamaño Full HD = ancho:1920 - alto:1080.</w:t>
      </w:r>
    </w:p>
    <w:p w14:paraId="11C25429" w14:textId="603D0B27" w:rsidR="00884229" w:rsidRPr="00E73DBF" w:rsidRDefault="00884229" w:rsidP="00884229">
      <w:pPr>
        <w:jc w:val="both"/>
        <w:rPr>
          <w:b/>
          <w:bCs/>
        </w:rPr>
      </w:pPr>
      <w:r w:rsidRPr="00E73DBF">
        <w:rPr>
          <w:b/>
          <w:bCs/>
        </w:rPr>
        <w:t xml:space="preserve">Criterio </w:t>
      </w:r>
      <w:r w:rsidR="00E73DBF" w:rsidRPr="00E73DBF">
        <w:rPr>
          <w:b/>
          <w:bCs/>
        </w:rPr>
        <w:t>del jurado</w:t>
      </w:r>
    </w:p>
    <w:p w14:paraId="67236E20" w14:textId="1B39EF75" w:rsidR="00884229" w:rsidRDefault="00884229" w:rsidP="00884229">
      <w:pPr>
        <w:jc w:val="both"/>
      </w:pPr>
      <w:r>
        <w:t xml:space="preserve">Los usuarios empresariales utilizan informes para tomar decisiones basadas en datos. Es por eso </w:t>
      </w:r>
      <w:r w:rsidR="00E73DBF">
        <w:t>por lo que</w:t>
      </w:r>
      <w:r>
        <w:t xml:space="preserve"> los informes se consideran efectivos si permiten a los usuarios profundizar y filtrar datos de manera rápida e intuitiva para encontrar respuestas a cualquier pregunta que puedan tener y analizar datos en todas las direcciones y dimensiones posibles. Evaluaremos:</w:t>
      </w:r>
    </w:p>
    <w:p w14:paraId="5544BB88" w14:textId="77777777" w:rsidR="00884229" w:rsidRPr="00E73DBF" w:rsidRDefault="00884229" w:rsidP="00884229">
      <w:pPr>
        <w:jc w:val="both"/>
        <w:rPr>
          <w:b/>
          <w:bCs/>
        </w:rPr>
      </w:pPr>
      <w:r w:rsidRPr="00E73DBF">
        <w:rPr>
          <w:b/>
          <w:bCs/>
        </w:rPr>
        <w:t>1) ¿Qué tan fácil es entender los datos? (máximo 10 puntos)</w:t>
      </w:r>
    </w:p>
    <w:p w14:paraId="48DB3E8D" w14:textId="7C3D950F" w:rsidR="00884229" w:rsidRDefault="00884229" w:rsidP="00E73DBF">
      <w:pPr>
        <w:pStyle w:val="ListParagraph"/>
        <w:numPr>
          <w:ilvl w:val="0"/>
          <w:numId w:val="4"/>
        </w:numPr>
        <w:jc w:val="both"/>
      </w:pPr>
      <w:r>
        <w:t>¿Se utiliza demasiado texto para la explicación?</w:t>
      </w:r>
    </w:p>
    <w:p w14:paraId="1DFB8183" w14:textId="3B8EF19F" w:rsidR="00884229" w:rsidRDefault="00884229" w:rsidP="00E73DBF">
      <w:pPr>
        <w:pStyle w:val="ListParagraph"/>
        <w:numPr>
          <w:ilvl w:val="0"/>
          <w:numId w:val="4"/>
        </w:numPr>
        <w:jc w:val="both"/>
      </w:pPr>
      <w:r>
        <w:t>¿Son instintivamente comprensibles los colores indicativos de los gráficos?</w:t>
      </w:r>
    </w:p>
    <w:p w14:paraId="54A453B5" w14:textId="2F924007" w:rsidR="00884229" w:rsidRDefault="00884229" w:rsidP="00E73DBF">
      <w:pPr>
        <w:pStyle w:val="ListParagraph"/>
        <w:numPr>
          <w:ilvl w:val="0"/>
          <w:numId w:val="4"/>
        </w:numPr>
        <w:jc w:val="both"/>
      </w:pPr>
      <w:r>
        <w:lastRenderedPageBreak/>
        <w:t>¿Cuenta una historia?</w:t>
      </w:r>
    </w:p>
    <w:p w14:paraId="3F2C2DC8" w14:textId="77777777" w:rsidR="00884229" w:rsidRPr="00E73DBF" w:rsidRDefault="00884229" w:rsidP="00884229">
      <w:pPr>
        <w:jc w:val="both"/>
        <w:rPr>
          <w:b/>
          <w:bCs/>
        </w:rPr>
      </w:pPr>
      <w:r w:rsidRPr="00E73DBF">
        <w:rPr>
          <w:b/>
          <w:bCs/>
        </w:rPr>
        <w:t>2) ¿Qué tan fácil de usar es el informe? (máximo 14 puntos)</w:t>
      </w:r>
    </w:p>
    <w:p w14:paraId="1CE52222" w14:textId="4DCBAC42" w:rsidR="00884229" w:rsidRDefault="00884229" w:rsidP="00E73DBF">
      <w:pPr>
        <w:pStyle w:val="ListParagraph"/>
        <w:numPr>
          <w:ilvl w:val="0"/>
          <w:numId w:val="4"/>
        </w:numPr>
        <w:jc w:val="both"/>
      </w:pPr>
      <w:r>
        <w:t xml:space="preserve">Implementación de filtrado entre gráficos en todo el informe. ¿Pueden otros elementos visuales proporcionar datos relevantes a medida que el usuario explora el </w:t>
      </w:r>
      <w:r w:rsidR="00E73DBF">
        <w:t>reporte</w:t>
      </w:r>
      <w:r>
        <w:t>?</w:t>
      </w:r>
    </w:p>
    <w:p w14:paraId="1D5B28FA" w14:textId="5E2D9C07" w:rsidR="00884229" w:rsidRDefault="00884229" w:rsidP="00E73DBF">
      <w:pPr>
        <w:pStyle w:val="ListParagraph"/>
        <w:numPr>
          <w:ilvl w:val="0"/>
          <w:numId w:val="5"/>
        </w:numPr>
        <w:jc w:val="both"/>
      </w:pPr>
      <w:r>
        <w:t>Tiempo de respuesta</w:t>
      </w:r>
    </w:p>
    <w:p w14:paraId="4D3FC241" w14:textId="2ADCF47C" w:rsidR="00884229" w:rsidRDefault="00884229" w:rsidP="00E73DBF">
      <w:pPr>
        <w:pStyle w:val="ListParagraph"/>
        <w:numPr>
          <w:ilvl w:val="0"/>
          <w:numId w:val="5"/>
        </w:numPr>
        <w:jc w:val="both"/>
      </w:pPr>
      <w:r>
        <w:t>Drill Down: exploración de datos multicapa. ¿Puede el usuario profundizar y obtener información adicional dentro del informe?</w:t>
      </w:r>
    </w:p>
    <w:p w14:paraId="61C819E1" w14:textId="6D598F23" w:rsidR="00884229" w:rsidRDefault="00884229" w:rsidP="00E73DBF">
      <w:pPr>
        <w:pStyle w:val="ListParagraph"/>
        <w:numPr>
          <w:ilvl w:val="0"/>
          <w:numId w:val="5"/>
        </w:numPr>
        <w:jc w:val="both"/>
      </w:pPr>
      <w:r>
        <w:t>Uso de superposiciones de tutoriales y otros elementos para ayudar a los nuevos usuarios. ¿Puede un nuevo usuario comenzar a utilizar este informe de inmediato con solo la orientación proporcionada con en el propio informe?</w:t>
      </w:r>
    </w:p>
    <w:p w14:paraId="5495B15E" w14:textId="77777777" w:rsidR="00884229" w:rsidRPr="00E73DBF" w:rsidRDefault="00884229" w:rsidP="00884229">
      <w:pPr>
        <w:jc w:val="both"/>
        <w:rPr>
          <w:b/>
          <w:bCs/>
        </w:rPr>
      </w:pPr>
      <w:r w:rsidRPr="00E73DBF">
        <w:rPr>
          <w:b/>
          <w:bCs/>
        </w:rPr>
        <w:t>3) ¿Qué tan bueno es el diseño del informe y es adecuado para su propósito? (máximo 10 puntos)</w:t>
      </w:r>
    </w:p>
    <w:p w14:paraId="0DC23AD1" w14:textId="7F394A3F" w:rsidR="00884229" w:rsidRDefault="00884229" w:rsidP="00E73DBF">
      <w:pPr>
        <w:pStyle w:val="ListParagraph"/>
        <w:numPr>
          <w:ilvl w:val="0"/>
          <w:numId w:val="5"/>
        </w:numPr>
        <w:jc w:val="both"/>
      </w:pPr>
      <w:r>
        <w:t>Diseño visual: ¿el aspecto general es coherente, no hay espacios vacíos ni hacinamiento?</w:t>
      </w:r>
    </w:p>
    <w:p w14:paraId="6F572B54" w14:textId="4DAA7F10" w:rsidR="00884229" w:rsidRDefault="00884229" w:rsidP="00E73DBF">
      <w:pPr>
        <w:pStyle w:val="ListParagraph"/>
        <w:numPr>
          <w:ilvl w:val="0"/>
          <w:numId w:val="5"/>
        </w:numPr>
        <w:jc w:val="both"/>
      </w:pPr>
      <w:r>
        <w:t>Diseño de interfaz: ¿hay visualizaciones/botones/</w:t>
      </w:r>
      <w:r w:rsidR="00E73DBF">
        <w:t>complejidades innecesarias</w:t>
      </w:r>
      <w:r>
        <w:t xml:space="preserve"> en uso?</w:t>
      </w:r>
    </w:p>
    <w:p w14:paraId="7E2639B0" w14:textId="46A3722E" w:rsidR="00884229" w:rsidRDefault="00884229" w:rsidP="00E73DBF">
      <w:pPr>
        <w:pStyle w:val="ListParagraph"/>
        <w:numPr>
          <w:ilvl w:val="0"/>
          <w:numId w:val="5"/>
        </w:numPr>
        <w:jc w:val="both"/>
      </w:pPr>
      <w:r>
        <w:t>Diseño UX: ¿es utilizable el informe elaborado?</w:t>
      </w:r>
    </w:p>
    <w:p w14:paraId="1B7FFEAA" w14:textId="17CD3E8E" w:rsidR="00884229" w:rsidRDefault="00884229" w:rsidP="00E73DBF">
      <w:pPr>
        <w:pStyle w:val="ListParagraph"/>
        <w:numPr>
          <w:ilvl w:val="0"/>
          <w:numId w:val="5"/>
        </w:numPr>
        <w:jc w:val="both"/>
      </w:pPr>
      <w:r>
        <w:t xml:space="preserve">Diseño de informes: ¿se ha respondido al principal </w:t>
      </w:r>
      <w:r w:rsidR="00647220">
        <w:t>reto</w:t>
      </w:r>
      <w:r>
        <w:t>?</w:t>
      </w:r>
    </w:p>
    <w:p w14:paraId="18597EA0" w14:textId="59C4EA33" w:rsidR="00884229" w:rsidRDefault="00884229" w:rsidP="00E73DBF">
      <w:pPr>
        <w:pStyle w:val="ListParagraph"/>
        <w:numPr>
          <w:ilvl w:val="0"/>
          <w:numId w:val="5"/>
        </w:numPr>
        <w:jc w:val="both"/>
      </w:pPr>
      <w:r>
        <w:t>Técnico: ¿se utilizan todas las fuentes iguales? ¿Son legibles los tamaños?</w:t>
      </w:r>
    </w:p>
    <w:p w14:paraId="19150A1C" w14:textId="77777777" w:rsidR="00E73DBF" w:rsidRDefault="00E73DBF" w:rsidP="00E73DBF">
      <w:pPr>
        <w:pStyle w:val="ListParagraph"/>
        <w:jc w:val="both"/>
      </w:pPr>
    </w:p>
    <w:p w14:paraId="3C5B82D0" w14:textId="2F9609C6" w:rsidR="00884229" w:rsidRDefault="00884229" w:rsidP="00884229">
      <w:pPr>
        <w:jc w:val="both"/>
      </w:pPr>
      <w:r>
        <w:t>Le recomendamos que utilice diversas técnicas a su disposición, como información sobre herramientas</w:t>
      </w:r>
      <w:r w:rsidR="00415767">
        <w:t xml:space="preserve"> (tooltips)</w:t>
      </w:r>
      <w:r>
        <w:t>, obtención de detalles</w:t>
      </w:r>
      <w:r w:rsidR="00415767">
        <w:t xml:space="preserve"> (drill-throughs)</w:t>
      </w:r>
      <w:r>
        <w:t>, desgloses</w:t>
      </w:r>
      <w:r w:rsidR="00415767">
        <w:t xml:space="preserve"> (drill-downs)</w:t>
      </w:r>
      <w:r>
        <w:t xml:space="preserve">, filtrado de gráficos cruzados </w:t>
      </w:r>
      <w:r w:rsidR="00415767">
        <w:t xml:space="preserve">(cross-chart filtering) </w:t>
      </w:r>
      <w:r>
        <w:t>y funciones de navegación de páginas, para mejorar su análisis.</w:t>
      </w:r>
    </w:p>
    <w:p w14:paraId="1EA7DD74" w14:textId="77777777" w:rsidR="00415767" w:rsidRDefault="00415767" w:rsidP="00884229">
      <w:pPr>
        <w:jc w:val="both"/>
      </w:pPr>
    </w:p>
    <w:p w14:paraId="1DB6325E" w14:textId="77777777" w:rsidR="00884229" w:rsidRDefault="00884229" w:rsidP="00884229">
      <w:pPr>
        <w:jc w:val="both"/>
      </w:pPr>
      <w:r>
        <w:t>Los recursos.</w:t>
      </w:r>
    </w:p>
    <w:p w14:paraId="71B6FA97" w14:textId="77777777" w:rsidR="00884229" w:rsidRDefault="00884229" w:rsidP="00884229">
      <w:pPr>
        <w:jc w:val="both"/>
      </w:pPr>
      <w:r>
        <w:t>1. Hoja de cálculo de Excel con conjunto de datos.</w:t>
      </w:r>
    </w:p>
    <w:p w14:paraId="13B866C6" w14:textId="77777777" w:rsidR="00884229" w:rsidRDefault="00884229" w:rsidP="00884229">
      <w:pPr>
        <w:jc w:val="both"/>
      </w:pPr>
      <w:r>
        <w:t>2. PDF con la Intro y Brief en inglés.</w:t>
      </w:r>
    </w:p>
    <w:p w14:paraId="244B6D68" w14:textId="77777777" w:rsidR="00884229" w:rsidRDefault="00884229" w:rsidP="00884229">
      <w:pPr>
        <w:jc w:val="both"/>
      </w:pPr>
      <w:r>
        <w:t>3. PDF con la Intro y Brief en español.</w:t>
      </w:r>
    </w:p>
    <w:p w14:paraId="7CB10073" w14:textId="77777777" w:rsidR="00884229" w:rsidRDefault="00884229" w:rsidP="00884229">
      <w:pPr>
        <w:jc w:val="both"/>
      </w:pPr>
    </w:p>
    <w:p w14:paraId="2D6B3B88" w14:textId="77777777" w:rsidR="00884229" w:rsidRDefault="00884229" w:rsidP="00884229">
      <w:pPr>
        <w:jc w:val="both"/>
      </w:pPr>
      <w:r>
        <w:t>Recursos de Zoomcharts.</w:t>
      </w:r>
    </w:p>
    <w:p w14:paraId="05D79EB6" w14:textId="77777777" w:rsidR="00884229" w:rsidRDefault="00884229" w:rsidP="00884229">
      <w:pPr>
        <w:jc w:val="both"/>
      </w:pPr>
      <w:r>
        <w:t>Recursos que lo inspirarán a dominar los informes de Power BI que encantarán a los usuarios finales:</w:t>
      </w:r>
    </w:p>
    <w:p w14:paraId="3BF0587A" w14:textId="7FC07FFC" w:rsidR="00884229" w:rsidRDefault="00884229" w:rsidP="00884229">
      <w:pPr>
        <w:jc w:val="both"/>
      </w:pPr>
      <w:r>
        <w:t xml:space="preserve">1. </w:t>
      </w:r>
      <w:hyperlink r:id="rId9" w:history="1">
        <w:r w:rsidRPr="00415767">
          <w:rPr>
            <w:rStyle w:val="Hyperlink"/>
          </w:rPr>
          <w:t>Galería de casos de uso</w:t>
        </w:r>
      </w:hyperlink>
      <w:r>
        <w:t>: pruebe demostraciones en vivo y descargue informes elaborados por el equipo de ZoomCharts</w:t>
      </w:r>
    </w:p>
    <w:p w14:paraId="0E7F082E" w14:textId="4013003C" w:rsidR="00884229" w:rsidRDefault="00884229" w:rsidP="00884229">
      <w:pPr>
        <w:jc w:val="both"/>
      </w:pPr>
      <w:r>
        <w:t xml:space="preserve">2. </w:t>
      </w:r>
      <w:hyperlink r:id="rId10" w:history="1">
        <w:r w:rsidRPr="00415767">
          <w:rPr>
            <w:rStyle w:val="Hyperlink"/>
          </w:rPr>
          <w:t>Tutoriales en vídeo</w:t>
        </w:r>
      </w:hyperlink>
      <w:r>
        <w:t>: vea atractivas guías en vídeo sobre cómo configurar y utilizar los elementos visuales.</w:t>
      </w:r>
    </w:p>
    <w:p w14:paraId="3A69879B" w14:textId="76D634DB" w:rsidR="00884229" w:rsidRDefault="00884229" w:rsidP="00884229">
      <w:pPr>
        <w:jc w:val="both"/>
      </w:pPr>
      <w:r>
        <w:t xml:space="preserve">3. </w:t>
      </w:r>
      <w:hyperlink r:id="rId11" w:history="1">
        <w:r w:rsidRPr="00415767">
          <w:rPr>
            <w:rStyle w:val="Hyperlink"/>
          </w:rPr>
          <w:t>Documentación</w:t>
        </w:r>
      </w:hyperlink>
      <w:r>
        <w:t>: análisis técnico profundo sobre los elementos visuales de ZoomCharts</w:t>
      </w:r>
    </w:p>
    <w:p w14:paraId="7D84164D" w14:textId="7C480FAB" w:rsidR="00884229" w:rsidRDefault="00884229" w:rsidP="00884229">
      <w:pPr>
        <w:jc w:val="both"/>
      </w:pPr>
      <w:r>
        <w:lastRenderedPageBreak/>
        <w:t xml:space="preserve">4. </w:t>
      </w:r>
      <w:hyperlink r:id="rId12" w:history="1">
        <w:r w:rsidRPr="00415767">
          <w:rPr>
            <w:rStyle w:val="Hyperlink"/>
          </w:rPr>
          <w:t>Blog de ZoomCharts</w:t>
        </w:r>
      </w:hyperlink>
      <w:r>
        <w:t>: consejos y trucos útiles para la visualización de datos y la creación de informes</w:t>
      </w:r>
    </w:p>
    <w:p w14:paraId="4F5895BD" w14:textId="6E162BE2" w:rsidR="00884229" w:rsidRDefault="00884229" w:rsidP="00884229">
      <w:pPr>
        <w:jc w:val="both"/>
      </w:pPr>
      <w:r>
        <w:t xml:space="preserve">5. </w:t>
      </w:r>
      <w:hyperlink r:id="rId13" w:history="1">
        <w:r w:rsidRPr="00415767">
          <w:rPr>
            <w:rStyle w:val="Hyperlink"/>
          </w:rPr>
          <w:t>Galería de imágenes</w:t>
        </w:r>
      </w:hyperlink>
      <w:r>
        <w:t>: explore todas las opciones de personalización posibles para Drill Down Visuals.</w:t>
      </w:r>
    </w:p>
    <w:p w14:paraId="52B86564" w14:textId="77777777" w:rsidR="00415767" w:rsidRDefault="00415767" w:rsidP="00884229">
      <w:pPr>
        <w:jc w:val="both"/>
      </w:pPr>
    </w:p>
    <w:p w14:paraId="1475409D" w14:textId="639E8099" w:rsidR="00884229" w:rsidRPr="00415767" w:rsidRDefault="00884229" w:rsidP="00884229">
      <w:pPr>
        <w:jc w:val="both"/>
        <w:rPr>
          <w:b/>
          <w:bCs/>
        </w:rPr>
      </w:pPr>
      <w:r w:rsidRPr="00415767">
        <w:rPr>
          <w:b/>
          <w:bCs/>
        </w:rPr>
        <w:t>Envíos de inscripciones.</w:t>
      </w:r>
    </w:p>
    <w:p w14:paraId="713C8F6A" w14:textId="77777777" w:rsidR="00884229" w:rsidRPr="00415767" w:rsidRDefault="00884229" w:rsidP="00884229">
      <w:pPr>
        <w:jc w:val="both"/>
        <w:rPr>
          <w:b/>
          <w:bCs/>
          <w:color w:val="FF0000"/>
        </w:rPr>
      </w:pPr>
      <w:r w:rsidRPr="00415767">
        <w:rPr>
          <w:b/>
          <w:bCs/>
          <w:color w:val="FF0000"/>
        </w:rPr>
        <w:t>*IMPORTANTE*</w:t>
      </w:r>
    </w:p>
    <w:p w14:paraId="3B56C12E" w14:textId="7D0A9829" w:rsidR="00884229" w:rsidRDefault="00884229" w:rsidP="00884229">
      <w:pPr>
        <w:jc w:val="both"/>
      </w:pPr>
      <w:r>
        <w:t xml:space="preserve">Para enviar su informe de dos páginas, siga estos pasos; si desea ser considerado para el premio de Zoomcharts; de lo contrario, publique su entrada en el grupo de </w:t>
      </w:r>
      <w:r w:rsidR="00647220">
        <w:t>reto</w:t>
      </w:r>
      <w:r>
        <w:t>s.</w:t>
      </w:r>
    </w:p>
    <w:p w14:paraId="0A3DDC4E" w14:textId="77777777" w:rsidR="00884229" w:rsidRDefault="00884229" w:rsidP="00884229">
      <w:pPr>
        <w:jc w:val="both"/>
      </w:pPr>
    </w:p>
    <w:p w14:paraId="0239409B" w14:textId="5E06AF1E" w:rsidR="00884229" w:rsidRDefault="00884229" w:rsidP="00884229">
      <w:pPr>
        <w:jc w:val="both"/>
      </w:pPr>
      <w:r>
        <w:t xml:space="preserve">1. Envíe su archivo .pbix de </w:t>
      </w:r>
      <w:r w:rsidR="00415767">
        <w:t>participación</w:t>
      </w:r>
      <w:r>
        <w:t xml:space="preserve"> </w:t>
      </w:r>
      <w:hyperlink r:id="rId14" w:history="1">
        <w:r w:rsidRPr="00415767">
          <w:rPr>
            <w:rStyle w:val="Hyperlink"/>
            <w:b/>
            <w:bCs/>
          </w:rPr>
          <w:t>aquí</w:t>
        </w:r>
      </w:hyperlink>
      <w:r>
        <w:t>. Su informe se someterá a una validación para garantizar que cumpla con todos los requisitos técnicos. Si el informe es válido, recibirá un enlace "Publicar en la Web". Si no cumple con los requisitos, recibirá un motivo de rechazo y tendrá la oportunidad de volver a enviar su informe.</w:t>
      </w:r>
    </w:p>
    <w:p w14:paraId="69702A7C" w14:textId="77777777" w:rsidR="00884229" w:rsidRDefault="00884229" w:rsidP="00884229">
      <w:pPr>
        <w:jc w:val="both"/>
      </w:pPr>
    </w:p>
    <w:p w14:paraId="0F1ACF63" w14:textId="77777777" w:rsidR="00884229" w:rsidRDefault="00884229" w:rsidP="00884229">
      <w:pPr>
        <w:jc w:val="both"/>
      </w:pPr>
      <w:r>
        <w:t>2. Publique su envío en LinkedIn:</w:t>
      </w:r>
    </w:p>
    <w:p w14:paraId="1292C882" w14:textId="3B7ADB60" w:rsidR="00884229" w:rsidRDefault="00884229" w:rsidP="00415767">
      <w:pPr>
        <w:pStyle w:val="ListParagraph"/>
        <w:numPr>
          <w:ilvl w:val="0"/>
          <w:numId w:val="7"/>
        </w:numPr>
        <w:jc w:val="both"/>
      </w:pPr>
      <w:r>
        <w:t>Cargue el informe como documento PDF en su feed de LinkedIn.</w:t>
      </w:r>
    </w:p>
    <w:p w14:paraId="2422D7E7" w14:textId="2CF5DD52" w:rsidR="00884229" w:rsidRDefault="00884229" w:rsidP="00415767">
      <w:pPr>
        <w:pStyle w:val="ListParagraph"/>
        <w:numPr>
          <w:ilvl w:val="0"/>
          <w:numId w:val="7"/>
        </w:numPr>
        <w:jc w:val="both"/>
      </w:pPr>
      <w:r>
        <w:t xml:space="preserve">Utilice el título "Estoy participando en FP20 Analytics </w:t>
      </w:r>
      <w:r w:rsidR="00647220">
        <w:t>Reto</w:t>
      </w:r>
      <w:r>
        <w:t xml:space="preserve"> </w:t>
      </w:r>
      <w:r w:rsidR="00415767">
        <w:t>15</w:t>
      </w:r>
      <w:r>
        <w:t>", junto con capturas de pantalla de su informe.</w:t>
      </w:r>
    </w:p>
    <w:p w14:paraId="67C186FE" w14:textId="625B6433" w:rsidR="00884229" w:rsidRDefault="00884229" w:rsidP="00415767">
      <w:pPr>
        <w:pStyle w:val="ListParagraph"/>
        <w:numPr>
          <w:ilvl w:val="0"/>
          <w:numId w:val="7"/>
        </w:numPr>
        <w:jc w:val="both"/>
      </w:pPr>
      <w:r>
        <w:t>Incluya un resumen de los conocimientos clave de su informe y publíquelo en la web o en el enlace de NovyPro.</w:t>
      </w:r>
    </w:p>
    <w:p w14:paraId="0664A275" w14:textId="3D85B056" w:rsidR="00884229" w:rsidRPr="00415767" w:rsidRDefault="00884229" w:rsidP="00415767">
      <w:pPr>
        <w:pStyle w:val="ListParagraph"/>
        <w:numPr>
          <w:ilvl w:val="0"/>
          <w:numId w:val="7"/>
        </w:numPr>
        <w:jc w:val="both"/>
        <w:rPr>
          <w:lang w:val="en-US"/>
        </w:rPr>
      </w:pPr>
      <w:proofErr w:type="spellStart"/>
      <w:r w:rsidRPr="00415767">
        <w:rPr>
          <w:lang w:val="en-US"/>
        </w:rPr>
        <w:t>Utiliza</w:t>
      </w:r>
      <w:proofErr w:type="spellEnd"/>
      <w:r w:rsidR="00CB4546">
        <w:rPr>
          <w:lang w:val="en-US"/>
        </w:rPr>
        <w:t xml:space="preserve"> </w:t>
      </w:r>
      <w:proofErr w:type="spellStart"/>
      <w:r w:rsidRPr="00415767">
        <w:rPr>
          <w:lang w:val="en-US"/>
        </w:rPr>
        <w:t>los</w:t>
      </w:r>
      <w:proofErr w:type="spellEnd"/>
      <w:r w:rsidRPr="00415767">
        <w:rPr>
          <w:lang w:val="en-US"/>
        </w:rPr>
        <w:t xml:space="preserve"> hashtags </w:t>
      </w:r>
      <w:r w:rsidRPr="00415767">
        <w:rPr>
          <w:b/>
          <w:bCs/>
          <w:lang w:val="en-US"/>
        </w:rPr>
        <w:t>#FP20Analytics, #FP20Analytics</w:t>
      </w:r>
      <w:r w:rsidR="00DE2C0E">
        <w:rPr>
          <w:b/>
          <w:bCs/>
          <w:lang w:val="en-US"/>
        </w:rPr>
        <w:t>HR</w:t>
      </w:r>
      <w:r w:rsidRPr="00415767">
        <w:rPr>
          <w:b/>
          <w:bCs/>
          <w:lang w:val="en-US"/>
        </w:rPr>
        <w:t>Analysis, #builtwithzoomcharts</w:t>
      </w:r>
      <w:r w:rsidRPr="00415767">
        <w:rPr>
          <w:lang w:val="en-US"/>
        </w:rPr>
        <w:t xml:space="preserve">, </w:t>
      </w:r>
      <w:proofErr w:type="spellStart"/>
      <w:r w:rsidRPr="00415767">
        <w:rPr>
          <w:lang w:val="en-US"/>
        </w:rPr>
        <w:t>etiqueta</w:t>
      </w:r>
      <w:proofErr w:type="spellEnd"/>
      <w:r w:rsidRPr="00415767">
        <w:rPr>
          <w:lang w:val="en-US"/>
        </w:rPr>
        <w:t xml:space="preserve"> a </w:t>
      </w:r>
      <w:r w:rsidRPr="00415767">
        <w:rPr>
          <w:b/>
          <w:bCs/>
          <w:lang w:val="en-US"/>
        </w:rPr>
        <w:t>@Federico Pastor</w:t>
      </w:r>
      <w:r w:rsidRPr="00415767">
        <w:rPr>
          <w:lang w:val="en-US"/>
        </w:rPr>
        <w:t xml:space="preserve"> y </w:t>
      </w:r>
      <w:r w:rsidRPr="00415767">
        <w:rPr>
          <w:b/>
          <w:bCs/>
          <w:lang w:val="en-US"/>
        </w:rPr>
        <w:t>@Zoomcharts</w:t>
      </w:r>
      <w:r w:rsidRPr="00415767">
        <w:rPr>
          <w:lang w:val="en-US"/>
        </w:rPr>
        <w:t>.</w:t>
      </w:r>
    </w:p>
    <w:p w14:paraId="5DB9105C" w14:textId="52E561F2" w:rsidR="00884229" w:rsidRDefault="00884229" w:rsidP="00415767">
      <w:pPr>
        <w:pStyle w:val="ListParagraph"/>
        <w:numPr>
          <w:ilvl w:val="0"/>
          <w:numId w:val="7"/>
        </w:numPr>
        <w:jc w:val="both"/>
      </w:pPr>
      <w:r>
        <w:t xml:space="preserve">Además, publique su informe en el grupo de </w:t>
      </w:r>
      <w:hyperlink r:id="rId15" w:history="1">
        <w:r w:rsidRPr="00415767">
          <w:rPr>
            <w:rStyle w:val="Hyperlink"/>
          </w:rPr>
          <w:t>LinkedIn de FP20 Analytics</w:t>
        </w:r>
      </w:hyperlink>
      <w:r>
        <w:t>.</w:t>
      </w:r>
    </w:p>
    <w:p w14:paraId="1FB5798F" w14:textId="77777777" w:rsidR="00884229" w:rsidRDefault="00884229" w:rsidP="00884229">
      <w:pPr>
        <w:jc w:val="both"/>
      </w:pPr>
    </w:p>
    <w:p w14:paraId="10051827" w14:textId="77777777" w:rsidR="00884229" w:rsidRPr="00415767" w:rsidRDefault="00884229" w:rsidP="00884229">
      <w:pPr>
        <w:jc w:val="both"/>
        <w:rPr>
          <w:b/>
          <w:bCs/>
        </w:rPr>
      </w:pPr>
      <w:r w:rsidRPr="00415767">
        <w:rPr>
          <w:b/>
          <w:bCs/>
        </w:rPr>
        <w:t>Conjunto de datos.</w:t>
      </w:r>
    </w:p>
    <w:p w14:paraId="2E7C424C" w14:textId="77777777" w:rsidR="00884229" w:rsidRDefault="00884229" w:rsidP="00884229">
      <w:pPr>
        <w:jc w:val="both"/>
      </w:pPr>
      <w:r>
        <w:t>Haga clic en el siguiente enlace para obtener su conjunto de datos: Los archivos contienen todos los datos y la información necesarios para crear su informe.</w:t>
      </w:r>
    </w:p>
    <w:p w14:paraId="037E0866" w14:textId="77777777" w:rsidR="00884229" w:rsidRDefault="00884229" w:rsidP="00415767">
      <w:pPr>
        <w:pStyle w:val="ListParagraph"/>
        <w:numPr>
          <w:ilvl w:val="0"/>
          <w:numId w:val="8"/>
        </w:numPr>
        <w:jc w:val="both"/>
      </w:pPr>
      <w:r>
        <w:t>Conjunto de datos</w:t>
      </w:r>
    </w:p>
    <w:p w14:paraId="5AD2A6A2" w14:textId="77777777" w:rsidR="00884229" w:rsidRDefault="00884229" w:rsidP="00415767">
      <w:pPr>
        <w:pStyle w:val="ListParagraph"/>
        <w:numPr>
          <w:ilvl w:val="0"/>
          <w:numId w:val="8"/>
        </w:numPr>
        <w:jc w:val="both"/>
      </w:pPr>
      <w:r>
        <w:t>Introducción y breve en inglés</w:t>
      </w:r>
    </w:p>
    <w:p w14:paraId="297B80C8" w14:textId="77777777" w:rsidR="00884229" w:rsidRDefault="00884229" w:rsidP="00415767">
      <w:pPr>
        <w:pStyle w:val="ListParagraph"/>
        <w:numPr>
          <w:ilvl w:val="0"/>
          <w:numId w:val="8"/>
        </w:numPr>
        <w:jc w:val="both"/>
      </w:pPr>
      <w:r>
        <w:t>Introducción y breve English</w:t>
      </w:r>
    </w:p>
    <w:p w14:paraId="2776F961" w14:textId="77777777" w:rsidR="00415767" w:rsidRDefault="00415767" w:rsidP="00415767">
      <w:pPr>
        <w:pStyle w:val="ListParagraph"/>
        <w:jc w:val="both"/>
      </w:pPr>
    </w:p>
    <w:p w14:paraId="1D92A4DB" w14:textId="110381C0" w:rsidR="00D431EA" w:rsidRDefault="00415767" w:rsidP="00415767">
      <w:pPr>
        <w:jc w:val="both"/>
      </w:pPr>
      <w:r>
        <w:t>*</w:t>
      </w:r>
      <w:r w:rsidR="00884229">
        <w:t xml:space="preserve">Cualquier duda, por favor publicarla en el grupo de </w:t>
      </w:r>
      <w:r w:rsidR="00647220">
        <w:t>reto</w:t>
      </w:r>
      <w:r w:rsidR="00884229">
        <w:t>s</w:t>
      </w:r>
      <w:r>
        <w:t>,</w:t>
      </w:r>
      <w:r w:rsidR="00884229">
        <w:t xml:space="preserve"> </w:t>
      </w:r>
      <w:r>
        <w:t>u</w:t>
      </w:r>
      <w:r w:rsidR="00884229">
        <w:t xml:space="preserve">n miembro del equipo se comunicará con usted lo antes posible. Por favor no envíe preguntas de </w:t>
      </w:r>
      <w:r w:rsidR="00647220">
        <w:t>reto</w:t>
      </w:r>
      <w:r w:rsidR="00884229">
        <w:t xml:space="preserve"> a través de mensajes privados a los miembros del equipo, estas no serán respondidas.</w:t>
      </w:r>
    </w:p>
    <w:sectPr w:rsidR="00D431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502CF"/>
    <w:multiLevelType w:val="hybridMultilevel"/>
    <w:tmpl w:val="C67C27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AC2CC8"/>
    <w:multiLevelType w:val="hybridMultilevel"/>
    <w:tmpl w:val="433A7E4C"/>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7647C8"/>
    <w:multiLevelType w:val="hybridMultilevel"/>
    <w:tmpl w:val="E9224202"/>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EC76747"/>
    <w:multiLevelType w:val="hybridMultilevel"/>
    <w:tmpl w:val="B4BE50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C12910"/>
    <w:multiLevelType w:val="hybridMultilevel"/>
    <w:tmpl w:val="ECECD426"/>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5033936"/>
    <w:multiLevelType w:val="hybridMultilevel"/>
    <w:tmpl w:val="F49A5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6892BF8"/>
    <w:multiLevelType w:val="hybridMultilevel"/>
    <w:tmpl w:val="FDE87BFC"/>
    <w:lvl w:ilvl="0" w:tplc="D1040DB4">
      <w:start w:val="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2106C95"/>
    <w:multiLevelType w:val="hybridMultilevel"/>
    <w:tmpl w:val="0590D0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1614D4"/>
    <w:multiLevelType w:val="hybridMultilevel"/>
    <w:tmpl w:val="017EB884"/>
    <w:lvl w:ilvl="0" w:tplc="1E9E1098">
      <w:start w:val="2"/>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9377276">
    <w:abstractNumId w:val="3"/>
  </w:num>
  <w:num w:numId="2" w16cid:durableId="2086024891">
    <w:abstractNumId w:val="0"/>
  </w:num>
  <w:num w:numId="3" w16cid:durableId="67577816">
    <w:abstractNumId w:val="5"/>
  </w:num>
  <w:num w:numId="4" w16cid:durableId="2047756945">
    <w:abstractNumId w:val="4"/>
  </w:num>
  <w:num w:numId="5" w16cid:durableId="772632253">
    <w:abstractNumId w:val="2"/>
  </w:num>
  <w:num w:numId="6" w16cid:durableId="123499619">
    <w:abstractNumId w:val="6"/>
  </w:num>
  <w:num w:numId="7" w16cid:durableId="1669626864">
    <w:abstractNumId w:val="7"/>
  </w:num>
  <w:num w:numId="8" w16cid:durableId="970088227">
    <w:abstractNumId w:val="1"/>
  </w:num>
  <w:num w:numId="9" w16cid:durableId="16179829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29"/>
    <w:rsid w:val="00082678"/>
    <w:rsid w:val="00415767"/>
    <w:rsid w:val="004901D1"/>
    <w:rsid w:val="00490D8D"/>
    <w:rsid w:val="00647220"/>
    <w:rsid w:val="00655548"/>
    <w:rsid w:val="00753F2D"/>
    <w:rsid w:val="00875D93"/>
    <w:rsid w:val="00884229"/>
    <w:rsid w:val="00CB4546"/>
    <w:rsid w:val="00D431EA"/>
    <w:rsid w:val="00DE2C0E"/>
    <w:rsid w:val="00E73DBF"/>
    <w:rsid w:val="00F13401"/>
    <w:rsid w:val="00F91720"/>
    <w:rsid w:val="00FD7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0AEE4"/>
  <w15:chartTrackingRefBased/>
  <w15:docId w15:val="{E14C9FAE-C09F-45C1-931E-8FD80FB8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2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42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2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2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2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2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42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2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2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2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229"/>
    <w:rPr>
      <w:rFonts w:eastAsiaTheme="majorEastAsia" w:cstheme="majorBidi"/>
      <w:color w:val="272727" w:themeColor="text1" w:themeTint="D8"/>
    </w:rPr>
  </w:style>
  <w:style w:type="paragraph" w:styleId="Title">
    <w:name w:val="Title"/>
    <w:basedOn w:val="Normal"/>
    <w:next w:val="Normal"/>
    <w:link w:val="TitleChar"/>
    <w:uiPriority w:val="10"/>
    <w:qFormat/>
    <w:rsid w:val="00884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229"/>
    <w:pPr>
      <w:spacing w:before="160"/>
      <w:jc w:val="center"/>
    </w:pPr>
    <w:rPr>
      <w:i/>
      <w:iCs/>
      <w:color w:val="404040" w:themeColor="text1" w:themeTint="BF"/>
    </w:rPr>
  </w:style>
  <w:style w:type="character" w:customStyle="1" w:styleId="QuoteChar">
    <w:name w:val="Quote Char"/>
    <w:basedOn w:val="DefaultParagraphFont"/>
    <w:link w:val="Quote"/>
    <w:uiPriority w:val="29"/>
    <w:rsid w:val="00884229"/>
    <w:rPr>
      <w:i/>
      <w:iCs/>
      <w:color w:val="404040" w:themeColor="text1" w:themeTint="BF"/>
    </w:rPr>
  </w:style>
  <w:style w:type="paragraph" w:styleId="ListParagraph">
    <w:name w:val="List Paragraph"/>
    <w:basedOn w:val="Normal"/>
    <w:uiPriority w:val="34"/>
    <w:qFormat/>
    <w:rsid w:val="00884229"/>
    <w:pPr>
      <w:ind w:left="720"/>
      <w:contextualSpacing/>
    </w:pPr>
  </w:style>
  <w:style w:type="character" w:styleId="IntenseEmphasis">
    <w:name w:val="Intense Emphasis"/>
    <w:basedOn w:val="DefaultParagraphFont"/>
    <w:uiPriority w:val="21"/>
    <w:qFormat/>
    <w:rsid w:val="00884229"/>
    <w:rPr>
      <w:i/>
      <w:iCs/>
      <w:color w:val="0F4761" w:themeColor="accent1" w:themeShade="BF"/>
    </w:rPr>
  </w:style>
  <w:style w:type="paragraph" w:styleId="IntenseQuote">
    <w:name w:val="Intense Quote"/>
    <w:basedOn w:val="Normal"/>
    <w:next w:val="Normal"/>
    <w:link w:val="IntenseQuoteChar"/>
    <w:uiPriority w:val="30"/>
    <w:qFormat/>
    <w:rsid w:val="008842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229"/>
    <w:rPr>
      <w:i/>
      <w:iCs/>
      <w:color w:val="0F4761" w:themeColor="accent1" w:themeShade="BF"/>
    </w:rPr>
  </w:style>
  <w:style w:type="character" w:styleId="IntenseReference">
    <w:name w:val="Intense Reference"/>
    <w:basedOn w:val="DefaultParagraphFont"/>
    <w:uiPriority w:val="32"/>
    <w:qFormat/>
    <w:rsid w:val="00884229"/>
    <w:rPr>
      <w:b/>
      <w:bCs/>
      <w:smallCaps/>
      <w:color w:val="0F4761" w:themeColor="accent1" w:themeShade="BF"/>
      <w:spacing w:val="5"/>
    </w:rPr>
  </w:style>
  <w:style w:type="character" w:styleId="Hyperlink">
    <w:name w:val="Hyperlink"/>
    <w:basedOn w:val="DefaultParagraphFont"/>
    <w:uiPriority w:val="99"/>
    <w:unhideWhenUsed/>
    <w:rsid w:val="00884229"/>
    <w:rPr>
      <w:color w:val="467886" w:themeColor="hyperlink"/>
      <w:u w:val="single"/>
    </w:rPr>
  </w:style>
  <w:style w:type="character" w:styleId="UnresolvedMention">
    <w:name w:val="Unresolved Mention"/>
    <w:basedOn w:val="DefaultParagraphFont"/>
    <w:uiPriority w:val="99"/>
    <w:semiHidden/>
    <w:unhideWhenUsed/>
    <w:rsid w:val="00884229"/>
    <w:rPr>
      <w:color w:val="605E5C"/>
      <w:shd w:val="clear" w:color="auto" w:fill="E1DFDD"/>
    </w:rPr>
  </w:style>
  <w:style w:type="character" w:styleId="PlaceholderText">
    <w:name w:val="Placeholder Text"/>
    <w:basedOn w:val="DefaultParagraphFont"/>
    <w:uiPriority w:val="99"/>
    <w:semiHidden/>
    <w:rsid w:val="00E73DB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kcAYgFGWUY" TargetMode="External"/><Relationship Id="rId13" Type="http://schemas.openxmlformats.org/officeDocument/2006/relationships/hyperlink" Target="https://zoomcharts.com/en/microsoft-power-bi-custom-visuals/gallery/?utm_source=challenge&amp;utm_medium=fp20analytics&amp;utm_campaign=fp20analytics_web_march_2024&amp;utm_term=resources&amp;utm_content=visuals_gallery" TargetMode="External"/><Relationship Id="rId3" Type="http://schemas.openxmlformats.org/officeDocument/2006/relationships/settings" Target="settings.xml"/><Relationship Id="rId7" Type="http://schemas.openxmlformats.org/officeDocument/2006/relationships/hyperlink" Target="https://www.novypro.com/" TargetMode="External"/><Relationship Id="rId12" Type="http://schemas.openxmlformats.org/officeDocument/2006/relationships/hyperlink" Target="https://zoomcharts.com/en/microsoft-power-bi-custom-visuals/blog/?utm_source=challenge&amp;utm_medium=fp20analytics&amp;utm_campaign=fp20analytics_web_march_2024&amp;utm_term=resources&amp;utm_content=blo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inkedin.com/groups/12751070/" TargetMode="External"/><Relationship Id="rId11" Type="http://schemas.openxmlformats.org/officeDocument/2006/relationships/hyperlink" Target="https://zoomcharts.com/en/microsoft-power-bi-custom-visuals/documentation/general/getting-started/?utm_source=challenge&amp;utm_medium=fp20analytics&amp;utm_campaign=fp20analytics_web_march_2024&amp;utm_term=resources&amp;utm_content=documentation" TargetMode="External"/><Relationship Id="rId5"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 Id="rId15" Type="http://schemas.openxmlformats.org/officeDocument/2006/relationships/hyperlink" Target="https://www.linkedin.com/groups/12751070/" TargetMode="External"/><Relationship Id="rId10" Type="http://schemas.openxmlformats.org/officeDocument/2006/relationships/hyperlink" Target="https://academy.zoomcharts.com/?utm_source=challenge&amp;utm_medium=fp20analytics&amp;utm_campaign=fp20analytics_web_march_2024&amp;utm_term=resources&amp;utm_content=video_tutorials" TargetMode="External"/><Relationship Id="rId4" Type="http://schemas.openxmlformats.org/officeDocument/2006/relationships/webSettings" Target="webSettings.xml"/><Relationship Id="rId9" Type="http://schemas.openxmlformats.org/officeDocument/2006/relationships/hyperlink" Target="https://zoomcharts.com/en/microsoft-power-bi-custom-visuals/dashboard-and-report-examples/?utm_source=challenge&amp;utm_medium=fp20analytics&amp;utm_campaign=fp20analytics_web_march_2024&amp;utm_term=resources&amp;utm_content=use-case_gallery" TargetMode="External"/><Relationship Id="rId14" Type="http://schemas.openxmlformats.org/officeDocument/2006/relationships/hyperlink" Target="https://zoomcharts.com/en/microsoft-power-bi-custom-visuals/challenges/fp20analytics-march-2024?utm_source=challenge&amp;utm_medium=fp20analytics&amp;utm_campaign=fp20analytics_web_march&amp;utm_term=register&amp;utm_content=registrat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5</Pages>
  <Words>1607</Words>
  <Characters>9164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ARGENIS</dc:creator>
  <cp:keywords/>
  <dc:description/>
  <cp:lastModifiedBy>Iris Purificacion Mejuto Crego</cp:lastModifiedBy>
  <cp:revision>5</cp:revision>
  <dcterms:created xsi:type="dcterms:W3CDTF">2024-04-03T06:01:00Z</dcterms:created>
  <dcterms:modified xsi:type="dcterms:W3CDTF">2024-04-08T19:53:00Z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838f0aec5b8b4b778d073ad4618e45f0d76f9a0b141d347d218f1fa9f6a5a91b</vt:lpwstr>
  </property>
</Properties>
</file>