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Hans"/>
        </w:rPr>
      </w:pPr>
      <w:r>
        <w:rPr>
          <w:sz w:val="24"/>
          <w:szCs w:val="24"/>
        </w:rPr>
        <w:t>2021.1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Hans"/>
        </w:rPr>
        <w:t>.</w:t>
      </w:r>
      <w:r>
        <w:rPr>
          <w:rFonts w:hint="default"/>
          <w:sz w:val="24"/>
          <w:szCs w:val="24"/>
          <w:lang w:eastAsia="zh-Hans"/>
        </w:rPr>
        <w:t>13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文献报告记录</w:t>
      </w:r>
    </w:p>
    <w:p/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</w:t>
      </w:r>
      <w:r>
        <w:rPr>
          <w:rFonts w:hint="default"/>
          <w:lang w:eastAsia="zh-Hans"/>
        </w:rPr>
        <w:t>eural Collaborative Filtering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NCF model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Motivation: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DNN在推荐系统中的应用较少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因此本文使用DNN对协同过滤重新进行刻画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在二分类问题中存在one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class问题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即输入为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1，</w:t>
      </w:r>
      <w:r>
        <w:rPr>
          <w:rFonts w:hint="eastAsia"/>
          <w:lang w:val="en-US" w:eastAsia="zh-Hans"/>
        </w:rPr>
        <w:t>不符合square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loss中对输入服从高斯分布的假设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: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NCF的架构较为简单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先将User和Item的特征映射到latent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space成为embedding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再将embedding输入到神经网络之中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最后输出预测结果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优化函数选择log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loss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比较log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loss和square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loss的差别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体现出log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loss的优越性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对DNN深度的研究发现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深度较深时效果好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说明User和Item存在高维联系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Neural Factorization Machines for Sparse Predictive Analytics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NFM</w:t>
      </w:r>
      <w:r>
        <w:rPr>
          <w:rFonts w:hint="default"/>
          <w:lang w:eastAsia="zh-Hans"/>
        </w:rPr>
        <w:t xml:space="preserve"> model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Motivation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传统的FM只能capture到User和Item的second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order关系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而忽视了高维的联系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因此将DNN与FM结合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将Feature向量映射到latent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space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然后将每一对embedding进行点积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输入到BI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Interaction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发掘两两之间的联系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接着将BI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Interaction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Layer的输出输入到神经网络中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输出预测结果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使用Dropout和Batch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Normalization进行优化时的防过拟合以及性能提升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消融实验比较性能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对DNN的深度进行研究，发现比不用DNN时的效果提升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从而证明了DNN与FM结合的有效性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Collaborative Neural Social Recommendation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CNSR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Motivation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发掘社交网络结构和user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item交互行为之间的内在联系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缓解数据稀疏性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对社交网络的embedding进行压缩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使用编码器和译码器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使压缩后的vector含有的信息尽可能多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将压缩后的vector和user属性的free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embedding相加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再使用类似NFM的方法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将user和item的embedding输入BI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Interaction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layer后进入神经网络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输出预测结果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消融实验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对两种training方式进行比较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说明了joint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training的有效性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Enhanced Graph Learning for Collaborative Filtering via Mutual Information Maximization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EGLN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Motivation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node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learning和graph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structure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learning可以互相增强对方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设计了local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global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consistency的优化函数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将user和item的embedding计算相似度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达到一定阈值的在图上连一条边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得到一个新图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将该新图和原来的User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Interaction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graph相加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得到enhanced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graph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对enhanced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graph应用GCN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得到预测结果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在优化函数的设计上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设计了Discriminator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再结合local和global的信息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从而使优化更高效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消融实验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说明了Discriminator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optimization的有效性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对比实验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对比三种生成伪数据的方式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发现使用Fake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Edge生成数据输入进Discriminator效果最好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Privileged Graph Distillation for Cold Start Recommendation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PGD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Motivation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处理推荐中cold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start问题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采用知识蒸馏的方法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从teacher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model上学习出student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来解决在推荐任务中privileged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information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available的情况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将User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Item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Attribute和Item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Attribute作为结点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构成一个图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Teacher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model运用GCN方法进行aggregation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如果在teacher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用户a点击过item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就将item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i和user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a的attribute之间连线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学习出student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这样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student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model中缺少交互行为时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也可以由item和user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attribute之间的连接来发掘其关系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Experiment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对三种optimization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constraint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constraint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item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embedding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constraint和prediction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constraint进行消融实验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发现prediction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constraint的影响最大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Overall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performance比baseline好很多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从而说明PGD在缓解cold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start问题上分厂有效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0B5D2"/>
    <w:multiLevelType w:val="singleLevel"/>
    <w:tmpl w:val="6190B5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90B656"/>
    <w:multiLevelType w:val="singleLevel"/>
    <w:tmpl w:val="6190B65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190B6EA"/>
    <w:multiLevelType w:val="singleLevel"/>
    <w:tmpl w:val="6190B6E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190B78D"/>
    <w:multiLevelType w:val="singleLevel"/>
    <w:tmpl w:val="6190B78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190B7D7"/>
    <w:multiLevelType w:val="singleLevel"/>
    <w:tmpl w:val="6190B7D7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6190B830"/>
    <w:multiLevelType w:val="singleLevel"/>
    <w:tmpl w:val="6190B83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190B8CC"/>
    <w:multiLevelType w:val="singleLevel"/>
    <w:tmpl w:val="6190B8CC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190B956"/>
    <w:multiLevelType w:val="singleLevel"/>
    <w:tmpl w:val="6190B95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190B9CA"/>
    <w:multiLevelType w:val="singleLevel"/>
    <w:tmpl w:val="6190B9CA"/>
    <w:lvl w:ilvl="0" w:tentative="0">
      <w:start w:val="3"/>
      <w:numFmt w:val="decimal"/>
      <w:suff w:val="nothing"/>
      <w:lvlText w:val="%1."/>
      <w:lvlJc w:val="left"/>
    </w:lvl>
  </w:abstractNum>
  <w:abstractNum w:abstractNumId="9">
    <w:nsid w:val="6190BA30"/>
    <w:multiLevelType w:val="singleLevel"/>
    <w:tmpl w:val="6190BA30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6190BA78"/>
    <w:multiLevelType w:val="singleLevel"/>
    <w:tmpl w:val="6190BA78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190BB0B"/>
    <w:multiLevelType w:val="singleLevel"/>
    <w:tmpl w:val="6190BB0B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6190BB88"/>
    <w:multiLevelType w:val="singleLevel"/>
    <w:tmpl w:val="6190BB88"/>
    <w:lvl w:ilvl="0" w:tentative="0">
      <w:start w:val="4"/>
      <w:numFmt w:val="decimal"/>
      <w:suff w:val="nothing"/>
      <w:lvlText w:val="%1."/>
      <w:lvlJc w:val="left"/>
    </w:lvl>
  </w:abstractNum>
  <w:abstractNum w:abstractNumId="13">
    <w:nsid w:val="6190BBCA"/>
    <w:multiLevelType w:val="singleLevel"/>
    <w:tmpl w:val="6190BBCA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6190BC2E"/>
    <w:multiLevelType w:val="singleLevel"/>
    <w:tmpl w:val="6190BC2E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6190BD1C"/>
    <w:multiLevelType w:val="singleLevel"/>
    <w:tmpl w:val="6190BD1C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6190BD7D"/>
    <w:multiLevelType w:val="singleLevel"/>
    <w:tmpl w:val="6190BD7D"/>
    <w:lvl w:ilvl="0" w:tentative="0">
      <w:start w:val="5"/>
      <w:numFmt w:val="decimal"/>
      <w:suff w:val="nothing"/>
      <w:lvlText w:val="%1."/>
      <w:lvlJc w:val="left"/>
    </w:lvl>
  </w:abstractNum>
  <w:abstractNum w:abstractNumId="17">
    <w:nsid w:val="6190BDF3"/>
    <w:multiLevelType w:val="singleLevel"/>
    <w:tmpl w:val="6190BDF3"/>
    <w:lvl w:ilvl="0" w:tentative="0">
      <w:start w:val="1"/>
      <w:numFmt w:val="decimal"/>
      <w:suff w:val="nothing"/>
      <w:lvlText w:val="%1）"/>
      <w:lvlJc w:val="left"/>
    </w:lvl>
  </w:abstractNum>
  <w:abstractNum w:abstractNumId="18">
    <w:nsid w:val="6190BE5E"/>
    <w:multiLevelType w:val="singleLevel"/>
    <w:tmpl w:val="6190BE5E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6190BF6C"/>
    <w:multiLevelType w:val="singleLevel"/>
    <w:tmpl w:val="6190BF6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ACE4B"/>
    <w:rsid w:val="FAFAC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34"/>
      <w:szCs w:val="34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" w:hAnsi="helvetica" w:eastAsia="helvetica" w:cs="helvetic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2021-11-14T14:59:00Z</dcterms:created>
  <dc:creator>dingcheng</dc:creator>
  <cp:lastModifiedBy>dingcheng</cp:lastModifiedBy>
  <dcterms:modified xsi:type="dcterms:W3CDTF">2021-11-14T15:44:19Z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