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D2CE0F" w:rsidR="008E2F5F" w:rsidRDefault="008E2F5F" w:rsidP="008E2F5F">
      <w:r w:rsidRPr="008E2F5F">
        <w:rPr>
          <w:b/>
          <w:bCs/>
          <w:sz w:val="28"/>
          <w:szCs w:val="28"/>
        </w:rPr>
        <w:t>GROUP</w:t>
      </w:r>
      <w:r>
        <w:t>: ______________</w:t>
      </w:r>
      <w:r w:rsidR="00F46A02">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Pr="00046807" w:rsidRDefault="008E2F5F" w:rsidP="008E2F5F">
            <w:pPr>
              <w:rPr>
                <w:lang w:val="es-ES"/>
              </w:rPr>
            </w:pPr>
            <w:r w:rsidRPr="00046807">
              <w:rPr>
                <w:lang w:val="es-ES"/>
              </w:rPr>
              <w:t>1.</w:t>
            </w:r>
            <w:r w:rsidR="00910EA2" w:rsidRPr="00046807">
              <w:rPr>
                <w:lang w:val="es-ES"/>
              </w:rPr>
              <w:t xml:space="preserve"> Anna Francesca Dela Cruz (</w:t>
            </w:r>
            <w:proofErr w:type="spellStart"/>
            <w:r w:rsidR="00910EA2" w:rsidRPr="00046807">
              <w:rPr>
                <w:lang w:val="es-ES"/>
              </w:rPr>
              <w:t>Cesca</w:t>
            </w:r>
            <w:proofErr w:type="spellEnd"/>
            <w:r w:rsidR="00910EA2" w:rsidRPr="00046807">
              <w:rPr>
                <w:lang w:val="es-ES"/>
              </w:rPr>
              <w:t>)</w:t>
            </w:r>
          </w:p>
        </w:tc>
        <w:tc>
          <w:tcPr>
            <w:tcW w:w="4675" w:type="dxa"/>
          </w:tcPr>
          <w:p w14:paraId="29F29A37" w14:textId="7A4C65DA" w:rsidR="008E2F5F" w:rsidRDefault="008E2F5F" w:rsidP="008E2F5F">
            <w:r>
              <w:t>4.</w:t>
            </w:r>
            <w:r w:rsidR="00910EA2">
              <w:t xml:space="preserve"> </w:t>
            </w:r>
            <w:r w:rsidR="00E6016A">
              <w:t>Irish Banga</w:t>
            </w:r>
            <w:r w:rsidR="00E6016A">
              <w:t xml:space="preserve"> </w:t>
            </w:r>
          </w:p>
        </w:tc>
      </w:tr>
      <w:tr w:rsidR="008E2F5F" w14:paraId="223EB89D" w14:textId="77777777" w:rsidTr="008E2F5F">
        <w:tc>
          <w:tcPr>
            <w:tcW w:w="4675" w:type="dxa"/>
          </w:tcPr>
          <w:p w14:paraId="026CE5FC" w14:textId="40C38751" w:rsidR="008E2F5F" w:rsidRDefault="008E2F5F" w:rsidP="008E2F5F">
            <w:r>
              <w:t>2.</w:t>
            </w:r>
            <w:r w:rsidR="00910EA2">
              <w:t xml:space="preserve"> </w:t>
            </w:r>
            <w:proofErr w:type="spellStart"/>
            <w:r w:rsidR="00E6016A">
              <w:t>Gulpreet</w:t>
            </w:r>
            <w:proofErr w:type="spellEnd"/>
            <w:r w:rsidR="00E6016A">
              <w:t xml:space="preserve"> Kaur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FEC4F6F" w:rsidR="008E2F5F" w:rsidRDefault="008E2F5F" w:rsidP="008E2F5F">
            <w:r>
              <w:t>3.</w:t>
            </w:r>
            <w:r w:rsidR="00910EA2">
              <w:t xml:space="preserve"> </w:t>
            </w:r>
            <w:r w:rsidR="00E6016A">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786"/>
        <w:gridCol w:w="2409"/>
      </w:tblGrid>
      <w:tr w:rsidR="00AE2092" w14:paraId="70CF5672" w14:textId="77777777" w:rsidTr="008559C2">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786"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2409"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8559C2">
        <w:tc>
          <w:tcPr>
            <w:tcW w:w="2155" w:type="dxa"/>
          </w:tcPr>
          <w:p w14:paraId="5D34412F" w14:textId="1A9FE146" w:rsidR="00AE2092" w:rsidRPr="00910EA2" w:rsidRDefault="00910EA2" w:rsidP="00F1473D">
            <w:pPr>
              <w:rPr>
                <w:b/>
                <w:bCs/>
              </w:rPr>
            </w:pPr>
            <w:r w:rsidRPr="00910EA2">
              <w:rPr>
                <w:b/>
                <w:bCs/>
              </w:rPr>
              <w:t>1 (Cesca)</w:t>
            </w:r>
          </w:p>
        </w:tc>
        <w:tc>
          <w:tcPr>
            <w:tcW w:w="4786" w:type="dxa"/>
          </w:tcPr>
          <w:p w14:paraId="1B1FBD57" w14:textId="77777777" w:rsidR="00AE2092" w:rsidRPr="00910EA2" w:rsidRDefault="00910EA2" w:rsidP="00910EA2">
            <w:pPr>
              <w:pStyle w:val="ListParagraph"/>
              <w:numPr>
                <w:ilvl w:val="0"/>
                <w:numId w:val="1"/>
              </w:numPr>
            </w:pPr>
            <w:r w:rsidRPr="00910EA2">
              <w:t>SCRUM report details</w:t>
            </w:r>
          </w:p>
          <w:p w14:paraId="38B585F6" w14:textId="019B0442" w:rsidR="00910EA2" w:rsidRPr="00910EA2" w:rsidRDefault="00910EA2" w:rsidP="00BE14B1">
            <w:pPr>
              <w:pStyle w:val="ListParagraph"/>
              <w:numPr>
                <w:ilvl w:val="0"/>
                <w:numId w:val="1"/>
              </w:numPr>
            </w:pPr>
            <w:r w:rsidRPr="00910EA2">
              <w:t>Reflection Question 2</w:t>
            </w:r>
          </w:p>
        </w:tc>
        <w:tc>
          <w:tcPr>
            <w:tcW w:w="2409" w:type="dxa"/>
          </w:tcPr>
          <w:p w14:paraId="26E0F8B3" w14:textId="6C70E23F" w:rsidR="00AE2092" w:rsidRPr="00910EA2" w:rsidRDefault="00910EA2" w:rsidP="00F1473D">
            <w:r>
              <w:t>N/A</w:t>
            </w:r>
          </w:p>
        </w:tc>
      </w:tr>
      <w:tr w:rsidR="00AE2092" w14:paraId="6632926B" w14:textId="77777777" w:rsidTr="008559C2">
        <w:tc>
          <w:tcPr>
            <w:tcW w:w="2155" w:type="dxa"/>
          </w:tcPr>
          <w:p w14:paraId="3682CF36" w14:textId="64F9F169" w:rsidR="00AE2092" w:rsidRPr="00910EA2" w:rsidRDefault="00680472" w:rsidP="00F1473D">
            <w:pPr>
              <w:rPr>
                <w:b/>
                <w:bCs/>
              </w:rPr>
            </w:pPr>
            <w:r>
              <w:rPr>
                <w:b/>
                <w:bCs/>
              </w:rPr>
              <w:t>2</w:t>
            </w:r>
            <w:r w:rsidR="00910EA2" w:rsidRPr="00910EA2">
              <w:rPr>
                <w:b/>
                <w:bCs/>
              </w:rPr>
              <w:t xml:space="preserve"> (</w:t>
            </w:r>
            <w:proofErr w:type="spellStart"/>
            <w:r w:rsidR="00910EA2" w:rsidRPr="00910EA2">
              <w:rPr>
                <w:b/>
                <w:bCs/>
              </w:rPr>
              <w:t>Gulpreet</w:t>
            </w:r>
            <w:proofErr w:type="spellEnd"/>
            <w:r w:rsidR="00910EA2" w:rsidRPr="00910EA2">
              <w:rPr>
                <w:b/>
                <w:bCs/>
              </w:rPr>
              <w:t>)</w:t>
            </w:r>
          </w:p>
        </w:tc>
        <w:tc>
          <w:tcPr>
            <w:tcW w:w="4786" w:type="dxa"/>
          </w:tcPr>
          <w:p w14:paraId="53541BC4" w14:textId="7D2257F0" w:rsidR="00AE2092" w:rsidRPr="00910EA2" w:rsidRDefault="00910EA2" w:rsidP="00910EA2">
            <w:pPr>
              <w:pStyle w:val="ListParagraph"/>
              <w:numPr>
                <w:ilvl w:val="0"/>
                <w:numId w:val="1"/>
              </w:numPr>
            </w:pPr>
            <w:r w:rsidRPr="00910EA2">
              <w:t xml:space="preserve">Reflection Question </w:t>
            </w:r>
            <w:r w:rsidR="00DE32C6">
              <w:t>3</w:t>
            </w:r>
          </w:p>
        </w:tc>
        <w:tc>
          <w:tcPr>
            <w:tcW w:w="2409" w:type="dxa"/>
          </w:tcPr>
          <w:p w14:paraId="5CB9FD2D" w14:textId="77777777" w:rsidR="00AE2092" w:rsidRPr="00910EA2" w:rsidRDefault="00AE2092" w:rsidP="00F1473D"/>
        </w:tc>
      </w:tr>
      <w:tr w:rsidR="00AE2092" w14:paraId="140B95C2" w14:textId="77777777" w:rsidTr="008559C2">
        <w:tc>
          <w:tcPr>
            <w:tcW w:w="2155" w:type="dxa"/>
          </w:tcPr>
          <w:p w14:paraId="3D28025D" w14:textId="5131D90A" w:rsidR="00AE2092" w:rsidRPr="00910EA2" w:rsidRDefault="00680472" w:rsidP="00F1473D">
            <w:pPr>
              <w:rPr>
                <w:b/>
                <w:bCs/>
              </w:rPr>
            </w:pPr>
            <w:r>
              <w:rPr>
                <w:b/>
                <w:bCs/>
              </w:rPr>
              <w:t>3</w:t>
            </w:r>
            <w:r w:rsidR="00910EA2" w:rsidRPr="00910EA2">
              <w:rPr>
                <w:b/>
                <w:bCs/>
              </w:rPr>
              <w:t xml:space="preserve"> (In Tae)</w:t>
            </w:r>
          </w:p>
        </w:tc>
        <w:tc>
          <w:tcPr>
            <w:tcW w:w="4786" w:type="dxa"/>
          </w:tcPr>
          <w:p w14:paraId="42EF8E6A" w14:textId="252CA089" w:rsidR="00AE2092" w:rsidRPr="00910EA2" w:rsidRDefault="00910EA2" w:rsidP="00910EA2">
            <w:pPr>
              <w:pStyle w:val="ListParagraph"/>
              <w:numPr>
                <w:ilvl w:val="0"/>
                <w:numId w:val="1"/>
              </w:numPr>
            </w:pPr>
            <w:r w:rsidRPr="00910EA2">
              <w:t xml:space="preserve">Reflection Question </w:t>
            </w:r>
            <w:r w:rsidR="00D80EE5">
              <w:t xml:space="preserve">- </w:t>
            </w:r>
            <w:r w:rsidR="00DE32C6">
              <w:t>1,4</w:t>
            </w:r>
          </w:p>
        </w:tc>
        <w:tc>
          <w:tcPr>
            <w:tcW w:w="2409" w:type="dxa"/>
          </w:tcPr>
          <w:p w14:paraId="7B37502C" w14:textId="77777777" w:rsidR="00AE2092" w:rsidRPr="00910EA2" w:rsidRDefault="00AE2092" w:rsidP="00F1473D"/>
        </w:tc>
      </w:tr>
      <w:tr w:rsidR="00680472" w14:paraId="07836D53" w14:textId="77777777" w:rsidTr="008559C2">
        <w:tc>
          <w:tcPr>
            <w:tcW w:w="2155" w:type="dxa"/>
          </w:tcPr>
          <w:p w14:paraId="0222D0A5" w14:textId="46BE0E1E" w:rsidR="00680472" w:rsidRPr="00910EA2" w:rsidRDefault="00680472" w:rsidP="00680472">
            <w:pPr>
              <w:rPr>
                <w:b/>
                <w:bCs/>
              </w:rPr>
            </w:pPr>
            <w:r>
              <w:rPr>
                <w:b/>
                <w:bCs/>
              </w:rPr>
              <w:t>4</w:t>
            </w:r>
            <w:r w:rsidRPr="00910EA2">
              <w:rPr>
                <w:b/>
                <w:bCs/>
              </w:rPr>
              <w:t xml:space="preserve"> (Irish)</w:t>
            </w:r>
          </w:p>
        </w:tc>
        <w:tc>
          <w:tcPr>
            <w:tcW w:w="4786" w:type="dxa"/>
          </w:tcPr>
          <w:p w14:paraId="4ED712CF" w14:textId="77777777" w:rsidR="00680472" w:rsidRDefault="00680472" w:rsidP="00680472">
            <w:pPr>
              <w:pStyle w:val="ListParagraph"/>
              <w:numPr>
                <w:ilvl w:val="0"/>
                <w:numId w:val="1"/>
              </w:numPr>
            </w:pPr>
            <w:r>
              <w:t>Prepared Test Report</w:t>
            </w:r>
          </w:p>
          <w:p w14:paraId="0CAB01EB" w14:textId="1E3EAEC1" w:rsidR="00680472" w:rsidRPr="00910EA2" w:rsidRDefault="00680472" w:rsidP="00680472">
            <w:pPr>
              <w:pStyle w:val="ListParagraph"/>
              <w:numPr>
                <w:ilvl w:val="0"/>
                <w:numId w:val="1"/>
              </w:numPr>
            </w:pPr>
            <w:r>
              <w:t xml:space="preserve">Made fixes in </w:t>
            </w:r>
            <w:proofErr w:type="spellStart"/>
            <w:r>
              <w:t>findTruckAndDiversion</w:t>
            </w:r>
            <w:proofErr w:type="spellEnd"/>
            <w:r>
              <w:t>()</w:t>
            </w:r>
          </w:p>
        </w:tc>
        <w:tc>
          <w:tcPr>
            <w:tcW w:w="2409" w:type="dxa"/>
          </w:tcPr>
          <w:p w14:paraId="17753BCA" w14:textId="77777777" w:rsidR="00680472" w:rsidRPr="00910EA2" w:rsidRDefault="00680472" w:rsidP="00680472"/>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xml:space="preserve">; Went over each required </w:t>
            </w:r>
            <w:r w:rsidR="00D97F54">
              <w:lastRenderedPageBreak/>
              <w:t>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lastRenderedPageBreak/>
              <w:t xml:space="preserve">Each member has a clear understanding of the requirements and </w:t>
            </w:r>
            <w:r>
              <w:lastRenderedPageBreak/>
              <w:t>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4DE3F3B" w:rsidR="00AE2092" w:rsidRDefault="000A2A11" w:rsidP="00F1473D">
            <w:r>
              <w:t xml:space="preserve">Test names in </w:t>
            </w:r>
            <w:r w:rsidR="008559C2">
              <w:t>the final TEST REPORT</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lastRenderedPageBreak/>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r w:rsidR="7AB13BE4" w:rsidRPr="7C0124EA">
        <w:rPr>
          <w:b/>
          <w:bCs/>
          <w:strike/>
          <w:sz w:val="28"/>
          <w:szCs w:val="28"/>
        </w:rPr>
        <w:t>:</w:t>
      </w:r>
      <w:r w:rsidR="7AB13BE4" w:rsidRPr="7C0124EA">
        <w:rPr>
          <w:b/>
          <w:bCs/>
          <w:sz w:val="28"/>
          <w:szCs w:val="28"/>
        </w:rPr>
        <w:t xml:space="preserve">  (N/A)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946F169" w:rsidR="00AD08B9" w:rsidRPr="00F46A23" w:rsidRDefault="008559C2" w:rsidP="00AD08B9">
            <w:pPr>
              <w:rPr>
                <w:b w:val="0"/>
                <w:bCs w:val="0"/>
              </w:rPr>
            </w:pPr>
            <w:r>
              <w:rPr>
                <w:b w:val="0"/>
                <w:bCs w:val="0"/>
              </w:rPr>
              <w:t>Time/resource</w:t>
            </w:r>
            <w:r w:rsidR="00AD08B9">
              <w:rPr>
                <w:b w:val="0"/>
                <w:bCs w:val="0"/>
              </w:rPr>
              <w:t xml:space="preserve"> prioritization</w:t>
            </w:r>
          </w:p>
        </w:tc>
        <w:tc>
          <w:tcPr>
            <w:tcW w:w="6115" w:type="dxa"/>
          </w:tcPr>
          <w:p w14:paraId="01E4460B" w14:textId="540CFE69"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 xml:space="preserve">Having a shared understanding of the remaining tasks helped us determine the appropriate steps and time needed to address them. This helped us prioritize our time and resources appropriately, ensuring all deliverables and all aspects of the project </w:t>
            </w:r>
            <w:r w:rsidR="008559C2">
              <w:t>were</w:t>
            </w:r>
            <w:r>
              <w:t xml:space="preserve">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lastRenderedPageBreak/>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1A820E3"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 xml:space="preserve">Having our final meeting led to team members reflecting on the outcomes of the project, the team dynamic throughout it, and the overall experience </w:t>
            </w:r>
            <w:r w:rsidR="008559C2">
              <w:t xml:space="preserve">of </w:t>
            </w:r>
            <w:r>
              <w:t>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760AED0" w14:textId="4C7D2F44" w:rsidR="00A65E17" w:rsidRDefault="00CC0C6B" w:rsidP="00046807">
      <w:pPr>
        <w:pStyle w:val="ListParagraph"/>
        <w:numPr>
          <w:ilvl w:val="0"/>
          <w:numId w:val="3"/>
        </w:numPr>
        <w:rPr>
          <w:rStyle w:val="ui-provider"/>
        </w:r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A65E17">
        <w:rPr>
          <w:rStyle w:val="ui-provider"/>
        </w:rPr>
        <w:t xml:space="preserve">The traceability matrix makes it easier to see which requirements are being met at a glance, while the test report gives more detailed information about if bugs were encountered and if they were able to be fixed to a satisfying degree. </w:t>
      </w:r>
      <w:r w:rsidR="00493D02" w:rsidRPr="00493D02">
        <w:rPr>
          <w:rStyle w:val="ui-provider"/>
        </w:rPr>
        <w:t>The matrix acts as a structured record, providing an organized overview of tests conducted, their outcomes, and the status of each function's testing.</w:t>
      </w:r>
      <w:r w:rsidR="00493D02">
        <w:rPr>
          <w:rStyle w:val="ui-provider"/>
        </w:rPr>
        <w:t xml:space="preserve"> </w:t>
      </w:r>
      <w:r w:rsidR="00A65E17">
        <w:rPr>
          <w:rStyle w:val="ui-provider"/>
        </w:rPr>
        <w:t xml:space="preserve">By updating the matrix, everyone in the project can easily see that all the requirements are being met and that nothing is missing or </w:t>
      </w:r>
      <w:r w:rsidR="00493D02">
        <w:rPr>
          <w:rStyle w:val="ui-provider"/>
        </w:rPr>
        <w:t>failing in</w:t>
      </w:r>
      <w:r w:rsidR="00A65E17">
        <w:rPr>
          <w:rStyle w:val="ui-provider"/>
        </w:rPr>
        <w:t xml:space="preserve"> the expected program design. Comparatively, having a test report helps to give some insight </w:t>
      </w:r>
      <w:r w:rsidR="00493D02">
        <w:rPr>
          <w:rStyle w:val="ui-provider"/>
        </w:rPr>
        <w:t>into</w:t>
      </w:r>
      <w:r w:rsidR="00A65E17">
        <w:rPr>
          <w:rStyle w:val="ui-provider"/>
        </w:rPr>
        <w:t xml:space="preserve"> what some of the challenges were for a project </w:t>
      </w:r>
      <w:r w:rsidR="00493D02">
        <w:rPr>
          <w:rStyle w:val="ui-provider"/>
        </w:rPr>
        <w:t>of</w:t>
      </w:r>
      <w:r w:rsidR="00A65E17">
        <w:rPr>
          <w:rStyle w:val="ui-provider"/>
        </w:rPr>
        <w:t xml:space="preserve"> this type. The test report can give valuable information and help to create more accurate plans for any similar projects in the future.</w:t>
      </w:r>
    </w:p>
    <w:p w14:paraId="0EE93F18" w14:textId="77777777" w:rsidR="00A65E17" w:rsidRDefault="00A65E17" w:rsidP="00A65E17">
      <w:pPr>
        <w:pStyle w:val="ListParagraph"/>
        <w:rPr>
          <w:rStyle w:val="ui-provider"/>
        </w:rPr>
      </w:pPr>
    </w:p>
    <w:p w14:paraId="53BC5338" w14:textId="5E34B82B" w:rsidR="00C97B39" w:rsidRDefault="00046807" w:rsidP="00493D02">
      <w:pPr>
        <w:pStyle w:val="ListParagraph"/>
      </w:pPr>
      <w:r>
        <w:t xml:space="preserve">Updating the function test matrix </w:t>
      </w:r>
      <w:r w:rsidR="00A052CF">
        <w:t>and</w:t>
      </w:r>
      <w:r>
        <w:t xml:space="preserve"> the test report provides significant benefits to software testing. </w:t>
      </w:r>
      <w:r w:rsidR="00493D02">
        <w:t xml:space="preserve">Maintaining this matrix helps in effective test management, prevents duplication and eases </w:t>
      </w:r>
      <w:r>
        <w:t xml:space="preserve">retesting when the program changes. If the program is upgraded, we merely need to retest the impacted sections. This saves time and makes testing more efficient. The map is also useful for showing others, such as software developers or managers, </w:t>
      </w:r>
      <w:r w:rsidR="00493D02">
        <w:t xml:space="preserve">providing insight into </w:t>
      </w:r>
      <w:r>
        <w:t xml:space="preserve">how </w:t>
      </w:r>
      <w:r>
        <w:lastRenderedPageBreak/>
        <w:t>much testing we completed and how well the software is performing. In a nutshell, updating the function test matrix is like having a guide that helps us understand the big picture of testing, identify gaps, and ensure our product is strong and trustworthy.</w:t>
      </w:r>
      <w:r w:rsidR="00261C3D">
        <w:br/>
      </w:r>
      <w:r w:rsidR="00261C3D">
        <w:br/>
      </w:r>
    </w:p>
    <w:p w14:paraId="5B7906ED" w14:textId="6A426D62" w:rsidR="00544B73" w:rsidRPr="00544B73" w:rsidRDefault="0080701A" w:rsidP="008559C2">
      <w:pPr>
        <w:pStyle w:val="ListParagraph"/>
        <w:numPr>
          <w:ilvl w:val="0"/>
          <w:numId w:val="3"/>
        </w:numPr>
        <w:rPr>
          <w:lang w:val="en-CA"/>
        </w:r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44B73" w:rsidRPr="00544B73">
        <w:rPr>
          <w:lang w:val="en-CA"/>
        </w:rPr>
        <w:t xml:space="preserve">Overall, our team worked very well. Acknowledging and respecting each member’s unique strengths and weaknesses contributed to our success. For example, some members were more skilled in software development, while others were better at testing and </w:t>
      </w:r>
      <w:r w:rsidR="007E02E4" w:rsidRPr="00544B73">
        <w:rPr>
          <w:lang w:val="en-CA"/>
        </w:rPr>
        <w:t>documentation,</w:t>
      </w:r>
      <w:r w:rsidR="00544B73" w:rsidRPr="00544B73">
        <w:rPr>
          <w:lang w:val="en-CA"/>
        </w:rPr>
        <w:t xml:space="preserve"> so we divided those roles and tasks accordingly. </w:t>
      </w:r>
    </w:p>
    <w:p w14:paraId="4D0B9F0B" w14:textId="77777777" w:rsidR="00544B73" w:rsidRPr="00544B73" w:rsidRDefault="00544B73" w:rsidP="00544B73">
      <w:pPr>
        <w:pStyle w:val="ListParagraph"/>
        <w:rPr>
          <w:lang w:val="en-CA"/>
        </w:rPr>
      </w:pPr>
      <w:r w:rsidRPr="00544B73">
        <w:rPr>
          <w:lang w:val="en-CA"/>
        </w:rPr>
        <w:t>Furthermore, every team member had a strong sense of responsibility and contributed to the project fairly. Each member consistently attended all meetings and fulfilled their assigned tasks on time. The establishment of such a high standard within the team right from the very first milestone served as a driving force for us to uphold this level of dedication and performance throughout the entirety of the project timeline.</w:t>
      </w:r>
    </w:p>
    <w:p w14:paraId="51E146E1" w14:textId="77777777" w:rsidR="00544B73" w:rsidRPr="00544B73" w:rsidRDefault="00544B73" w:rsidP="00544B73">
      <w:pPr>
        <w:pStyle w:val="ListParagraph"/>
        <w:rPr>
          <w:lang w:val="en-CA"/>
        </w:rPr>
      </w:pPr>
    </w:p>
    <w:p w14:paraId="4A69166E" w14:textId="2F8C454D" w:rsidR="00544B73" w:rsidRPr="00544B73" w:rsidRDefault="00544B73" w:rsidP="00544B73">
      <w:pPr>
        <w:pStyle w:val="ListParagraph"/>
        <w:rPr>
          <w:lang w:val="en-CA"/>
        </w:rPr>
      </w:pPr>
      <w:r w:rsidRPr="00544B73">
        <w:rPr>
          <w:lang w:val="en-CA"/>
        </w:rPr>
        <w:t xml:space="preserve">Finally, effective communication played a pivotal role in the project's success. We maintained a consistent flow of information, whether through our comments on JIRA or discussions within our private group chat on Microsoft Teams. This approach to communication ensured that all team members remained well-informed at all times. This helped us prevent conflicts </w:t>
      </w:r>
      <w:r w:rsidR="008559C2">
        <w:rPr>
          <w:lang w:val="en-CA"/>
        </w:rPr>
        <w:t>and</w:t>
      </w:r>
      <w:r w:rsidRPr="00544B73">
        <w:rPr>
          <w:lang w:val="en-CA"/>
        </w:rPr>
        <w:t xml:space="preserve"> also enabled us to quickly address any questions or concerns individuals may have had.</w:t>
      </w:r>
    </w:p>
    <w:p w14:paraId="01D77E5F" w14:textId="77777777" w:rsidR="00544B73" w:rsidRDefault="00544B73" w:rsidP="00544B73">
      <w:pPr>
        <w:pStyle w:val="ListParagraph"/>
        <w:rPr>
          <w:lang w:val="en-CA"/>
        </w:rPr>
      </w:pPr>
    </w:p>
    <w:p w14:paraId="6639903C" w14:textId="071D6C3B" w:rsidR="00261C3D" w:rsidRPr="00544B73" w:rsidRDefault="00544B73" w:rsidP="00544B73">
      <w:pPr>
        <w:pStyle w:val="ListParagraph"/>
        <w:rPr>
          <w:lang w:val="en-CA"/>
        </w:rPr>
      </w:pPr>
      <w:r w:rsidRPr="00544B73">
        <w:rPr>
          <w:lang w:val="en-CA"/>
        </w:rPr>
        <w:t xml:space="preserve">In </w:t>
      </w:r>
      <w:r w:rsidR="008559C2" w:rsidRPr="00544B73">
        <w:rPr>
          <w:lang w:val="en-CA"/>
        </w:rPr>
        <w:t>summary, by</w:t>
      </w:r>
      <w:r w:rsidRPr="00544B73">
        <w:rPr>
          <w:lang w:val="en-CA"/>
        </w:rPr>
        <w:t xml:space="preserve"> assuming responsibility, playing to our strengths, and keeping open lines of communication, we were able to complete the project successfully and reach our goals.</w:t>
      </w:r>
      <w:r w:rsidR="005910BC">
        <w:br/>
      </w:r>
    </w:p>
    <w:p w14:paraId="417363F3" w14:textId="7F6B3437" w:rsidR="00225A99" w:rsidRDefault="000D7869" w:rsidP="00FA11D6">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FA11D6" w:rsidRPr="00FA11D6">
        <w:t>In each milestone of our project, our team actively engaged in assessing both our successes and challenges, striving to extract valuable lessons for continuous improvement. While we encountered relatively few obstacles, we address</w:t>
      </w:r>
      <w:r w:rsidR="00FA11D6">
        <w:t>ed</w:t>
      </w:r>
      <w:r w:rsidR="00FA11D6" w:rsidRPr="00FA11D6">
        <w:t xml:space="preserve"> any uncertainties or doubts through open communication </w:t>
      </w:r>
      <w:r w:rsidR="00FA11D6">
        <w:t>among ourselves and</w:t>
      </w:r>
      <w:r w:rsidR="00225A99">
        <w:t xml:space="preserve"> by reaching out to</w:t>
      </w:r>
      <w:r w:rsidR="00FA11D6">
        <w:t xml:space="preserve"> </w:t>
      </w:r>
      <w:r w:rsidR="00FA11D6" w:rsidRPr="00FA11D6">
        <w:t>our instructor</w:t>
      </w:r>
      <w:r w:rsidR="00225A99">
        <w:t xml:space="preserve"> when needed</w:t>
      </w:r>
      <w:r w:rsidR="00FA11D6">
        <w:t>, contributing to the smooth progress of the project.</w:t>
      </w:r>
      <w:r w:rsidR="00FA11D6" w:rsidRPr="00FA11D6">
        <w:t xml:space="preserve"> </w:t>
      </w:r>
    </w:p>
    <w:p w14:paraId="3D263AEA" w14:textId="77777777" w:rsidR="00225A99" w:rsidRDefault="00225A99" w:rsidP="00225A99">
      <w:pPr>
        <w:pStyle w:val="ListParagraph"/>
      </w:pPr>
    </w:p>
    <w:p w14:paraId="7EEA939B" w14:textId="2899C3F2" w:rsidR="00FA11D6" w:rsidRDefault="00FA11D6" w:rsidP="00225A99">
      <w:pPr>
        <w:pStyle w:val="ListParagraph"/>
      </w:pPr>
      <w:r>
        <w:t xml:space="preserve">In the </w:t>
      </w:r>
      <w:r w:rsidR="00225A99">
        <w:t>initial stages of the project</w:t>
      </w:r>
      <w:r>
        <w:t>, the team found it difficult to collaborate via GitHub and Jira. We found it easier to collaborate outside of this environment, however, adapting to it was a necessary and</w:t>
      </w:r>
      <w:r w:rsidR="00D80EE5">
        <w:t xml:space="preserve"> </w:t>
      </w:r>
      <w:r>
        <w:t>beneficial step</w:t>
      </w:r>
      <w:r w:rsidR="00225A99">
        <w:t>. We recognized that it was crucial to step out of our comfort zones</w:t>
      </w:r>
      <w:r>
        <w:t xml:space="preserve"> as it would provide us with </w:t>
      </w:r>
      <w:r w:rsidR="00D80EE5">
        <w:t>real</w:t>
      </w:r>
      <w:r>
        <w:t xml:space="preserve">-life experience working </w:t>
      </w:r>
      <w:r w:rsidR="00D80EE5">
        <w:t>in Quality Assurance or a related field.</w:t>
      </w:r>
    </w:p>
    <w:p w14:paraId="7BC3DD69" w14:textId="77777777" w:rsidR="00A052CF" w:rsidRDefault="00A052CF" w:rsidP="00A052CF">
      <w:pPr>
        <w:pStyle w:val="ListParagraph"/>
      </w:pPr>
    </w:p>
    <w:p w14:paraId="5AC970BD" w14:textId="563B5D11" w:rsidR="00FA11D6" w:rsidRDefault="00FA11D6" w:rsidP="00FA11D6">
      <w:pPr>
        <w:pStyle w:val="ListParagraph"/>
      </w:pPr>
      <w:r>
        <w:lastRenderedPageBreak/>
        <w:t>We actively shared our ideas in the online weekly meetings and utilized the in-person meetings/lectures to work on those</w:t>
      </w:r>
      <w:r w:rsidR="000D2A97">
        <w:t>, reflecting our commitment to improvement.</w:t>
      </w:r>
      <w:r w:rsidR="00225A99">
        <w:t xml:space="preserve"> This fostered active collaboration among group members and knowledge exchange.</w:t>
      </w:r>
      <w:r>
        <w:t xml:space="preserve"> </w:t>
      </w:r>
    </w:p>
    <w:p w14:paraId="26814025" w14:textId="77777777" w:rsidR="00FA11D6" w:rsidRDefault="00FA11D6" w:rsidP="00FA11D6">
      <w:pPr>
        <w:pStyle w:val="ListParagraph"/>
      </w:pPr>
    </w:p>
    <w:p w14:paraId="46902058" w14:textId="225D671E" w:rsidR="005910BC" w:rsidRDefault="00506669" w:rsidP="00FA11D6">
      <w:pPr>
        <w:pStyle w:val="ListParagraph"/>
      </w:pPr>
      <w:r>
        <w:t>Throughout the project, w</w:t>
      </w:r>
      <w:r w:rsidR="001D6A0E">
        <w:t xml:space="preserve">e've been utilizing the lessons we've learned from both successful and unsuccessful </w:t>
      </w:r>
      <w:proofErr w:type="spellStart"/>
      <w:r w:rsidR="00225A99">
        <w:t>endeavours</w:t>
      </w:r>
      <w:proofErr w:type="spellEnd"/>
      <w:r w:rsidR="001D6A0E">
        <w:t xml:space="preserve"> to improve our team's performance. O</w:t>
      </w:r>
      <w:r w:rsidR="00225A99">
        <w:t>verall, o</w:t>
      </w:r>
      <w:r w:rsidR="001D6A0E">
        <w:t>ur team has done a terrific job of improving and learning from its missteps</w:t>
      </w:r>
      <w:r w:rsidR="00225A99">
        <w:t>.</w:t>
      </w:r>
      <w:r w:rsidR="004969AD">
        <w:br/>
      </w:r>
      <w:r w:rsidR="004969AD">
        <w:br/>
      </w:r>
    </w:p>
    <w:p w14:paraId="7BFBAB84" w14:textId="77777777" w:rsidR="001A294D" w:rsidRDefault="004969AD" w:rsidP="001A294D">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0D392A14" w14:textId="77777777" w:rsidR="001A294D" w:rsidRDefault="001A294D" w:rsidP="001A294D">
      <w:pPr>
        <w:pStyle w:val="ListParagraph"/>
      </w:pPr>
    </w:p>
    <w:p w14:paraId="2AA99B1B" w14:textId="77777777" w:rsidR="001A294D" w:rsidRDefault="007E02E4" w:rsidP="001A294D">
      <w:pPr>
        <w:pStyle w:val="ListParagraph"/>
        <w:rPr>
          <w:rStyle w:val="ui-provider"/>
        </w:rPr>
      </w:pPr>
      <w:r>
        <w:rPr>
          <w:rStyle w:val="ui-provider"/>
        </w:rPr>
        <w:t>In the end</w:t>
      </w:r>
      <w:r>
        <w:rPr>
          <w:rStyle w:val="ui-provider"/>
        </w:rPr>
        <w:t>,</w:t>
      </w:r>
      <w:r>
        <w:rPr>
          <w:rStyle w:val="ui-provider"/>
        </w:rPr>
        <w:t xml:space="preserve"> all the tests passed successfully. Having all the test cases be successful ensures that each function is working as expected and that the functions also work together without an issue. Having all the </w:t>
      </w:r>
      <w:r>
        <w:rPr>
          <w:rStyle w:val="ui-provider"/>
        </w:rPr>
        <w:t>tests</w:t>
      </w:r>
      <w:r>
        <w:rPr>
          <w:rStyle w:val="ui-provider"/>
        </w:rPr>
        <w:t xml:space="preserve"> pass alongside the traceability matrix to show that the tests cover all the business requirements also gives us the confidence that there is nothing missing from the design of the program. </w:t>
      </w:r>
    </w:p>
    <w:p w14:paraId="4DEC1575" w14:textId="77777777" w:rsidR="001A294D" w:rsidRDefault="001A294D" w:rsidP="001A294D">
      <w:pPr>
        <w:pStyle w:val="ListParagraph"/>
        <w:rPr>
          <w:rStyle w:val="ui-provider"/>
        </w:rPr>
      </w:pPr>
    </w:p>
    <w:p w14:paraId="09699E92" w14:textId="47B034F2" w:rsidR="00182E1E" w:rsidRPr="00182E1E" w:rsidRDefault="007E02E4" w:rsidP="001A294D">
      <w:pPr>
        <w:pStyle w:val="ListParagraph"/>
      </w:pPr>
      <w:r>
        <w:rPr>
          <w:rStyle w:val="ui-provider"/>
        </w:rPr>
        <w:t>If any tests were to not pass, we would be able to exactly where in the program the issue exists, what program capability it would impede, as well as if it hinders any business requirements.</w:t>
      </w:r>
      <w:r>
        <w:rPr>
          <w:rStyle w:val="ui-provider"/>
        </w:rPr>
        <w:t xml:space="preserve"> </w:t>
      </w:r>
      <w:r>
        <w:t xml:space="preserve">We discovered a few tests that didn't pass because of </w:t>
      </w:r>
      <w:r>
        <w:t xml:space="preserve">the </w:t>
      </w:r>
      <w:r>
        <w:t>chang</w:t>
      </w:r>
      <w:r>
        <w:t>ed</w:t>
      </w:r>
      <w:r>
        <w:t xml:space="preserve"> program functionality</w:t>
      </w:r>
      <w:r>
        <w:t xml:space="preserve"> after fixing a bug</w:t>
      </w:r>
      <w:r>
        <w:t xml:space="preserve">. </w:t>
      </w:r>
      <w:r>
        <w:t>The team collaborated to address the issue and resolve</w:t>
      </w:r>
      <w:r w:rsidR="00A65E17">
        <w:t xml:space="preserve"> it</w:t>
      </w:r>
      <w:r>
        <w:t>.</w:t>
      </w:r>
      <w:r w:rsidR="00A65E17">
        <w:t xml:space="preserve"> We then tested the program further with values apart from the ones documented in the test cases.</w:t>
      </w:r>
      <w:r>
        <w:t xml:space="preserve"> </w:t>
      </w:r>
      <w:r>
        <w:rPr>
          <w:rStyle w:val="ui-provider"/>
        </w:rPr>
        <w:t xml:space="preserve">Thankfully, with all the tests successfully </w:t>
      </w:r>
      <w:r w:rsidR="001A294D">
        <w:rPr>
          <w:rStyle w:val="ui-provider"/>
        </w:rPr>
        <w:t>passed</w:t>
      </w:r>
      <w:r>
        <w:rPr>
          <w:rStyle w:val="ui-provider"/>
        </w:rPr>
        <w:t>, we are convinced the program is working correctly.</w:t>
      </w:r>
    </w:p>
    <w:sectPr w:rsidR="00182E1E" w:rsidRPr="0018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6807"/>
    <w:rsid w:val="000A2A11"/>
    <w:rsid w:val="000D2A97"/>
    <w:rsid w:val="000D7869"/>
    <w:rsid w:val="0010157D"/>
    <w:rsid w:val="00180D95"/>
    <w:rsid w:val="00182E1E"/>
    <w:rsid w:val="001A294D"/>
    <w:rsid w:val="001B0DA7"/>
    <w:rsid w:val="001D6A0E"/>
    <w:rsid w:val="001D76CF"/>
    <w:rsid w:val="00225A99"/>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3D02"/>
    <w:rsid w:val="004969AD"/>
    <w:rsid w:val="004D3E9A"/>
    <w:rsid w:val="005025E1"/>
    <w:rsid w:val="00506669"/>
    <w:rsid w:val="00544B73"/>
    <w:rsid w:val="00545F52"/>
    <w:rsid w:val="005910BC"/>
    <w:rsid w:val="00680472"/>
    <w:rsid w:val="006B6366"/>
    <w:rsid w:val="006E6B84"/>
    <w:rsid w:val="00711DA9"/>
    <w:rsid w:val="00784E76"/>
    <w:rsid w:val="007E02E4"/>
    <w:rsid w:val="0080701A"/>
    <w:rsid w:val="008559C2"/>
    <w:rsid w:val="008C0F8F"/>
    <w:rsid w:val="008E2F5F"/>
    <w:rsid w:val="00910EA2"/>
    <w:rsid w:val="00981A72"/>
    <w:rsid w:val="00A052CF"/>
    <w:rsid w:val="00A33550"/>
    <w:rsid w:val="00A525AF"/>
    <w:rsid w:val="00A65E17"/>
    <w:rsid w:val="00AD08B9"/>
    <w:rsid w:val="00AE2092"/>
    <w:rsid w:val="00B704DC"/>
    <w:rsid w:val="00BE14B1"/>
    <w:rsid w:val="00C071A4"/>
    <w:rsid w:val="00C97B39"/>
    <w:rsid w:val="00CC0C6B"/>
    <w:rsid w:val="00CC1668"/>
    <w:rsid w:val="00CF7D27"/>
    <w:rsid w:val="00D36E22"/>
    <w:rsid w:val="00D528FE"/>
    <w:rsid w:val="00D80EE5"/>
    <w:rsid w:val="00D869AD"/>
    <w:rsid w:val="00D97F54"/>
    <w:rsid w:val="00DB4DBA"/>
    <w:rsid w:val="00DE32C6"/>
    <w:rsid w:val="00E013FD"/>
    <w:rsid w:val="00E6016A"/>
    <w:rsid w:val="00EE6E33"/>
    <w:rsid w:val="00F46A02"/>
    <w:rsid w:val="00F46A23"/>
    <w:rsid w:val="00FA11D6"/>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4B73"/>
    <w:rPr>
      <w:rFonts w:ascii="Times New Roman" w:hAnsi="Times New Roman" w:cs="Times New Roman"/>
      <w:sz w:val="24"/>
      <w:szCs w:val="24"/>
    </w:rPr>
  </w:style>
  <w:style w:type="character" w:customStyle="1" w:styleId="ui-provider">
    <w:name w:val="ui-provider"/>
    <w:basedOn w:val="DefaultParagraphFont"/>
    <w:rsid w:val="007E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8879">
      <w:bodyDiv w:val="1"/>
      <w:marLeft w:val="0"/>
      <w:marRight w:val="0"/>
      <w:marTop w:val="0"/>
      <w:marBottom w:val="0"/>
      <w:divBdr>
        <w:top w:val="none" w:sz="0" w:space="0" w:color="auto"/>
        <w:left w:val="none" w:sz="0" w:space="0" w:color="auto"/>
        <w:bottom w:val="none" w:sz="0" w:space="0" w:color="auto"/>
        <w:right w:val="none" w:sz="0" w:space="0" w:color="auto"/>
      </w:divBdr>
    </w:div>
    <w:div w:id="880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2282</Words>
  <Characters>11639</Characters>
  <Application>Microsoft Office Word</Application>
  <DocSecurity>0</DocSecurity>
  <Lines>401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61</cp:revision>
  <dcterms:created xsi:type="dcterms:W3CDTF">2023-04-02T19:23:00Z</dcterms:created>
  <dcterms:modified xsi:type="dcterms:W3CDTF">2023-08-14T21:37:00Z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GrammarlyDocumentId">
    <vt:lpwstr>7c447c07956268698b6cca36aed6e88ba6c9b46093f37595b9c8fc734fb90d1d</vt:lpwstr>
  </property>
</Properties>
</file>