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Pr="006604D2" w:rsidRDefault="00FC5A5F" w:rsidP="0078750A">
      <w:pPr>
        <w:spacing w:line="264" w:lineRule="auto"/>
        <w:jc w:val="center"/>
        <w:rPr>
          <w:rFonts w:eastAsia="Batang"/>
          <w:b/>
          <w:color w:val="FF0000"/>
          <w:sz w:val="26"/>
          <w:szCs w:val="26"/>
        </w:rPr>
      </w:pPr>
      <w:r w:rsidRPr="006604D2">
        <w:rPr>
          <w:rFonts w:eastAsia="Batang"/>
          <w:b/>
          <w:color w:val="FF0000"/>
          <w:sz w:val="26"/>
          <w:szCs w:val="26"/>
        </w:rPr>
        <w:t>Enhancing the efficiency of animal-alternative in</w:t>
      </w:r>
      <w:r w:rsidR="00241C79" w:rsidRPr="006604D2">
        <w:rPr>
          <w:rFonts w:eastAsia="Batang"/>
          <w:b/>
          <w:color w:val="FF0000"/>
          <w:sz w:val="26"/>
          <w:szCs w:val="26"/>
        </w:rPr>
        <w:t>-</w:t>
      </w:r>
      <w:r w:rsidRPr="006604D2">
        <w:rPr>
          <w:rFonts w:eastAsia="Batang"/>
          <w:b/>
          <w:color w:val="FF0000"/>
          <w:sz w:val="26"/>
          <w:szCs w:val="26"/>
        </w:rPr>
        <w:t>silico drug cardiotoxicity prediction through 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76B7FEEA"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627D3353" w:rsidR="00C87BBE"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r w:rsidR="008044C8">
        <w:rPr>
          <w:rFonts w:asciiTheme="majorHAnsi" w:eastAsiaTheme="majorHAnsi" w:hAnsiTheme="majorHAnsi" w:cs="Batang"/>
          <w:sz w:val="18"/>
          <w:szCs w:val="18"/>
        </w:rPr>
        <w:t xml:space="preserve"> </w:t>
      </w:r>
    </w:p>
    <w:p w14:paraId="7826DD5A" w14:textId="546CE7E2" w:rsidR="004758A4" w:rsidRDefault="004758A4" w:rsidP="005421D6">
      <w:pPr>
        <w:adjustRightInd w:val="0"/>
        <w:spacing w:line="240" w:lineRule="exact"/>
        <w:ind w:firstLineChars="50" w:firstLine="90"/>
        <w:jc w:val="both"/>
        <w:rPr>
          <w:rFonts w:asciiTheme="majorHAnsi" w:eastAsiaTheme="majorHAnsi" w:hAnsiTheme="majorHAnsi" w:cs="Batang"/>
          <w:color w:val="76923C" w:themeColor="accent3" w:themeShade="BF"/>
          <w:sz w:val="18"/>
          <w:szCs w:val="18"/>
        </w:rPr>
      </w:pPr>
      <w:r w:rsidRPr="007E0705">
        <w:rPr>
          <w:rFonts w:asciiTheme="majorHAnsi" w:eastAsiaTheme="majorHAnsi" w:hAnsiTheme="majorHAnsi" w:cs="Batang"/>
          <w:color w:val="76923C" w:themeColor="accent3" w:themeShade="BF"/>
          <w:sz w:val="18"/>
          <w:szCs w:val="18"/>
        </w:rPr>
        <w:t>Parallelisation in computational biolog</w:t>
      </w:r>
      <w:r w:rsidR="007E0705" w:rsidRPr="007E0705">
        <w:rPr>
          <w:rFonts w:asciiTheme="majorHAnsi" w:eastAsiaTheme="majorHAnsi" w:hAnsiTheme="majorHAnsi" w:cs="Batang"/>
          <w:color w:val="76923C" w:themeColor="accent3" w:themeShade="BF"/>
          <w:sz w:val="18"/>
          <w:szCs w:val="18"/>
        </w:rPr>
        <w:t>y</w:t>
      </w:r>
      <w:r w:rsidR="00EA1FC5">
        <w:rPr>
          <w:rFonts w:asciiTheme="majorHAnsi" w:eastAsiaTheme="majorHAnsi" w:hAnsiTheme="majorHAnsi" w:cs="Batang"/>
          <w:color w:val="76923C" w:themeColor="accent3" w:themeShade="BF"/>
          <w:sz w:val="18"/>
          <w:szCs w:val="18"/>
        </w:rPr>
        <w:t xml:space="preserve"> is not an entirely new concept. </w:t>
      </w:r>
      <w:r w:rsidR="00EA1FC5" w:rsidRPr="00EA1FC5">
        <w:rPr>
          <w:rFonts w:asciiTheme="majorHAnsi" w:eastAsiaTheme="majorHAnsi" w:hAnsiTheme="majorHAnsi" w:cs="Batang"/>
          <w:color w:val="76923C" w:themeColor="accent3" w:themeShade="BF"/>
          <w:sz w:val="18"/>
          <w:szCs w:val="18"/>
        </w:rPr>
        <w:t>The Cells in Silico (</w:t>
      </w:r>
      <w:proofErr w:type="spellStart"/>
      <w:r w:rsidR="00EA1FC5" w:rsidRPr="00EA1FC5">
        <w:rPr>
          <w:rFonts w:asciiTheme="majorHAnsi" w:eastAsiaTheme="majorHAnsi" w:hAnsiTheme="majorHAnsi" w:cs="Batang"/>
          <w:color w:val="76923C" w:themeColor="accent3" w:themeShade="BF"/>
          <w:sz w:val="18"/>
          <w:szCs w:val="18"/>
        </w:rPr>
        <w:t>CiS</w:t>
      </w:r>
      <w:proofErr w:type="spellEnd"/>
      <w:r w:rsidR="00EA1FC5" w:rsidRPr="00EA1FC5">
        <w:rPr>
          <w:rFonts w:asciiTheme="majorHAnsi" w:eastAsiaTheme="majorHAnsi" w:hAnsiTheme="majorHAnsi" w:cs="Batang"/>
          <w:color w:val="76923C" w:themeColor="accent3" w:themeShade="BF"/>
          <w:sz w:val="18"/>
          <w:szCs w:val="18"/>
        </w:rPr>
        <w:t xml:space="preserve">) framework presented by </w:t>
      </w:r>
      <w:proofErr w:type="spellStart"/>
      <w:r w:rsidR="00EA1FC5" w:rsidRPr="00EA1FC5">
        <w:rPr>
          <w:rFonts w:asciiTheme="majorHAnsi" w:eastAsiaTheme="majorHAnsi" w:hAnsiTheme="majorHAnsi" w:cs="Batang"/>
          <w:color w:val="76923C" w:themeColor="accent3" w:themeShade="BF"/>
          <w:sz w:val="18"/>
          <w:szCs w:val="18"/>
        </w:rPr>
        <w:t>Berghoff</w:t>
      </w:r>
      <w:proofErr w:type="spellEnd"/>
      <w:r w:rsidR="00EA1FC5" w:rsidRPr="00EA1FC5">
        <w:rPr>
          <w:rFonts w:asciiTheme="majorHAnsi" w:eastAsiaTheme="majorHAnsi" w:hAnsiTheme="majorHAnsi" w:cs="Batang"/>
          <w:color w:val="76923C" w:themeColor="accent3" w:themeShade="BF"/>
          <w:sz w:val="18"/>
          <w:szCs w:val="18"/>
        </w:rPr>
        <w:t xml:space="preserve"> et al. (202</w:t>
      </w:r>
      <w:r w:rsidR="00EA1FC5">
        <w:rPr>
          <w:rFonts w:asciiTheme="majorHAnsi" w:eastAsiaTheme="majorHAnsi" w:hAnsiTheme="majorHAnsi" w:cs="Batang"/>
          <w:color w:val="76923C" w:themeColor="accent3" w:themeShade="BF"/>
          <w:sz w:val="18"/>
          <w:szCs w:val="18"/>
        </w:rPr>
        <w:t>0</w:t>
      </w:r>
      <w:r w:rsidR="00EA1FC5" w:rsidRPr="00EA1FC5">
        <w:rPr>
          <w:rFonts w:asciiTheme="majorHAnsi" w:eastAsiaTheme="majorHAnsi" w:hAnsiTheme="majorHAnsi" w:cs="Batang"/>
          <w:color w:val="76923C" w:themeColor="accent3" w:themeShade="BF"/>
          <w:sz w:val="18"/>
          <w:szCs w:val="18"/>
        </w:rPr>
        <w:t>)</w:t>
      </w:r>
      <w:r w:rsidR="0025125F">
        <w:rPr>
          <w:rFonts w:asciiTheme="majorHAnsi" w:eastAsiaTheme="majorHAnsi" w:hAnsiTheme="majorHAnsi" w:cs="Batang"/>
          <w:color w:val="76923C" w:themeColor="accent3" w:themeShade="BF"/>
          <w:sz w:val="18"/>
          <w:szCs w:val="18"/>
        </w:rPr>
        <w:t xml:space="preserve"> [</w:t>
      </w:r>
      <w:hyperlink r:id="rId11" w:history="1">
        <w:r w:rsidR="0025125F" w:rsidRPr="0025125F">
          <w:rPr>
            <w:rStyle w:val="Hyperlink"/>
            <w:rFonts w:asciiTheme="majorHAnsi" w:eastAsiaTheme="majorHAnsi" w:hAnsiTheme="majorHAnsi" w:cs="Batang"/>
            <w:color w:val="0000BF" w:themeColor="hyperlink" w:themeShade="BF"/>
            <w:sz w:val="18"/>
            <w:szCs w:val="18"/>
          </w:rPr>
          <w:t>cite</w:t>
        </w:r>
      </w:hyperlink>
      <w:r w:rsidR="0025125F">
        <w:rPr>
          <w:rFonts w:asciiTheme="majorHAnsi" w:eastAsiaTheme="majorHAnsi" w:hAnsiTheme="majorHAnsi" w:cs="Batang"/>
          <w:color w:val="76923C" w:themeColor="accent3" w:themeShade="BF"/>
          <w:sz w:val="18"/>
          <w:szCs w:val="18"/>
        </w:rPr>
        <w:t>]</w:t>
      </w:r>
      <w:r w:rsidR="00EA1FC5" w:rsidRPr="00EA1FC5">
        <w:rPr>
          <w:rFonts w:asciiTheme="majorHAnsi" w:eastAsiaTheme="majorHAnsi" w:hAnsiTheme="majorHAnsi" w:cs="Batang"/>
          <w:color w:val="76923C" w:themeColor="accent3" w:themeShade="BF"/>
          <w:sz w:val="18"/>
          <w:szCs w:val="18"/>
        </w:rPr>
        <w:t xml:space="preserve"> offers </w:t>
      </w:r>
      <w:r w:rsidR="00245B68">
        <w:rPr>
          <w:rFonts w:asciiTheme="majorHAnsi" w:eastAsiaTheme="majorHAnsi" w:hAnsiTheme="majorHAnsi" w:cs="Batang"/>
          <w:color w:val="76923C" w:themeColor="accent3" w:themeShade="BF"/>
          <w:sz w:val="18"/>
          <w:szCs w:val="18"/>
        </w:rPr>
        <w:t xml:space="preserve">a </w:t>
      </w:r>
      <w:r w:rsidR="00EA1FC5" w:rsidRPr="00EA1FC5">
        <w:rPr>
          <w:rFonts w:asciiTheme="majorHAnsi" w:eastAsiaTheme="majorHAnsi" w:hAnsiTheme="majorHAnsi" w:cs="Batang"/>
          <w:color w:val="76923C" w:themeColor="accent3" w:themeShade="BF"/>
          <w:sz w:val="18"/>
          <w:szCs w:val="18"/>
        </w:rPr>
        <w:t xml:space="preserve">tool for simulating the growth and development of </w:t>
      </w:r>
      <w:r w:rsidR="00245B68">
        <w:rPr>
          <w:rFonts w:asciiTheme="majorHAnsi" w:eastAsiaTheme="majorHAnsi" w:hAnsiTheme="majorHAnsi" w:cs="Batang"/>
          <w:color w:val="76923C" w:themeColor="accent3" w:themeShade="BF"/>
          <w:sz w:val="18"/>
          <w:szCs w:val="18"/>
        </w:rPr>
        <w:t xml:space="preserve">biological </w:t>
      </w:r>
      <w:r w:rsidR="00EA1FC5" w:rsidRPr="00EA1FC5">
        <w:rPr>
          <w:rFonts w:asciiTheme="majorHAnsi" w:eastAsiaTheme="majorHAnsi" w:hAnsiTheme="majorHAnsi" w:cs="Batang"/>
          <w:color w:val="76923C" w:themeColor="accent3" w:themeShade="BF"/>
          <w:sz w:val="18"/>
          <w:szCs w:val="18"/>
        </w:rPr>
        <w:t>tissues</w:t>
      </w:r>
      <w:r w:rsidR="0025125F">
        <w:rPr>
          <w:rFonts w:asciiTheme="majorHAnsi" w:eastAsiaTheme="majorHAnsi" w:hAnsiTheme="majorHAnsi" w:cs="Batang"/>
          <w:color w:val="76923C" w:themeColor="accent3" w:themeShade="BF"/>
          <w:sz w:val="18"/>
          <w:szCs w:val="18"/>
        </w:rPr>
        <w:t xml:space="preserve">. </w:t>
      </w:r>
      <w:r w:rsidR="00EA1FC5" w:rsidRPr="00EA1FC5">
        <w:rPr>
          <w:rFonts w:asciiTheme="majorHAnsi" w:eastAsiaTheme="majorHAnsi" w:hAnsiTheme="majorHAnsi" w:cs="Batang"/>
          <w:color w:val="76923C" w:themeColor="accent3" w:themeShade="BF"/>
          <w:sz w:val="18"/>
          <w:szCs w:val="18"/>
        </w:rPr>
        <w:t>The modular</w:t>
      </w:r>
      <w:r w:rsidR="0025125F">
        <w:rPr>
          <w:rFonts w:asciiTheme="majorHAnsi" w:eastAsiaTheme="majorHAnsi" w:hAnsiTheme="majorHAnsi" w:cs="Batang"/>
          <w:color w:val="76923C" w:themeColor="accent3" w:themeShade="BF"/>
          <w:sz w:val="18"/>
          <w:szCs w:val="18"/>
        </w:rPr>
        <w:t xml:space="preserve"> and parallel</w:t>
      </w:r>
      <w:r w:rsidR="00EA1FC5" w:rsidRPr="00EA1FC5">
        <w:rPr>
          <w:rFonts w:asciiTheme="majorHAnsi" w:eastAsiaTheme="majorHAnsi" w:hAnsiTheme="majorHAnsi" w:cs="Batang"/>
          <w:color w:val="76923C" w:themeColor="accent3" w:themeShade="BF"/>
          <w:sz w:val="18"/>
          <w:szCs w:val="18"/>
        </w:rPr>
        <w:t xml:space="preserve"> design of </w:t>
      </w:r>
      <w:proofErr w:type="spellStart"/>
      <w:r w:rsidR="00EA1FC5" w:rsidRPr="00EA1FC5">
        <w:rPr>
          <w:rFonts w:asciiTheme="majorHAnsi" w:eastAsiaTheme="majorHAnsi" w:hAnsiTheme="majorHAnsi" w:cs="Batang"/>
          <w:color w:val="76923C" w:themeColor="accent3" w:themeShade="BF"/>
          <w:sz w:val="18"/>
          <w:szCs w:val="18"/>
        </w:rPr>
        <w:t>CiS</w:t>
      </w:r>
      <w:proofErr w:type="spellEnd"/>
      <w:r w:rsidR="00EA1FC5" w:rsidRPr="00EA1FC5">
        <w:rPr>
          <w:rFonts w:asciiTheme="majorHAnsi" w:eastAsiaTheme="majorHAnsi" w:hAnsiTheme="majorHAnsi" w:cs="Batang"/>
          <w:color w:val="76923C" w:themeColor="accent3" w:themeShade="BF"/>
          <w:sz w:val="18"/>
          <w:szCs w:val="18"/>
        </w:rPr>
        <w:t xml:space="preserve"> allows for flexible configuration of different model assumptions, making it applicable to a wide range of research questions. As demonstrated by the example of a 10003 voxel-sized cancerous tissue simulation at sub-cellular resolution, </w:t>
      </w:r>
      <w:proofErr w:type="spellStart"/>
      <w:r w:rsidR="00EA1FC5" w:rsidRPr="00EA1FC5">
        <w:rPr>
          <w:rFonts w:asciiTheme="majorHAnsi" w:eastAsiaTheme="majorHAnsi" w:hAnsiTheme="majorHAnsi" w:cs="Batang"/>
          <w:color w:val="76923C" w:themeColor="accent3" w:themeShade="BF"/>
          <w:sz w:val="18"/>
          <w:szCs w:val="18"/>
        </w:rPr>
        <w:t>CiS</w:t>
      </w:r>
      <w:proofErr w:type="spellEnd"/>
      <w:r w:rsidR="00EA1FC5" w:rsidRPr="00EA1FC5">
        <w:rPr>
          <w:rFonts w:asciiTheme="majorHAnsi" w:eastAsiaTheme="majorHAnsi" w:hAnsiTheme="majorHAnsi" w:cs="Batang"/>
          <w:color w:val="76923C" w:themeColor="accent3" w:themeShade="BF"/>
          <w:sz w:val="18"/>
          <w:szCs w:val="18"/>
        </w:rPr>
        <w:t xml:space="preserve"> can be used to explore complex biological processes at a high level of detail.</w:t>
      </w:r>
    </w:p>
    <w:p w14:paraId="7108A08A" w14:textId="76603F38" w:rsidR="00F15154" w:rsidRPr="00FA6367" w:rsidRDefault="00FA6367" w:rsidP="005421D6">
      <w:pPr>
        <w:adjustRightInd w:val="0"/>
        <w:spacing w:line="240" w:lineRule="exact"/>
        <w:ind w:firstLineChars="50" w:firstLine="90"/>
        <w:jc w:val="both"/>
        <w:rPr>
          <w:rFonts w:asciiTheme="majorHAnsi" w:eastAsiaTheme="majorHAnsi" w:hAnsiTheme="majorHAnsi" w:cs="Batang"/>
          <w:color w:val="E36C0A" w:themeColor="accent6" w:themeShade="BF"/>
          <w:sz w:val="18"/>
          <w:szCs w:val="18"/>
        </w:rPr>
      </w:pPr>
      <w:r>
        <w:rPr>
          <w:rFonts w:asciiTheme="majorHAnsi" w:eastAsiaTheme="majorHAnsi" w:hAnsiTheme="majorHAnsi" w:cs="Batang"/>
          <w:color w:val="E36C0A" w:themeColor="accent6" w:themeShade="BF"/>
          <w:sz w:val="18"/>
          <w:szCs w:val="18"/>
        </w:rPr>
        <w:t xml:space="preserve">Utilisation of GPU in </w:t>
      </w:r>
      <w:r w:rsidR="00DD1A9E">
        <w:rPr>
          <w:rFonts w:asciiTheme="majorHAnsi" w:eastAsiaTheme="majorHAnsi" w:hAnsiTheme="majorHAnsi" w:cs="Batang"/>
          <w:color w:val="E36C0A" w:themeColor="accent6" w:themeShade="BF"/>
          <w:sz w:val="18"/>
          <w:szCs w:val="18"/>
        </w:rPr>
        <w:t>biological cell computing has been explored in previous researches. One of them is from Miguel, et al [</w:t>
      </w:r>
      <w:hyperlink r:id="rId12" w:history="1">
        <w:r w:rsidR="00DD1A9E" w:rsidRPr="00DD1A9E">
          <w:rPr>
            <w:rStyle w:val="Hyperlink"/>
            <w:rFonts w:asciiTheme="majorHAnsi" w:eastAsiaTheme="majorHAnsi" w:hAnsiTheme="majorHAnsi" w:cs="Batang"/>
            <w:color w:val="0000BF" w:themeColor="hyperlink" w:themeShade="BF"/>
            <w:sz w:val="18"/>
            <w:szCs w:val="18"/>
          </w:rPr>
          <w:t>cite</w:t>
        </w:r>
      </w:hyperlink>
      <w:r w:rsidR="00DD1A9E">
        <w:rPr>
          <w:rFonts w:asciiTheme="majorHAnsi" w:eastAsiaTheme="majorHAnsi" w:hAnsiTheme="majorHAnsi" w:cs="Batang"/>
          <w:color w:val="E36C0A" w:themeColor="accent6" w:themeShade="BF"/>
          <w:sz w:val="18"/>
          <w:szCs w:val="18"/>
        </w:rPr>
        <w:t>] in 2020. Miguel, et al. explored an adaptive parallel simulator to solve performance loss in massive parallel membrane computing</w:t>
      </w:r>
      <w:r w:rsidR="00136145">
        <w:rPr>
          <w:rFonts w:asciiTheme="majorHAnsi" w:eastAsiaTheme="majorHAnsi" w:hAnsiTheme="majorHAnsi" w:cs="Batang"/>
          <w:color w:val="E36C0A" w:themeColor="accent6" w:themeShade="BF"/>
          <w:sz w:val="18"/>
          <w:szCs w:val="18"/>
        </w:rPr>
        <w:t xml:space="preserve"> devices known as membrane systems or P systems. </w:t>
      </w:r>
      <w:r w:rsidR="00136145" w:rsidRPr="00136145">
        <w:rPr>
          <w:rFonts w:asciiTheme="majorHAnsi" w:eastAsiaTheme="majorHAnsi" w:hAnsiTheme="majorHAnsi" w:cs="Batang"/>
          <w:color w:val="E36C0A" w:themeColor="accent6" w:themeShade="BF"/>
          <w:sz w:val="18"/>
          <w:szCs w:val="18"/>
        </w:rPr>
        <w:t>The paper demonstrates the effectiveness of this approach by extending an existing simulator for Population Dynamics P systems</w:t>
      </w:r>
      <w:r w:rsidR="00136145">
        <w:rPr>
          <w:rFonts w:asciiTheme="majorHAnsi" w:eastAsiaTheme="majorHAnsi" w:hAnsiTheme="majorHAnsi" w:cs="Batang"/>
          <w:color w:val="E36C0A" w:themeColor="accent6" w:themeShade="BF"/>
          <w:sz w:val="18"/>
          <w:szCs w:val="18"/>
        </w:rPr>
        <w:t xml:space="preserve">. </w:t>
      </w:r>
      <w:r w:rsidR="00136145" w:rsidRPr="00136145">
        <w:rPr>
          <w:rFonts w:asciiTheme="majorHAnsi" w:eastAsiaTheme="majorHAnsi" w:hAnsiTheme="majorHAnsi" w:cs="Batang"/>
          <w:color w:val="E36C0A" w:themeColor="accent6" w:themeShade="BF"/>
          <w:sz w:val="18"/>
          <w:szCs w:val="18"/>
        </w:rPr>
        <w:t xml:space="preserve">Experimental results show that this adaptive simulation can significantly improve performance, </w:t>
      </w:r>
      <w:r w:rsidR="00136145">
        <w:rPr>
          <w:rFonts w:asciiTheme="majorHAnsi" w:eastAsiaTheme="majorHAnsi" w:hAnsiTheme="majorHAnsi" w:cs="Batang"/>
          <w:color w:val="E36C0A" w:themeColor="accent6" w:themeShade="BF"/>
          <w:sz w:val="18"/>
          <w:szCs w:val="18"/>
        </w:rPr>
        <w:t xml:space="preserve">up to 2.5x </w:t>
      </w:r>
      <w:r w:rsidR="00136145" w:rsidRPr="00136145">
        <w:rPr>
          <w:rFonts w:asciiTheme="majorHAnsi" w:eastAsiaTheme="majorHAnsi" w:hAnsiTheme="majorHAnsi" w:cs="Batang"/>
          <w:color w:val="E36C0A" w:themeColor="accent6" w:themeShade="BF"/>
          <w:sz w:val="18"/>
          <w:szCs w:val="18"/>
        </w:rPr>
        <w:t>on both GPUs and multicore processors.</w:t>
      </w:r>
    </w:p>
    <w:p w14:paraId="3C0402C6" w14:textId="37793134" w:rsidR="008044C8" w:rsidRDefault="00FA6367" w:rsidP="005421D6">
      <w:pPr>
        <w:adjustRightInd w:val="0"/>
        <w:spacing w:line="240" w:lineRule="exact"/>
        <w:ind w:firstLineChars="50" w:firstLine="90"/>
        <w:jc w:val="both"/>
        <w:rPr>
          <w:rFonts w:asciiTheme="majorHAnsi" w:eastAsiaTheme="majorHAnsi" w:hAnsiTheme="majorHAnsi" w:cs="Batang"/>
          <w:color w:val="548DD4" w:themeColor="text2" w:themeTint="99"/>
          <w:sz w:val="18"/>
          <w:szCs w:val="18"/>
        </w:rPr>
      </w:pPr>
      <w:r>
        <w:rPr>
          <w:rFonts w:asciiTheme="majorHAnsi" w:eastAsiaTheme="majorHAnsi" w:hAnsiTheme="majorHAnsi" w:cs="Batang"/>
          <w:color w:val="548DD4" w:themeColor="text2" w:themeTint="99"/>
          <w:sz w:val="18"/>
          <w:szCs w:val="18"/>
        </w:rPr>
        <w:t>Related to drug toxicity and discovery, o</w:t>
      </w:r>
      <w:r w:rsidR="0015545E">
        <w:rPr>
          <w:rFonts w:asciiTheme="majorHAnsi" w:eastAsiaTheme="majorHAnsi" w:hAnsiTheme="majorHAnsi" w:cs="Batang"/>
          <w:color w:val="548DD4" w:themeColor="text2" w:themeTint="99"/>
          <w:sz w:val="18"/>
          <w:szCs w:val="18"/>
        </w:rPr>
        <w:t xml:space="preserve">ther researchers tried to approach and optimise drug development process using </w:t>
      </w:r>
      <w:r w:rsidR="002E2505">
        <w:rPr>
          <w:rFonts w:asciiTheme="majorHAnsi" w:eastAsiaTheme="majorHAnsi" w:hAnsiTheme="majorHAnsi" w:cs="Batang"/>
          <w:color w:val="548DD4" w:themeColor="text2" w:themeTint="99"/>
          <w:sz w:val="18"/>
          <w:szCs w:val="18"/>
        </w:rPr>
        <w:t>parallel computing approach as well.</w:t>
      </w:r>
      <w:r w:rsidR="0015545E">
        <w:rPr>
          <w:rFonts w:asciiTheme="majorHAnsi" w:eastAsiaTheme="majorHAnsi" w:hAnsiTheme="majorHAnsi" w:cs="Batang"/>
          <w:color w:val="548DD4" w:themeColor="text2" w:themeTint="99"/>
          <w:sz w:val="18"/>
          <w:szCs w:val="18"/>
        </w:rPr>
        <w:t xml:space="preserve"> </w:t>
      </w:r>
      <w:r w:rsidR="008044C8" w:rsidRPr="0015545E">
        <w:rPr>
          <w:rFonts w:asciiTheme="majorHAnsi" w:eastAsiaTheme="majorHAnsi" w:hAnsiTheme="majorHAnsi" w:cs="Batang"/>
          <w:color w:val="548DD4" w:themeColor="text2" w:themeTint="99"/>
          <w:sz w:val="18"/>
          <w:szCs w:val="18"/>
        </w:rPr>
        <w:t>Previously</w:t>
      </w:r>
      <w:r w:rsidR="0015545E">
        <w:rPr>
          <w:rFonts w:asciiTheme="majorHAnsi" w:eastAsiaTheme="majorHAnsi" w:hAnsiTheme="majorHAnsi" w:cs="Batang"/>
          <w:color w:val="548DD4" w:themeColor="text2" w:themeTint="99"/>
          <w:sz w:val="18"/>
          <w:szCs w:val="18"/>
        </w:rPr>
        <w:t>,</w:t>
      </w:r>
      <w:r w:rsidR="008044C8" w:rsidRPr="0015545E">
        <w:rPr>
          <w:rFonts w:asciiTheme="majorHAnsi" w:eastAsiaTheme="majorHAnsi" w:hAnsiTheme="majorHAnsi" w:cs="Batang"/>
          <w:color w:val="548DD4" w:themeColor="text2" w:themeTint="99"/>
          <w:sz w:val="18"/>
          <w:szCs w:val="18"/>
        </w:rPr>
        <w:t xml:space="preserve"> McIntosh</w:t>
      </w:r>
      <w:r w:rsidR="00D21A84" w:rsidRPr="0015545E">
        <w:rPr>
          <w:rFonts w:asciiTheme="majorHAnsi" w:eastAsiaTheme="majorHAnsi" w:hAnsiTheme="majorHAnsi" w:cs="Batang"/>
          <w:color w:val="548DD4" w:themeColor="text2" w:themeTint="99"/>
          <w:sz w:val="18"/>
          <w:szCs w:val="18"/>
        </w:rPr>
        <w:t xml:space="preserve">-Smith et, al. developed </w:t>
      </w:r>
      <w:proofErr w:type="spellStart"/>
      <w:r w:rsidR="00D21A84" w:rsidRPr="0015545E">
        <w:rPr>
          <w:rFonts w:asciiTheme="majorHAnsi" w:eastAsiaTheme="majorHAnsi" w:hAnsiTheme="majorHAnsi" w:cs="Batang"/>
          <w:color w:val="548DD4" w:themeColor="text2" w:themeTint="99"/>
          <w:sz w:val="18"/>
          <w:szCs w:val="18"/>
        </w:rPr>
        <w:t>a</w:t>
      </w:r>
      <w:proofErr w:type="spellEnd"/>
      <w:r w:rsidR="00D21A84" w:rsidRPr="0015545E">
        <w:rPr>
          <w:rFonts w:asciiTheme="majorHAnsi" w:eastAsiaTheme="majorHAnsi" w:hAnsiTheme="majorHAnsi" w:cs="Batang"/>
          <w:color w:val="548DD4" w:themeColor="text2" w:themeTint="99"/>
          <w:sz w:val="18"/>
          <w:szCs w:val="18"/>
        </w:rPr>
        <w:t xml:space="preserve"> in-silico drug screening method on multiple core processors. McIntosh-Smith et, al. developed BUDE</w:t>
      </w:r>
      <w:r w:rsidR="00C77A6B" w:rsidRPr="0015545E">
        <w:rPr>
          <w:rFonts w:asciiTheme="majorHAnsi" w:eastAsiaTheme="majorHAnsi" w:hAnsiTheme="majorHAnsi" w:cs="Batang"/>
          <w:color w:val="548DD4" w:themeColor="text2" w:themeTint="99"/>
          <w:sz w:val="18"/>
          <w:szCs w:val="18"/>
        </w:rPr>
        <w:t xml:space="preserve"> (Bristol University Docking Engine)</w:t>
      </w:r>
      <w:r w:rsidR="00D21A84" w:rsidRPr="0015545E">
        <w:rPr>
          <w:rFonts w:asciiTheme="majorHAnsi" w:eastAsiaTheme="majorHAnsi" w:hAnsiTheme="majorHAnsi" w:cs="Batang"/>
          <w:color w:val="548DD4" w:themeColor="text2" w:themeTint="99"/>
          <w:sz w:val="18"/>
          <w:szCs w:val="18"/>
        </w:rPr>
        <w:t>, a drug discovery tool</w:t>
      </w:r>
      <w:r w:rsidR="00C77A6B" w:rsidRPr="0015545E">
        <w:rPr>
          <w:rFonts w:asciiTheme="majorHAnsi" w:eastAsiaTheme="majorHAnsi" w:hAnsiTheme="majorHAnsi" w:cs="Batang"/>
          <w:color w:val="548DD4" w:themeColor="text2" w:themeTint="99"/>
          <w:sz w:val="18"/>
          <w:szCs w:val="18"/>
        </w:rPr>
        <w:t>, simulating molecular docking</w:t>
      </w:r>
      <w:r w:rsidR="00D21A84" w:rsidRPr="0015545E">
        <w:rPr>
          <w:rFonts w:asciiTheme="majorHAnsi" w:eastAsiaTheme="majorHAnsi" w:hAnsiTheme="majorHAnsi" w:cs="Batang"/>
          <w:color w:val="548DD4" w:themeColor="text2" w:themeTint="99"/>
          <w:sz w:val="18"/>
          <w:szCs w:val="18"/>
        </w:rPr>
        <w:t>. To speed up calculations on powerful processors with multiple cores, BUDE has been adapted to work with OpenCL, a common language for parallel programming</w:t>
      </w:r>
      <w:r w:rsidR="00C77A6B" w:rsidRPr="0015545E">
        <w:rPr>
          <w:rFonts w:asciiTheme="majorHAnsi" w:eastAsiaTheme="majorHAnsi" w:hAnsiTheme="majorHAnsi" w:cs="Batang"/>
          <w:color w:val="548DD4" w:themeColor="text2" w:themeTint="99"/>
          <w:sz w:val="18"/>
          <w:szCs w:val="18"/>
        </w:rPr>
        <w:t xml:space="preserve"> </w:t>
      </w:r>
      <w:r w:rsidR="00D21A84" w:rsidRPr="0015545E">
        <w:rPr>
          <w:rFonts w:asciiTheme="majorHAnsi" w:eastAsiaTheme="majorHAnsi" w:hAnsiTheme="majorHAnsi" w:cs="Batang"/>
          <w:color w:val="548DD4" w:themeColor="text2" w:themeTint="99"/>
          <w:sz w:val="18"/>
          <w:szCs w:val="18"/>
        </w:rPr>
        <w:t>[</w:t>
      </w:r>
      <w:hyperlink r:id="rId13" w:history="1">
        <w:r w:rsidR="0015545E" w:rsidRPr="0015545E">
          <w:rPr>
            <w:rStyle w:val="Hyperlink"/>
            <w:rFonts w:asciiTheme="majorHAnsi" w:eastAsiaTheme="majorHAnsi" w:hAnsiTheme="majorHAnsi" w:cs="Batang"/>
            <w:color w:val="548DD4" w:themeColor="text2" w:themeTint="99"/>
            <w:sz w:val="18"/>
            <w:szCs w:val="18"/>
          </w:rPr>
          <w:t>cite</w:t>
        </w:r>
      </w:hyperlink>
      <w:r w:rsidR="00D21A84" w:rsidRPr="0015545E">
        <w:rPr>
          <w:rFonts w:asciiTheme="majorHAnsi" w:eastAsiaTheme="majorHAnsi" w:hAnsiTheme="majorHAnsi" w:cs="Batang"/>
          <w:color w:val="548DD4" w:themeColor="text2" w:themeTint="99"/>
          <w:sz w:val="18"/>
          <w:szCs w:val="18"/>
        </w:rPr>
        <w:t>].</w:t>
      </w:r>
      <w:r w:rsidR="0015545E" w:rsidRPr="0015545E">
        <w:rPr>
          <w:rFonts w:asciiTheme="majorHAnsi" w:eastAsiaTheme="majorHAnsi" w:hAnsiTheme="majorHAnsi" w:cs="Batang"/>
          <w:color w:val="548DD4" w:themeColor="text2" w:themeTint="99"/>
          <w:sz w:val="18"/>
          <w:szCs w:val="18"/>
        </w:rPr>
        <w:t xml:space="preserve"> As a result, McIntosh-Smith et, al. achieved of 46% at peak, or 1.43 TFLOP/s on a single Nvidia GTX 680.</w:t>
      </w:r>
    </w:p>
    <w:p w14:paraId="1EF5F49F" w14:textId="42B5831D" w:rsidR="0015545E" w:rsidRDefault="002E2505" w:rsidP="005421D6">
      <w:pPr>
        <w:adjustRightInd w:val="0"/>
        <w:spacing w:line="240" w:lineRule="exact"/>
        <w:ind w:firstLineChars="50" w:firstLine="90"/>
        <w:jc w:val="both"/>
        <w:rPr>
          <w:rFonts w:asciiTheme="majorHAnsi" w:eastAsiaTheme="majorHAnsi" w:hAnsiTheme="majorHAnsi" w:cs="Batang"/>
          <w:color w:val="943634" w:themeColor="accent2" w:themeShade="BF"/>
          <w:sz w:val="18"/>
          <w:szCs w:val="18"/>
        </w:rPr>
      </w:pPr>
      <w:r>
        <w:rPr>
          <w:rFonts w:asciiTheme="majorHAnsi" w:eastAsiaTheme="majorHAnsi" w:hAnsiTheme="majorHAnsi" w:cs="Batang"/>
          <w:color w:val="943634" w:themeColor="accent2" w:themeShade="BF"/>
          <w:sz w:val="18"/>
          <w:szCs w:val="18"/>
        </w:rPr>
        <w:t xml:space="preserve">Barth et, al. developed a parallelisation on biochemical simulation of metabolic pathways in </w:t>
      </w:r>
      <w:r w:rsidR="00922516">
        <w:rPr>
          <w:rFonts w:asciiTheme="majorHAnsi" w:eastAsiaTheme="majorHAnsi" w:hAnsiTheme="majorHAnsi" w:cs="Batang"/>
          <w:color w:val="943634" w:themeColor="accent2" w:themeShade="BF"/>
          <w:sz w:val="18"/>
          <w:szCs w:val="18"/>
        </w:rPr>
        <w:t xml:space="preserve">their </w:t>
      </w:r>
      <w:proofErr w:type="gramStart"/>
      <w:r>
        <w:rPr>
          <w:rFonts w:asciiTheme="majorHAnsi" w:eastAsiaTheme="majorHAnsi" w:hAnsiTheme="majorHAnsi" w:cs="Batang"/>
          <w:color w:val="943634" w:themeColor="accent2" w:themeShade="BF"/>
          <w:sz w:val="18"/>
          <w:szCs w:val="18"/>
        </w:rPr>
        <w:t>high level</w:t>
      </w:r>
      <w:proofErr w:type="gramEnd"/>
      <w:r>
        <w:rPr>
          <w:rFonts w:asciiTheme="majorHAnsi" w:eastAsiaTheme="majorHAnsi" w:hAnsiTheme="majorHAnsi" w:cs="Batang"/>
          <w:color w:val="943634" w:themeColor="accent2" w:themeShade="BF"/>
          <w:sz w:val="18"/>
          <w:szCs w:val="18"/>
        </w:rPr>
        <w:t xml:space="preserve"> computational</w:t>
      </w:r>
      <w:r w:rsidR="00922516">
        <w:rPr>
          <w:rFonts w:asciiTheme="majorHAnsi" w:eastAsiaTheme="majorHAnsi" w:hAnsiTheme="majorHAnsi" w:cs="Batang"/>
          <w:color w:val="943634" w:themeColor="accent2" w:themeShade="BF"/>
          <w:sz w:val="18"/>
          <w:szCs w:val="18"/>
        </w:rPr>
        <w:t xml:space="preserve"> simulation</w:t>
      </w:r>
      <w:r>
        <w:rPr>
          <w:rFonts w:asciiTheme="majorHAnsi" w:eastAsiaTheme="majorHAnsi" w:hAnsiTheme="majorHAnsi" w:cs="Batang"/>
          <w:color w:val="943634" w:themeColor="accent2" w:themeShade="BF"/>
          <w:sz w:val="18"/>
          <w:szCs w:val="18"/>
        </w:rPr>
        <w:t>.</w:t>
      </w:r>
      <w:r w:rsidR="00922516">
        <w:rPr>
          <w:rFonts w:asciiTheme="majorHAnsi" w:eastAsiaTheme="majorHAnsi" w:hAnsiTheme="majorHAnsi" w:cs="Batang"/>
          <w:color w:val="943634" w:themeColor="accent2" w:themeShade="BF"/>
          <w:sz w:val="18"/>
          <w:szCs w:val="18"/>
        </w:rPr>
        <w:t xml:space="preserve"> </w:t>
      </w:r>
      <w:r w:rsidR="00922516" w:rsidRPr="00922516">
        <w:rPr>
          <w:rFonts w:asciiTheme="majorHAnsi" w:eastAsiaTheme="majorHAnsi" w:hAnsiTheme="majorHAnsi" w:cs="Batang"/>
          <w:color w:val="943634" w:themeColor="accent2" w:themeShade="BF"/>
          <w:sz w:val="18"/>
          <w:szCs w:val="18"/>
        </w:rPr>
        <w:t xml:space="preserve">This method allows </w:t>
      </w:r>
      <w:r w:rsidR="00922516">
        <w:rPr>
          <w:rFonts w:asciiTheme="majorHAnsi" w:eastAsiaTheme="majorHAnsi" w:hAnsiTheme="majorHAnsi" w:cs="Batang"/>
          <w:color w:val="943634" w:themeColor="accent2" w:themeShade="BF"/>
          <w:sz w:val="18"/>
          <w:szCs w:val="18"/>
        </w:rPr>
        <w:t xml:space="preserve">Barth et, al. </w:t>
      </w:r>
      <w:r w:rsidR="00922516" w:rsidRPr="00922516">
        <w:rPr>
          <w:rFonts w:asciiTheme="majorHAnsi" w:eastAsiaTheme="majorHAnsi" w:hAnsiTheme="majorHAnsi" w:cs="Batang"/>
          <w:color w:val="943634" w:themeColor="accent2" w:themeShade="BF"/>
          <w:sz w:val="18"/>
          <w:szCs w:val="18"/>
        </w:rPr>
        <w:t>to run simulations with more complex models, featuring a greater number of chemicals and reactions</w:t>
      </w:r>
      <w:r w:rsidR="00922516">
        <w:rPr>
          <w:rFonts w:asciiTheme="majorHAnsi" w:eastAsiaTheme="majorHAnsi" w:hAnsiTheme="majorHAnsi" w:cs="Batang"/>
          <w:color w:val="943634" w:themeColor="accent2" w:themeShade="BF"/>
          <w:sz w:val="18"/>
          <w:szCs w:val="18"/>
        </w:rPr>
        <w:t>. Hence</w:t>
      </w:r>
      <w:r w:rsidR="00412CEA">
        <w:rPr>
          <w:rFonts w:asciiTheme="majorHAnsi" w:eastAsiaTheme="majorHAnsi" w:hAnsiTheme="majorHAnsi" w:cs="Batang"/>
          <w:color w:val="943634" w:themeColor="accent2" w:themeShade="BF"/>
          <w:sz w:val="18"/>
          <w:szCs w:val="18"/>
        </w:rPr>
        <w:t>,</w:t>
      </w:r>
      <w:r w:rsidR="00922516">
        <w:rPr>
          <w:rFonts w:asciiTheme="majorHAnsi" w:eastAsiaTheme="majorHAnsi" w:hAnsiTheme="majorHAnsi" w:cs="Batang"/>
          <w:color w:val="943634" w:themeColor="accent2" w:themeShade="BF"/>
          <w:sz w:val="18"/>
          <w:szCs w:val="18"/>
        </w:rPr>
        <w:t xml:space="preserve"> Barth et, al.</w:t>
      </w:r>
      <w:r w:rsidR="00922516" w:rsidRPr="00922516">
        <w:rPr>
          <w:rFonts w:asciiTheme="majorHAnsi" w:eastAsiaTheme="majorHAnsi" w:hAnsiTheme="majorHAnsi" w:cs="Batang"/>
          <w:color w:val="943634" w:themeColor="accent2" w:themeShade="BF"/>
          <w:sz w:val="18"/>
          <w:szCs w:val="18"/>
        </w:rPr>
        <w:t xml:space="preserve"> can achieve more </w:t>
      </w:r>
      <w:r w:rsidR="00922516">
        <w:rPr>
          <w:rFonts w:asciiTheme="majorHAnsi" w:eastAsiaTheme="majorHAnsi" w:hAnsiTheme="majorHAnsi" w:cs="Batang"/>
          <w:color w:val="943634" w:themeColor="accent2" w:themeShade="BF"/>
          <w:sz w:val="18"/>
          <w:szCs w:val="18"/>
        </w:rPr>
        <w:t xml:space="preserve">realistic, </w:t>
      </w:r>
      <w:r w:rsidR="00922516" w:rsidRPr="00922516">
        <w:rPr>
          <w:rFonts w:asciiTheme="majorHAnsi" w:eastAsiaTheme="majorHAnsi" w:hAnsiTheme="majorHAnsi" w:cs="Batang"/>
          <w:color w:val="943634" w:themeColor="accent2" w:themeShade="BF"/>
          <w:sz w:val="18"/>
          <w:szCs w:val="18"/>
        </w:rPr>
        <w:t>lifelike outcomes while using less computing time</w:t>
      </w:r>
      <w:r w:rsidR="00922516">
        <w:rPr>
          <w:rFonts w:asciiTheme="majorHAnsi" w:eastAsiaTheme="majorHAnsi" w:hAnsiTheme="majorHAnsi" w:cs="Batang"/>
          <w:color w:val="943634" w:themeColor="accent2" w:themeShade="BF"/>
          <w:sz w:val="18"/>
          <w:szCs w:val="18"/>
        </w:rPr>
        <w:t xml:space="preserve"> [</w:t>
      </w:r>
      <w:hyperlink r:id="rId14" w:history="1">
        <w:r w:rsidR="00922516" w:rsidRPr="00922516">
          <w:rPr>
            <w:rStyle w:val="Hyperlink"/>
            <w:rFonts w:asciiTheme="majorHAnsi" w:eastAsiaTheme="majorHAnsi" w:hAnsiTheme="majorHAnsi" w:cs="Batang"/>
            <w:color w:val="0000BF" w:themeColor="hyperlink" w:themeShade="BF"/>
            <w:sz w:val="18"/>
            <w:szCs w:val="18"/>
          </w:rPr>
          <w:t>cite</w:t>
        </w:r>
      </w:hyperlink>
      <w:r w:rsidR="00922516">
        <w:rPr>
          <w:rFonts w:asciiTheme="majorHAnsi" w:eastAsiaTheme="majorHAnsi" w:hAnsiTheme="majorHAnsi" w:cs="Batang"/>
          <w:color w:val="943634" w:themeColor="accent2" w:themeShade="BF"/>
          <w:sz w:val="18"/>
          <w:szCs w:val="18"/>
        </w:rPr>
        <w:t>]</w:t>
      </w:r>
      <w:r w:rsidR="00922516" w:rsidRPr="00922516">
        <w:rPr>
          <w:rFonts w:asciiTheme="majorHAnsi" w:eastAsiaTheme="majorHAnsi" w:hAnsiTheme="majorHAnsi" w:cs="Batang"/>
          <w:color w:val="943634" w:themeColor="accent2" w:themeShade="BF"/>
          <w:sz w:val="18"/>
          <w:szCs w:val="18"/>
        </w:rPr>
        <w:t>.</w:t>
      </w:r>
    </w:p>
    <w:p w14:paraId="218D3EF8" w14:textId="77777777" w:rsidR="00412CEA" w:rsidRPr="002E2505" w:rsidRDefault="00412CEA" w:rsidP="005421D6">
      <w:pPr>
        <w:adjustRightInd w:val="0"/>
        <w:spacing w:line="240" w:lineRule="exact"/>
        <w:ind w:firstLineChars="50" w:firstLine="90"/>
        <w:jc w:val="both"/>
        <w:rPr>
          <w:rFonts w:asciiTheme="majorHAnsi" w:eastAsiaTheme="majorHAnsi" w:hAnsiTheme="majorHAnsi" w:cs="Batang"/>
          <w:color w:val="943634" w:themeColor="accent2" w:themeShade="BF"/>
          <w:sz w:val="18"/>
          <w:szCs w:val="18"/>
        </w:rPr>
      </w:pP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7284844E"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r w:rsidR="00957FBD">
        <w:rPr>
          <w:rFonts w:asciiTheme="minorHAnsi" w:eastAsiaTheme="minorHAnsi" w:hAnsiTheme="minorHAnsi"/>
          <w:bCs/>
          <w:sz w:val="18"/>
          <w:szCs w:val="18"/>
        </w:rPr>
        <w:t xml:space="preserve">human </w:t>
      </w:r>
      <w:r w:rsidR="00A60AC0" w:rsidRPr="00A60AC0">
        <w:rPr>
          <w:rFonts w:asciiTheme="minorHAnsi" w:eastAsiaTheme="minorHAnsi" w:hAnsiTheme="minorHAnsi"/>
          <w:bCs/>
          <w:sz w:val="18"/>
          <w:szCs w:val="18"/>
        </w:rPr>
        <w:t xml:space="preserve">cardiac electrophysiology </w:t>
      </w:r>
      <w:r w:rsidR="00D264EF">
        <w:rPr>
          <w:rFonts w:asciiTheme="minorHAnsi" w:eastAsiaTheme="minorHAnsi" w:hAnsiTheme="minorHAnsi"/>
          <w:bCs/>
          <w:sz w:val="18"/>
          <w:szCs w:val="18"/>
        </w:rPr>
        <w:t>model</w:t>
      </w:r>
      <w:r w:rsidR="00A60AC0" w:rsidRPr="00A60AC0">
        <w:rPr>
          <w:rFonts w:asciiTheme="minorHAnsi" w:eastAsiaTheme="minorHAnsi" w:hAnsiTheme="minorHAnsi"/>
          <w:bCs/>
          <w:sz w:val="18"/>
          <w:szCs w:val="18"/>
        </w:rPr>
        <w:t xml:space="preserve"> </w:t>
      </w:r>
      <w:r w:rsidR="00957FBD">
        <w:rPr>
          <w:rFonts w:asciiTheme="minorHAnsi" w:eastAsiaTheme="minorHAnsi" w:hAnsiTheme="minorHAnsi"/>
          <w:bCs/>
          <w:sz w:val="18"/>
          <w:szCs w:val="18"/>
        </w:rPr>
        <w:t xml:space="preserve">proposed </w:t>
      </w:r>
      <w:r w:rsidR="00A60AC0" w:rsidRPr="00A60AC0">
        <w:rPr>
          <w:rFonts w:asciiTheme="minorHAnsi" w:eastAsiaTheme="minorHAnsi" w:hAnsiTheme="minorHAnsi"/>
          <w:bCs/>
          <w:sz w:val="18"/>
          <w:szCs w:val="18"/>
        </w:rPr>
        <w:t>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r w:rsidR="00042084">
        <w:rPr>
          <w:rFonts w:asciiTheme="minorHAnsi" w:eastAsiaTheme="minorHAnsi" w:hAnsiTheme="minorHAnsi"/>
          <w:bCs/>
          <w:sz w:val="18"/>
          <w:szCs w:val="18"/>
        </w:rPr>
        <w:t>We will also</w:t>
      </w:r>
      <w:r w:rsidR="00A60AC0" w:rsidRPr="00A60AC0">
        <w:rPr>
          <w:rFonts w:asciiTheme="minorHAnsi" w:eastAsiaTheme="minorHAnsi" w:hAnsiTheme="minorHAnsi"/>
          <w:bCs/>
          <w:sz w:val="18"/>
          <w:szCs w:val="18"/>
        </w:rPr>
        <w:t xml:space="preserve"> </w:t>
      </w:r>
      <w:proofErr w:type="gramStart"/>
      <w:r w:rsidR="00A60AC0" w:rsidRPr="00A60AC0">
        <w:rPr>
          <w:rFonts w:asciiTheme="minorHAnsi" w:eastAsiaTheme="minorHAnsi" w:hAnsiTheme="minorHAnsi"/>
          <w:bCs/>
          <w:sz w:val="18"/>
          <w:szCs w:val="18"/>
        </w:rPr>
        <w:t>leverages</w:t>
      </w:r>
      <w:proofErr w:type="gramEnd"/>
      <w:r w:rsidR="00A60AC0" w:rsidRPr="00A60AC0">
        <w:rPr>
          <w:rFonts w:asciiTheme="minorHAnsi" w:eastAsiaTheme="minorHAnsi" w:hAnsiTheme="minorHAnsi"/>
          <w:bCs/>
          <w:sz w:val="18"/>
          <w:szCs w:val="18"/>
        </w:rPr>
        <w:t xml:space="preserve">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lastRenderedPageBreak/>
        <w:t>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236E2AE"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In total, we tested the model for 2000 samples. As we are creating the parallelisation based on each sample, each sample has their 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w:t>
      </w:r>
      <w:r w:rsidR="00B55166">
        <w:rPr>
          <w:rFonts w:asciiTheme="minorHAnsi" w:eastAsiaTheme="minorHAnsi" w:hAnsiTheme="minorHAnsi"/>
          <w:bCs/>
          <w:sz w:val="18"/>
          <w:szCs w:val="18"/>
        </w:rPr>
        <w:t>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71583E01"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 xml:space="preserve">Central Processing Unit (CPU) </w:t>
      </w:r>
      <w:r>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7"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8DF3496"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w:t>
      </w:r>
      <w:r w:rsidR="00EB285B">
        <w:rPr>
          <w:rFonts w:asciiTheme="minorHAnsi" w:eastAsiaTheme="minorHAnsi" w:hAnsiTheme="minorHAnsi"/>
          <w:bCs/>
          <w:sz w:val="18"/>
          <w:szCs w:val="18"/>
        </w:rPr>
        <w:lastRenderedPageBreak/>
        <w:t xml:space="preserve">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9"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20"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2E79" w14:textId="77777777" w:rsidR="00BF55B5" w:rsidRDefault="00BF55B5" w:rsidP="00347255">
      <w:r>
        <w:separator/>
      </w:r>
    </w:p>
  </w:endnote>
  <w:endnote w:type="continuationSeparator" w:id="0">
    <w:p w14:paraId="6193D50C" w14:textId="77777777" w:rsidR="00BF55B5" w:rsidRDefault="00BF55B5"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561E" w14:textId="77777777" w:rsidR="00BF55B5" w:rsidRDefault="00BF55B5" w:rsidP="00347255">
      <w:r>
        <w:separator/>
      </w:r>
    </w:p>
  </w:footnote>
  <w:footnote w:type="continuationSeparator" w:id="0">
    <w:p w14:paraId="7D73E6BA" w14:textId="77777777" w:rsidR="00BF55B5" w:rsidRDefault="00BF55B5"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C3E19"/>
    <w:rsid w:val="0011748D"/>
    <w:rsid w:val="00131602"/>
    <w:rsid w:val="00132AD7"/>
    <w:rsid w:val="00136145"/>
    <w:rsid w:val="0015545E"/>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5B68"/>
    <w:rsid w:val="00247C94"/>
    <w:rsid w:val="00250378"/>
    <w:rsid w:val="0025125F"/>
    <w:rsid w:val="00253A9B"/>
    <w:rsid w:val="00254E6B"/>
    <w:rsid w:val="00262439"/>
    <w:rsid w:val="00265369"/>
    <w:rsid w:val="00271938"/>
    <w:rsid w:val="00290B92"/>
    <w:rsid w:val="00295987"/>
    <w:rsid w:val="002A04B2"/>
    <w:rsid w:val="002A2072"/>
    <w:rsid w:val="002B77A3"/>
    <w:rsid w:val="002E1BE4"/>
    <w:rsid w:val="002E2505"/>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12CEA"/>
    <w:rsid w:val="00422F3B"/>
    <w:rsid w:val="00426975"/>
    <w:rsid w:val="00430AA4"/>
    <w:rsid w:val="00434B9A"/>
    <w:rsid w:val="00434D50"/>
    <w:rsid w:val="00442477"/>
    <w:rsid w:val="0045355F"/>
    <w:rsid w:val="00461418"/>
    <w:rsid w:val="00464CF8"/>
    <w:rsid w:val="0046726D"/>
    <w:rsid w:val="0047010C"/>
    <w:rsid w:val="004758A4"/>
    <w:rsid w:val="0049248F"/>
    <w:rsid w:val="00494818"/>
    <w:rsid w:val="004A3CB9"/>
    <w:rsid w:val="004A4934"/>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04D2"/>
    <w:rsid w:val="00662A7C"/>
    <w:rsid w:val="00664281"/>
    <w:rsid w:val="00664606"/>
    <w:rsid w:val="00675094"/>
    <w:rsid w:val="0069579C"/>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0705"/>
    <w:rsid w:val="007E16E0"/>
    <w:rsid w:val="007E4B6A"/>
    <w:rsid w:val="007E6FFD"/>
    <w:rsid w:val="007F0678"/>
    <w:rsid w:val="00801904"/>
    <w:rsid w:val="008044C8"/>
    <w:rsid w:val="00813578"/>
    <w:rsid w:val="00835F8A"/>
    <w:rsid w:val="00847C94"/>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22516"/>
    <w:rsid w:val="00937944"/>
    <w:rsid w:val="0094267D"/>
    <w:rsid w:val="00951E7E"/>
    <w:rsid w:val="00957FBD"/>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BF55B5"/>
    <w:rsid w:val="00C2210B"/>
    <w:rsid w:val="00C2390F"/>
    <w:rsid w:val="00C556AE"/>
    <w:rsid w:val="00C607C8"/>
    <w:rsid w:val="00C61DFF"/>
    <w:rsid w:val="00C62753"/>
    <w:rsid w:val="00C72048"/>
    <w:rsid w:val="00C734B6"/>
    <w:rsid w:val="00C75141"/>
    <w:rsid w:val="00C7741D"/>
    <w:rsid w:val="00C77A6B"/>
    <w:rsid w:val="00C80F4C"/>
    <w:rsid w:val="00C87BBE"/>
    <w:rsid w:val="00C90670"/>
    <w:rsid w:val="00CA422E"/>
    <w:rsid w:val="00CB496C"/>
    <w:rsid w:val="00CD1C83"/>
    <w:rsid w:val="00CD7602"/>
    <w:rsid w:val="00CD7F48"/>
    <w:rsid w:val="00D011FB"/>
    <w:rsid w:val="00D11FC9"/>
    <w:rsid w:val="00D173A1"/>
    <w:rsid w:val="00D21A84"/>
    <w:rsid w:val="00D264EF"/>
    <w:rsid w:val="00D3024A"/>
    <w:rsid w:val="00D34FDA"/>
    <w:rsid w:val="00D73152"/>
    <w:rsid w:val="00D74ADA"/>
    <w:rsid w:val="00D760D5"/>
    <w:rsid w:val="00D77D79"/>
    <w:rsid w:val="00D92C47"/>
    <w:rsid w:val="00DA1A31"/>
    <w:rsid w:val="00DA768A"/>
    <w:rsid w:val="00DB2706"/>
    <w:rsid w:val="00DB3BAE"/>
    <w:rsid w:val="00DD1A9E"/>
    <w:rsid w:val="00DD49F1"/>
    <w:rsid w:val="00DE6C7D"/>
    <w:rsid w:val="00DE6D53"/>
    <w:rsid w:val="00E10C8B"/>
    <w:rsid w:val="00E14AAA"/>
    <w:rsid w:val="00E272AC"/>
    <w:rsid w:val="00E30BDF"/>
    <w:rsid w:val="00E4019C"/>
    <w:rsid w:val="00E55B86"/>
    <w:rsid w:val="00E94DAE"/>
    <w:rsid w:val="00E97426"/>
    <w:rsid w:val="00EA1FC5"/>
    <w:rsid w:val="00EB285B"/>
    <w:rsid w:val="00EB33E9"/>
    <w:rsid w:val="00EB62FF"/>
    <w:rsid w:val="00EC31D7"/>
    <w:rsid w:val="00EC535C"/>
    <w:rsid w:val="00EC7B22"/>
    <w:rsid w:val="00ED314B"/>
    <w:rsid w:val="00ED587B"/>
    <w:rsid w:val="00F00833"/>
    <w:rsid w:val="00F06A7F"/>
    <w:rsid w:val="00F15154"/>
    <w:rsid w:val="00F2156A"/>
    <w:rsid w:val="00F318BE"/>
    <w:rsid w:val="00F349F0"/>
    <w:rsid w:val="00F5737E"/>
    <w:rsid w:val="00F64F74"/>
    <w:rsid w:val="00F83F42"/>
    <w:rsid w:val="00FA6367"/>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0403">
      <w:bodyDiv w:val="1"/>
      <w:marLeft w:val="0"/>
      <w:marRight w:val="0"/>
      <w:marTop w:val="0"/>
      <w:marBottom w:val="0"/>
      <w:divBdr>
        <w:top w:val="none" w:sz="0" w:space="0" w:color="auto"/>
        <w:left w:val="none" w:sz="0" w:space="0" w:color="auto"/>
        <w:bottom w:val="none" w:sz="0" w:space="0" w:color="auto"/>
        <w:right w:val="none" w:sz="0" w:space="0" w:color="auto"/>
      </w:divBdr>
    </w:div>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42545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abs/pii/S0167739X19308817"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2859-020-03728-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researchgate.net/publication/281886386_Parallel_Biological_In_Silico_Simulation"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Pages>
  <Words>1627</Words>
  <Characters>9278</Characters>
  <Application>Microsoft Office Word</Application>
  <DocSecurity>0</DocSecurity>
  <Lines>77</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Iga Narendra Pramawijaya</cp:lastModifiedBy>
  <cp:revision>47</cp:revision>
  <dcterms:created xsi:type="dcterms:W3CDTF">2023-04-30T13:24:00Z</dcterms:created>
  <dcterms:modified xsi:type="dcterms:W3CDTF">2024-10-06T14:57:00Z</dcterms:modified>
</cp:coreProperties>
</file>