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0BBC" w:rsidRPr="00650BBC" w:rsidRDefault="00650BBC" w:rsidP="00650BBC">
      <w:pPr>
        <w:pBdr>
          <w:bottom w:val="single" w:sz="6" w:space="4" w:color="EEEEEE"/>
        </w:pBdr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333333"/>
          <w:kern w:val="36"/>
          <w:sz w:val="48"/>
          <w:szCs w:val="48"/>
          <w:lang w:eastAsia="ru-RU"/>
        </w:rPr>
      </w:pPr>
      <w:r w:rsidRPr="00650BBC">
        <w:rPr>
          <w:rFonts w:ascii="Segoe UI" w:eastAsia="Times New Roman" w:hAnsi="Segoe UI" w:cs="Segoe UI"/>
          <w:b/>
          <w:bCs/>
          <w:color w:val="333333"/>
          <w:kern w:val="36"/>
          <w:sz w:val="48"/>
          <w:szCs w:val="48"/>
          <w:lang w:eastAsia="ru-RU"/>
        </w:rPr>
        <w:t>Техническое задание на вёрстку</w:t>
      </w:r>
    </w:p>
    <w:p w:rsidR="00650BBC" w:rsidRPr="00650BBC" w:rsidRDefault="00650BBC" w:rsidP="00650B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650BB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Название сайта: </w:t>
      </w:r>
      <w:proofErr w:type="spellStart"/>
      <w:r w:rsidRPr="00650BB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Техномарт</w:t>
      </w:r>
      <w:proofErr w:type="spellEnd"/>
    </w:p>
    <w:p w:rsidR="00650BBC" w:rsidRPr="00650BBC" w:rsidRDefault="00650BBC" w:rsidP="00650BBC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650BB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Домен: пока нет</w:t>
      </w:r>
    </w:p>
    <w:p w:rsidR="00650BBC" w:rsidRPr="00650BBC" w:rsidRDefault="00650BBC" w:rsidP="00650BBC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0BBC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5" style="width:0;height:3pt" o:hralign="center" o:hrstd="t" o:hrnoshade="t" o:hr="t" fillcolor="#333" stroked="f"/>
        </w:pict>
      </w:r>
    </w:p>
    <w:p w:rsidR="00650BBC" w:rsidRPr="00650BBC" w:rsidRDefault="00650BBC" w:rsidP="00650BBC">
      <w:pPr>
        <w:pBdr>
          <w:bottom w:val="single" w:sz="6" w:space="4" w:color="EEEEEE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</w:pPr>
      <w:r w:rsidRPr="00650BBC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t>Общие технические требования</w:t>
      </w:r>
    </w:p>
    <w:p w:rsidR="00650BBC" w:rsidRPr="00650BBC" w:rsidRDefault="00650BBC" w:rsidP="00650BB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650BB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Стандарты вёрстки: HTML5, CSS3, прогрессивное улучшение.</w:t>
      </w:r>
    </w:p>
    <w:p w:rsidR="00650BBC" w:rsidRPr="00650BBC" w:rsidRDefault="00650BBC" w:rsidP="00650BBC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650BB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Сетка: определена в макете.</w:t>
      </w:r>
    </w:p>
    <w:p w:rsidR="00650BBC" w:rsidRPr="00650BBC" w:rsidRDefault="00650BBC" w:rsidP="00650BBC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650BB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Адаптивность вёрстки: нет.</w:t>
      </w:r>
    </w:p>
    <w:p w:rsidR="00650BBC" w:rsidRPr="00650BBC" w:rsidRDefault="00650BBC" w:rsidP="00650BBC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650BB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Используемые </w:t>
      </w:r>
      <w:proofErr w:type="spellStart"/>
      <w:r w:rsidRPr="00650BB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фреймворки</w:t>
      </w:r>
      <w:proofErr w:type="spellEnd"/>
      <w:r w:rsidRPr="00650BB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: нет.</w:t>
      </w:r>
    </w:p>
    <w:p w:rsidR="00650BBC" w:rsidRPr="00650BBC" w:rsidRDefault="00650BBC" w:rsidP="00650BBC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val="en-US" w:eastAsia="ru-RU"/>
        </w:rPr>
      </w:pPr>
      <w:proofErr w:type="spellStart"/>
      <w:r w:rsidRPr="00650BB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Кроссбраузерность</w:t>
      </w:r>
      <w:proofErr w:type="spellEnd"/>
      <w:r w:rsidRPr="00650BBC">
        <w:rPr>
          <w:rFonts w:ascii="Segoe UI" w:eastAsia="Times New Roman" w:hAnsi="Segoe UI" w:cs="Segoe UI"/>
          <w:color w:val="333333"/>
          <w:sz w:val="24"/>
          <w:szCs w:val="24"/>
          <w:lang w:val="en-US" w:eastAsia="ru-RU"/>
        </w:rPr>
        <w:t>: IE10+, Chrome, Firefox, Opera, Safari.</w:t>
      </w:r>
    </w:p>
    <w:p w:rsidR="00650BBC" w:rsidRPr="00650BBC" w:rsidRDefault="00650BBC" w:rsidP="00650BBC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proofErr w:type="spellStart"/>
      <w:r w:rsidRPr="00650BB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Типографика</w:t>
      </w:r>
      <w:proofErr w:type="spellEnd"/>
      <w:r w:rsidRPr="00650BB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: частично определена в макете (прочее — на усмотрение разработчика).</w:t>
      </w:r>
    </w:p>
    <w:p w:rsidR="00650BBC" w:rsidRPr="00650BBC" w:rsidRDefault="00650BBC" w:rsidP="00650BBC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650BB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Используемые шрифты: </w:t>
      </w:r>
      <w:proofErr w:type="spellStart"/>
      <w:r w:rsidRPr="00650BB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Cuprum</w:t>
      </w:r>
      <w:proofErr w:type="spellEnd"/>
      <w:r w:rsidRPr="00650BB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, PT </w:t>
      </w:r>
      <w:proofErr w:type="spellStart"/>
      <w:r w:rsidRPr="00650BB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Sans</w:t>
      </w:r>
      <w:proofErr w:type="spellEnd"/>
      <w:r w:rsidRPr="00650BB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 (есть в папке с макетом и на Google </w:t>
      </w:r>
      <w:proofErr w:type="spellStart"/>
      <w:r w:rsidRPr="00650BB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Fonts</w:t>
      </w:r>
      <w:proofErr w:type="spellEnd"/>
      <w:r w:rsidRPr="00650BB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).</w:t>
      </w:r>
    </w:p>
    <w:p w:rsidR="00650BBC" w:rsidRPr="00650BBC" w:rsidRDefault="00650BBC" w:rsidP="00650BBC">
      <w:pPr>
        <w:numPr>
          <w:ilvl w:val="0"/>
          <w:numId w:val="2"/>
        </w:numPr>
        <w:spacing w:after="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650BB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С макетом предоставлен </w:t>
      </w:r>
      <w:proofErr w:type="spellStart"/>
      <w:r w:rsidRPr="00650BB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styleguide.psd</w:t>
      </w:r>
      <w:proofErr w:type="spellEnd"/>
      <w:r w:rsidRPr="00650BB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, содержащий прорисовку состояний элементов интерфейса. При любых расхождениях с макетами он должен иметь наивысший приоритет.</w:t>
      </w:r>
    </w:p>
    <w:p w:rsidR="00650BBC" w:rsidRPr="00650BBC" w:rsidRDefault="00650BBC" w:rsidP="00650BBC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333333"/>
          <w:sz w:val="30"/>
          <w:szCs w:val="30"/>
          <w:lang w:eastAsia="ru-RU"/>
        </w:rPr>
      </w:pPr>
      <w:r w:rsidRPr="00650BBC">
        <w:rPr>
          <w:rFonts w:ascii="Segoe UI" w:eastAsia="Times New Roman" w:hAnsi="Segoe UI" w:cs="Segoe UI"/>
          <w:b/>
          <w:bCs/>
          <w:color w:val="333333"/>
          <w:sz w:val="30"/>
          <w:szCs w:val="30"/>
          <w:lang w:eastAsia="ru-RU"/>
        </w:rPr>
        <w:t>Пояснения для учащихся</w:t>
      </w:r>
    </w:p>
    <w:p w:rsidR="00650BBC" w:rsidRPr="00650BBC" w:rsidRDefault="00650BBC" w:rsidP="00650BBC">
      <w:pPr>
        <w:numPr>
          <w:ilvl w:val="0"/>
          <w:numId w:val="3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650BB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С макетом предоставлен </w:t>
      </w:r>
      <w:proofErr w:type="spellStart"/>
      <w:r w:rsidRPr="00650BB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иконочный</w:t>
      </w:r>
      <w:proofErr w:type="spellEnd"/>
      <w:r w:rsidRPr="00650BB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 шрифт, сгенерированный </w:t>
      </w:r>
      <w:hyperlink r:id="rId5" w:history="1">
        <w:r w:rsidRPr="00650BBC">
          <w:rPr>
            <w:rFonts w:ascii="Segoe UI" w:eastAsia="Times New Roman" w:hAnsi="Segoe UI" w:cs="Segoe UI"/>
            <w:color w:val="4078C0"/>
            <w:sz w:val="24"/>
            <w:szCs w:val="24"/>
            <w:lang w:eastAsia="ru-RU"/>
          </w:rPr>
          <w:t>автоматически</w:t>
        </w:r>
      </w:hyperlink>
      <w:r w:rsidRPr="00650BB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. Демонстрацию работы иконок можно посмотреть в файле </w:t>
      </w:r>
      <w:proofErr w:type="spellStart"/>
      <w:r w:rsidRPr="00650BB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symbols-technomart</w:t>
      </w:r>
      <w:proofErr w:type="spellEnd"/>
      <w:r w:rsidRPr="00650BB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/demo.html</w:t>
      </w:r>
      <w:r w:rsidRPr="00650BB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.</w:t>
      </w:r>
    </w:p>
    <w:p w:rsidR="00650BBC" w:rsidRPr="00650BBC" w:rsidRDefault="00650BBC" w:rsidP="00650BBC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650BB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В макетах есть скрытые слои с всплывающими окнами. Такие слои в блоке слоёв </w:t>
      </w:r>
      <w:proofErr w:type="spellStart"/>
      <w:r w:rsidRPr="00650BB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фотошопа</w:t>
      </w:r>
      <w:proofErr w:type="spellEnd"/>
      <w:r w:rsidRPr="00650BB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 выделены синим цветом.</w:t>
      </w:r>
    </w:p>
    <w:p w:rsidR="00650BBC" w:rsidRPr="00650BBC" w:rsidRDefault="00650BBC" w:rsidP="00650BBC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650BB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Макеты верстаются постепенно, не нужно сразу выполнять все требования.</w:t>
      </w:r>
    </w:p>
    <w:p w:rsidR="00650BBC" w:rsidRPr="00650BBC" w:rsidRDefault="00650BBC" w:rsidP="00650BBC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333333"/>
          <w:sz w:val="30"/>
          <w:szCs w:val="30"/>
          <w:lang w:eastAsia="ru-RU"/>
        </w:rPr>
      </w:pPr>
      <w:r w:rsidRPr="00650BBC">
        <w:rPr>
          <w:rFonts w:ascii="Segoe UI" w:eastAsia="Times New Roman" w:hAnsi="Segoe UI" w:cs="Segoe UI"/>
          <w:b/>
          <w:bCs/>
          <w:color w:val="333333"/>
          <w:sz w:val="30"/>
          <w:szCs w:val="30"/>
          <w:lang w:eastAsia="ru-RU"/>
        </w:rPr>
        <w:t>Пожелания к поведению блоков</w:t>
      </w:r>
    </w:p>
    <w:p w:rsidR="00650BBC" w:rsidRPr="00650BBC" w:rsidRDefault="00650BBC" w:rsidP="00650BBC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650BB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Все макеты:</w:t>
      </w:r>
    </w:p>
    <w:p w:rsidR="00650BBC" w:rsidRPr="00650BBC" w:rsidRDefault="00650BBC" w:rsidP="00650BB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650BB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Контентная область центрируется и не может быть уже макетной ширины.</w:t>
      </w:r>
    </w:p>
    <w:p w:rsidR="00650BBC" w:rsidRPr="00650BBC" w:rsidRDefault="00650BBC" w:rsidP="00650BBC">
      <w:pPr>
        <w:numPr>
          <w:ilvl w:val="0"/>
          <w:numId w:val="4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650BB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Логотип — это ссылка на главную страницу.</w:t>
      </w:r>
    </w:p>
    <w:p w:rsidR="00650BBC" w:rsidRPr="00650BBC" w:rsidRDefault="00650BBC" w:rsidP="00650BBC">
      <w:pPr>
        <w:numPr>
          <w:ilvl w:val="0"/>
          <w:numId w:val="4"/>
        </w:numPr>
        <w:spacing w:after="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650BB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Если пользователь сделал закладку или добавил что-то в корзину, соответствующий пункт в шапке сайта меняет цвет фона на красный (смотрите </w:t>
      </w:r>
      <w:proofErr w:type="spellStart"/>
      <w:r w:rsidRPr="00650BB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technomart-catalog.psd</w:t>
      </w:r>
      <w:proofErr w:type="spellEnd"/>
      <w:r w:rsidRPr="00650BB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).</w:t>
      </w:r>
    </w:p>
    <w:p w:rsidR="00650BBC" w:rsidRPr="00650BBC" w:rsidRDefault="00650BBC" w:rsidP="00650BBC">
      <w:pPr>
        <w:numPr>
          <w:ilvl w:val="0"/>
          <w:numId w:val="4"/>
        </w:numPr>
        <w:spacing w:after="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650BB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lastRenderedPageBreak/>
        <w:t>Авторизованному и неавторизованному посетителю показывается разный вид блока авторизации (</w:t>
      </w:r>
      <w:proofErr w:type="spellStart"/>
      <w:r w:rsidRPr="00650BB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смотрите</w:t>
      </w:r>
      <w:r w:rsidRPr="00650BB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technomart-catalog.psd</w:t>
      </w:r>
      <w:proofErr w:type="spellEnd"/>
      <w:r w:rsidRPr="00650BB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 и </w:t>
      </w:r>
      <w:proofErr w:type="spellStart"/>
      <w:r w:rsidRPr="00650BB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technomart-index.psd</w:t>
      </w:r>
      <w:proofErr w:type="spellEnd"/>
      <w:r w:rsidRPr="00650BB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).</w:t>
      </w:r>
    </w:p>
    <w:p w:rsidR="00650BBC" w:rsidRPr="00650BBC" w:rsidRDefault="00650BBC" w:rsidP="00650BBC">
      <w:pPr>
        <w:numPr>
          <w:ilvl w:val="0"/>
          <w:numId w:val="4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650BB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В блоке авторизованного посетителя имя и иконка пользователя являются ссылкой на </w:t>
      </w:r>
      <w:proofErr w:type="spellStart"/>
      <w:r w:rsidRPr="00650BB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профайл</w:t>
      </w:r>
      <w:proofErr w:type="spellEnd"/>
      <w:r w:rsidRPr="00650BB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, а иконка выхода — на страницу </w:t>
      </w:r>
      <w:proofErr w:type="spellStart"/>
      <w:r w:rsidRPr="00650BB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деавторизации</w:t>
      </w:r>
      <w:proofErr w:type="spellEnd"/>
      <w:r w:rsidRPr="00650BB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.</w:t>
      </w:r>
    </w:p>
    <w:p w:rsidR="00650BBC" w:rsidRPr="00650BBC" w:rsidRDefault="00650BBC" w:rsidP="00650BBC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proofErr w:type="spellStart"/>
      <w:r w:rsidRPr="00650BB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technomart-index.psd</w:t>
      </w:r>
      <w:proofErr w:type="spellEnd"/>
      <w:r w:rsidRPr="00650BB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:</w:t>
      </w:r>
    </w:p>
    <w:p w:rsidR="00650BBC" w:rsidRPr="00650BBC" w:rsidRDefault="00650BBC" w:rsidP="00650BB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650BB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Промо-блок («материалы», «инструмент», ...): ссылками являются только кнопки.</w:t>
      </w:r>
    </w:p>
    <w:p w:rsidR="00650BBC" w:rsidRPr="00650BBC" w:rsidRDefault="00650BBC" w:rsidP="00650BBC">
      <w:pPr>
        <w:numPr>
          <w:ilvl w:val="0"/>
          <w:numId w:val="5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650BB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Промо-блок («материалы», «инструмент», ...): смена слайдов в слайдере должна происходить мгновенно, без промежуточных состояний и анимации.</w:t>
      </w:r>
    </w:p>
    <w:p w:rsidR="00650BBC" w:rsidRPr="00650BBC" w:rsidRDefault="00650BBC" w:rsidP="00650BBC">
      <w:pPr>
        <w:numPr>
          <w:ilvl w:val="0"/>
          <w:numId w:val="5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650BB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Блок «Популярные производители»: карточка производителя является ссылкой.</w:t>
      </w:r>
    </w:p>
    <w:p w:rsidR="00650BBC" w:rsidRPr="00650BBC" w:rsidRDefault="00650BBC" w:rsidP="00650BBC">
      <w:pPr>
        <w:numPr>
          <w:ilvl w:val="0"/>
          <w:numId w:val="5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650BB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Блок «Сервисы»: слайдер с </w:t>
      </w:r>
      <w:proofErr w:type="spellStart"/>
      <w:r w:rsidRPr="00650BB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табами</w:t>
      </w:r>
      <w:proofErr w:type="spellEnd"/>
      <w:r w:rsidRPr="00650BB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 работает аналогично слайдеру промо-блока: по клику на </w:t>
      </w:r>
      <w:proofErr w:type="spellStart"/>
      <w:r w:rsidRPr="00650BB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таб</w:t>
      </w:r>
      <w:proofErr w:type="spellEnd"/>
      <w:r w:rsidRPr="00650BB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 меняется слайд мгновенно.</w:t>
      </w:r>
    </w:p>
    <w:p w:rsidR="00650BBC" w:rsidRPr="00650BBC" w:rsidRDefault="00650BBC" w:rsidP="00650BBC">
      <w:pPr>
        <w:numPr>
          <w:ilvl w:val="0"/>
          <w:numId w:val="5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650BB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Блок карты — достаточная реализация — обычное изображение, клик по ней приводит к переходу на сервис карт.</w:t>
      </w:r>
    </w:p>
    <w:p w:rsidR="00650BBC" w:rsidRPr="00650BBC" w:rsidRDefault="00650BBC" w:rsidP="00650BBC">
      <w:pPr>
        <w:numPr>
          <w:ilvl w:val="0"/>
          <w:numId w:val="5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650BB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Блок карты — реализация по желанию — часть интерактивной карты, клик на неё приводит к появлению полного размера интерактивной карты (смотрите папку слоёв «</w:t>
      </w:r>
      <w:proofErr w:type="spellStart"/>
      <w:r w:rsidRPr="00650BB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map</w:t>
      </w:r>
      <w:proofErr w:type="spellEnd"/>
      <w:r w:rsidRPr="00650BB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 </w:t>
      </w:r>
      <w:proofErr w:type="spellStart"/>
      <w:r w:rsidRPr="00650BB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hover</w:t>
      </w:r>
      <w:proofErr w:type="spellEnd"/>
      <w:r w:rsidRPr="00650BB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»).</w:t>
      </w:r>
    </w:p>
    <w:p w:rsidR="00650BBC" w:rsidRPr="00650BBC" w:rsidRDefault="00650BBC" w:rsidP="00650BBC">
      <w:pPr>
        <w:numPr>
          <w:ilvl w:val="0"/>
          <w:numId w:val="5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650BB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При клике по кнопке «Заблудились?..» возникает модальное окно (смотрите папку слоёв «</w:t>
      </w:r>
      <w:proofErr w:type="spellStart"/>
      <w:r w:rsidRPr="00650BB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write</w:t>
      </w:r>
      <w:proofErr w:type="spellEnd"/>
      <w:r w:rsidRPr="00650BB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 </w:t>
      </w:r>
      <w:proofErr w:type="spellStart"/>
      <w:r w:rsidRPr="00650BB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us</w:t>
      </w:r>
      <w:proofErr w:type="spellEnd"/>
      <w:r w:rsidRPr="00650BB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»), окно позиционируется относительно </w:t>
      </w:r>
      <w:proofErr w:type="spellStart"/>
      <w:r w:rsidRPr="00650BB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вьюпорта</w:t>
      </w:r>
      <w:proofErr w:type="spellEnd"/>
      <w:r w:rsidRPr="00650BB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, а не страницы.</w:t>
      </w:r>
    </w:p>
    <w:p w:rsidR="00650BBC" w:rsidRPr="00650BBC" w:rsidRDefault="00650BBC" w:rsidP="00650BBC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proofErr w:type="spellStart"/>
      <w:r w:rsidRPr="00650BB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technomart-catalog.psd</w:t>
      </w:r>
      <w:proofErr w:type="spellEnd"/>
      <w:r w:rsidRPr="00650BB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:</w:t>
      </w:r>
    </w:p>
    <w:p w:rsidR="00650BBC" w:rsidRPr="00650BBC" w:rsidRDefault="00650BBC" w:rsidP="00650BBC">
      <w:pPr>
        <w:numPr>
          <w:ilvl w:val="0"/>
          <w:numId w:val="6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650BB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Блок «Цена» — при наведении на любой из маркеров появляется указатель </w:t>
      </w:r>
      <w:proofErr w:type="spellStart"/>
      <w:r w:rsidRPr="00650BB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cursor</w:t>
      </w:r>
      <w:proofErr w:type="spellEnd"/>
      <w:r w:rsidRPr="00650BB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: </w:t>
      </w:r>
      <w:proofErr w:type="spellStart"/>
      <w:r w:rsidRPr="00650BB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pointer</w:t>
      </w:r>
      <w:proofErr w:type="spellEnd"/>
      <w:r w:rsidRPr="00650BB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, делать маркеры подвижными не обязательно, цена меняться не должна.</w:t>
      </w:r>
    </w:p>
    <w:p w:rsidR="00650BBC" w:rsidRPr="00650BBC" w:rsidRDefault="00650BBC" w:rsidP="00650BBC">
      <w:pPr>
        <w:numPr>
          <w:ilvl w:val="0"/>
          <w:numId w:val="6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650BB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Фильтр: верстать с помощью формы, кнопка «Показать» отвечает за отправку формы, при выключенном </w:t>
      </w:r>
      <w:proofErr w:type="spellStart"/>
      <w:r w:rsidRPr="00650BB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JavaScript</w:t>
      </w:r>
      <w:proofErr w:type="spellEnd"/>
      <w:r w:rsidRPr="00650BB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 должен осуществляться переход на отдельную страницу (отдельную страницу верстать не нужно).</w:t>
      </w:r>
    </w:p>
    <w:p w:rsidR="00650BBC" w:rsidRPr="00650BBC" w:rsidRDefault="00650BBC" w:rsidP="00650BBC">
      <w:pPr>
        <w:numPr>
          <w:ilvl w:val="0"/>
          <w:numId w:val="6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650BB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Количество товаров в правом блоке может быть любым, добавление товаров не должно ломать страницу.</w:t>
      </w:r>
    </w:p>
    <w:p w:rsidR="00650BBC" w:rsidRPr="00650BBC" w:rsidRDefault="00650BBC" w:rsidP="00650BBC">
      <w:pPr>
        <w:numPr>
          <w:ilvl w:val="0"/>
          <w:numId w:val="6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650BB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У любого товара может быть метка «</w:t>
      </w:r>
      <w:proofErr w:type="spellStart"/>
      <w:r w:rsidRPr="00650BB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new</w:t>
      </w:r>
      <w:proofErr w:type="spellEnd"/>
      <w:r w:rsidRPr="00650BB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».</w:t>
      </w:r>
    </w:p>
    <w:p w:rsidR="00650BBC" w:rsidRPr="00650BBC" w:rsidRDefault="00650BBC" w:rsidP="00650BBC">
      <w:pPr>
        <w:numPr>
          <w:ilvl w:val="0"/>
          <w:numId w:val="6"/>
        </w:numPr>
        <w:spacing w:after="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650BB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При клике на кнопку «купить» возникает модальное окно с сообщением о добавлении в корзину (смотрите папку слоёв «</w:t>
      </w:r>
      <w:proofErr w:type="spellStart"/>
      <w:r w:rsidRPr="00650BB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cart</w:t>
      </w:r>
      <w:proofErr w:type="spellEnd"/>
      <w:r w:rsidRPr="00650BB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 +» в </w:t>
      </w:r>
      <w:proofErr w:type="spellStart"/>
      <w:r w:rsidRPr="00650BB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technomart-catalog.psd</w:t>
      </w:r>
      <w:proofErr w:type="spellEnd"/>
      <w:r w:rsidRPr="00650BB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), окно позиционируется относительно </w:t>
      </w:r>
      <w:proofErr w:type="spellStart"/>
      <w:r w:rsidRPr="00650BB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вьюпорта</w:t>
      </w:r>
      <w:proofErr w:type="spellEnd"/>
      <w:r w:rsidRPr="00650BBC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, а не страницы.</w:t>
      </w:r>
    </w:p>
    <w:p w:rsidR="0072557B" w:rsidRDefault="0072557B">
      <w:bookmarkStart w:id="0" w:name="_GoBack"/>
      <w:bookmarkEnd w:id="0"/>
    </w:p>
    <w:sectPr w:rsidR="007255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AB1A08"/>
    <w:multiLevelType w:val="multilevel"/>
    <w:tmpl w:val="9566D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2713F7"/>
    <w:multiLevelType w:val="multilevel"/>
    <w:tmpl w:val="5484C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F228DD"/>
    <w:multiLevelType w:val="multilevel"/>
    <w:tmpl w:val="CFE2D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434EFD"/>
    <w:multiLevelType w:val="multilevel"/>
    <w:tmpl w:val="075A7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37330C"/>
    <w:multiLevelType w:val="multilevel"/>
    <w:tmpl w:val="20CC7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7A82BA5"/>
    <w:multiLevelType w:val="multilevel"/>
    <w:tmpl w:val="428A1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0BBC"/>
    <w:rsid w:val="00650BBC"/>
    <w:rsid w:val="00725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3AD4C26-9996-4540-B0C3-99629BD79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50BB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650BB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650BB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50BB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50BB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650BB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semiHidden/>
    <w:unhideWhenUsed/>
    <w:rsid w:val="00650BBC"/>
    <w:rPr>
      <w:color w:val="0000FF"/>
      <w:u w:val="single"/>
    </w:rPr>
  </w:style>
  <w:style w:type="character" w:customStyle="1" w:styleId="apple-converted-space">
    <w:name w:val="apple-converted-space"/>
    <w:basedOn w:val="a0"/>
    <w:rsid w:val="00650BBC"/>
  </w:style>
  <w:style w:type="character" w:styleId="HTML">
    <w:name w:val="HTML Code"/>
    <w:basedOn w:val="a0"/>
    <w:uiPriority w:val="99"/>
    <w:semiHidden/>
    <w:unhideWhenUsed/>
    <w:rsid w:val="00650BBC"/>
    <w:rPr>
      <w:rFonts w:ascii="Courier New" w:eastAsia="Times New Roman" w:hAnsi="Courier New" w:cs="Courier New"/>
      <w:sz w:val="20"/>
      <w:szCs w:val="20"/>
    </w:rPr>
  </w:style>
  <w:style w:type="paragraph" w:styleId="a4">
    <w:name w:val="Normal (Web)"/>
    <w:basedOn w:val="a"/>
    <w:uiPriority w:val="99"/>
    <w:semiHidden/>
    <w:unhideWhenUsed/>
    <w:rsid w:val="00650B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221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fontello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478</Words>
  <Characters>2726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</cp:revision>
  <dcterms:created xsi:type="dcterms:W3CDTF">2016-10-09T12:10:00Z</dcterms:created>
  <dcterms:modified xsi:type="dcterms:W3CDTF">2016-10-09T12:18:00Z</dcterms:modified>
</cp:coreProperties>
</file>