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Politecnico di Milano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Scuola di Ingegneria Industriale e dell’Informazione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Insegnamento Fondamenti di Informatica (IMA - MEZ)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Anno Accademico 2021 / 2022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Docente: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Daniele LOIACONO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daniele.loiacono@polimi.it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Esercitatori: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Alberto ZENI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color w:val="1155cc"/>
          <w:u w:val="single"/>
          <w:rtl w:val="0"/>
        </w:rPr>
        <w:t xml:space="preserve">alberto.zeni@polimi.it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Edoardo GIACOMELLO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edoardo.giacomello@polimi.it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Webpage Corso: </w:t>
        <w:tab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home.deib.polimi.it/loiacono/index.php?n=Teaching.Fondamenti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Esercitazione del 17 Novembre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1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Una matrice di convoluzione K è una (piccola) matrice di pesi che può essere applicata ad una matrice A per ottenere una nuova matrice B nel modo seguente: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00375" cy="2667000"/>
            <wp:effectExtent b="0" l="0" r="0" t="0"/>
            <wp:docPr id="2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Ogni elemento della matrice B viene calcolato sommando fra loro il corrispondente elemento nella matrice A e gli elementi ad esso vicini, dopo averli moltiplicati per i rispettivi pesi della matrice K.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Implementare la funzione void conv(int A[][100], int B[][100], int K[3][3], int nr, int nc),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che riceve in ingresso una matrice A e una matrice K (3x3) e deve calcolare la matrice B applicando la matrice di convoluzione K ad A, come descritto in precedenza. La funzione riceve in ingresso anche il numero di righe (nr) e il numero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 colonne (nc) effettivamente utilizzate dalle matrice A e B (che possono ospitare al massimo una matrice 100x100).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Implementare una funzione che consenta di inserire interi in ordine crescente all’interno di una linked list.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Soluzione ricorsiva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deone.com/pRATbu" TargetMode="External"/><Relationship Id="rId10" Type="http://schemas.openxmlformats.org/officeDocument/2006/relationships/image" Target="media/image2.gif"/><Relationship Id="rId13" Type="http://schemas.openxmlformats.org/officeDocument/2006/relationships/hyperlink" Target="https://ideone.com/P0B0Ig" TargetMode="External"/><Relationship Id="rId12" Type="http://schemas.openxmlformats.org/officeDocument/2006/relationships/hyperlink" Target="https://ideone.com/4UaR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daniele.loiacono@polimi.it" TargetMode="External"/><Relationship Id="rId7" Type="http://schemas.openxmlformats.org/officeDocument/2006/relationships/hyperlink" Target="mailto:edoardo.giacomello@polimi.it" TargetMode="External"/><Relationship Id="rId8" Type="http://schemas.openxmlformats.org/officeDocument/2006/relationships/hyperlink" Target="http://home.deib.polimi.it/loiacono/index.php?n=Teaching.Fondamen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