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1AD" w:rsidRDefault="005A71AD" w:rsidP="005A71AD"/>
    <w:p w:rsidR="005A71AD" w:rsidRDefault="005A71AD" w:rsidP="005A71AD"/>
    <w:p w:rsidR="005A71AD" w:rsidRDefault="005A71AD" w:rsidP="005A71AD">
      <w:pPr>
        <w:rPr>
          <w:rFonts w:cstheme="minorHAnsi"/>
          <w:b/>
          <w:bCs/>
          <w:sz w:val="24"/>
          <w:szCs w:val="24"/>
          <w:lang w:val="en-GB"/>
        </w:rPr>
      </w:pPr>
      <w:r w:rsidRPr="005A71AD">
        <w:rPr>
          <w:rFonts w:cstheme="minorHAnsi"/>
          <w:b/>
          <w:bCs/>
          <w:sz w:val="24"/>
          <w:szCs w:val="24"/>
          <w:lang w:val="en-GB"/>
        </w:rPr>
        <w:t>The main components of the Information Security Management System preparation:</w:t>
      </w:r>
    </w:p>
    <w:p w:rsidR="005A71AD" w:rsidRPr="005A71AD" w:rsidRDefault="005A71AD" w:rsidP="005A71AD">
      <w:pPr>
        <w:rPr>
          <w:rFonts w:cstheme="minorHAnsi"/>
          <w:b/>
          <w:bCs/>
          <w:sz w:val="24"/>
          <w:szCs w:val="24"/>
          <w:lang w:val="en-GB"/>
        </w:rPr>
      </w:pPr>
    </w:p>
    <w:p w:rsidR="005A71AD" w:rsidRDefault="005A71AD" w:rsidP="003475D2">
      <w:pPr>
        <w:pStyle w:val="Akapitzlist"/>
        <w:numPr>
          <w:ilvl w:val="0"/>
          <w:numId w:val="1"/>
        </w:numPr>
        <w:spacing w:after="0"/>
        <w:ind w:left="357" w:hanging="357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CONTEXT ESTABLISHMENT</w:t>
      </w:r>
      <w:r w:rsidRPr="005A71AD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Pr="005A71AD">
        <w:rPr>
          <w:rFonts w:cstheme="minorHAnsi"/>
          <w:sz w:val="24"/>
          <w:szCs w:val="24"/>
          <w:lang w:val="en-GB"/>
        </w:rPr>
        <w:t>Ustanowienie</w:t>
      </w:r>
      <w:proofErr w:type="spellEnd"/>
      <w:r w:rsidRPr="005A71AD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A71AD">
        <w:rPr>
          <w:rFonts w:cstheme="minorHAnsi"/>
          <w:sz w:val="24"/>
          <w:szCs w:val="24"/>
          <w:lang w:val="en-GB"/>
        </w:rPr>
        <w:t>kontekstu</w:t>
      </w:r>
      <w:proofErr w:type="spellEnd"/>
      <w:r w:rsidRPr="005A71AD">
        <w:rPr>
          <w:rFonts w:cstheme="minorHAnsi"/>
          <w:sz w:val="24"/>
          <w:szCs w:val="24"/>
          <w:lang w:val="en-GB"/>
        </w:rPr>
        <w:t>)</w:t>
      </w:r>
    </w:p>
    <w:p w:rsidR="005A71AD" w:rsidRDefault="005A71AD" w:rsidP="003475D2">
      <w:pPr>
        <w:pStyle w:val="Akapitzlist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basic criteria</w:t>
      </w:r>
    </w:p>
    <w:p w:rsidR="005A71AD" w:rsidRDefault="005A71AD" w:rsidP="003475D2">
      <w:pPr>
        <w:pStyle w:val="Akapitzlist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the scope and boundaries</w:t>
      </w:r>
    </w:p>
    <w:p w:rsidR="005A71AD" w:rsidRDefault="005A71AD" w:rsidP="003475D2">
      <w:pPr>
        <w:pStyle w:val="Akapitzlist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and the organization for the information security risk management process</w:t>
      </w:r>
    </w:p>
    <w:p w:rsidR="003475D2" w:rsidRDefault="003475D2" w:rsidP="003475D2">
      <w:pPr>
        <w:pStyle w:val="Akapitzlist"/>
        <w:spacing w:after="0"/>
        <w:ind w:left="792"/>
        <w:rPr>
          <w:rFonts w:cstheme="minorHAnsi"/>
          <w:sz w:val="24"/>
          <w:szCs w:val="24"/>
          <w:lang w:val="en-GB"/>
        </w:rPr>
      </w:pPr>
    </w:p>
    <w:p w:rsidR="005A71AD" w:rsidRDefault="005A71AD" w:rsidP="003475D2">
      <w:pPr>
        <w:pStyle w:val="Akapitzlist"/>
        <w:numPr>
          <w:ilvl w:val="0"/>
          <w:numId w:val="1"/>
        </w:numPr>
        <w:spacing w:after="0"/>
        <w:ind w:left="357" w:hanging="357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RISK ASSESSMENT</w:t>
      </w:r>
      <w:r w:rsidRPr="005A71AD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Pr="005A71AD">
        <w:rPr>
          <w:rFonts w:cstheme="minorHAnsi"/>
          <w:sz w:val="24"/>
          <w:szCs w:val="24"/>
          <w:lang w:val="en-GB"/>
        </w:rPr>
        <w:t>Ocena</w:t>
      </w:r>
      <w:proofErr w:type="spellEnd"/>
      <w:r w:rsidRPr="005A71AD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A71AD">
        <w:rPr>
          <w:rFonts w:cstheme="minorHAnsi"/>
          <w:sz w:val="24"/>
          <w:szCs w:val="24"/>
          <w:lang w:val="en-GB"/>
        </w:rPr>
        <w:t>ryzyka</w:t>
      </w:r>
      <w:proofErr w:type="spellEnd"/>
      <w:r w:rsidRPr="005A71AD">
        <w:rPr>
          <w:rFonts w:cstheme="minorHAnsi"/>
          <w:sz w:val="24"/>
          <w:szCs w:val="24"/>
          <w:lang w:val="en-GB"/>
        </w:rPr>
        <w:t>)</w:t>
      </w:r>
    </w:p>
    <w:p w:rsidR="005A71AD" w:rsidRDefault="005A71AD" w:rsidP="003475D2">
      <w:pPr>
        <w:pStyle w:val="Akapitzlist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 xml:space="preserve"> risk analysis (which encompasses risk identification and risk estimation)  </w:t>
      </w:r>
    </w:p>
    <w:p w:rsidR="005A71AD" w:rsidRDefault="005A71AD" w:rsidP="003475D2">
      <w:pPr>
        <w:pStyle w:val="Akapitzlist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 xml:space="preserve"> </w:t>
      </w:r>
      <w:r w:rsidRPr="005A71AD">
        <w:rPr>
          <w:rFonts w:cstheme="minorHAnsi"/>
          <w:sz w:val="24"/>
          <w:szCs w:val="24"/>
          <w:lang w:val="en-GB"/>
        </w:rPr>
        <w:t xml:space="preserve">risk </w:t>
      </w:r>
      <w:proofErr w:type="spellStart"/>
      <w:r>
        <w:rPr>
          <w:rFonts w:cstheme="minorHAnsi"/>
          <w:sz w:val="24"/>
          <w:szCs w:val="24"/>
          <w:lang w:val="en-GB"/>
        </w:rPr>
        <w:t>identification</w:t>
      </w:r>
      <w:proofErr w:type="spellEnd"/>
    </w:p>
    <w:p w:rsidR="005A71AD" w:rsidRDefault="005A71AD" w:rsidP="003475D2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Identification of asset</w:t>
      </w:r>
      <w:r>
        <w:rPr>
          <w:rFonts w:cstheme="minorHAnsi"/>
          <w:sz w:val="24"/>
          <w:szCs w:val="24"/>
          <w:lang w:val="en-GB"/>
        </w:rPr>
        <w:t>s</w:t>
      </w:r>
    </w:p>
    <w:p w:rsidR="005A71AD" w:rsidRDefault="005A71AD" w:rsidP="003475D2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Identification of threats</w:t>
      </w:r>
    </w:p>
    <w:p w:rsidR="005A71AD" w:rsidRDefault="005A71AD" w:rsidP="003475D2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Identification of existing controls</w:t>
      </w:r>
    </w:p>
    <w:p w:rsidR="005A71AD" w:rsidRDefault="005A71AD" w:rsidP="003475D2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Identification of vulnerabilities</w:t>
      </w:r>
    </w:p>
    <w:p w:rsidR="003475D2" w:rsidRDefault="005A71AD" w:rsidP="003475D2">
      <w:pPr>
        <w:pStyle w:val="Akapitzlist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 xml:space="preserve"> Identification of consequences</w:t>
      </w:r>
    </w:p>
    <w:p w:rsidR="003475D2" w:rsidRDefault="005A71AD" w:rsidP="003475D2">
      <w:pPr>
        <w:pStyle w:val="Akapitzlist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3475D2">
        <w:rPr>
          <w:rFonts w:cstheme="minorHAnsi"/>
          <w:sz w:val="24"/>
          <w:szCs w:val="24"/>
          <w:lang w:val="en-GB"/>
        </w:rPr>
        <w:t>risk estimation</w:t>
      </w:r>
      <w:bookmarkStart w:id="0" w:name="_GoBack"/>
      <w:bookmarkEnd w:id="0"/>
    </w:p>
    <w:p w:rsidR="003475D2" w:rsidRDefault="005A71AD" w:rsidP="003475D2">
      <w:pPr>
        <w:pStyle w:val="Akapitzlist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3475D2">
        <w:rPr>
          <w:rFonts w:cstheme="minorHAnsi"/>
          <w:sz w:val="24"/>
          <w:szCs w:val="24"/>
          <w:lang w:val="en-GB"/>
        </w:rPr>
        <w:t>risk evaluation</w:t>
      </w:r>
    </w:p>
    <w:p w:rsidR="003475D2" w:rsidRDefault="003475D2" w:rsidP="003475D2">
      <w:pPr>
        <w:pStyle w:val="Akapitzlist"/>
        <w:spacing w:after="0"/>
        <w:ind w:left="792"/>
        <w:rPr>
          <w:rFonts w:cstheme="minorHAnsi"/>
          <w:sz w:val="24"/>
          <w:szCs w:val="24"/>
          <w:lang w:val="en-GB"/>
        </w:rPr>
      </w:pPr>
    </w:p>
    <w:p w:rsidR="005A71AD" w:rsidRDefault="005A71AD" w:rsidP="003475D2">
      <w:pPr>
        <w:pStyle w:val="Akapitzlist"/>
        <w:numPr>
          <w:ilvl w:val="0"/>
          <w:numId w:val="1"/>
        </w:numPr>
        <w:spacing w:after="0"/>
        <w:ind w:left="357" w:hanging="357"/>
        <w:rPr>
          <w:rFonts w:cstheme="minorHAnsi"/>
          <w:sz w:val="24"/>
          <w:szCs w:val="24"/>
        </w:rPr>
      </w:pPr>
      <w:r w:rsidRPr="003475D2">
        <w:rPr>
          <w:rFonts w:cstheme="minorHAnsi"/>
          <w:sz w:val="24"/>
          <w:szCs w:val="24"/>
        </w:rPr>
        <w:t>RISK TREATMENT PLAN</w:t>
      </w:r>
      <w:r w:rsidRPr="003475D2">
        <w:rPr>
          <w:rFonts w:cstheme="minorHAnsi"/>
          <w:sz w:val="24"/>
          <w:szCs w:val="24"/>
        </w:rPr>
        <w:t xml:space="preserve"> (Plan postępowania z ryzykiem)</w:t>
      </w:r>
    </w:p>
    <w:p w:rsidR="003475D2" w:rsidRPr="003475D2" w:rsidRDefault="003475D2" w:rsidP="003475D2">
      <w:pPr>
        <w:pStyle w:val="Akapitzlist"/>
        <w:spacing w:after="0"/>
        <w:ind w:left="357"/>
        <w:rPr>
          <w:rFonts w:cstheme="minorHAnsi"/>
          <w:sz w:val="24"/>
          <w:szCs w:val="24"/>
        </w:rPr>
      </w:pPr>
    </w:p>
    <w:p w:rsidR="003475D2" w:rsidRPr="003475D2" w:rsidRDefault="005A71AD" w:rsidP="003475D2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3475D2">
        <w:rPr>
          <w:rFonts w:cstheme="minorHAnsi"/>
          <w:sz w:val="24"/>
          <w:szCs w:val="24"/>
          <w:lang w:val="en-GB"/>
        </w:rPr>
        <w:t>RISK ACCEPTANCE STATEMENT</w:t>
      </w:r>
      <w:r w:rsidRPr="003475D2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Pr="003475D2">
        <w:rPr>
          <w:rFonts w:cstheme="minorHAnsi"/>
          <w:sz w:val="24"/>
          <w:szCs w:val="24"/>
          <w:lang w:val="en-GB"/>
        </w:rPr>
        <w:t>Akceptacja</w:t>
      </w:r>
      <w:proofErr w:type="spellEnd"/>
      <w:r w:rsidRPr="003475D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475D2">
        <w:rPr>
          <w:rFonts w:cstheme="minorHAnsi"/>
          <w:sz w:val="24"/>
          <w:szCs w:val="24"/>
          <w:lang w:val="en-GB"/>
        </w:rPr>
        <w:t>ryzyka</w:t>
      </w:r>
      <w:proofErr w:type="spellEnd"/>
      <w:r w:rsidRPr="003475D2">
        <w:rPr>
          <w:rFonts w:cstheme="minorHAnsi"/>
          <w:sz w:val="24"/>
          <w:szCs w:val="24"/>
          <w:lang w:val="en-GB"/>
        </w:rPr>
        <w:t>)</w:t>
      </w:r>
    </w:p>
    <w:p w:rsidR="003475D2" w:rsidRPr="003475D2" w:rsidRDefault="003475D2" w:rsidP="003475D2">
      <w:pPr>
        <w:pStyle w:val="Akapitzlist"/>
        <w:spacing w:after="0"/>
        <w:ind w:left="360"/>
        <w:rPr>
          <w:rFonts w:cstheme="minorHAnsi"/>
          <w:sz w:val="24"/>
          <w:szCs w:val="24"/>
          <w:lang w:val="en-GB"/>
        </w:rPr>
      </w:pPr>
    </w:p>
    <w:p w:rsidR="00ED1E96" w:rsidRPr="003475D2" w:rsidRDefault="005A71AD" w:rsidP="003475D2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475D2">
        <w:rPr>
          <w:rFonts w:cstheme="minorHAnsi"/>
          <w:sz w:val="24"/>
          <w:szCs w:val="24"/>
        </w:rPr>
        <w:t xml:space="preserve">RISK COMMUNICATION and RISK MONITORING AND REVIEW </w:t>
      </w:r>
      <w:r w:rsidRPr="003475D2">
        <w:rPr>
          <w:rFonts w:cstheme="minorHAnsi"/>
          <w:sz w:val="24"/>
          <w:szCs w:val="24"/>
        </w:rPr>
        <w:t>(Komunikacja ryzyka)</w:t>
      </w:r>
      <w:r w:rsidRPr="003475D2">
        <w:rPr>
          <w:rFonts w:cstheme="minorHAnsi"/>
          <w:sz w:val="24"/>
          <w:szCs w:val="24"/>
        </w:rPr>
        <w:t xml:space="preserve"> </w:t>
      </w:r>
      <w:r w:rsidRPr="003475D2">
        <w:rPr>
          <w:rFonts w:cstheme="minorHAnsi"/>
          <w:sz w:val="24"/>
          <w:szCs w:val="24"/>
        </w:rPr>
        <w:t>(Monitorowanie oraz przegląd ryzyka)</w:t>
      </w:r>
    </w:p>
    <w:sectPr w:rsidR="00ED1E96" w:rsidRPr="003475D2" w:rsidSect="005A71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27FF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AD"/>
    <w:rsid w:val="003475D2"/>
    <w:rsid w:val="005A71AD"/>
    <w:rsid w:val="009353B2"/>
    <w:rsid w:val="00B3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122A"/>
  <w15:chartTrackingRefBased/>
  <w15:docId w15:val="{22241DA7-2BCE-41C0-BD12-346912CA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FBD79-30F0-443D-966A-2CD086DB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irmina.chmielowska@outlook.com</dc:creator>
  <cp:keywords/>
  <dc:description/>
  <cp:lastModifiedBy>irmina.chmielowska@outlook.com</cp:lastModifiedBy>
  <cp:revision>1</cp:revision>
  <dcterms:created xsi:type="dcterms:W3CDTF">2020-03-23T12:19:00Z</dcterms:created>
  <dcterms:modified xsi:type="dcterms:W3CDTF">2020-03-23T12:35:00Z</dcterms:modified>
</cp:coreProperties>
</file>