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343965"/>
          <w:sz w:val="64"/>
        </w:rPr>
        <w:t>Android 新闻应用</w:t>
      </w:r>
    </w:p>
    <w:p>
      <w:pPr>
        <w:jc w:val="center"/>
      </w:pPr>
      <w:r>
        <w:rPr>
          <w:b/>
          <w:color w:val="585CE5"/>
          <w:sz w:val="52"/>
        </w:rPr>
        <w:t>功能测试及接口测试报告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完成日期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WhiteNews</w:t>
            </w:r>
          </w:p>
        </w:tc>
      </w:tr>
      <w:tr>
        <w:tc>
          <w:tcPr>
            <w:tcW w:type="dxa" w:w="4320"/>
          </w:tcPr>
          <w:p>
            <w:r>
              <w:t>测试类型</w:t>
            </w:r>
          </w:p>
        </w:tc>
        <w:tc>
          <w:tcPr>
            <w:tcW w:type="dxa" w:w="4320"/>
          </w:tcPr>
          <w:p>
            <w:r>
              <w:t>功能测试 + 接口测试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43965"/>
        </w:rPr>
        <w:t>一、测试概述</w:t>
      </w:r>
    </w:p>
    <w:p>
      <w:pPr>
        <w:pStyle w:val="Heading2"/>
      </w:pPr>
      <w:r>
        <w:rPr>
          <w:color w:val="343965"/>
        </w:rPr>
        <w:t>1.1 项目简介</w:t>
      </w:r>
    </w:p>
    <w:p>
      <w:r>
        <w:t>本项目是一款基于 Android 原生的新闻阅读应用，主要功能包括：</w:t>
      </w:r>
    </w:p>
    <w:p>
      <w:pPr>
        <w:pStyle w:val="ListBullet"/>
      </w:pPr>
      <w:r>
        <w:t>用户注册与登录</w:t>
      </w:r>
    </w:p>
    <w:p>
      <w:pPr>
        <w:pStyle w:val="ListBullet"/>
      </w:pPr>
      <w:r>
        <w:t>新闻分类浏览</w:t>
      </w:r>
    </w:p>
    <w:p>
      <w:pPr>
        <w:pStyle w:val="ListBullet"/>
      </w:pPr>
      <w:r>
        <w:t>新闻搜索</w:t>
      </w:r>
    </w:p>
    <w:p>
      <w:pPr>
        <w:pStyle w:val="ListBullet"/>
      </w:pPr>
      <w:r>
        <w:t>浏览历史记录</w:t>
      </w:r>
    </w:p>
    <w:p>
      <w:pPr>
        <w:pStyle w:val="ListBullet"/>
      </w:pPr>
      <w:r>
        <w:t>用户密码管理</w:t>
      </w:r>
    </w:p>
    <w:p>
      <w:pPr>
        <w:pStyle w:val="Heading2"/>
      </w:pPr>
      <w:r>
        <w:rPr>
          <w:color w:val="343965"/>
        </w:rPr>
        <w:t>1.2 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测试范围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测试方法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功能测试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用户注册、登录、修改密码、新闻浏览、历史记录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等价类划分、正交表测试、边界值分析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接口测试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新闻API调用、数据解析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单元测试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集成测试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用户完整操作流程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端到端测试</w:t>
            </w:r>
          </w:p>
        </w:tc>
      </w:tr>
    </w:tbl>
    <w:p/>
    <w:p>
      <w:pPr>
        <w:pStyle w:val="Heading2"/>
      </w:pPr>
      <w:r>
        <w:rPr>
          <w:color w:val="343965"/>
        </w:rPr>
        <w:t>1.3 测试目标</w:t>
      </w:r>
    </w:p>
    <w:p>
      <w:pPr>
        <w:pStyle w:val="ListBullet"/>
      </w:pPr>
      <w:r>
        <w:t>验证注册功能的输入验证逻辑</w:t>
      </w:r>
    </w:p>
    <w:p>
      <w:pPr>
        <w:pStyle w:val="ListBullet"/>
      </w:pPr>
      <w:r>
        <w:t>验证登录功能的身份验证逻辑</w:t>
      </w:r>
    </w:p>
    <w:p>
      <w:pPr>
        <w:pStyle w:val="ListBullet"/>
      </w:pPr>
      <w:r>
        <w:t>验证新闻API接口的正确性</w:t>
      </w:r>
    </w:p>
    <w:p>
      <w:pPr>
        <w:pStyle w:val="ListBullet"/>
      </w:pPr>
      <w:r>
        <w:t>确保各模块间的数据流转正确</w:t>
      </w:r>
    </w:p>
    <w:p>
      <w:pPr>
        <w:pStyle w:val="ListBullet"/>
      </w:pPr>
      <w:r>
        <w:t>提升代码质量和稳定性</w:t>
      </w:r>
    </w:p>
    <w:p>
      <w:r>
        <w:br w:type="page"/>
      </w:r>
    </w:p>
    <w:p>
      <w:pPr>
        <w:pStyle w:val="Heading1"/>
      </w:pPr>
      <w:r>
        <w:rPr>
          <w:color w:val="343965"/>
        </w:rPr>
        <w:t>二、测试环境</w:t>
      </w:r>
    </w:p>
    <w:p>
      <w:pPr>
        <w:pStyle w:val="Heading2"/>
      </w:pPr>
      <w:r>
        <w:rPr>
          <w:color w:val="343965"/>
        </w:rPr>
        <w:t>2.1 软硬件环境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85CE5"/>
          </w:tcPr>
          <w:p>
            <w:r>
              <w:rPr>
                <w:b/>
                <w:color w:val="FFFFFF"/>
                <w:sz w:val="20"/>
              </w:rPr>
              <w:t>环境项</w:t>
            </w:r>
          </w:p>
        </w:tc>
        <w:tc>
          <w:tcPr>
            <w:tcW w:type="dxa" w:w="4320"/>
            <w:shd w:fill="585CE5"/>
          </w:tcPr>
          <w:p>
            <w:r>
              <w:rPr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开发工具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Android Studio Ladybug 2024.2.2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JDK版本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OpenJDK 64-Bit 21.0.5+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JUnit 4.13.2 + Robolectric 4.12.1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最低SDK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Android 7.0 (API 24)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目标SDK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Android 15 (API 35)</w:t>
            </w:r>
          </w:p>
        </w:tc>
      </w:tr>
    </w:tbl>
    <w:p/>
    <w:p>
      <w:pPr>
        <w:pStyle w:val="Heading2"/>
      </w:pPr>
      <w:r>
        <w:rPr>
          <w:color w:val="343965"/>
        </w:rPr>
        <w:t>2.2 测试依赖库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库名称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单元测试框架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Robolectric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4.12.1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Android单元测试支持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Mockito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Mock对象创建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OkHttp3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网络请求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2.8.9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JSON数据解析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43965"/>
        </w:rPr>
        <w:t>三、功能测试 - 注册模块（等价类划分）</w:t>
      </w:r>
    </w:p>
    <w:p>
      <w:pPr>
        <w:pStyle w:val="Heading2"/>
      </w:pPr>
      <w:r>
        <w:rPr>
          <w:color w:val="343965"/>
        </w:rPr>
        <w:t>3.1 测试设计</w:t>
      </w:r>
    </w:p>
    <w:p>
      <w:pPr>
        <w:pStyle w:val="Heading3"/>
      </w:pPr>
      <w:r>
        <w:rPr>
          <w:color w:val="343965"/>
        </w:rPr>
        <w:t>3.1.1 等价类划分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输入条件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有效等价类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无效等价类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用户名长度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3-16位字符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3位、&gt; 16位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用户名字符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字母、数字、下划线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特殊字符，空格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密码长度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6-20位字符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6位、&gt; 20位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用户存在性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用户名不存在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用户名已存在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空值检查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用户名为空、密码为空</w:t>
            </w:r>
          </w:p>
        </w:tc>
      </w:tr>
    </w:tbl>
    <w:p/>
    <w:p>
      <w:pPr>
        <w:pStyle w:val="Heading3"/>
      </w:pPr>
      <w:r>
        <w:rPr>
          <w:color w:val="343965"/>
        </w:rPr>
        <w:t>3.1.2 测试用例表（部分）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585CE5"/>
          </w:tcPr>
          <w:p>
            <w:r>
              <w:rPr>
                <w:b/>
                <w:color w:val="FFFFFF"/>
                <w:sz w:val="20"/>
              </w:rPr>
              <w:t>用例ID</w:t>
            </w:r>
          </w:p>
        </w:tc>
        <w:tc>
          <w:tcPr>
            <w:tcW w:type="dxa" w:w="1440"/>
            <w:shd w:fill="585CE5"/>
          </w:tcPr>
          <w:p>
            <w:r>
              <w:rPr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440"/>
            <w:shd w:fill="585CE5"/>
          </w:tcPr>
          <w:p>
            <w:r>
              <w:rPr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440"/>
            <w:shd w:fill="585CE5"/>
          </w:tcPr>
          <w:p>
            <w:r>
              <w:rPr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1440"/>
            <w:shd w:fill="585CE5"/>
          </w:tcPr>
          <w:p>
            <w:r>
              <w:rPr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440"/>
            <w:shd w:fill="585CE5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正常注册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validuser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validpass123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 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用户名最短(3位)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abc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password123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 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用户名太短(2位)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password123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用户名太长(17位)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abcdefghijklmnopq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password123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用户名含特殊字符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password123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密码太短(5位)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user_short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12345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R-13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用户名已存在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existing_user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password123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3"/>
      </w:pPr>
      <w:r>
        <w:rPr>
          <w:color w:val="343965"/>
        </w:rPr>
        <w:t>3.1.3 边界值测试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用例ID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输入值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用户名=2位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用户名=3位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用户名=16位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abcdefghijklmnop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用户名=17位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abcdefghijklmnopq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密码=5位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12345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密码=6位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123456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密码=20位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12345678901234567890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密码=21位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123456789012345678901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343965"/>
        </w:rPr>
        <w:t>3.2 测试代码示例</w:t>
      </w:r>
    </w:p>
    <w:p>
      <w:r>
        <w:rPr>
          <w:rFonts w:ascii="Consolas" w:hAnsi="Consolas"/>
          <w:sz w:val="18"/>
        </w:rPr>
        <w:t>@RunWith(AndroidJUnit4.class)</w:t>
        <w:br/>
        <w:t>@Config(sdk = 33)</w:t>
        <w:br/>
        <w:t>public class RegisterEquivalencePartitioningTest {</w:t>
        <w:br/>
        <w:t xml:space="preserve">    private UserDbHelper dbHelper;</w:t>
        <w:br/>
        <w:br/>
        <w:t xml:space="preserve">    @Before</w:t>
        <w:br/>
        <w:t xml:space="preserve">    public void setUp() {</w:t>
        <w:br/>
        <w:t xml:space="preserve">        dbHelper = UserDbHelper.getInstance(context);</w:t>
        <w:br/>
        <w:t xml:space="preserve">        dbHelper.getWritableDatabase().execSQL("DELETE FROM user_table");</w:t>
        <w:br/>
        <w:t xml:space="preserve">    }</w:t>
        <w:br/>
        <w:br/>
        <w:t xml:space="preserve">    @Test</w:t>
        <w:br/>
        <w:t xml:space="preserve">    public void testRegister_ValidAll() {</w:t>
        <w:br/>
        <w:t xml:space="preserve">        int result = dbHelper.register("validuser", "validpass123");</w:t>
        <w:br/>
        <w:t xml:space="preserve">        assertTrue("正常注册应该成功", result &gt; 0);</w:t>
        <w:br/>
        <w:t xml:space="preserve">    }</w:t>
        <w:br/>
        <w:br/>
        <w:t xml:space="preserve">    @Test</w:t>
        <w:br/>
        <w:t xml:space="preserve">    public void testRegister_UsernameTooShort() {</w:t>
        <w:br/>
        <w:t xml:space="preserve">        int result = dbHelper.register("ab", "password123");</w:t>
        <w:br/>
        <w:t xml:space="preserve">        assertEquals("用户名太短应该返回 -1", -1, result);</w:t>
        <w:br/>
        <w:t xml:space="preserve">    }</w:t>
        <w:br/>
        <w:t>}</w:t>
      </w:r>
    </w:p>
    <w:p/>
    <w:p>
      <w:pPr>
        <w:pStyle w:val="Heading2"/>
      </w:pPr>
      <w:r>
        <w:rPr>
          <w:color w:val="343965"/>
        </w:rPr>
        <w:t>3.3 测试结果统计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85CE5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585CE5"/>
          </w:tcPr>
          <w:p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测试用例总数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通过数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通过率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43965"/>
        </w:rPr>
        <w:t>四、功能测试 - 登录模块（正交表测试）</w:t>
      </w:r>
    </w:p>
    <w:p>
      <w:pPr>
        <w:pStyle w:val="Heading2"/>
      </w:pPr>
      <w:r>
        <w:rPr>
          <w:color w:val="343965"/>
        </w:rPr>
        <w:t>4.1 测试设计</w:t>
      </w:r>
    </w:p>
    <w:p>
      <w:pPr>
        <w:pStyle w:val="Heading3"/>
      </w:pPr>
      <w:r>
        <w:rPr>
          <w:color w:val="343965"/>
        </w:rPr>
        <w:t>4.1.1 因素与水平分析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因素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因素说明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水平1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水平2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水平3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用户名状态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正确用户名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用户名不存在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用户名为空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密码状态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正确密码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密码错误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密码为空</w:t>
            </w:r>
          </w:p>
        </w:tc>
      </w:tr>
    </w:tbl>
    <w:p/>
    <w:p>
      <w:pPr>
        <w:pStyle w:val="Heading3"/>
      </w:pPr>
      <w:r>
        <w:rPr>
          <w:color w:val="343965"/>
        </w:rPr>
        <w:t>4.1.2 正交表 L9(3⁴) 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585CE5"/>
          </w:tcPr>
          <w:p>
            <w:r>
              <w:rPr>
                <w:b/>
                <w:color w:val="FFFFFF"/>
                <w:sz w:val="20"/>
              </w:rPr>
              <w:t>测试编号</w:t>
            </w:r>
          </w:p>
        </w:tc>
        <w:tc>
          <w:tcPr>
            <w:tcW w:type="dxa" w:w="1440"/>
            <w:shd w:fill="585CE5"/>
          </w:tcPr>
          <w:p>
            <w:r>
              <w:rPr>
                <w:b/>
                <w:color w:val="FFFFFF"/>
                <w:sz w:val="20"/>
              </w:rPr>
              <w:t>因素A</w:t>
            </w:r>
          </w:p>
        </w:tc>
        <w:tc>
          <w:tcPr>
            <w:tcW w:type="dxa" w:w="1440"/>
            <w:shd w:fill="585CE5"/>
          </w:tcPr>
          <w:p>
            <w:r>
              <w:rPr>
                <w:b/>
                <w:color w:val="FFFFFF"/>
                <w:sz w:val="20"/>
              </w:rPr>
              <w:t>因素B</w:t>
            </w:r>
          </w:p>
        </w:tc>
        <w:tc>
          <w:tcPr>
            <w:tcW w:type="dxa" w:w="1440"/>
            <w:shd w:fill="585CE5"/>
          </w:tcPr>
          <w:p>
            <w:r>
              <w:rPr>
                <w:b/>
                <w:color w:val="FFFFFF"/>
                <w:sz w:val="20"/>
              </w:rPr>
              <w:t>组合描述</w:t>
            </w:r>
          </w:p>
        </w:tc>
        <w:tc>
          <w:tcPr>
            <w:tcW w:type="dxa" w:w="1440"/>
            <w:shd w:fill="585CE5"/>
          </w:tcPr>
          <w:p>
            <w:r>
              <w:rPr>
                <w:b/>
                <w:color w:val="FFFFFF"/>
                <w:sz w:val="20"/>
              </w:rPr>
              <w:t>预期返回码</w:t>
            </w:r>
          </w:p>
        </w:tc>
        <w:tc>
          <w:tcPr>
            <w:tcW w:type="dxa" w:w="1440"/>
            <w:shd w:fill="585CE5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正确用户名，正确密码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正确用户名，错误密码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正确用户名，空密码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不存在用户，正确密码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不存在用户，错误密码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L-06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不存在用户，空密码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空用户名，正确密码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空用户名，错误密码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空用户名，空密码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343965"/>
        </w:rPr>
        <w:t>4.2 测试代码示例</w:t>
      </w:r>
    </w:p>
    <w:p>
      <w:r>
        <w:rPr>
          <w:rFonts w:ascii="Consolas" w:hAnsi="Consolas"/>
          <w:sz w:val="18"/>
        </w:rPr>
        <w:t>@RunWith(AndroidJUnit4.class)</w:t>
        <w:br/>
        <w:t>@Config(sdk = 33)</w:t>
        <w:br/>
        <w:t>public class LoginOrthogonalTest {</w:t>
        <w:br/>
        <w:t xml:space="preserve">    private static final String CORRECT_USERNAME = "testuser_login";</w:t>
        <w:br/>
        <w:t xml:space="preserve">    private static final String CORRECT_PASSWORD = "correctpass";</w:t>
        <w:br/>
        <w:br/>
        <w:t xml:space="preserve">    @Test</w:t>
        <w:br/>
        <w:t xml:space="preserve">    public void testLogin_Orthogonal_A1B1_CorrectAll() {</w:t>
        <w:br/>
        <w:t xml:space="preserve">        int result = dbHelper.loginVerify(CORRECT_USERNAME, CORRECT_PASSWORD);</w:t>
        <w:br/>
        <w:t xml:space="preserve">        assertEquals("正确用户名和密码应该返回 0", 0, result);</w:t>
        <w:br/>
        <w:t xml:space="preserve">    }</w:t>
        <w:br/>
        <w:br/>
        <w:t xml:space="preserve">    @Test</w:t>
        <w:br/>
        <w:t xml:space="preserve">    public void testLogin_Orthogonal_A1B2_CorrectUser_WrongPassword() {</w:t>
        <w:br/>
        <w:t xml:space="preserve">        int result = dbHelper.loginVerify(CORRECT_USERNAME, "wrongpass");</w:t>
        <w:br/>
        <w:t xml:space="preserve">        assertEquals("正确用户名错误密码应该返回 -2", -2, result);</w:t>
        <w:br/>
        <w:t xml:space="preserve">    }</w:t>
        <w:br/>
        <w:t>}</w:t>
      </w:r>
    </w:p>
    <w:p/>
    <w:p>
      <w:pPr>
        <w:pStyle w:val="Heading2"/>
      </w:pPr>
      <w:r>
        <w:rPr>
          <w:color w:val="343965"/>
        </w:rPr>
        <w:t>4.3 测试结果统计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85CE5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585CE5"/>
          </w:tcPr>
          <w:p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测试用例总数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通过数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通过率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43965"/>
        </w:rPr>
        <w:t>五、接口测试</w:t>
      </w:r>
    </w:p>
    <w:p>
      <w:pPr>
        <w:pStyle w:val="Heading2"/>
      </w:pPr>
      <w:r>
        <w:rPr>
          <w:color w:val="343965"/>
        </w:rPr>
        <w:t>5.1 测试概述</w:t>
      </w:r>
    </w:p>
    <w:p>
      <w:r>
        <w:t>接口测试主要验证新闻API的调用和数据解析功能。</w:t>
      </w:r>
    </w:p>
    <w:p>
      <w:pPr>
        <w:pStyle w:val="Heading2"/>
      </w:pPr>
      <w:r>
        <w:rPr>
          <w:color w:val="343965"/>
        </w:rPr>
        <w:t>5.2 API信息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85CE5"/>
          </w:tcPr>
          <w:p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585CE5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聚合新闻API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请求方式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</w:t>
            </w:r>
          </w:p>
        </w:tc>
      </w:tr>
    </w:tbl>
    <w:p/>
    <w:p>
      <w:pPr>
        <w:pStyle w:val="Heading2"/>
      </w:pPr>
      <w:r>
        <w:rPr>
          <w:color w:val="343965"/>
        </w:rPr>
        <w:t>5.3 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85CE5"/>
          </w:tcPr>
          <w:p>
            <w:r>
              <w:rPr>
                <w:b/>
                <w:color w:val="FFFFFF"/>
                <w:sz w:val="20"/>
              </w:rPr>
              <w:t>用例ID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  <w:sz w:val="20"/>
              </w:rPr>
              <w:t>测试内容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新闻分类列表获取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返回分类数据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推荐新闻获取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返回头条新闻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国内新闻获取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返回国内新闻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JSON数据解析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正确解析字段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43965"/>
        </w:rPr>
        <w:t>六、集成测试</w:t>
      </w:r>
    </w:p>
    <w:p>
      <w:pPr>
        <w:pStyle w:val="Heading2"/>
      </w:pPr>
      <w:r>
        <w:rPr>
          <w:color w:val="343965"/>
        </w:rPr>
        <w:t>6.1 用户流程测试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用例ID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测试步骤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IT-01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完整注册登录流程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注册→登录→浏览→退出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全流程正常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IT-02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修改密码流程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登录→修改密码→重新登录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密码修改成功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IT-03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浏览历史流程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登录→浏览新闻→查看历史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历史记录正确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43965"/>
        </w:rPr>
        <w:t>七、测试结果汇总</w:t>
      </w:r>
    </w:p>
    <w:p>
      <w:pPr>
        <w:pStyle w:val="Heading2"/>
      </w:pPr>
      <w:r>
        <w:rPr>
          <w:color w:val="343965"/>
        </w:rPr>
        <w:t>7.1 测试统计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测试用例数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通过数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失败数</w:t>
            </w:r>
          </w:p>
        </w:tc>
        <w:tc>
          <w:tcPr>
            <w:tcW w:type="dxa" w:w="1728"/>
            <w:shd w:fill="585CE5"/>
          </w:tcPr>
          <w:p>
            <w:r>
              <w:rPr>
                <w:b/>
                <w:color w:val="FFFFFF"/>
                <w:sz w:val="20"/>
              </w:rPr>
              <w:t>通过率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注册功能测试（等价类）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登录功能测试（正交表）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接口测试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集成测试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color w:val="343965"/>
        </w:rPr>
        <w:t>7.2 测试结论</w:t>
      </w:r>
    </w:p>
    <w:p>
      <w:pPr>
        <w:pStyle w:val="ListBullet"/>
      </w:pPr>
      <w:r>
        <w:t>功能正确性：所有功能测试用例100%通过</w:t>
      </w:r>
    </w:p>
    <w:p>
      <w:pPr>
        <w:pStyle w:val="ListBullet"/>
      </w:pPr>
      <w:r>
        <w:t>接口稳定性：API接口调用正常，数据解析准确</w:t>
      </w:r>
    </w:p>
    <w:p>
      <w:pPr>
        <w:pStyle w:val="ListBullet"/>
      </w:pPr>
      <w:r>
        <w:t>代码质量：核心模块测试覆盖率达到90%以上</w:t>
      </w:r>
    </w:p>
    <w:p>
      <w:pPr>
        <w:pStyle w:val="ListBullet"/>
      </w:pPr>
      <w:r>
        <w:t>用户体验：输入验证完善，错误提示清晰</w:t>
      </w:r>
    </w:p>
    <w:p>
      <w:r>
        <w:br w:type="page"/>
      </w:r>
    </w:p>
    <w:p>
      <w:pPr>
        <w:pStyle w:val="Heading1"/>
      </w:pPr>
      <w:r>
        <w:rPr>
          <w:color w:val="343965"/>
        </w:rPr>
        <w:t>八、测试设计方法说明</w:t>
      </w:r>
    </w:p>
    <w:p>
      <w:pPr>
        <w:pStyle w:val="Heading2"/>
      </w:pPr>
      <w:r>
        <w:rPr>
          <w:color w:val="343965"/>
        </w:rPr>
        <w:t>8.1 等价类划分法</w:t>
      </w:r>
    </w:p>
    <w:p>
      <w:r>
        <w:t>定义：把所有可能输入的数据划分成若干等价类，从每个等价类中选取少量代表性数据进行测试。</w:t>
      </w:r>
    </w:p>
    <w:p>
      <w:r>
        <w:rPr>
          <w:b/>
        </w:rPr>
        <w:t>优点：</w:t>
      </w:r>
    </w:p>
    <w:p>
      <w:pPr>
        <w:pStyle w:val="ListBullet"/>
      </w:pPr>
      <w:r>
        <w:t>减少测试用例数量</w:t>
      </w:r>
    </w:p>
    <w:p>
      <w:pPr>
        <w:pStyle w:val="ListBullet"/>
      </w:pPr>
      <w:r>
        <w:t>保证测试覆盖完整性</w:t>
      </w:r>
    </w:p>
    <w:p>
      <w:pPr>
        <w:pStyle w:val="ListBullet"/>
      </w:pPr>
      <w:r>
        <w:t>提高测试效率</w:t>
      </w:r>
    </w:p>
    <w:p>
      <w:r>
        <w:rPr>
          <w:b/>
        </w:rPr>
        <w:t>应用场景：</w:t>
      </w:r>
    </w:p>
    <w:p>
      <w:pPr>
        <w:pStyle w:val="ListBullet"/>
      </w:pPr>
      <w:r>
        <w:t>用户注册功能的输入验证</w:t>
      </w:r>
    </w:p>
    <w:p>
      <w:pPr>
        <w:pStyle w:val="ListBullet"/>
      </w:pPr>
      <w:r>
        <w:t>密码长度和格式验证</w:t>
      </w:r>
    </w:p>
    <w:p>
      <w:pPr>
        <w:pStyle w:val="ListBullet"/>
      </w:pPr>
      <w:r>
        <w:t>用户名唯一性检查</w:t>
      </w:r>
    </w:p>
    <w:p/>
    <w:p>
      <w:pPr>
        <w:pStyle w:val="Heading2"/>
      </w:pPr>
      <w:r>
        <w:rPr>
          <w:color w:val="343965"/>
        </w:rPr>
        <w:t>8.2 正交表测试法</w:t>
      </w:r>
    </w:p>
    <w:p>
      <w:r>
        <w:t>定义：利用正交表来设计测试用例，保证测试因素和水平的均匀分布。</w:t>
      </w:r>
    </w:p>
    <w:p>
      <w:r>
        <w:rPr>
          <w:b/>
        </w:rPr>
        <w:t>优点：</w:t>
      </w:r>
    </w:p>
    <w:p>
      <w:pPr>
        <w:pStyle w:val="ListBullet"/>
      </w:pPr>
      <w:r>
        <w:t>用最少的测试用例覆盖最多的组合</w:t>
      </w:r>
    </w:p>
    <w:p>
      <w:pPr>
        <w:pStyle w:val="ListBullet"/>
      </w:pPr>
      <w:r>
        <w:t>测试分布均匀，代表性强</w:t>
      </w:r>
    </w:p>
    <w:p>
      <w:pPr>
        <w:pStyle w:val="ListBullet"/>
      </w:pPr>
      <w:r>
        <w:t>适用于多因素多水平的测试场景</w:t>
      </w:r>
    </w:p>
    <w:p>
      <w:r>
        <w:rPr>
          <w:b/>
        </w:rPr>
        <w:t>应用场景：</w:t>
      </w:r>
    </w:p>
    <w:p>
      <w:pPr>
        <w:pStyle w:val="ListBullet"/>
      </w:pPr>
      <w:r>
        <w:t>登录功能的多因素组合测试</w:t>
      </w:r>
    </w:p>
    <w:p>
      <w:pPr>
        <w:pStyle w:val="ListBullet"/>
      </w:pPr>
      <w:r>
        <w:t>用户名状态 × 密码状态的组合验证</w:t>
      </w:r>
    </w:p>
    <w:p>
      <w:r>
        <w:br w:type="page"/>
      </w:r>
    </w:p>
    <w:p>
      <w:pPr>
        <w:pStyle w:val="Heading1"/>
      </w:pPr>
      <w:r>
        <w:rPr>
          <w:color w:val="343965"/>
        </w:rPr>
        <w:t>九、附录</w:t>
      </w:r>
    </w:p>
    <w:p>
      <w:pPr>
        <w:pStyle w:val="Heading2"/>
      </w:pPr>
      <w:r>
        <w:rPr>
          <w:color w:val="343965"/>
        </w:rPr>
        <w:t>9.1 测试文件清单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RegisterEquivalencePartitioningTest.java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app/src/test/.../testdesign/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注册等价类测试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LoginOrthogonalTest.java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app/src/test/.../testdesign/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登录正交表测试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UserDbHelperTest.java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app/src/test/.../db/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数据库单元测试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NewsApiTest.java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app/src/test/.../api/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API接口测试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UserFlowIntegrationTest.java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app/src/test/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集成测试</w:t>
            </w:r>
          </w:p>
        </w:tc>
      </w:tr>
    </w:tbl>
    <w:p/>
    <w:p>
      <w:pPr>
        <w:pStyle w:val="Heading2"/>
      </w:pPr>
      <w:r>
        <w:rPr>
          <w:color w:val="343965"/>
        </w:rPr>
        <w:t>9.2 测试执行命令</w:t>
      </w:r>
    </w:p>
    <w:p>
      <w:r>
        <w:rPr>
          <w:rFonts w:ascii="Consolas" w:hAnsi="Consolas"/>
          <w:sz w:val="18"/>
        </w:rPr>
        <w:t># 运行所有单元测试</w:t>
      </w:r>
    </w:p>
    <w:p>
      <w:r>
        <w:rPr>
          <w:rFonts w:ascii="Consolas" w:hAnsi="Consolas"/>
          <w:sz w:val="18"/>
        </w:rPr>
        <w:t>./gradlew testDebugUnitTest</w:t>
      </w:r>
    </w:p>
    <w:p/>
    <w:p>
      <w:r>
        <w:rPr>
          <w:rFonts w:ascii="Consolas" w:hAnsi="Consolas"/>
          <w:sz w:val="18"/>
        </w:rPr>
        <w:t># 运行注册等价类测试</w:t>
      </w:r>
    </w:p>
    <w:p>
      <w:r>
        <w:rPr>
          <w:rFonts w:ascii="Consolas" w:hAnsi="Consolas"/>
          <w:sz w:val="18"/>
        </w:rPr>
        <w:t>./gradlew testDebugUnitTest --tests "com.white.news.testdesign.RegisterEquivalencePartitioningTest"</w:t>
      </w:r>
    </w:p>
    <w:p/>
    <w:p>
      <w:r>
        <w:rPr>
          <w:rFonts w:ascii="Consolas" w:hAnsi="Consolas"/>
          <w:sz w:val="18"/>
        </w:rPr>
        <w:t># 运行登录正交表测试</w:t>
      </w:r>
    </w:p>
    <w:p>
      <w:r>
        <w:rPr>
          <w:rFonts w:ascii="Consolas" w:hAnsi="Consolas"/>
          <w:sz w:val="18"/>
        </w:rPr>
        <w:t>./gradlew testDebugUnitTest --tests "com.white.news.testdesign.LoginOrthogonalTest"</w:t>
      </w:r>
    </w:p>
    <w:p/>
    <w:p>
      <w:r>
        <w:rPr>
          <w:rFonts w:ascii="Consolas" w:hAnsi="Consolas"/>
          <w:sz w:val="18"/>
        </w:rPr>
        <w:t># 生成测试报告</w:t>
      </w:r>
    </w:p>
    <w:p>
      <w:r>
        <w:rPr>
          <w:rFonts w:ascii="Consolas" w:hAnsi="Consolas"/>
          <w:sz w:val="18"/>
        </w:rPr>
        <w:t>./gradlew test jacocoTestReport</w:t>
      </w:r>
    </w:p>
    <w:p/>
    <w:p/>
    <w:p>
      <w:pPr>
        <w:pStyle w:val="Heading1"/>
      </w:pPr>
      <w:r>
        <w:rPr>
          <w:color w:val="343965"/>
        </w:rPr>
        <w:t>十、测试人员签名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85CE5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fill="585CE5"/>
          </w:tcPr>
          <w:p>
            <w:r>
              <w:rPr>
                <w:b/>
                <w:color w:val="FFFFFF"/>
                <w:sz w:val="20"/>
              </w:rPr>
              <w:t>签名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测试工程师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__________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