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0001">
      <w:pPr>
        <w:numPr>
          <w:ilvl w:val="0"/>
          <w:numId w:val="6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https://www.python.org/dev/peps/pep-0008/#comments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https://www.pythonforbeginners.com/comments/comments-in-python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InLine Comments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Provide an example of an InLine Comment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x = x + 1          </w:t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Explain how and when you should use InLine comments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An inline comment is a comment on the same line as a statement.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Explain when you should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use InLine comments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Inline comments are unnecessary and in fact distracting if they state the obvious. Don't do this 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Multi-Line Block Comments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Provide an example of an Block Comment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(# )drawpixle </w:t>
        <w:br w:type="textWrapping"/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Explain how and when you should use Block comments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Block comments generally apply to some (or all) code </w:t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Explain when you should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use Block comments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br w:type="textWrapping"/>
        <w:br w:type="textWrapping"/>
        <w:t xml:space="preserve">paragraphs inside a block comment are separated by a line containing a single #.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 Sample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Provide a short sample of Python code that uses both InLine and Block comments. Use the back of this page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ev/peps/pep-0008/" TargetMode="External"/><Relationship Id="rId7" Type="http://schemas.openxmlformats.org/officeDocument/2006/relationships/hyperlink" Target="https://www.pythonforbeginners.com/comments/comments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