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0"/>
        </w:rPr>
      </w:pPr>
      <w:r>
        <w:rPr>
          <w:sz w:val="10"/>
        </w:rPr>
      </w:r>
    </w:p>
    <w:tbl>
      <w:tblPr>
        <w:tblW w:w="15735" w:type="dxa"/>
        <w:jc w:val="start"/>
        <w:tblInd w:w="-497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76"/>
        <w:gridCol w:w="1843"/>
        <w:gridCol w:w="5528"/>
        <w:gridCol w:w="2126"/>
        <w:gridCol w:w="1560"/>
        <w:gridCol w:w="1701"/>
        <w:gridCol w:w="1701"/>
      </w:tblGrid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RNC N°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Heading5"/>
              <w:suppressAutoHyphens w:val="true"/>
              <w:spacing w:before="0" w:after="0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</w:t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Heading5"/>
              <w:suppressAutoHyphens w:val="true"/>
              <w:spacing w:before="0" w:after="0"/>
              <w:ind w:hanging="0" w:start="0"/>
              <w:rPr/>
            </w:pPr>
            <w:r>
              <w:rPr>
                <w:rFonts w:cs="Calibri" w:ascii="Calibri" w:hAnsi="Calibri"/>
              </w:rPr>
              <w:t>CLASSIFICAZIONE NC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Termine di Risoluzione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uppressAutoHyphens w:val="true"/>
              <w:ind w:end="-70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Esito Superamento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uppressAutoHyphens w:val="true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Costo NC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rFonts w:cs="Calibri" w:ascii="Calibri" w:hAnsi="Calibri"/>
                <w:b/>
              </w:rPr>
              <w:t>Azione AC vedi Mod 10.3.1 N°</w:t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1134" w:right="1134" w:gutter="0" w:header="567" w:top="1134" w:footer="138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rush Script MT">
    <w:charset w:val="00" w:characterSet="windows-1252"/>
    <w:family w:val="script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60"/>
      <w:jc w:val="center"/>
      <w:rPr>
        <w:rFonts w:ascii="Tahoma" w:hAnsi="Tahoma" w:cs="Tahoma"/>
        <w:sz w:val="16"/>
      </w:rPr>
    </w:pPr>
    <w:r>
      <w:rPr>
        <w:rFonts w:cs="Tahoma" w:ascii="Tahoma" w:hAnsi="Tahoma"/>
        <w:b/>
        <w:sz w:val="16"/>
      </w:rPr>
      <w:t>Mod. 8.7.2</w:t>
    </w:r>
  </w:p>
  <w:p>
    <w:pPr>
      <w:pStyle w:val="Footer"/>
      <w:rPr>
        <w:rFonts w:ascii="Tahoma" w:hAnsi="Tahoma" w:cs="Tahoma"/>
        <w:sz w:val="16"/>
      </w:rPr>
    </w:pPr>
    <w:r>
      <w:rPr>
        <w:rFonts w:cs="Tahoma" w:ascii="Tahoma" w:hAnsi="Tahoma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735" w:type="dxa"/>
      <w:jc w:val="start"/>
      <w:tblInd w:w="-49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10064"/>
      <w:gridCol w:w="1985"/>
    </w:tblGrid>
    <w:tr>
      <w:trPr>
        <w:trHeight w:val="995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i/>
              <w:i/>
              <w:sz w:val="24"/>
              <w:szCs w:val="24"/>
            </w:rPr>
          </w:pPr>
          <w:r>
            <w:rPr>
              <w:rFonts w:cs="Calibri" w:ascii="Calibri" w:hAnsi="Calibri"/>
              <w:b/>
              <w:i/>
              <w:sz w:val="24"/>
              <w:szCs w:val="24"/>
            </w:rPr>
          </w:r>
        </w:p>
      </w:tc>
      <w:tc>
        <w:tcPr>
          <w:tcW w:w="10064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 xml:space="preserve">Sistema Qualità 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8.7.2</w:t>
          </w:r>
        </w:p>
      </w:tc>
      <w:tc>
        <w:tcPr>
          <w:tcW w:w="1985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1.1</w:t>
          </w:r>
        </w:p>
      </w:tc>
    </w:tr>
    <w:tr>
      <w:trPr>
        <w:trHeight w:val="662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1006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sz w:val="28"/>
            </w:rPr>
          </w:pPr>
          <w:r>
            <w:rPr>
              <w:rFonts w:cs="Calibri" w:ascii="Calibri" w:hAnsi="Calibri"/>
              <w:b/>
              <w:sz w:val="28"/>
            </w:rPr>
            <w:t>REGISTRO NON CONFORMITA’/RECLAMI CLIENTI</w:t>
          </w:r>
        </w:p>
      </w:tc>
      <w:tc>
        <w:tcPr>
          <w:tcW w:w="1985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>
        <w:sz w:val="10"/>
      </w:rPr>
    </w:pPr>
    <w:r>
      <w:rPr>
        <w:sz w:val="1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b/>
      <w:i/>
      <w:sz w:val="22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3"/>
        <w:numId w:val="1"/>
      </w:numPr>
      <w:jc w:val="center"/>
      <w:outlineLvl w:val="3"/>
    </w:pPr>
    <w:rPr>
      <w:rFonts w:ascii="Brush Script MT" w:hAnsi="Brush Script MT" w:cs="Brush Script MT"/>
      <w:sz w:val="3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before="120" w:after="0"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widowControl w:val="false"/>
      <w:jc w:val="center"/>
    </w:pPr>
    <w:rPr>
      <w:i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Corpodeltesto2">
    <w:name w:val="Corpo del testo 2"/>
    <w:basedOn w:val="Normal"/>
    <w:qFormat/>
    <w:pPr>
      <w:widowControl w:val="false"/>
      <w:jc w:val="center"/>
    </w:pPr>
    <w:rPr>
      <w:rFonts w:ascii="Arial" w:hAnsi="Arial" w:cs="Arial"/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