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OC1"/>
        <w:tabs>
          <w:tab w:val="clear" w:pos="708"/>
          <w:tab w:val="right" w:pos="9072" w:leader="underscore"/>
        </w:tabs>
        <w:spacing w:before="120" w:after="0"/>
        <w:ind w:end="-142"/>
        <w:rPr>
          <w:rStyle w:val="PageNumber"/>
          <w:rFonts w:ascii="Calibri" w:hAnsi="Calibri" w:cs="Calibri"/>
          <w:i/>
          <w:i/>
          <w:szCs w:val="24"/>
        </w:rPr>
      </w:pPr>
      <w:r>
        <w:rPr/>
      </w:r>
    </w:p>
    <w:p>
      <w:pPr>
        <w:pStyle w:val="TOC1"/>
        <w:tabs>
          <w:tab w:val="clear" w:pos="708"/>
          <w:tab w:val="right" w:pos="9072" w:leader="underscore"/>
        </w:tabs>
        <w:ind w:end="-142"/>
        <w:jc w:val="center"/>
        <w:rPr/>
      </w:pPr>
      <w:r>
        <w:rPr>
          <w:rStyle w:val="PageNumber"/>
          <w:rFonts w:cs="Calibri" w:ascii="Calibri" w:hAnsi="Calibri"/>
          <w:i/>
          <w:szCs w:val="24"/>
        </w:rPr>
        <w:t>INDICE</w:t>
      </w:r>
    </w:p>
    <w:p>
      <w:pPr>
        <w:pStyle w:val="Normal"/>
        <w:ind w:end="-142"/>
        <w:rPr>
          <w:rStyle w:val="PageNumber"/>
          <w:rFonts w:ascii="Calibri" w:hAnsi="Calibri" w:cs="Calibri"/>
          <w:i/>
          <w:i/>
          <w:szCs w:val="24"/>
        </w:rPr>
      </w:pPr>
      <w:r>
        <w:rPr/>
      </w:r>
    </w:p>
    <w:p>
      <w:pPr>
        <w:pStyle w:val="Normal"/>
        <w:ind w:end="-142"/>
        <w:rPr>
          <w:rStyle w:val="PageNumber"/>
          <w:rFonts w:ascii="Calibri" w:hAnsi="Calibri" w:cs="Calibri"/>
          <w:szCs w:val="24"/>
        </w:rPr>
      </w:pPr>
      <w:r>
        <w:rPr/>
      </w:r>
    </w:p>
    <w:p>
      <w:pPr>
        <w:pStyle w:val="Normal"/>
        <w:ind w:end="-142"/>
        <w:rPr>
          <w:rStyle w:val="PageNumber"/>
          <w:rFonts w:ascii="Calibri" w:hAnsi="Calibri" w:cs="Calibri"/>
          <w:szCs w:val="24"/>
        </w:rPr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left" w:pos="720" w:leader="none"/>
              <w:tab w:val="right" w:pos="8772" w:leader="dot"/>
            </w:tabs>
            <w:spacing w:before="0" w:after="0"/>
            <w:rPr>
              <w:rFonts w:ascii="Calibri" w:hAnsi="Calibri" w:cs="Tahoma"/>
              <w:b/>
              <w:i/>
              <w:i/>
              <w:caps/>
              <w:color w:val="000000"/>
              <w:szCs w:val="24"/>
              <w:u w:val="none"/>
            </w:rPr>
          </w:pPr>
          <w:r>
            <w:fldChar w:fldCharType="begin"/>
          </w:r>
          <w:r>
            <w:rPr>
              <w:caps/>
              <w:i/>
              <w:u w:val="none"/>
              <w:b/>
              <w:szCs w:val="24"/>
              <w:rFonts w:cs="Tahoma" w:ascii="Calibri" w:hAnsi="Calibri"/>
              <w:color w:val="000000"/>
            </w:rPr>
            <w:instrText xml:space="preserve"> TOC \o "1-3" </w:instrText>
          </w:r>
          <w:r>
            <w:rPr>
              <w:caps/>
              <w:i/>
              <w:u w:val="none"/>
              <w:b/>
              <w:szCs w:val="24"/>
              <w:rFonts w:cs="Tahoma" w:ascii="Calibri" w:hAnsi="Calibri"/>
              <w:color w:val="000000"/>
            </w:rPr>
            <w:fldChar w:fldCharType="separate"/>
          </w:r>
          <w:r>
            <w:rPr>
              <w:rFonts w:cs="Tahoma" w:ascii="Calibri" w:hAnsi="Calibri"/>
              <w:b/>
              <w:i/>
              <w:caps/>
              <w:color w:val="000000"/>
              <w:szCs w:val="24"/>
              <w:u w:val="none"/>
            </w:rPr>
            <w:t xml:space="preserve">1. </w:t>
            <w:tab/>
            <w:t>SCOPO</w:t>
            <w:tab/>
          </w:r>
          <w:hyperlink w:anchor="__RefHeading___Toc442034468">
            <w:r>
              <w:rPr>
                <w:rStyle w:val="IndexLink"/>
                <w:rFonts w:cs="Tahoma" w:ascii="Calibri" w:hAnsi="Calibri"/>
                <w:b/>
                <w:i/>
                <w:caps/>
                <w:color w:val="000000"/>
                <w:szCs w:val="24"/>
                <w:u w:val="none"/>
              </w:rPr>
              <w:t>2</w:t>
            </w:r>
          </w:hyperlink>
        </w:p>
        <w:p>
          <w:pPr>
            <w:pStyle w:val="TOC1"/>
            <w:tabs>
              <w:tab w:val="clear" w:pos="708"/>
              <w:tab w:val="left" w:pos="720" w:leader="none"/>
              <w:tab w:val="right" w:pos="8772" w:leader="dot"/>
            </w:tabs>
            <w:spacing w:before="0" w:after="0"/>
            <w:rPr>
              <w:rFonts w:ascii="Calibri" w:hAnsi="Calibri" w:cs="Tahoma"/>
              <w:b/>
              <w:i/>
              <w:i/>
              <w:caps/>
              <w:color w:val="000000"/>
              <w:szCs w:val="24"/>
              <w:u w:val="none"/>
            </w:rPr>
          </w:pPr>
          <w:r>
            <w:rPr>
              <w:rFonts w:cs="Tahoma" w:ascii="Calibri" w:hAnsi="Calibri"/>
              <w:b/>
              <w:i/>
              <w:caps/>
              <w:color w:val="000000"/>
              <w:szCs w:val="24"/>
              <w:u w:val="none"/>
            </w:rPr>
            <w:t xml:space="preserve">2. </w:t>
            <w:tab/>
            <w:t>APPLICABILITA’ E RESPONSABILITA’</w:t>
            <w:tab/>
          </w:r>
          <w:hyperlink w:anchor="__RefHeading___Toc442034469">
            <w:r>
              <w:rPr>
                <w:rStyle w:val="IndexLink"/>
                <w:rFonts w:cs="Tahoma" w:ascii="Calibri" w:hAnsi="Calibri"/>
                <w:b/>
                <w:i/>
                <w:caps/>
                <w:color w:val="000000"/>
                <w:szCs w:val="24"/>
                <w:u w:val="none"/>
              </w:rPr>
              <w:t>2</w:t>
            </w:r>
          </w:hyperlink>
        </w:p>
        <w:p>
          <w:pPr>
            <w:pStyle w:val="TOC1"/>
            <w:tabs>
              <w:tab w:val="clear" w:pos="708"/>
              <w:tab w:val="left" w:pos="720" w:leader="none"/>
              <w:tab w:val="right" w:pos="8772" w:leader="dot"/>
            </w:tabs>
            <w:spacing w:before="0" w:after="0"/>
            <w:rPr>
              <w:rFonts w:ascii="Calibri" w:hAnsi="Calibri" w:cs="Tahoma"/>
              <w:b/>
              <w:i/>
              <w:i/>
              <w:caps/>
              <w:color w:val="000000"/>
              <w:szCs w:val="24"/>
              <w:u w:val="none"/>
            </w:rPr>
          </w:pPr>
          <w:r>
            <w:rPr>
              <w:rFonts w:eastAsia="Calibri" w:cs="Calibri" w:ascii="Calibri" w:hAnsi="Calibri"/>
              <w:b/>
              <w:i/>
              <w:caps/>
              <w:color w:val="000000"/>
              <w:szCs w:val="24"/>
              <w:u w:val="none"/>
            </w:rPr>
            <w:t xml:space="preserve">             </w:t>
          </w:r>
          <w:r>
            <w:rPr>
              <w:rFonts w:cs="Tahoma" w:ascii="Calibri" w:hAnsi="Calibri"/>
              <w:b/>
              <w:i/>
              <w:caps/>
              <w:color w:val="000000"/>
              <w:szCs w:val="24"/>
              <w:u w:val="none"/>
            </w:rPr>
            <w:t>2.1 APPLICABILITÀ</w:t>
            <w:tab/>
          </w:r>
          <w:hyperlink w:anchor="__RefHeading___Toc442034470">
            <w:r>
              <w:rPr>
                <w:rStyle w:val="IndexLink"/>
                <w:rFonts w:cs="Tahoma" w:ascii="Calibri" w:hAnsi="Calibri"/>
                <w:b/>
                <w:i/>
                <w:caps/>
                <w:color w:val="000000"/>
                <w:szCs w:val="24"/>
                <w:u w:val="none"/>
              </w:rPr>
              <w:t>2</w:t>
            </w:r>
          </w:hyperlink>
        </w:p>
        <w:p>
          <w:pPr>
            <w:pStyle w:val="TOC1"/>
            <w:tabs>
              <w:tab w:val="clear" w:pos="708"/>
              <w:tab w:val="left" w:pos="720" w:leader="none"/>
              <w:tab w:val="right" w:pos="8772" w:leader="dot"/>
            </w:tabs>
            <w:spacing w:before="0" w:after="0"/>
            <w:rPr>
              <w:rFonts w:ascii="Calibri" w:hAnsi="Calibri" w:cs="Tahoma"/>
              <w:b/>
              <w:i/>
              <w:i/>
              <w:caps/>
              <w:color w:val="000000"/>
              <w:szCs w:val="24"/>
              <w:u w:val="none"/>
            </w:rPr>
          </w:pPr>
          <w:r>
            <w:rPr>
              <w:rFonts w:eastAsia="Calibri" w:cs="Calibri" w:ascii="Calibri" w:hAnsi="Calibri"/>
              <w:b/>
              <w:i/>
              <w:caps/>
              <w:color w:val="000000"/>
              <w:szCs w:val="24"/>
              <w:u w:val="none"/>
            </w:rPr>
            <w:t xml:space="preserve">             </w:t>
          </w:r>
          <w:r>
            <w:rPr>
              <w:rFonts w:cs="Tahoma" w:ascii="Calibri" w:hAnsi="Calibri"/>
              <w:b/>
              <w:i/>
              <w:caps/>
              <w:color w:val="000000"/>
              <w:szCs w:val="24"/>
              <w:u w:val="none"/>
            </w:rPr>
            <w:t>2.2 FUNZIONI COINVOLTE E RESPONSABILITÀ</w:t>
            <w:tab/>
          </w:r>
          <w:hyperlink w:anchor="__RefHeading___Toc442034471">
            <w:r>
              <w:rPr>
                <w:rStyle w:val="IndexLink"/>
                <w:rFonts w:cs="Tahoma" w:ascii="Calibri" w:hAnsi="Calibri"/>
                <w:b/>
                <w:i/>
                <w:caps/>
                <w:color w:val="000000"/>
                <w:szCs w:val="24"/>
                <w:u w:val="none"/>
              </w:rPr>
              <w:t>2</w:t>
            </w:r>
          </w:hyperlink>
        </w:p>
        <w:p>
          <w:pPr>
            <w:pStyle w:val="TOC1"/>
            <w:tabs>
              <w:tab w:val="clear" w:pos="708"/>
              <w:tab w:val="left" w:pos="720" w:leader="none"/>
              <w:tab w:val="right" w:pos="8772" w:leader="dot"/>
            </w:tabs>
            <w:spacing w:before="0" w:after="0"/>
            <w:rPr>
              <w:rFonts w:ascii="Calibri" w:hAnsi="Calibri" w:cs="Tahoma"/>
              <w:b/>
              <w:i/>
              <w:i/>
              <w:caps/>
              <w:color w:val="000000"/>
              <w:szCs w:val="24"/>
              <w:u w:val="none"/>
            </w:rPr>
          </w:pPr>
          <w:r>
            <w:rPr>
              <w:rFonts w:cs="Tahoma" w:ascii="Calibri" w:hAnsi="Calibri"/>
              <w:b/>
              <w:i/>
              <w:caps/>
              <w:color w:val="000000"/>
              <w:szCs w:val="24"/>
              <w:u w:val="none"/>
            </w:rPr>
            <w:t xml:space="preserve">3. </w:t>
            <w:tab/>
            <w:t>DESCRIZIONE DELLE ATTIVITA’</w:t>
            <w:tab/>
          </w:r>
          <w:hyperlink w:anchor="__RefHeading___Toc442034472">
            <w:r>
              <w:rPr>
                <w:rStyle w:val="IndexLink"/>
                <w:rFonts w:cs="Tahoma" w:ascii="Calibri" w:hAnsi="Calibri"/>
                <w:b/>
                <w:i/>
                <w:caps/>
                <w:color w:val="000000"/>
                <w:szCs w:val="24"/>
                <w:u w:val="none"/>
              </w:rPr>
              <w:t>2</w:t>
            </w:r>
          </w:hyperlink>
        </w:p>
        <w:p>
          <w:pPr>
            <w:pStyle w:val="TOC1"/>
            <w:tabs>
              <w:tab w:val="clear" w:pos="708"/>
              <w:tab w:val="left" w:pos="720" w:leader="none"/>
              <w:tab w:val="right" w:pos="8772" w:leader="dot"/>
            </w:tabs>
            <w:spacing w:before="0" w:after="0"/>
            <w:rPr>
              <w:rFonts w:ascii="Calibri" w:hAnsi="Calibri" w:cs="Tahoma"/>
              <w:b/>
              <w:i/>
              <w:i/>
              <w:caps/>
              <w:color w:val="000000"/>
              <w:szCs w:val="24"/>
              <w:u w:val="none"/>
            </w:rPr>
          </w:pPr>
          <w:r>
            <w:rPr>
              <w:rFonts w:cs="Tahoma" w:ascii="Calibri" w:hAnsi="Calibri"/>
              <w:b/>
              <w:i/>
              <w:caps/>
              <w:color w:val="000000"/>
              <w:szCs w:val="24"/>
              <w:u w:val="none"/>
            </w:rPr>
            <w:t xml:space="preserve">4. </w:t>
            <w:tab/>
            <w:t>DISTRIBUZIONE</w:t>
            <w:tab/>
          </w:r>
          <w:hyperlink w:anchor="__RefHeading___Toc442034473">
            <w:r>
              <w:rPr>
                <w:rStyle w:val="IndexLink"/>
                <w:rFonts w:cs="Tahoma" w:ascii="Calibri" w:hAnsi="Calibri"/>
                <w:b/>
                <w:i/>
                <w:caps/>
                <w:color w:val="000000"/>
                <w:szCs w:val="24"/>
                <w:u w:val="none"/>
              </w:rPr>
              <w:t>5</w:t>
            </w:r>
          </w:hyperlink>
        </w:p>
        <w:p>
          <w:pPr>
            <w:pStyle w:val="TOC1"/>
            <w:tabs>
              <w:tab w:val="clear" w:pos="708"/>
              <w:tab w:val="left" w:pos="720" w:leader="none"/>
              <w:tab w:val="right" w:pos="8772" w:leader="dot"/>
            </w:tabs>
            <w:spacing w:before="0" w:after="0"/>
            <w:rPr>
              <w:rFonts w:ascii="Calibri" w:hAnsi="Calibri" w:cs="Tahoma"/>
              <w:b/>
              <w:i/>
              <w:i/>
              <w:caps/>
              <w:color w:val="000000"/>
              <w:szCs w:val="24"/>
              <w:u w:val="none"/>
            </w:rPr>
          </w:pPr>
          <w:r>
            <w:rPr>
              <w:rFonts w:cs="Tahoma" w:ascii="Calibri" w:hAnsi="Calibri"/>
              <w:b/>
              <w:i/>
              <w:caps/>
              <w:color w:val="000000"/>
              <w:szCs w:val="24"/>
              <w:u w:val="none"/>
            </w:rPr>
            <w:t xml:space="preserve">5. </w:t>
            <w:tab/>
            <w:t>DOCUMENTAZIONE DI RIFERIMENTO</w:t>
            <w:tab/>
          </w:r>
          <w:hyperlink w:anchor="__RefHeading___Toc442034474">
            <w:r>
              <w:rPr>
                <w:rStyle w:val="IndexLink"/>
                <w:rFonts w:cs="Tahoma" w:ascii="Calibri" w:hAnsi="Calibri"/>
                <w:b/>
                <w:i/>
                <w:caps/>
                <w:color w:val="000000"/>
                <w:szCs w:val="24"/>
                <w:u w:val="none"/>
              </w:rPr>
              <w:t>5</w:t>
            </w:r>
          </w:hyperlink>
        </w:p>
        <w:p>
          <w:pPr>
            <w:pStyle w:val="TOC1"/>
            <w:tabs>
              <w:tab w:val="clear" w:pos="708"/>
              <w:tab w:val="left" w:pos="720" w:leader="none"/>
              <w:tab w:val="right" w:pos="8772" w:leader="dot"/>
            </w:tabs>
            <w:spacing w:before="0" w:after="0"/>
            <w:rPr>
              <w:rFonts w:ascii="Calibri" w:hAnsi="Calibri" w:cs="Tahoma"/>
              <w:b/>
              <w:i/>
              <w:i/>
              <w:caps/>
              <w:color w:val="000000"/>
              <w:szCs w:val="24"/>
              <w:u w:val="none"/>
            </w:rPr>
          </w:pPr>
          <w:r>
            <w:rPr>
              <w:rFonts w:cs="Tahoma" w:ascii="Calibri" w:hAnsi="Calibri"/>
              <w:b/>
              <w:i/>
              <w:caps/>
              <w:color w:val="000000"/>
              <w:szCs w:val="24"/>
              <w:u w:val="none"/>
            </w:rPr>
            <w:t>6.          ARCHIVIAZIONE E CONSERVAZIONE REGISTRAZIONI</w:t>
            <w:tab/>
          </w:r>
          <w:hyperlink w:anchor="__RefHeading___Toc442034475">
            <w:r>
              <w:rPr>
                <w:rStyle w:val="IndexLink"/>
                <w:rFonts w:cs="Tahoma" w:ascii="Calibri" w:hAnsi="Calibri"/>
                <w:b/>
                <w:i/>
                <w:caps/>
                <w:color w:val="000000"/>
                <w:szCs w:val="24"/>
                <w:u w:val="none"/>
              </w:rPr>
              <w:t>5</w:t>
            </w:r>
          </w:hyperlink>
        </w:p>
        <w:p>
          <w:pPr>
            <w:pStyle w:val="Normal"/>
            <w:rPr>
              <w:rFonts w:ascii="Calibri" w:hAnsi="Calibri" w:cs="Tahoma"/>
              <w:caps/>
              <w:color w:val="000000"/>
              <w:szCs w:val="24"/>
              <w:u w:val="none"/>
            </w:rPr>
          </w:pPr>
          <w:r>
            <w:rPr>
              <w:rFonts w:eastAsia="Calibri" w:cs="Calibri" w:ascii="Calibri" w:hAnsi="Calibri"/>
              <w:caps/>
              <w:color w:val="000000"/>
              <w:szCs w:val="24"/>
              <w:u w:val="none"/>
            </w:rPr>
            <w:t xml:space="preserve">             </w:t>
          </w:r>
          <w:r>
            <w:rPr>
              <w:rFonts w:cs="Tahoma" w:ascii="Calibri" w:hAnsi="Calibri"/>
              <w:caps/>
              <w:color w:val="000000"/>
              <w:szCs w:val="24"/>
              <w:u w:val="none"/>
            </w:rPr>
            <w:t>SKILL MATRIX………………………………………………………………………………………………………..7</w:t>
          </w:r>
          <w:r>
            <w:rPr>
              <w:caps/>
              <w:u w:val="none"/>
              <w:szCs w:val="24"/>
              <w:rFonts w:cs="Tahoma" w:ascii="Calibri" w:hAnsi="Calibri"/>
              <w:color w:val="000000"/>
            </w:rPr>
            <w:fldChar w:fldCharType="end"/>
          </w:r>
        </w:p>
      </w:sdtContent>
    </w:sdt>
    <w:p>
      <w:pPr>
        <w:pStyle w:val="TOC1"/>
        <w:tabs>
          <w:tab w:val="clear" w:pos="708"/>
          <w:tab w:val="left" w:pos="720" w:leader="none"/>
          <w:tab w:val="right" w:pos="8772" w:leader="dot"/>
        </w:tabs>
        <w:spacing w:before="0" w:after="0"/>
        <w:rPr>
          <w:rStyle w:val="PageNumber"/>
          <w:rFonts w:ascii="Calibri" w:hAnsi="Calibri" w:cs="Calibri"/>
          <w:b/>
          <w:i/>
          <w:i/>
          <w:smallCaps/>
          <w:color w:val="000000"/>
          <w:szCs w:val="24"/>
          <w:u w:val="none"/>
        </w:rPr>
      </w:pPr>
      <w:r>
        <w:rPr>
          <w:rFonts w:cs="Tahoma" w:ascii="Calibri" w:hAnsi="Calibri"/>
          <w:caps/>
          <w:color w:val="000000"/>
          <w:szCs w:val="24"/>
          <w:u w:val="none"/>
        </w:rPr>
      </w:r>
      <w:r>
        <w:br w:type="page"/>
      </w:r>
    </w:p>
    <w:p>
      <w:pPr>
        <w:pStyle w:val="Heading2"/>
        <w:tabs>
          <w:tab w:val="clear" w:pos="851"/>
        </w:tabs>
        <w:spacing w:before="240" w:after="60"/>
        <w:ind w:end="0"/>
        <w:rPr>
          <w:rStyle w:val="PageNumber"/>
          <w:rFonts w:ascii="Calibri" w:hAnsi="Calibri" w:cs="Calibri"/>
          <w:i/>
          <w:i/>
          <w:caps w:val="false"/>
          <w:smallCaps w:val="false"/>
          <w:szCs w:val="24"/>
        </w:rPr>
      </w:pPr>
      <w:r>
        <w:rPr/>
      </w:r>
    </w:p>
    <w:p>
      <w:pPr>
        <w:pStyle w:val="Heading2"/>
        <w:tabs>
          <w:tab w:val="clear" w:pos="851"/>
        </w:tabs>
        <w:spacing w:before="240" w:after="60"/>
        <w:ind w:end="0"/>
        <w:rPr/>
      </w:pPr>
      <w:bookmarkStart w:id="0" w:name="__RefHeading___Toc442034468"/>
      <w:bookmarkEnd w:id="0"/>
      <w:r>
        <w:rPr>
          <w:rFonts w:cs="Calibri" w:ascii="Calibri" w:hAnsi="Calibri"/>
          <w:b/>
          <w:caps w:val="false"/>
          <w:smallCaps w:val="false"/>
          <w:szCs w:val="24"/>
        </w:rPr>
        <w:t xml:space="preserve">1. </w:t>
        <w:tab/>
        <w:t>SCOPO</w:t>
      </w:r>
    </w:p>
    <w:p>
      <w:pPr>
        <w:pStyle w:val="Normal"/>
        <w:ind w:firstLine="142" w:end="-1"/>
        <w:jc w:val="both"/>
        <w:rPr>
          <w:rFonts w:ascii="Calibri" w:hAnsi="Calibri" w:cs="Calibri"/>
          <w:b/>
          <w:smallCaps/>
          <w:color w:val="000000"/>
          <w:szCs w:val="24"/>
        </w:rPr>
      </w:pPr>
      <w:r>
        <w:rPr>
          <w:rFonts w:cs="Calibri" w:ascii="Calibri" w:hAnsi="Calibri"/>
          <w:b/>
          <w:smallCaps/>
          <w:color w:val="000000"/>
          <w:szCs w:val="24"/>
        </w:rPr>
      </w:r>
    </w:p>
    <w:p>
      <w:pPr>
        <w:pStyle w:val="Normal"/>
        <w:ind w:firstLine="142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Definire le modalità di gestione delle attività di addestramento del personale e le Responsabilità coinvolte, al fine di adottare una modalità sistematica volta al conseguimento ed al miglioramento, a tutti i livelli dell’organizzazione, di una professionalità sempre migliore e adeguata alle diverse tipologie lavorative, che caratterizzano i processi aziendali.</w:t>
      </w:r>
    </w:p>
    <w:p>
      <w:pPr>
        <w:pStyle w:val="Heading2"/>
        <w:tabs>
          <w:tab w:val="clear" w:pos="851"/>
        </w:tabs>
        <w:spacing w:before="240" w:after="60"/>
        <w:ind w:end="0"/>
        <w:rPr/>
      </w:pPr>
      <w:bookmarkStart w:id="1" w:name="__RefHeading___Toc442034469"/>
      <w:bookmarkEnd w:id="1"/>
      <w:r>
        <w:rPr>
          <w:rFonts w:cs="Calibri" w:ascii="Calibri" w:hAnsi="Calibri"/>
          <w:b/>
          <w:caps w:val="false"/>
          <w:smallCaps w:val="false"/>
          <w:szCs w:val="24"/>
        </w:rPr>
        <w:t xml:space="preserve">2. </w:t>
        <w:tab/>
        <w:t>APPLICABILITA’ E RESPONSABILITA’</w:t>
      </w:r>
    </w:p>
    <w:p>
      <w:pPr>
        <w:pStyle w:val="Heading3"/>
        <w:rPr>
          <w:rFonts w:ascii="Calibri" w:hAnsi="Calibri" w:cs="Calibri"/>
          <w:b w:val="false"/>
          <w:i w:val="false"/>
          <w:i w:val="false"/>
          <w:szCs w:val="24"/>
        </w:rPr>
      </w:pPr>
      <w:bookmarkStart w:id="2" w:name="__RefHeading___Toc442034470"/>
      <w:bookmarkEnd w:id="2"/>
      <w:r>
        <w:rPr>
          <w:rFonts w:cs="Calibri" w:ascii="Calibri" w:hAnsi="Calibri"/>
          <w:b w:val="false"/>
          <w:i w:val="false"/>
          <w:szCs w:val="24"/>
        </w:rPr>
        <w:t xml:space="preserve">2.1 </w:t>
        <w:tab/>
        <w:t>APPLICABILITÀ</w:t>
      </w:r>
    </w:p>
    <w:p>
      <w:pPr>
        <w:pStyle w:val="Normal"/>
        <w:tabs>
          <w:tab w:val="clear" w:pos="708"/>
          <w:tab w:val="left" w:pos="2268" w:leader="none"/>
        </w:tabs>
        <w:ind w:firstLine="142" w:end="-1"/>
        <w:jc w:val="both"/>
        <w:rPr/>
      </w:pPr>
      <w:r>
        <w:rPr>
          <w:rFonts w:cs="Calibri" w:ascii="Calibri" w:hAnsi="Calibri"/>
          <w:color w:val="000000"/>
          <w:szCs w:val="24"/>
        </w:rPr>
        <w:t xml:space="preserve">La presente procedura illustra e regolamenta le attività di addestramento riferite a tutto il Personale di </w:t>
      </w:r>
      <w:r>
        <w:rPr>
          <w:rFonts w:cs="Tahoma" w:ascii="Calibri" w:hAnsi="Calibri"/>
          <w:b/>
          <w:szCs w:val="24"/>
        </w:rPr>
        <w:t>NOME VS. AZIENDA</w:t>
      </w:r>
      <w:r>
        <w:rPr>
          <w:rFonts w:cs="Calibri" w:ascii="Calibri" w:hAnsi="Calibri"/>
          <w:b/>
          <w:bCs/>
          <w:color w:val="000000"/>
          <w:szCs w:val="24"/>
        </w:rPr>
        <w:t>.</w:t>
      </w:r>
    </w:p>
    <w:p>
      <w:pPr>
        <w:pStyle w:val="Normal"/>
        <w:tabs>
          <w:tab w:val="clear" w:pos="708"/>
          <w:tab w:val="left" w:pos="2268" w:leader="none"/>
        </w:tabs>
        <w:ind w:firstLine="567" w:end="-1"/>
        <w:jc w:val="both"/>
        <w:rPr>
          <w:rFonts w:ascii="Calibri" w:hAnsi="Calibri" w:cs="Calibri"/>
          <w:b/>
          <w:bCs/>
          <w:color w:val="000000"/>
          <w:szCs w:val="24"/>
        </w:rPr>
      </w:pPr>
      <w:r>
        <w:rPr>
          <w:rFonts w:cs="Calibri" w:ascii="Calibri" w:hAnsi="Calibri"/>
          <w:b/>
          <w:bCs/>
          <w:color w:val="000000"/>
          <w:szCs w:val="24"/>
        </w:rPr>
      </w:r>
    </w:p>
    <w:p>
      <w:pPr>
        <w:pStyle w:val="Heading3"/>
        <w:rPr>
          <w:rFonts w:ascii="Calibri" w:hAnsi="Calibri" w:cs="Calibri"/>
          <w:b w:val="false"/>
          <w:i w:val="false"/>
          <w:i w:val="false"/>
          <w:szCs w:val="24"/>
        </w:rPr>
      </w:pPr>
      <w:bookmarkStart w:id="3" w:name="__RefHeading___Toc442034471"/>
      <w:bookmarkEnd w:id="3"/>
      <w:r>
        <w:rPr>
          <w:rFonts w:cs="Calibri" w:ascii="Calibri" w:hAnsi="Calibri"/>
          <w:b w:val="false"/>
          <w:i w:val="false"/>
          <w:szCs w:val="24"/>
        </w:rPr>
        <w:t xml:space="preserve">2.2 </w:t>
        <w:tab/>
        <w:t>FUNZIONI COINVOLTE E RESPONSABILITÀ</w:t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DIREZIONE GENERALE (DGE)</w:t>
      </w:r>
    </w:p>
    <w:p>
      <w:pPr>
        <w:pStyle w:val="Normal"/>
        <w:rPr/>
      </w:pPr>
      <w:r>
        <w:rPr>
          <w:rFonts w:cs="Calibri" w:ascii="Calibri" w:hAnsi="Calibri"/>
          <w:szCs w:val="24"/>
        </w:rPr>
        <w:t>RESPONSABILE QUALITA’ (RSGQ)</w:t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RESPONSABILE AMMINISTRAZIONE (AMM)</w:t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TUTTO IL PERSONALE</w:t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2"/>
        <w:tabs>
          <w:tab w:val="clear" w:pos="851"/>
        </w:tabs>
        <w:spacing w:before="240" w:after="60"/>
        <w:ind w:end="0"/>
        <w:rPr/>
      </w:pPr>
      <w:bookmarkStart w:id="4" w:name="__RefHeading___Toc442034472"/>
      <w:bookmarkEnd w:id="4"/>
      <w:r>
        <w:rPr>
          <w:rFonts w:cs="Calibri" w:ascii="Calibri" w:hAnsi="Calibri"/>
          <w:b/>
          <w:caps w:val="false"/>
          <w:smallCaps w:val="false"/>
          <w:szCs w:val="24"/>
        </w:rPr>
        <w:t xml:space="preserve">3. </w:t>
        <w:tab/>
        <w:t>DESCRIZIONE DELLE ATTIVITA’</w:t>
      </w:r>
    </w:p>
    <w:p>
      <w:pPr>
        <w:pStyle w:val="Normal"/>
        <w:tabs>
          <w:tab w:val="clear" w:pos="708"/>
          <w:tab w:val="left" w:pos="993" w:leader="none"/>
        </w:tabs>
        <w:ind w:firstLine="142" w:end="-1"/>
        <w:jc w:val="both"/>
        <w:rPr>
          <w:rFonts w:ascii="Calibri" w:hAnsi="Calibri" w:cs="Calibri"/>
          <w:b/>
          <w:smallCaps/>
          <w:color w:val="000000"/>
          <w:szCs w:val="24"/>
        </w:rPr>
      </w:pPr>
      <w:r>
        <w:rPr>
          <w:rFonts w:cs="Calibri" w:ascii="Calibri" w:hAnsi="Calibri"/>
          <w:b/>
          <w:smallCaps/>
          <w:color w:val="000000"/>
          <w:szCs w:val="24"/>
        </w:rPr>
      </w:r>
    </w:p>
    <w:p>
      <w:pPr>
        <w:pStyle w:val="Heading5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Caratteristiche e profili delle Risorse Umane aziendali</w:t>
      </w:r>
    </w:p>
    <w:p>
      <w:pPr>
        <w:pStyle w:val="Normal"/>
        <w:tabs>
          <w:tab w:val="clear" w:pos="708"/>
          <w:tab w:val="left" w:pos="993" w:leader="none"/>
        </w:tabs>
        <w:ind w:firstLine="142" w:end="-1"/>
        <w:jc w:val="both"/>
        <w:rPr>
          <w:rFonts w:ascii="Calibri" w:hAnsi="Calibri" w:cs="Calibri"/>
          <w:b/>
          <w:smallCaps/>
          <w:color w:val="000000"/>
          <w:szCs w:val="24"/>
        </w:rPr>
      </w:pPr>
      <w:r>
        <w:rPr>
          <w:rFonts w:cs="Calibri" w:ascii="Calibri" w:hAnsi="Calibri"/>
          <w:b/>
          <w:smallCaps/>
          <w:color w:val="000000"/>
          <w:szCs w:val="24"/>
        </w:rPr>
      </w:r>
    </w:p>
    <w:p>
      <w:pPr>
        <w:pStyle w:val="Normal"/>
        <w:tabs>
          <w:tab w:val="clear" w:pos="708"/>
          <w:tab w:val="left" w:pos="993" w:leader="none"/>
        </w:tabs>
        <w:ind w:firstLine="142" w:end="-1"/>
        <w:jc w:val="both"/>
        <w:rPr/>
      </w:pPr>
      <w:r>
        <w:rPr>
          <w:rFonts w:cs="Calibri" w:ascii="Calibri" w:hAnsi="Calibri"/>
          <w:szCs w:val="24"/>
        </w:rPr>
        <w:t xml:space="preserve">Il personale aziendale è selezionato in funzione delle mansioni cui è destinato; coerentemente alla politica per l’ambiente, il personale deve essere in possesso di requisiti morali e professionali attentamente valutati dalla Direzione Generale, attraverso la valutazione dei curricula personali e attraverso colloqui diretti e avere la consapevolezza per gli obiettivi aziendali in tema ambientale. </w:t>
      </w:r>
    </w:p>
    <w:p>
      <w:pPr>
        <w:pStyle w:val="Normal"/>
        <w:tabs>
          <w:tab w:val="clear" w:pos="708"/>
          <w:tab w:val="left" w:pos="993" w:leader="none"/>
        </w:tabs>
        <w:ind w:firstLine="142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Heading5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Addestramento e formazione</w:t>
      </w:r>
    </w:p>
    <w:p>
      <w:pPr>
        <w:pStyle w:val="Normal"/>
        <w:rPr>
          <w:rFonts w:ascii="Calibri" w:hAnsi="Calibri" w:cs="Calibri"/>
          <w:smallCaps/>
          <w:szCs w:val="24"/>
        </w:rPr>
      </w:pPr>
      <w:r>
        <w:rPr>
          <w:rFonts w:cs="Calibri" w:ascii="Calibri" w:hAnsi="Calibri"/>
          <w:smallCaps/>
          <w:szCs w:val="24"/>
        </w:rPr>
      </w:r>
    </w:p>
    <w:p>
      <w:pPr>
        <w:pStyle w:val="Normal"/>
        <w:tabs>
          <w:tab w:val="clear" w:pos="708"/>
          <w:tab w:val="left" w:pos="993" w:leader="none"/>
        </w:tabs>
        <w:ind w:firstLine="142" w:end="-1"/>
        <w:jc w:val="both"/>
        <w:rPr/>
      </w:pPr>
      <w:r>
        <w:rPr>
          <w:rFonts w:cs="Calibri" w:ascii="Calibri" w:hAnsi="Calibri"/>
          <w:color w:val="000000"/>
          <w:szCs w:val="24"/>
        </w:rPr>
        <w:t xml:space="preserve">All’inizio di ogni anno e comunque in qualsiasi momento relativamente alle necessità aziendali lo si ritenesse necessario, DGE, RSGQ e SPP predispongono il </w:t>
      </w:r>
      <w:r>
        <w:rPr>
          <w:rFonts w:cs="Calibri" w:ascii="Calibri" w:hAnsi="Calibri"/>
          <w:b/>
          <w:caps/>
          <w:color w:val="000000"/>
          <w:szCs w:val="24"/>
          <w:u w:val="single"/>
        </w:rPr>
        <w:t>Mod. 7.1.2.1 Programma Attività Addestrativa</w:t>
      </w:r>
      <w:r>
        <w:rPr>
          <w:rFonts w:cs="Calibri" w:ascii="Calibri" w:hAnsi="Calibri"/>
          <w:color w:val="000000"/>
          <w:szCs w:val="24"/>
        </w:rPr>
        <w:t>, nel quale descrivono il numero, il periodo di riferimento e la Tipologia dei corsi addestrativi ai quali dovrà partecipare il Personale nel periodo</w:t>
      </w:r>
      <w:r>
        <w:rPr>
          <w:rFonts w:cs="Calibri" w:ascii="Calibri" w:hAnsi="Calibri"/>
          <w:smallCaps/>
          <w:color w:val="000000"/>
          <w:szCs w:val="24"/>
        </w:rPr>
        <w:t xml:space="preserve"> </w:t>
      </w:r>
      <w:r>
        <w:rPr>
          <w:rFonts w:cs="Calibri" w:ascii="Calibri" w:hAnsi="Calibri"/>
          <w:color w:val="000000"/>
          <w:szCs w:val="24"/>
        </w:rPr>
        <w:t>previsto.</w:t>
      </w:r>
    </w:p>
    <w:p>
      <w:pPr>
        <w:pStyle w:val="Rientrocorpodeltesto2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</w:r>
    </w:p>
    <w:p>
      <w:pPr>
        <w:pStyle w:val="Rientrocorpodeltesto2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 xml:space="preserve">Possiamo avere corsi: </w:t>
      </w:r>
    </w:p>
    <w:p>
      <w:pPr>
        <w:pStyle w:val="Rientrocorpodeltesto2"/>
        <w:numPr>
          <w:ilvl w:val="0"/>
          <w:numId w:val="4"/>
        </w:numPr>
        <w:tabs>
          <w:tab w:val="left" w:pos="567" w:leader="none"/>
          <w:tab w:val="left" w:pos="993" w:leader="none"/>
        </w:tabs>
        <w:ind w:hanging="360" w:start="502" w:end="-1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Corsi Interni (Sviluppati in azienda da docenti interni ed esterni);</w:t>
      </w:r>
    </w:p>
    <w:p>
      <w:pPr>
        <w:pStyle w:val="Rientrocorpodeltesto2"/>
        <w:numPr>
          <w:ilvl w:val="0"/>
          <w:numId w:val="4"/>
        </w:numPr>
        <w:tabs>
          <w:tab w:val="left" w:pos="567" w:leader="none"/>
          <w:tab w:val="left" w:pos="993" w:leader="none"/>
        </w:tabs>
        <w:ind w:hanging="360" w:start="502" w:end="-1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Corsi Esterni.</w:t>
      </w:r>
    </w:p>
    <w:p>
      <w:pPr>
        <w:pStyle w:val="Normal"/>
        <w:tabs>
          <w:tab w:val="clear" w:pos="708"/>
          <w:tab w:val="left" w:pos="993" w:leader="none"/>
        </w:tabs>
        <w:ind w:end="-1"/>
        <w:jc w:val="both"/>
        <w:rPr>
          <w:rFonts w:ascii="Calibri" w:hAnsi="Calibri" w:cs="Calibri"/>
          <w:smallCaps/>
          <w:color w:val="000000"/>
          <w:szCs w:val="24"/>
        </w:rPr>
      </w:pPr>
      <w:r>
        <w:rPr>
          <w:rFonts w:cs="Calibri" w:ascii="Calibri" w:hAnsi="Calibri"/>
          <w:smallCaps/>
          <w:color w:val="000000"/>
          <w:szCs w:val="24"/>
        </w:rPr>
      </w:r>
    </w:p>
    <w:p>
      <w:pPr>
        <w:pStyle w:val="Rientrocorpodeltesto2"/>
        <w:tabs>
          <w:tab w:val="clear" w:pos="993"/>
          <w:tab w:val="left" w:pos="142" w:leader="none"/>
        </w:tabs>
        <w:rPr/>
      </w:pPr>
      <w:r>
        <w:rPr>
          <w:rFonts w:cs="Calibri" w:ascii="Calibri" w:hAnsi="Calibri"/>
          <w:caps w:val="false"/>
          <w:smallCaps w:val="false"/>
          <w:szCs w:val="24"/>
        </w:rPr>
        <w:t xml:space="preserve">Sulla base di questo programma </w:t>
      </w:r>
      <w:r>
        <w:rPr>
          <w:rFonts w:cs="Calibri" w:ascii="Calibri" w:hAnsi="Calibri"/>
          <w:szCs w:val="24"/>
          <w:lang w:val="en-US" w:eastAsia="en-US"/>
        </w:rPr>
        <w:t>RSGQ, DGE e SPP</w:t>
      </w:r>
      <w:r>
        <w:rPr>
          <w:rFonts w:cs="Calibri" w:ascii="Calibri" w:hAnsi="Calibri"/>
          <w:szCs w:val="24"/>
        </w:rPr>
        <w:t xml:space="preserve"> </w:t>
      </w:r>
      <w:r>
        <w:rPr>
          <w:rFonts w:cs="Calibri" w:ascii="Calibri" w:hAnsi="Calibri"/>
          <w:caps w:val="false"/>
          <w:smallCaps w:val="false"/>
          <w:szCs w:val="24"/>
        </w:rPr>
        <w:t>si attivano per la ricerca, l’organizzazione e la gestione complessiva dei corsi di addestramento.</w:t>
      </w:r>
    </w:p>
    <w:p>
      <w:pPr>
        <w:pStyle w:val="Rientrocorpodeltesto2"/>
        <w:tabs>
          <w:tab w:val="clear" w:pos="993"/>
          <w:tab w:val="left" w:pos="142" w:leader="none"/>
        </w:tabs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</w:r>
    </w:p>
    <w:p>
      <w:pPr>
        <w:pStyle w:val="BodyText"/>
        <w:tabs>
          <w:tab w:val="clear" w:pos="567"/>
          <w:tab w:val="left" w:pos="0" w:leader="none"/>
        </w:tabs>
        <w:ind w:firstLine="142" w:end="-1"/>
        <w:rPr/>
      </w:pPr>
      <w:r>
        <w:rPr>
          <w:rFonts w:cs="Calibri" w:ascii="Calibri" w:hAnsi="Calibri"/>
          <w:caps w:val="false"/>
          <w:smallCaps w:val="false"/>
          <w:szCs w:val="24"/>
        </w:rPr>
        <w:t xml:space="preserve">Successivamente alla partecipazione del Personale alle attività di addestramento, </w:t>
      </w:r>
      <w:r>
        <w:rPr>
          <w:rFonts w:cs="Calibri" w:ascii="Calibri" w:hAnsi="Calibri"/>
          <w:szCs w:val="24"/>
          <w:lang w:val="en-US" w:eastAsia="en-US"/>
        </w:rPr>
        <w:t>AMM</w:t>
      </w:r>
      <w:r>
        <w:rPr>
          <w:rFonts w:cs="Calibri" w:ascii="Calibri" w:hAnsi="Calibri"/>
          <w:szCs w:val="24"/>
        </w:rPr>
        <w:t xml:space="preserve"> (e RSPP per quanto riguarda le attività formative relative alla Sicurezza) </w:t>
      </w:r>
      <w:r>
        <w:rPr>
          <w:rFonts w:cs="Calibri" w:ascii="Calibri" w:hAnsi="Calibri"/>
          <w:caps w:val="false"/>
          <w:smallCaps w:val="false"/>
          <w:szCs w:val="24"/>
        </w:rPr>
        <w:t xml:space="preserve">provvede a compilare il </w:t>
      </w:r>
      <w:r>
        <w:rPr>
          <w:rFonts w:cs="Calibri" w:ascii="Calibri" w:hAnsi="Calibri"/>
          <w:b/>
          <w:caps/>
          <w:szCs w:val="24"/>
          <w:u w:val="single"/>
        </w:rPr>
        <w:t>Mod. 7.1.2.2 - Rapporto Attività di Addestramento</w:t>
      </w:r>
      <w:r>
        <w:rPr>
          <w:rFonts w:cs="Calibri" w:ascii="Calibri" w:hAnsi="Calibri"/>
          <w:caps w:val="false"/>
          <w:smallCaps w:val="false"/>
          <w:szCs w:val="24"/>
        </w:rPr>
        <w:t>, nel quale vengono descritti:</w:t>
      </w:r>
    </w:p>
    <w:p>
      <w:pPr>
        <w:pStyle w:val="Normal"/>
        <w:tabs>
          <w:tab w:val="clear" w:pos="708"/>
          <w:tab w:val="left" w:pos="567" w:leader="none"/>
        </w:tabs>
        <w:ind w:end="-1"/>
        <w:jc w:val="both"/>
        <w:rPr>
          <w:rFonts w:ascii="Calibri" w:hAnsi="Calibri" w:cs="Calibri"/>
          <w:smallCaps/>
          <w:color w:val="000000"/>
          <w:szCs w:val="24"/>
        </w:rPr>
      </w:pPr>
      <w:r>
        <w:rPr>
          <w:rFonts w:cs="Calibri" w:ascii="Calibri" w:hAnsi="Calibri"/>
          <w:smallCaps/>
          <w:color w:val="000000"/>
          <w:szCs w:val="24"/>
        </w:rPr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567" w:leader="none"/>
        </w:tabs>
        <w:ind w:hanging="283" w:start="567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Oggetto del Corso;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567" w:leader="none"/>
        </w:tabs>
        <w:ind w:hanging="283" w:start="567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Docenti;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567" w:leader="none"/>
        </w:tabs>
        <w:ind w:hanging="283" w:start="567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Documentazione didattica;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567" w:leader="none"/>
        </w:tabs>
        <w:ind w:hanging="283" w:start="567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Luogo e data di effettuazione;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567" w:leader="none"/>
        </w:tabs>
        <w:ind w:hanging="283" w:start="567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Durata;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567" w:leader="none"/>
        </w:tabs>
        <w:ind w:hanging="283" w:start="567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Partecipanti e loro qualifica.</w:t>
      </w:r>
    </w:p>
    <w:p>
      <w:pPr>
        <w:pStyle w:val="Normal"/>
        <w:tabs>
          <w:tab w:val="clear" w:pos="708"/>
          <w:tab w:val="left" w:pos="567" w:leader="none"/>
        </w:tabs>
        <w:ind w:start="567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Normal"/>
        <w:tabs>
          <w:tab w:val="clear" w:pos="708"/>
          <w:tab w:val="left" w:pos="567" w:leader="none"/>
        </w:tabs>
        <w:ind w:start="284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Al termine dell’attività, il corso viene valutato nella sua efficacia nelle seguenti modalità: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67" w:leader="none"/>
        </w:tabs>
        <w:ind w:hanging="360" w:start="644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 xml:space="preserve">se </w:t>
      </w:r>
      <w:r>
        <w:rPr>
          <w:rFonts w:cs="Calibri" w:ascii="Calibri" w:hAnsi="Calibri"/>
          <w:b/>
          <w:smallCaps/>
          <w:color w:val="000000"/>
          <w:szCs w:val="24"/>
        </w:rPr>
        <w:t>corso interno</w:t>
      </w:r>
      <w:r>
        <w:rPr>
          <w:rFonts w:cs="Calibri" w:ascii="Calibri" w:hAnsi="Calibri"/>
          <w:color w:val="000000"/>
          <w:szCs w:val="24"/>
        </w:rPr>
        <w:t xml:space="preserve"> effettuato da docente interno: l’analisi della valutazione viene effettuata a cura del responsabile corso/docente il quale ne riporta una sintesi nello spazio previsto dal modulo 7.1.2.2 &lt;Valutazionme efficacia corso&gt;.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67" w:leader="none"/>
        </w:tabs>
        <w:ind w:hanging="360" w:start="644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 xml:space="preserve">Se </w:t>
      </w:r>
      <w:r>
        <w:rPr>
          <w:rFonts w:cs="Calibri" w:ascii="Calibri" w:hAnsi="Calibri"/>
          <w:b/>
          <w:smallCaps/>
          <w:color w:val="000000"/>
          <w:szCs w:val="24"/>
        </w:rPr>
        <w:t xml:space="preserve">corso esterno </w:t>
      </w:r>
      <w:r>
        <w:rPr>
          <w:rFonts w:cs="Calibri" w:ascii="Calibri" w:hAnsi="Calibri"/>
          <w:color w:val="000000"/>
          <w:szCs w:val="24"/>
        </w:rPr>
        <w:t>effettuato da docenti esterni, l’efficacia del corso viene valutata in base al rilascio da parte dell’ente di Attestato di Partecipazione o altro a testiminianza dell’avvenuta attività con esito positivo.</w:t>
      </w:r>
    </w:p>
    <w:p>
      <w:pPr>
        <w:pStyle w:val="Normal"/>
        <w:tabs>
          <w:tab w:val="clear" w:pos="708"/>
          <w:tab w:val="left" w:pos="567" w:leader="none"/>
        </w:tabs>
        <w:ind w:start="284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Rientrocorpodeltesto2"/>
        <w:tabs>
          <w:tab w:val="clear" w:pos="993"/>
          <w:tab w:val="left" w:pos="567" w:leader="none"/>
        </w:tabs>
        <w:rPr/>
      </w:pPr>
      <w:r>
        <w:rPr>
          <w:rFonts w:cs="Calibri" w:ascii="Calibri" w:hAnsi="Calibri"/>
          <w:caps w:val="false"/>
          <w:smallCaps w:val="false"/>
          <w:szCs w:val="24"/>
        </w:rPr>
        <w:t>Il Mod 7.1.2.2 al termine del corso devono sempre essere siglati nello spazio appositamente previsto dai partecipanti al corso.</w:t>
      </w:r>
    </w:p>
    <w:p>
      <w:pPr>
        <w:pStyle w:val="Normal"/>
        <w:tabs>
          <w:tab w:val="clear" w:pos="708"/>
          <w:tab w:val="left" w:pos="567" w:leader="none"/>
        </w:tabs>
        <w:ind w:end="-1"/>
        <w:jc w:val="both"/>
        <w:rPr>
          <w:rFonts w:ascii="Calibri" w:hAnsi="Calibri" w:cs="Calibri"/>
          <w:smallCaps/>
          <w:color w:val="000000"/>
          <w:szCs w:val="24"/>
        </w:rPr>
      </w:pPr>
      <w:r>
        <w:rPr>
          <w:rFonts w:cs="Calibri" w:ascii="Calibri" w:hAnsi="Calibri"/>
          <w:smallCaps/>
          <w:color w:val="000000"/>
          <w:szCs w:val="24"/>
        </w:rPr>
      </w:r>
    </w:p>
    <w:p>
      <w:pPr>
        <w:pStyle w:val="Normal"/>
        <w:tabs>
          <w:tab w:val="clear" w:pos="708"/>
          <w:tab w:val="left" w:pos="-142" w:leader="none"/>
        </w:tabs>
        <w:ind w:firstLine="142" w:end="-1"/>
        <w:jc w:val="both"/>
        <w:rPr/>
      </w:pPr>
      <w:r>
        <w:rPr>
          <w:rFonts w:cs="Calibri" w:ascii="Calibri" w:hAnsi="Calibri"/>
          <w:color w:val="000000"/>
          <w:szCs w:val="24"/>
        </w:rPr>
        <w:t xml:space="preserve">E’ quindi compito di </w:t>
      </w:r>
      <w:r>
        <w:rPr>
          <w:rFonts w:cs="Calibri" w:ascii="Calibri" w:hAnsi="Calibri"/>
          <w:szCs w:val="24"/>
          <w:lang w:val="en-US" w:eastAsia="en-US"/>
        </w:rPr>
        <w:t>AMM</w:t>
      </w:r>
      <w:r>
        <w:rPr>
          <w:rFonts w:cs="Calibri" w:ascii="Calibri" w:hAnsi="Calibri"/>
          <w:szCs w:val="24"/>
        </w:rPr>
        <w:t xml:space="preserve"> </w:t>
      </w:r>
      <w:r>
        <w:rPr>
          <w:rFonts w:cs="Calibri" w:ascii="Calibri" w:hAnsi="Calibri"/>
          <w:color w:val="000000"/>
          <w:szCs w:val="24"/>
        </w:rPr>
        <w:t xml:space="preserve">sulla base dei corsi effettuati dal Personale, aggiornare sistematicamente il </w:t>
      </w:r>
      <w:r>
        <w:rPr>
          <w:rFonts w:cs="Calibri" w:ascii="Calibri" w:hAnsi="Calibri"/>
          <w:b/>
          <w:caps/>
          <w:color w:val="000000"/>
          <w:szCs w:val="24"/>
          <w:u w:val="single"/>
        </w:rPr>
        <w:t>Mod 7.1.2.3 - Scheda Personale</w:t>
      </w:r>
      <w:r>
        <w:rPr>
          <w:rFonts w:cs="Calibri" w:ascii="Calibri" w:hAnsi="Calibri"/>
          <w:color w:val="000000"/>
          <w:szCs w:val="24"/>
        </w:rPr>
        <w:t>, in cui riporta per ogni dipendente e per ogni persona organica all’attività aziendale i seguenti dati:</w:t>
      </w:r>
    </w:p>
    <w:p>
      <w:pPr>
        <w:pStyle w:val="Normal"/>
        <w:tabs>
          <w:tab w:val="clear" w:pos="708"/>
          <w:tab w:val="left" w:pos="567" w:leader="none"/>
        </w:tabs>
        <w:ind w:firstLine="567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567" w:leader="none"/>
        </w:tabs>
        <w:ind w:hanging="283" w:start="567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Generalità relative all’anagrafica della persona;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567" w:leader="none"/>
        </w:tabs>
        <w:ind w:hanging="283" w:start="567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Reparto di appartenenza;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567" w:leader="none"/>
        </w:tabs>
        <w:ind w:hanging="283" w:start="567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Mansione e specializzazioni;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567" w:leader="none"/>
        </w:tabs>
        <w:ind w:hanging="283" w:start="567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Oggetto e data dei Corsi effettuati</w:t>
      </w:r>
    </w:p>
    <w:p>
      <w:pPr>
        <w:pStyle w:val="Normal"/>
        <w:tabs>
          <w:tab w:val="clear" w:pos="708"/>
          <w:tab w:val="left" w:pos="567" w:leader="none"/>
        </w:tabs>
        <w:ind w:firstLine="567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Normal"/>
        <w:tabs>
          <w:tab w:val="clear" w:pos="708"/>
          <w:tab w:val="left" w:pos="567" w:leader="none"/>
        </w:tabs>
        <w:ind w:firstLine="567" w:end="-1"/>
        <w:jc w:val="both"/>
        <w:rPr/>
      </w:pPr>
      <w:r>
        <w:rPr>
          <w:rFonts w:cs="Calibri" w:ascii="Calibri" w:hAnsi="Calibri"/>
          <w:color w:val="000000"/>
          <w:szCs w:val="24"/>
        </w:rPr>
        <w:t xml:space="preserve">Il </w:t>
      </w:r>
      <w:r>
        <w:rPr>
          <w:rFonts w:cs="Calibri" w:ascii="Calibri" w:hAnsi="Calibri"/>
          <w:b/>
          <w:caps/>
          <w:color w:val="000000"/>
          <w:szCs w:val="24"/>
          <w:u w:val="single"/>
        </w:rPr>
        <w:t>Mod 7.1.2.3</w:t>
      </w:r>
      <w:r>
        <w:rPr>
          <w:rFonts w:cs="Calibri" w:ascii="Calibri" w:hAnsi="Calibri"/>
          <w:color w:val="000000"/>
          <w:szCs w:val="24"/>
        </w:rPr>
        <w:t xml:space="preserve"> e tutta la documentazione relativa al dipendente/collaboratore sono archiviati a cura di AMM all’interno di una cartellina conservata presso l’Aministrazione; all’interno di tale cartellina sono conservate anche le comunicazioni e circolari relative agli adempimenti in termini di privacy e prevenzione e protezione.</w:t>
      </w:r>
    </w:p>
    <w:p>
      <w:pPr>
        <w:pStyle w:val="Normal"/>
        <w:tabs>
          <w:tab w:val="clear" w:pos="708"/>
          <w:tab w:val="left" w:pos="567" w:leader="none"/>
        </w:tabs>
        <w:ind w:firstLine="567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In caso di cessazione del Rapporto di lavoro AMM provvede a barrare e ad archiviare la Scheda Personale ed a conservarla presso il proprio ufficio nell’apposito raccoglitore.</w:t>
      </w:r>
    </w:p>
    <w:p>
      <w:pPr>
        <w:pStyle w:val="Rientrocorpodeltesto2"/>
        <w:tabs>
          <w:tab w:val="clear" w:pos="993"/>
          <w:tab w:val="left" w:pos="142" w:leader="none"/>
        </w:tabs>
        <w:rPr/>
      </w:pPr>
      <w:r>
        <w:rPr>
          <w:rFonts w:cs="Calibri" w:ascii="Calibri" w:hAnsi="Calibri"/>
          <w:caps w:val="false"/>
          <w:smallCaps w:val="false"/>
          <w:szCs w:val="24"/>
        </w:rPr>
        <w:t xml:space="preserve">E’ compito di RSGQ verificare periodicamente che ci si attenga a quanto pianificato nel </w:t>
      </w:r>
      <w:r>
        <w:rPr>
          <w:rFonts w:cs="Calibri" w:ascii="Calibri" w:hAnsi="Calibri"/>
          <w:b/>
          <w:caps/>
          <w:szCs w:val="24"/>
          <w:u w:val="single"/>
        </w:rPr>
        <w:t>Mod. 7.1.2.1</w:t>
      </w:r>
      <w:r>
        <w:rPr>
          <w:rFonts w:cs="Calibri" w:ascii="Calibri" w:hAnsi="Calibri"/>
          <w:caps w:val="false"/>
          <w:smallCaps w:val="false"/>
          <w:szCs w:val="24"/>
        </w:rPr>
        <w:t xml:space="preserve">. sulla base dei </w:t>
      </w:r>
      <w:r>
        <w:rPr>
          <w:rFonts w:cs="Calibri" w:ascii="Calibri" w:hAnsi="Calibri"/>
          <w:b/>
          <w:caps/>
          <w:szCs w:val="24"/>
          <w:u w:val="single"/>
        </w:rPr>
        <w:t>Mod. 7.1.2.2</w:t>
      </w:r>
      <w:r>
        <w:rPr>
          <w:rFonts w:cs="Calibri" w:ascii="Calibri" w:hAnsi="Calibri"/>
          <w:caps w:val="false"/>
          <w:smallCaps w:val="false"/>
          <w:szCs w:val="24"/>
        </w:rPr>
        <w:t>.</w:t>
      </w:r>
    </w:p>
    <w:p>
      <w:pPr>
        <w:pStyle w:val="Heading5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</w:r>
    </w:p>
    <w:p>
      <w:pPr>
        <w:pStyle w:val="Heading5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Personale di Nuova Assunzione</w:t>
      </w:r>
    </w:p>
    <w:p>
      <w:pPr>
        <w:pStyle w:val="Normal"/>
        <w:rPr>
          <w:rFonts w:ascii="Calibri" w:hAnsi="Calibri" w:cs="Calibri"/>
          <w:smallCaps/>
          <w:szCs w:val="24"/>
        </w:rPr>
      </w:pPr>
      <w:r>
        <w:rPr>
          <w:rFonts w:cs="Calibri" w:ascii="Calibri" w:hAnsi="Calibri"/>
          <w:smallCaps/>
          <w:szCs w:val="24"/>
        </w:rPr>
      </w:r>
    </w:p>
    <w:p>
      <w:pPr>
        <w:pStyle w:val="Rientrocorpodeltesto3"/>
        <w:jc w:val="both"/>
        <w:rPr/>
      </w:pPr>
      <w:r>
        <w:rPr>
          <w:rFonts w:cs="Calibri" w:ascii="Calibri" w:hAnsi="Calibri"/>
          <w:caps w:val="false"/>
          <w:smallCaps w:val="false"/>
          <w:szCs w:val="24"/>
        </w:rPr>
        <w:t xml:space="preserve">Relativamente al Personale dipendente di nuova Assunzione,  il programma addestrativo curato da DGE di concerto con </w:t>
      </w:r>
      <w:r>
        <w:rPr>
          <w:rFonts w:cs="Calibri" w:ascii="Calibri" w:hAnsi="Calibri"/>
          <w:szCs w:val="24"/>
          <w:lang w:val="en-US" w:eastAsia="en-US"/>
        </w:rPr>
        <w:t>RSGQ e RSPP</w:t>
      </w:r>
      <w:r>
        <w:rPr>
          <w:rFonts w:cs="Calibri" w:ascii="Calibri" w:hAnsi="Calibri"/>
          <w:szCs w:val="24"/>
        </w:rPr>
        <w:t xml:space="preserve"> </w:t>
      </w:r>
      <w:r>
        <w:rPr>
          <w:rFonts w:cs="Calibri" w:ascii="Calibri" w:hAnsi="Calibri"/>
          <w:caps w:val="false"/>
          <w:smallCaps w:val="false"/>
          <w:szCs w:val="24"/>
        </w:rPr>
        <w:t>prevede:</w:t>
      </w:r>
    </w:p>
    <w:p>
      <w:pPr>
        <w:pStyle w:val="Normal"/>
        <w:ind w:firstLine="567" w:end="0"/>
        <w:rPr>
          <w:rFonts w:ascii="Calibri" w:hAnsi="Calibri" w:cs="Calibri"/>
          <w:smallCaps/>
          <w:szCs w:val="24"/>
        </w:rPr>
      </w:pPr>
      <w:r>
        <w:rPr>
          <w:rFonts w:cs="Calibri" w:ascii="Calibri" w:hAnsi="Calibri"/>
          <w:smallCaps/>
          <w:szCs w:val="24"/>
        </w:rPr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Un primo periodo di affiancamento ad un tutore già esperto, generalmente un Responsabile di funzione o di area, che si sviluppa con la spiegazione teorica ed operativa delle pratiche connesse all’esecuzione delle attività lavorative previste per il neo assunto e relative alla prevenzione e protezione; la durata di tale periodo è gestita da DGE, caso per caso, in funzione delle diverse mansioni che sono previste per il neo-assunto.</w:t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 xml:space="preserve">Un secondo periodo di attività didattiche di formazione teorico e pratica, basato sulle procedure e sulle istruzioni di lavoro connesse anche al Sistema di gestione ambientale adottato dall’Azienda e sviluppato da docenti interni od esterni individuati da DGE; la durata di tale periodo viene stabilita, caso per caso, da DGE e </w:t>
      </w:r>
      <w:r>
        <w:rPr>
          <w:rFonts w:cs="Calibri" w:ascii="Calibri" w:hAnsi="Calibri"/>
          <w:szCs w:val="24"/>
          <w:lang w:val="en-US" w:eastAsia="en-US"/>
        </w:rPr>
        <w:t>RSGQ</w:t>
      </w:r>
      <w:r>
        <w:rPr>
          <w:rFonts w:cs="Calibri" w:ascii="Calibri" w:hAnsi="Calibri"/>
          <w:szCs w:val="24"/>
        </w:rPr>
        <w:t>.</w:t>
      </w:r>
    </w:p>
    <w:p>
      <w:pPr>
        <w:pStyle w:val="Normal"/>
        <w:numPr>
          <w:ilvl w:val="0"/>
          <w:numId w:val="0"/>
        </w:numPr>
        <w:ind w:hanging="567" w:start="567" w:end="0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BodyTextIndent"/>
        <w:ind w:firstLine="142" w:end="0"/>
        <w:rPr/>
      </w:pPr>
      <w:r>
        <w:rPr>
          <w:rFonts w:cs="Calibri" w:ascii="Calibri" w:hAnsi="Calibri"/>
          <w:caps w:val="false"/>
          <w:smallCaps w:val="false"/>
          <w:szCs w:val="24"/>
        </w:rPr>
        <w:t xml:space="preserve">In seguito il neo assunto prosegue con le attività formative ed addestrative previste dal Programma annuale definito da DGE e </w:t>
      </w:r>
      <w:r>
        <w:rPr>
          <w:rFonts w:cs="Calibri" w:ascii="Calibri" w:hAnsi="Calibri"/>
          <w:szCs w:val="24"/>
          <w:lang w:val="en-US" w:eastAsia="en-US"/>
        </w:rPr>
        <w:t>RSGQ</w:t>
      </w:r>
      <w:r>
        <w:rPr>
          <w:rFonts w:cs="Calibri" w:ascii="Calibri" w:hAnsi="Calibri"/>
          <w:caps w:val="false"/>
          <w:smallCaps w:val="false"/>
          <w:szCs w:val="24"/>
        </w:rPr>
        <w:t>.</w:t>
      </w:r>
    </w:p>
    <w:p>
      <w:pPr>
        <w:pStyle w:val="Normal"/>
        <w:ind w:firstLine="142" w:end="0"/>
        <w:jc w:val="both"/>
        <w:rPr/>
      </w:pPr>
      <w:r>
        <w:rPr>
          <w:rFonts w:cs="Calibri" w:ascii="Calibri" w:hAnsi="Calibri"/>
          <w:szCs w:val="24"/>
          <w:lang w:val="en-US" w:eastAsia="en-US"/>
        </w:rPr>
        <w:t>AMM</w:t>
      </w:r>
      <w:r>
        <w:rPr>
          <w:rFonts w:cs="Calibri" w:ascii="Calibri" w:hAnsi="Calibri"/>
          <w:szCs w:val="24"/>
        </w:rPr>
        <w:t xml:space="preserve"> ha quindi il compito di predisporre il </w:t>
      </w:r>
      <w:r>
        <w:rPr>
          <w:rFonts w:cs="Calibri" w:ascii="Calibri" w:hAnsi="Calibri"/>
          <w:b/>
          <w:caps/>
          <w:color w:val="000000"/>
          <w:szCs w:val="24"/>
          <w:u w:val="single"/>
        </w:rPr>
        <w:t>Mod 7.1.2.3-Scheda Personale</w:t>
      </w:r>
      <w:r>
        <w:rPr>
          <w:rFonts w:cs="Calibri" w:ascii="Calibri" w:hAnsi="Calibri"/>
          <w:szCs w:val="24"/>
        </w:rPr>
        <w:t xml:space="preserve"> per ogni neo-assunto e di mantenerla aggiornata. L’avvenuta esecuzione dei due periodi formativi visti sopra, viene registrata da </w:t>
      </w:r>
      <w:r>
        <w:rPr>
          <w:rFonts w:cs="Calibri" w:ascii="Calibri" w:hAnsi="Calibri"/>
          <w:szCs w:val="24"/>
          <w:lang w:val="en-US" w:eastAsia="en-US"/>
        </w:rPr>
        <w:t>AMM</w:t>
      </w:r>
      <w:r>
        <w:rPr>
          <w:rFonts w:cs="Calibri" w:ascii="Calibri" w:hAnsi="Calibri"/>
          <w:szCs w:val="24"/>
        </w:rPr>
        <w:t xml:space="preserve"> nel </w:t>
      </w:r>
      <w:r>
        <w:rPr>
          <w:rFonts w:cs="Calibri" w:ascii="Calibri" w:hAnsi="Calibri"/>
          <w:b/>
          <w:caps/>
          <w:color w:val="000000"/>
          <w:szCs w:val="24"/>
          <w:u w:val="single"/>
        </w:rPr>
        <w:t>Mod. 7.1.2.2 - Rapporto Attività di Addestramento</w:t>
      </w:r>
      <w:r>
        <w:rPr>
          <w:rFonts w:cs="Calibri" w:ascii="Calibri" w:hAnsi="Calibri"/>
          <w:szCs w:val="24"/>
        </w:rPr>
        <w:t xml:space="preserve"> - e gestita nelle modalità viste sopra.</w:t>
      </w:r>
    </w:p>
    <w:p>
      <w:pPr>
        <w:pStyle w:val="Normal"/>
        <w:ind w:firstLine="142" w:end="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5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Collaboratori esterni</w:t>
      </w:r>
    </w:p>
    <w:p>
      <w:pPr>
        <w:pStyle w:val="Normal"/>
        <w:rPr>
          <w:rFonts w:ascii="Calibri" w:hAnsi="Calibri" w:cs="Calibri"/>
          <w:smallCaps/>
          <w:szCs w:val="24"/>
        </w:rPr>
      </w:pPr>
      <w:r>
        <w:rPr>
          <w:rFonts w:cs="Calibri" w:ascii="Calibri" w:hAnsi="Calibri"/>
          <w:smallCaps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I collaboratori esterni vengono sottoposti ad un programma di formazione in ordine ai seguenti argomenti:</w:t>
      </w:r>
    </w:p>
    <w:p>
      <w:pPr>
        <w:pStyle w:val="Normal"/>
        <w:numPr>
          <w:ilvl w:val="0"/>
          <w:numId w:val="3"/>
        </w:numPr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 xml:space="preserve">Formazione teorico e pratica, basata sulle procedure e sulle istruzioni di lavoro connesse anche al Sistema di gestione ambientale adottato dall’Azienda </w:t>
      </w:r>
      <w:r>
        <w:rPr>
          <w:rFonts w:cs="Tahoma" w:ascii="Calibri" w:hAnsi="Calibri"/>
          <w:b/>
          <w:szCs w:val="24"/>
        </w:rPr>
        <w:t>NOME VS. AZIENDA</w:t>
      </w:r>
      <w:r>
        <w:rPr>
          <w:rFonts w:cs="Calibri" w:ascii="Calibri" w:hAnsi="Calibri"/>
          <w:szCs w:val="24"/>
        </w:rPr>
        <w:t>;</w:t>
      </w:r>
    </w:p>
    <w:p>
      <w:pPr>
        <w:pStyle w:val="Normal"/>
        <w:numPr>
          <w:ilvl w:val="0"/>
          <w:numId w:val="3"/>
        </w:numPr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Attività di formazione specifica per l’attività che dovrà essere assegnata al collaboratore esterno.</w:t>
      </w:r>
    </w:p>
    <w:p>
      <w:pPr>
        <w:pStyle w:val="Normal"/>
        <w:rPr/>
      </w:pPr>
      <w:r>
        <w:rPr>
          <w:rFonts w:cs="Calibri" w:ascii="Calibri" w:hAnsi="Calibri"/>
          <w:szCs w:val="24"/>
          <w:lang w:val="en-US" w:eastAsia="en-US"/>
        </w:rPr>
        <w:t>AMM</w:t>
      </w:r>
      <w:r>
        <w:rPr>
          <w:rFonts w:cs="Calibri" w:ascii="Calibri" w:hAnsi="Calibri"/>
          <w:szCs w:val="24"/>
        </w:rPr>
        <w:t xml:space="preserve"> ha quindi il compito di predisporre il </w:t>
      </w:r>
      <w:r>
        <w:rPr>
          <w:rFonts w:cs="Calibri" w:ascii="Calibri" w:hAnsi="Calibri"/>
          <w:b/>
          <w:caps/>
          <w:color w:val="000000"/>
          <w:szCs w:val="24"/>
          <w:u w:val="single"/>
        </w:rPr>
        <w:t>Mod 7.1.2.4-Scheda Collaboratore</w:t>
      </w:r>
      <w:r>
        <w:rPr>
          <w:rFonts w:cs="Calibri" w:ascii="Calibri" w:hAnsi="Calibri"/>
          <w:szCs w:val="24"/>
        </w:rPr>
        <w:t xml:space="preserve"> e di mantenerla aggiornata. </w:t>
      </w:r>
    </w:p>
    <w:p>
      <w:pPr>
        <w:pStyle w:val="Heading5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</w:r>
    </w:p>
    <w:p>
      <w:pPr>
        <w:pStyle w:val="Heading5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Qualifiche Auditors Interni</w:t>
      </w:r>
    </w:p>
    <w:p>
      <w:pPr>
        <w:pStyle w:val="Normal"/>
        <w:jc w:val="both"/>
        <w:rPr>
          <w:rFonts w:ascii="Calibri" w:hAnsi="Calibri" w:cs="Calibri"/>
          <w:smallCaps/>
          <w:szCs w:val="24"/>
        </w:rPr>
      </w:pPr>
      <w:r>
        <w:rPr>
          <w:rFonts w:cs="Calibri" w:ascii="Calibri" w:hAnsi="Calibri"/>
          <w:smallCaps/>
          <w:szCs w:val="24"/>
        </w:rPr>
      </w:r>
    </w:p>
    <w:p>
      <w:pPr>
        <w:pStyle w:val="Corpodeltesto3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Gli Auditors</w:t>
      </w:r>
      <w:r>
        <w:rPr>
          <w:rFonts w:cs="Calibri" w:ascii="Calibri" w:hAnsi="Calibri"/>
          <w:i/>
          <w:caps w:val="false"/>
          <w:smallCaps w:val="false"/>
          <w:szCs w:val="24"/>
        </w:rPr>
        <w:t xml:space="preserve"> </w:t>
      </w:r>
      <w:r>
        <w:rPr>
          <w:rFonts w:cs="Calibri" w:ascii="Calibri" w:hAnsi="Calibri"/>
          <w:caps w:val="false"/>
          <w:smallCaps w:val="false"/>
          <w:szCs w:val="24"/>
        </w:rPr>
        <w:t>per gli audit di prima e seconda parte sono qualificati attraverso la conoscenza della norma ISO 19011:2018 (attestato di partecipazione al corso con profitto), delle esperienze di lavoro pregresse e dell’affiancamento con auditor qualificati. Gli audit della direzione vengono sempre eseguiti da consulenti esterni al fine di garantire l’imparzialità e l’indipendenza.</w:t>
      </w:r>
    </w:p>
    <w:p>
      <w:pPr>
        <w:pStyle w:val="Normal"/>
        <w:jc w:val="both"/>
        <w:rPr>
          <w:rFonts w:ascii="Calibri" w:hAnsi="Calibri" w:cs="Calibri"/>
          <w:smallCaps/>
          <w:szCs w:val="24"/>
        </w:rPr>
      </w:pPr>
      <w:r>
        <w:rPr>
          <w:rFonts w:cs="Calibri" w:ascii="Calibri" w:hAnsi="Calibri"/>
          <w:smallCaps/>
          <w:szCs w:val="24"/>
        </w:rPr>
      </w:r>
    </w:p>
    <w:p>
      <w:pPr>
        <w:pStyle w:val="Header"/>
        <w:tabs>
          <w:tab w:val="clear" w:pos="4819"/>
          <w:tab w:val="clear" w:pos="9638"/>
        </w:tabs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5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Aspetti addestrativi riferiti a Sicurezza, gestione rifiuti</w:t>
      </w:r>
    </w:p>
    <w:p>
      <w:pPr>
        <w:pStyle w:val="Normal"/>
        <w:rPr>
          <w:rFonts w:ascii="Calibri" w:hAnsi="Calibri" w:cs="Calibri"/>
          <w:smallCaps/>
          <w:szCs w:val="24"/>
        </w:rPr>
      </w:pPr>
      <w:r>
        <w:rPr>
          <w:rFonts w:cs="Calibri" w:ascii="Calibri" w:hAnsi="Calibri"/>
          <w:smallCaps/>
          <w:szCs w:val="24"/>
        </w:rPr>
      </w:r>
    </w:p>
    <w:p>
      <w:pPr>
        <w:pStyle w:val="Corpodeltesto3"/>
        <w:rPr/>
      </w:pPr>
      <w:r>
        <w:rPr>
          <w:rFonts w:cs="Calibri" w:ascii="Calibri" w:hAnsi="Calibri"/>
          <w:caps w:val="false"/>
          <w:smallCaps w:val="false"/>
          <w:szCs w:val="24"/>
        </w:rPr>
        <w:tab/>
        <w:t xml:space="preserve">Tutto il personale viene sottoposto almeno una volta all’anno ad attività informative e formative relativamente alle tematiche della prevenzione e sicurezza sui luoghi di lavoro. Tali attività sono indicate nel </w:t>
      </w:r>
      <w:r>
        <w:rPr>
          <w:rFonts w:cs="Calibri" w:ascii="Calibri" w:hAnsi="Calibri"/>
          <w:b/>
          <w:caps/>
          <w:color w:val="000000"/>
          <w:szCs w:val="24"/>
          <w:u w:val="single"/>
        </w:rPr>
        <w:t>Mod. 7.1.2.1</w:t>
      </w:r>
      <w:r>
        <w:rPr>
          <w:rFonts w:cs="Calibri" w:ascii="Calibri" w:hAnsi="Calibri"/>
          <w:caps w:val="false"/>
          <w:smallCaps w:val="false"/>
          <w:szCs w:val="24"/>
        </w:rPr>
        <w:t xml:space="preserve"> da DGE (e SPP). La gestione di queste attività avviene secondo quanto indicato ai punti precedenti della presente procedura. </w:t>
      </w:r>
    </w:p>
    <w:p>
      <w:pPr>
        <w:pStyle w:val="Normal"/>
        <w:rPr>
          <w:rFonts w:ascii="Calibri" w:hAnsi="Calibri" w:cs="Calibri"/>
          <w:smallCaps/>
          <w:szCs w:val="24"/>
        </w:rPr>
      </w:pPr>
      <w:r>
        <w:rPr>
          <w:rFonts w:cs="Calibri" w:ascii="Calibri" w:hAnsi="Calibri"/>
          <w:smallCaps/>
          <w:szCs w:val="24"/>
        </w:rPr>
      </w:r>
    </w:p>
    <w:p>
      <w:pPr>
        <w:pStyle w:val="Heading5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Modalità di Raccolta ed Archiviazione</w:t>
      </w:r>
    </w:p>
    <w:p>
      <w:pPr>
        <w:pStyle w:val="Normal"/>
        <w:rPr>
          <w:rFonts w:ascii="Calibri" w:hAnsi="Calibri" w:cs="Calibri"/>
          <w:smallCaps/>
          <w:szCs w:val="24"/>
        </w:rPr>
      </w:pPr>
      <w:r>
        <w:rPr>
          <w:rFonts w:cs="Calibri" w:ascii="Calibri" w:hAnsi="Calibri"/>
          <w:smallCaps/>
          <w:szCs w:val="24"/>
        </w:rPr>
      </w:r>
    </w:p>
    <w:p>
      <w:pPr>
        <w:pStyle w:val="Rientrocorpodeltesto2"/>
        <w:tabs>
          <w:tab w:val="clear" w:pos="993"/>
        </w:tabs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 xml:space="preserve">Tutti i documenti che si generano in seguito all’esecuzione di Attività di addestramento, vengono conservate a tempo illimitato da </w:t>
      </w:r>
      <w:r>
        <w:rPr>
          <w:rFonts w:cs="Calibri" w:ascii="Calibri" w:hAnsi="Calibri"/>
          <w:szCs w:val="24"/>
          <w:lang w:val="en-US" w:eastAsia="en-US"/>
        </w:rPr>
        <w:t>AMM</w:t>
      </w:r>
      <w:r>
        <w:rPr>
          <w:rFonts w:cs="Calibri" w:ascii="Calibri" w:hAnsi="Calibri"/>
          <w:szCs w:val="24"/>
        </w:rPr>
        <w:t xml:space="preserve"> </w:t>
      </w:r>
      <w:r>
        <w:rPr>
          <w:rFonts w:cs="Calibri" w:ascii="Calibri" w:hAnsi="Calibri"/>
          <w:caps w:val="false"/>
          <w:smallCaps w:val="false"/>
          <w:szCs w:val="24"/>
        </w:rPr>
        <w:t xml:space="preserve">nel Raccoglitore &lt;ADDESTRAMENTO&gt; presso il suo Ufficio. I moduli </w:t>
      </w:r>
      <w:r>
        <w:rPr>
          <w:rFonts w:cs="Calibri" w:ascii="Calibri" w:hAnsi="Calibri"/>
          <w:b/>
          <w:caps/>
          <w:szCs w:val="24"/>
          <w:u w:val="single"/>
        </w:rPr>
        <w:t>7.1.2.3</w:t>
      </w:r>
      <w:r>
        <w:rPr>
          <w:rFonts w:cs="Calibri" w:ascii="Calibri" w:hAnsi="Calibri"/>
          <w:caps w:val="false"/>
          <w:smallCaps w:val="false"/>
          <w:szCs w:val="24"/>
        </w:rPr>
        <w:t xml:space="preserve"> e </w:t>
      </w:r>
      <w:r>
        <w:rPr>
          <w:rFonts w:cs="Calibri" w:ascii="Calibri" w:hAnsi="Calibri"/>
          <w:b/>
          <w:caps/>
          <w:szCs w:val="24"/>
          <w:u w:val="single"/>
        </w:rPr>
        <w:t>7.1.2.4</w:t>
      </w:r>
      <w:r>
        <w:rPr>
          <w:rFonts w:cs="Calibri" w:ascii="Calibri" w:hAnsi="Calibri"/>
          <w:caps w:val="false"/>
          <w:smallCaps w:val="false"/>
          <w:szCs w:val="24"/>
        </w:rPr>
        <w:t xml:space="preserve"> sono conservati a tempo indeterminato da AMM in singole cartelline (una per dipendente e collabortore) contenenti tutti i documenti relativi al lavoratore e al collaboratore.</w:t>
      </w:r>
    </w:p>
    <w:p>
      <w:pPr>
        <w:pStyle w:val="Rientrocorpodeltesto2"/>
        <w:tabs>
          <w:tab w:val="clear" w:pos="993"/>
        </w:tabs>
        <w:rPr/>
      </w:pPr>
      <w:r>
        <w:rPr>
          <w:rFonts w:cs="Calibri" w:ascii="Calibri" w:hAnsi="Calibri"/>
          <w:caps w:val="false"/>
          <w:smallCaps w:val="false"/>
          <w:szCs w:val="24"/>
        </w:rPr>
        <w:t xml:space="preserve">I dati relativi all’addestramento e alla formazione del personale sono poi analizzati da </w:t>
      </w:r>
      <w:r>
        <w:rPr>
          <w:rFonts w:cs="Calibri" w:ascii="Calibri" w:hAnsi="Calibri"/>
          <w:szCs w:val="24"/>
          <w:lang w:val="en-US" w:eastAsia="en-US"/>
        </w:rPr>
        <w:t>RSGQ</w:t>
      </w:r>
      <w:r>
        <w:rPr>
          <w:rFonts w:cs="Calibri" w:ascii="Calibri" w:hAnsi="Calibri"/>
          <w:szCs w:val="24"/>
        </w:rPr>
        <w:t xml:space="preserve"> </w:t>
      </w:r>
      <w:r>
        <w:rPr>
          <w:rFonts w:cs="Calibri" w:ascii="Calibri" w:hAnsi="Calibri"/>
          <w:caps w:val="false"/>
          <w:smallCaps w:val="false"/>
          <w:szCs w:val="24"/>
        </w:rPr>
        <w:t>in termini di valutazione dell’efficacia degli stessi; tali valutazioni sono poi sottoposte alla Direzione Generale per il Riesame della Direzione.</w:t>
      </w:r>
    </w:p>
    <w:p>
      <w:pPr>
        <w:pStyle w:val="Normal"/>
        <w:tabs>
          <w:tab w:val="clear" w:pos="708"/>
          <w:tab w:val="left" w:pos="-1701" w:leader="none"/>
          <w:tab w:val="left" w:pos="-1560" w:leader="none"/>
          <w:tab w:val="left" w:pos="3686" w:leader="none"/>
          <w:tab w:val="right" w:pos="8647" w:leader="none"/>
        </w:tabs>
        <w:ind w:firstLine="142" w:end="283"/>
        <w:jc w:val="both"/>
        <w:rPr>
          <w:rFonts w:ascii="Calibri" w:hAnsi="Calibri" w:cs="Calibri"/>
          <w:smallCaps/>
          <w:szCs w:val="24"/>
        </w:rPr>
      </w:pPr>
      <w:r>
        <w:rPr>
          <w:rFonts w:cs="Calibri" w:ascii="Calibri" w:hAnsi="Calibri"/>
          <w:smallCaps/>
          <w:szCs w:val="24"/>
        </w:rPr>
      </w:r>
    </w:p>
    <w:p>
      <w:pPr>
        <w:pStyle w:val="Normal"/>
        <w:tabs>
          <w:tab w:val="clear" w:pos="708"/>
          <w:tab w:val="left" w:pos="-1701" w:leader="none"/>
          <w:tab w:val="left" w:pos="-1560" w:leader="none"/>
          <w:tab w:val="left" w:pos="3686" w:leader="none"/>
          <w:tab w:val="right" w:pos="8647" w:leader="none"/>
        </w:tabs>
        <w:ind w:firstLine="142" w:end="283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 xml:space="preserve">Per i termini, le definizioni e le abbreviazioni utilizzate in questa procedura si fa riferimento alla norma ISO 14001:2015 ed al Manuale Ambientale di </w:t>
      </w:r>
      <w:r>
        <w:rPr>
          <w:rFonts w:cs="Tahoma" w:ascii="Calibri" w:hAnsi="Calibri"/>
          <w:b/>
          <w:szCs w:val="24"/>
        </w:rPr>
        <w:t>NOME VS. AZIENDA</w:t>
      </w:r>
      <w:r>
        <w:rPr>
          <w:rFonts w:cs="Calibri" w:ascii="Calibri" w:hAnsi="Calibri"/>
          <w:b/>
          <w:bCs/>
          <w:szCs w:val="24"/>
        </w:rPr>
        <w:t>.</w:t>
      </w:r>
    </w:p>
    <w:p>
      <w:pPr>
        <w:pStyle w:val="Heading2"/>
        <w:tabs>
          <w:tab w:val="clear" w:pos="851"/>
        </w:tabs>
        <w:spacing w:before="240" w:after="60"/>
        <w:ind w:end="0"/>
        <w:rPr>
          <w:rFonts w:ascii="Calibri" w:hAnsi="Calibri" w:cs="Calibri"/>
          <w:b/>
          <w:caps w:val="false"/>
          <w:smallCaps w:val="false"/>
          <w:szCs w:val="24"/>
        </w:rPr>
      </w:pPr>
      <w:r>
        <w:rPr>
          <w:rFonts w:cs="Calibri" w:ascii="Calibri" w:hAnsi="Calibri"/>
          <w:b/>
          <w:caps w:val="false"/>
          <w:smallCaps w:val="false"/>
          <w:szCs w:val="24"/>
        </w:rPr>
      </w:r>
    </w:p>
    <w:p>
      <w:pPr>
        <w:pStyle w:val="Heading2"/>
        <w:tabs>
          <w:tab w:val="clear" w:pos="851"/>
        </w:tabs>
        <w:spacing w:before="240" w:after="60"/>
        <w:ind w:end="0"/>
        <w:rPr/>
      </w:pPr>
      <w:bookmarkStart w:id="5" w:name="__RefHeading___Toc442034473"/>
      <w:bookmarkEnd w:id="5"/>
      <w:r>
        <w:rPr>
          <w:rFonts w:cs="Calibri" w:ascii="Calibri" w:hAnsi="Calibri"/>
          <w:b/>
          <w:caps w:val="false"/>
          <w:smallCaps w:val="false"/>
          <w:szCs w:val="24"/>
        </w:rPr>
        <w:t xml:space="preserve">4. </w:t>
        <w:tab/>
        <w:t>DISTRIBUZIONE</w:t>
      </w:r>
    </w:p>
    <w:p>
      <w:pPr>
        <w:pStyle w:val="Normal"/>
        <w:ind w:firstLine="567" w:end="-1"/>
        <w:rPr>
          <w:rFonts w:ascii="Calibri" w:hAnsi="Calibri" w:cs="Calibri"/>
          <w:b/>
          <w:smallCaps/>
          <w:szCs w:val="24"/>
        </w:rPr>
      </w:pPr>
      <w:r>
        <w:rPr>
          <w:rFonts w:cs="Calibri" w:ascii="Calibri" w:hAnsi="Calibri"/>
          <w:b/>
          <w:smallCaps/>
          <w:szCs w:val="24"/>
        </w:rPr>
      </w:r>
    </w:p>
    <w:p>
      <w:pPr>
        <w:pStyle w:val="Normal"/>
        <w:ind w:firstLine="567" w:end="-1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DGE    RSGQ   AMM  RSPP</w:t>
      </w:r>
    </w:p>
    <w:p>
      <w:pPr>
        <w:pStyle w:val="Heading2"/>
        <w:tabs>
          <w:tab w:val="clear" w:pos="851"/>
        </w:tabs>
        <w:spacing w:before="240" w:after="60"/>
        <w:ind w:end="0"/>
        <w:rPr>
          <w:rFonts w:ascii="Calibri" w:hAnsi="Calibri" w:cs="Calibri"/>
          <w:b/>
          <w:caps w:val="false"/>
          <w:smallCaps w:val="false"/>
          <w:szCs w:val="24"/>
        </w:rPr>
      </w:pPr>
      <w:r>
        <w:rPr>
          <w:rFonts w:cs="Calibri" w:ascii="Calibri" w:hAnsi="Calibri"/>
          <w:b/>
          <w:caps w:val="false"/>
          <w:smallCaps w:val="false"/>
          <w:szCs w:val="24"/>
        </w:rPr>
      </w:r>
    </w:p>
    <w:p>
      <w:pPr>
        <w:pStyle w:val="Heading2"/>
        <w:tabs>
          <w:tab w:val="clear" w:pos="851"/>
        </w:tabs>
        <w:spacing w:before="240" w:after="60"/>
        <w:ind w:end="0"/>
        <w:rPr/>
      </w:pPr>
      <w:bookmarkStart w:id="6" w:name="__RefHeading___Toc442034474"/>
      <w:bookmarkEnd w:id="6"/>
      <w:r>
        <w:rPr>
          <w:rFonts w:cs="Calibri" w:ascii="Calibri" w:hAnsi="Calibri"/>
          <w:b/>
          <w:caps w:val="false"/>
          <w:smallCaps w:val="false"/>
          <w:szCs w:val="24"/>
        </w:rPr>
        <w:t xml:space="preserve">5. </w:t>
        <w:tab/>
        <w:t>DOCUMENTAZIONE DI RIFERIMENTO</w:t>
      </w:r>
    </w:p>
    <w:p>
      <w:pPr>
        <w:pStyle w:val="Normal"/>
        <w:tabs>
          <w:tab w:val="clear" w:pos="708"/>
          <w:tab w:val="left" w:pos="-1701" w:leader="none"/>
          <w:tab w:val="left" w:pos="-1560" w:leader="none"/>
          <w:tab w:val="left" w:pos="3544" w:leader="none"/>
          <w:tab w:val="left" w:pos="3686" w:leader="none"/>
        </w:tabs>
        <w:ind w:firstLine="567" w:end="-1"/>
        <w:jc w:val="both"/>
        <w:rPr/>
      </w:pPr>
      <w:r>
        <w:rPr>
          <w:rFonts w:cs="Calibri" w:ascii="Calibri" w:hAnsi="Calibri"/>
          <w:b/>
          <w:caps/>
          <w:color w:val="000000"/>
          <w:szCs w:val="24"/>
          <w:u w:val="single"/>
        </w:rPr>
        <w:t>Mod 7.1.2.1 - Programma Attività Addestrativa.</w:t>
      </w:r>
    </w:p>
    <w:p>
      <w:pPr>
        <w:pStyle w:val="Normal"/>
        <w:tabs>
          <w:tab w:val="clear" w:pos="708"/>
          <w:tab w:val="left" w:pos="-1701" w:leader="none"/>
          <w:tab w:val="left" w:pos="-1560" w:leader="none"/>
          <w:tab w:val="left" w:pos="3544" w:leader="none"/>
          <w:tab w:val="left" w:pos="3686" w:leader="none"/>
        </w:tabs>
        <w:ind w:firstLine="567" w:end="-1"/>
        <w:jc w:val="both"/>
        <w:rPr/>
      </w:pPr>
      <w:r>
        <w:rPr>
          <w:rFonts w:cs="Calibri" w:ascii="Calibri" w:hAnsi="Calibri"/>
          <w:b/>
          <w:caps/>
          <w:color w:val="000000"/>
          <w:szCs w:val="24"/>
          <w:u w:val="single"/>
        </w:rPr>
        <w:t>Mod 7.1.2.2 - Rapporto Attività di Addestramento (RAD).</w:t>
      </w:r>
    </w:p>
    <w:p>
      <w:pPr>
        <w:pStyle w:val="Normal"/>
        <w:tabs>
          <w:tab w:val="clear" w:pos="708"/>
          <w:tab w:val="left" w:pos="-1701" w:leader="none"/>
          <w:tab w:val="left" w:pos="-1560" w:leader="none"/>
          <w:tab w:val="left" w:pos="3544" w:leader="none"/>
          <w:tab w:val="left" w:pos="3686" w:leader="none"/>
        </w:tabs>
        <w:ind w:firstLine="567" w:end="-1"/>
        <w:jc w:val="both"/>
        <w:rPr/>
      </w:pPr>
      <w:r>
        <w:rPr>
          <w:rFonts w:cs="Calibri" w:ascii="Calibri" w:hAnsi="Calibri"/>
          <w:b/>
          <w:caps/>
          <w:color w:val="000000"/>
          <w:szCs w:val="24"/>
          <w:u w:val="single"/>
        </w:rPr>
        <w:t>Mod 7.1.2.3 - Scheda Personale.</w:t>
      </w:r>
    </w:p>
    <w:p>
      <w:pPr>
        <w:pStyle w:val="Normal"/>
        <w:tabs>
          <w:tab w:val="clear" w:pos="708"/>
          <w:tab w:val="left" w:pos="-1701" w:leader="none"/>
          <w:tab w:val="left" w:pos="-1560" w:leader="none"/>
          <w:tab w:val="left" w:pos="3544" w:leader="none"/>
          <w:tab w:val="left" w:pos="3686" w:leader="none"/>
        </w:tabs>
        <w:ind w:firstLine="567" w:end="-1"/>
        <w:jc w:val="both"/>
        <w:rPr/>
      </w:pPr>
      <w:r>
        <w:rPr>
          <w:rFonts w:cs="Calibri" w:ascii="Calibri" w:hAnsi="Calibri"/>
          <w:b/>
          <w:caps/>
          <w:color w:val="000000"/>
          <w:szCs w:val="24"/>
          <w:u w:val="single"/>
        </w:rPr>
        <w:t>Mod 7.1.2.4 - Scheda Collaboratore</w:t>
      </w:r>
      <w:r>
        <w:rPr>
          <w:rFonts w:cs="Calibri" w:ascii="Calibri" w:hAnsi="Calibri"/>
          <w:b/>
          <w:color w:val="000000"/>
          <w:szCs w:val="24"/>
        </w:rPr>
        <w:t>.</w:t>
      </w:r>
    </w:p>
    <w:p>
      <w:pPr>
        <w:pStyle w:val="Testodelblocco"/>
        <w:rPr/>
      </w:pPr>
      <w:r>
        <w:rPr>
          <w:rFonts w:cs="Calibri" w:ascii="Calibri" w:hAnsi="Calibri"/>
          <w:b/>
          <w:caps/>
          <w:color w:val="000000"/>
          <w:szCs w:val="24"/>
          <w:u w:val="single"/>
        </w:rPr>
        <w:t>PR 9.3 Modalità di definizione delle politiche e degli obiettivi aziendali e gestione dei riesami</w:t>
      </w:r>
      <w:r>
        <w:rPr>
          <w:rFonts w:cs="Calibri" w:ascii="Calibri" w:hAnsi="Calibri"/>
          <w:caps w:val="false"/>
          <w:smallCaps w:val="false"/>
          <w:szCs w:val="24"/>
        </w:rPr>
        <w:t>.</w:t>
      </w:r>
    </w:p>
    <w:p>
      <w:pPr>
        <w:pStyle w:val="Normal"/>
        <w:rPr>
          <w:rFonts w:ascii="Calibri" w:hAnsi="Calibri" w:cs="Calibri"/>
          <w:smallCaps/>
          <w:szCs w:val="24"/>
        </w:rPr>
      </w:pPr>
      <w:r>
        <w:rPr>
          <w:rFonts w:cs="Calibri" w:ascii="Calibri" w:hAnsi="Calibri"/>
          <w:smallCaps/>
          <w:szCs w:val="24"/>
        </w:rPr>
      </w:r>
    </w:p>
    <w:p>
      <w:pPr>
        <w:pStyle w:val="Heading2"/>
        <w:rPr>
          <w:rFonts w:ascii="Calibri" w:hAnsi="Calibri" w:cs="Calibri"/>
          <w:b/>
          <w:color w:val="000000"/>
          <w:szCs w:val="24"/>
        </w:rPr>
      </w:pPr>
      <w:bookmarkStart w:id="7" w:name="__RefHeading___Toc442034475"/>
      <w:bookmarkEnd w:id="7"/>
      <w:r>
        <w:rPr>
          <w:rFonts w:cs="Calibri" w:ascii="Calibri" w:hAnsi="Calibri"/>
          <w:b/>
          <w:szCs w:val="24"/>
        </w:rPr>
        <w:t>6.          ARCHIVIAZIONE E CONSERVAZIONE REGISTRAZIONI</w:t>
      </w:r>
    </w:p>
    <w:p>
      <w:pPr>
        <w:pStyle w:val="Normal"/>
        <w:tabs>
          <w:tab w:val="clear" w:pos="708"/>
          <w:tab w:val="left" w:pos="-1701" w:leader="none"/>
          <w:tab w:val="left" w:pos="-1560" w:leader="none"/>
          <w:tab w:val="left" w:pos="3544" w:leader="none"/>
          <w:tab w:val="left" w:pos="3686" w:leader="none"/>
        </w:tabs>
        <w:ind w:end="-1"/>
        <w:jc w:val="both"/>
        <w:rPr>
          <w:rFonts w:ascii="Calibri" w:hAnsi="Calibri" w:cs="Calibri"/>
          <w:b/>
          <w:color w:val="000000"/>
          <w:szCs w:val="24"/>
        </w:rPr>
      </w:pPr>
      <w:r>
        <w:rPr>
          <w:rFonts w:cs="Calibri" w:ascii="Calibri" w:hAnsi="Calibri"/>
          <w:b/>
          <w:color w:val="000000"/>
          <w:szCs w:val="24"/>
        </w:rPr>
      </w:r>
    </w:p>
    <w:tbl>
      <w:tblPr>
        <w:tblW w:w="92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214"/>
      </w:tblGrid>
      <w:tr>
        <w:trPr/>
        <w:tc>
          <w:tcPr>
            <w:tcW w:w="9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8"/>
              <w:ind w:hanging="0" w:start="0"/>
              <w:jc w:val="center"/>
              <w:rPr>
                <w:rFonts w:ascii="Calibri" w:hAnsi="Calibri" w:cs="Calibri"/>
                <w:color w:val="008080"/>
                <w:szCs w:val="24"/>
              </w:rPr>
            </w:pPr>
            <w:r>
              <w:rPr>
                <w:rFonts w:cs="Calibri" w:ascii="Calibri" w:hAnsi="Calibri"/>
                <w:color w:val="008080"/>
                <w:szCs w:val="24"/>
              </w:rPr>
              <w:t>TABELLA DI CONTROLLO DELLE REGISTRAZIONI</w:t>
            </w:r>
          </w:p>
        </w:tc>
      </w:tr>
    </w:tbl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tbl>
      <w:tblPr>
        <w:tblW w:w="9498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76"/>
        <w:gridCol w:w="567"/>
        <w:gridCol w:w="851"/>
        <w:gridCol w:w="567"/>
        <w:gridCol w:w="850"/>
        <w:gridCol w:w="851"/>
        <w:gridCol w:w="992"/>
        <w:gridCol w:w="850"/>
        <w:gridCol w:w="567"/>
        <w:gridCol w:w="851"/>
        <w:gridCol w:w="1276"/>
      </w:tblGrid>
      <w:tr>
        <w:trPr/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Descrizione</w:t>
            </w:r>
          </w:p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Registrazione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Origine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Id.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RSGQ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Resp.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Cs w:val="24"/>
              </w:rPr>
              <w:t>Approvazione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Resp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/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Registraz ed Archiviaz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Luogo</w:t>
            </w:r>
          </w:p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 xml:space="preserve">Archiviaz 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Cs w:val="24"/>
              </w:rPr>
              <w:t>Resp. Eliminazione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Cs w:val="24"/>
              </w:rPr>
              <w:t>Tempo di archiviaz.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Protezione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Destinazione</w:t>
            </w:r>
          </w:p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Finale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Programma attività addestrativa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INT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  <w:lang w:val="en-GB"/>
              </w:rPr>
            </w:pPr>
            <w:r>
              <w:rPr>
                <w:rFonts w:cs="Calibri" w:ascii="Calibri" w:hAnsi="Calibri"/>
                <w:szCs w:val="24"/>
                <w:lang w:val="en-GB"/>
              </w:rPr>
              <w:t>Mod.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color w:val="000000"/>
                <w:szCs w:val="24"/>
              </w:rPr>
              <w:t>7.1.2</w:t>
            </w:r>
            <w:r>
              <w:rPr>
                <w:rFonts w:cs="Calibri" w:ascii="Calibri" w:hAnsi="Calibri"/>
                <w:szCs w:val="24"/>
                <w:lang w:val="en-GB"/>
              </w:rPr>
              <w:t>.1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jc w:val="start"/>
              <w:rPr>
                <w:rFonts w:ascii="Calibri" w:hAnsi="Calibri" w:cs="Calibri"/>
                <w:b w:val="false"/>
                <w:szCs w:val="24"/>
                <w:lang w:val="en-GB"/>
              </w:rPr>
            </w:pPr>
            <w:r>
              <w:rPr>
                <w:rFonts w:cs="Calibri" w:ascii="Calibri" w:hAnsi="Calibri"/>
                <w:b w:val="false"/>
                <w:szCs w:val="24"/>
                <w:lang w:val="en-GB"/>
              </w:rPr>
              <w:t>X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  <w:lang w:val="en-GB"/>
              </w:rPr>
            </w:pPr>
            <w:r>
              <w:rPr>
                <w:rFonts w:cs="Calibri" w:ascii="Calibri" w:hAnsi="Calibri"/>
                <w:szCs w:val="24"/>
                <w:lang w:val="en-GB"/>
              </w:rPr>
              <w:t>DGE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  <w:lang w:val="en-GB"/>
              </w:rPr>
            </w:pPr>
            <w:r>
              <w:rPr>
                <w:rFonts w:cs="Calibri" w:ascii="Calibri" w:hAnsi="Calibri"/>
                <w:szCs w:val="24"/>
                <w:lang w:val="en-GB"/>
              </w:rPr>
              <w:t>DGE RSGQ</w:t>
            </w:r>
          </w:p>
          <w:p>
            <w:pPr>
              <w:pStyle w:val="Normal"/>
              <w:rPr>
                <w:rFonts w:ascii="Calibri" w:hAnsi="Calibri" w:cs="Calibri"/>
                <w:szCs w:val="24"/>
                <w:lang w:val="en-GB"/>
              </w:rPr>
            </w:pPr>
            <w:r>
              <w:rPr>
                <w:rFonts w:cs="Calibri" w:ascii="Calibri" w:hAnsi="Calibri"/>
                <w:szCs w:val="24"/>
                <w:lang w:val="en-GB"/>
              </w:rPr>
              <w:t>SPP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Ufficio AMM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en-US"/>
              </w:rPr>
              <w:t>AMM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10 anni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/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Cs w:val="24"/>
              </w:rPr>
              <w:t>Supp. Attività vertice organizz - Riesame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Rapporto attività di addestramento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de-DE" w:eastAsia="it-IT"/>
              </w:rPr>
            </w:pPr>
            <w:r>
              <w:rPr>
                <w:rFonts w:cs="Calibri" w:ascii="Calibri" w:hAnsi="Calibri"/>
                <w:szCs w:val="24"/>
                <w:lang w:val="de-DE" w:eastAsia="it-IT"/>
              </w:rPr>
              <w:t>INT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  <w:lang w:val="de-DE"/>
              </w:rPr>
            </w:pPr>
            <w:r>
              <w:rPr>
                <w:rFonts w:cs="Calibri" w:ascii="Calibri" w:hAnsi="Calibri"/>
                <w:szCs w:val="24"/>
                <w:lang w:val="de-DE"/>
              </w:rPr>
              <w:t>Mod.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color w:val="000000"/>
                <w:szCs w:val="24"/>
              </w:rPr>
              <w:t>7.1.2</w:t>
            </w:r>
            <w:r>
              <w:rPr>
                <w:rFonts w:cs="Calibri" w:ascii="Calibri" w:hAnsi="Calibri"/>
                <w:szCs w:val="24"/>
                <w:lang w:val="de-DE"/>
              </w:rPr>
              <w:t>.2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jc w:val="start"/>
              <w:rPr>
                <w:rFonts w:ascii="Calibri" w:hAnsi="Calibri" w:cs="Calibri"/>
                <w:b w:val="false"/>
                <w:szCs w:val="24"/>
                <w:lang w:val="de-DE"/>
              </w:rPr>
            </w:pPr>
            <w:r>
              <w:rPr>
                <w:rFonts w:cs="Calibri" w:ascii="Calibri" w:hAnsi="Calibri"/>
                <w:b w:val="false"/>
                <w:szCs w:val="24"/>
                <w:lang w:val="de-DE"/>
              </w:rPr>
              <w:t>X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  <w:lang w:val="de-DE"/>
              </w:rPr>
            </w:pPr>
            <w:r>
              <w:rPr>
                <w:rFonts w:cs="Calibri" w:ascii="Calibri" w:hAnsi="Calibri"/>
                <w:szCs w:val="24"/>
                <w:lang w:val="de-DE" w:eastAsia="en-US"/>
              </w:rPr>
              <w:t>AMM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  <w:lang w:val="de-DE" w:eastAsia="en-US"/>
              </w:rPr>
            </w:pPr>
            <w:r>
              <w:rPr>
                <w:rFonts w:cs="Calibri" w:ascii="Calibri" w:hAnsi="Calibri"/>
                <w:szCs w:val="24"/>
                <w:lang w:val="de-DE" w:eastAsia="en-US"/>
              </w:rPr>
              <w:t>AMM</w:t>
            </w:r>
          </w:p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  <w:lang w:val="en-US" w:eastAsia="en-US"/>
              </w:rPr>
              <w:t>SPP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 xml:space="preserve">Ufficio AMM 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  <w:lang w:val="en-US" w:eastAsia="en-US"/>
              </w:rPr>
              <w:t>AMM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10 anni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/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Cs w:val="24"/>
              </w:rPr>
              <w:t>Supp. Attività vertice organizz  - Riesame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Scheda Personale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INT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Cs w:val="24"/>
                <w:lang w:val="de-DE"/>
              </w:rPr>
              <w:t xml:space="preserve">Mod </w:t>
            </w:r>
            <w:r>
              <w:rPr>
                <w:rFonts w:cs="Calibri" w:ascii="Calibri" w:hAnsi="Calibri"/>
                <w:color w:val="000000"/>
                <w:szCs w:val="24"/>
              </w:rPr>
              <w:t>7.1.2</w:t>
            </w:r>
            <w:r>
              <w:rPr>
                <w:rFonts w:cs="Calibri" w:ascii="Calibri" w:hAnsi="Calibri"/>
                <w:szCs w:val="24"/>
                <w:lang w:val="de-DE"/>
              </w:rPr>
              <w:t>.3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jc w:val="start"/>
              <w:rPr>
                <w:rFonts w:ascii="Calibri" w:hAnsi="Calibri" w:cs="Calibri"/>
                <w:b w:val="false"/>
                <w:szCs w:val="24"/>
                <w:lang w:val="de-DE"/>
              </w:rPr>
            </w:pPr>
            <w:r>
              <w:rPr>
                <w:rFonts w:cs="Calibri" w:ascii="Calibri" w:hAnsi="Calibri"/>
                <w:b w:val="false"/>
                <w:szCs w:val="24"/>
                <w:lang w:val="de-DE"/>
              </w:rPr>
              <w:t>X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  <w:lang w:val="de-DE"/>
              </w:rPr>
            </w:pPr>
            <w:r>
              <w:rPr>
                <w:rFonts w:cs="Calibri" w:ascii="Calibri" w:hAnsi="Calibri"/>
                <w:szCs w:val="24"/>
                <w:lang w:val="de-DE" w:eastAsia="en-US"/>
              </w:rPr>
              <w:t>AMM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  <w:lang w:val="de-DE"/>
              </w:rPr>
            </w:pPr>
            <w:r>
              <w:rPr>
                <w:rFonts w:cs="Calibri" w:ascii="Calibri" w:hAnsi="Calibri"/>
                <w:szCs w:val="24"/>
                <w:lang w:val="de-DE" w:eastAsia="en-US"/>
              </w:rPr>
              <w:t>AMM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Ufficio AMM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  <w:lang w:val="en-US" w:eastAsia="en-US"/>
              </w:rPr>
              <w:t>AMM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indeterminato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  <w:p>
            <w:pPr>
              <w:pStyle w:val="Normal"/>
              <w:rPr>
                <w:rFonts w:ascii="Calibri" w:hAnsi="Calibri" w:cs="Calibri"/>
                <w:b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/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Cs w:val="24"/>
              </w:rPr>
              <w:t>Supp. Attività vertice organizz  - Riesame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Scheda Collaboratore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INT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Cs w:val="24"/>
                <w:lang w:val="de-DE"/>
              </w:rPr>
              <w:t xml:space="preserve">Mod </w:t>
            </w:r>
            <w:r>
              <w:rPr>
                <w:rFonts w:cs="Calibri" w:ascii="Calibri" w:hAnsi="Calibri"/>
                <w:color w:val="000000"/>
                <w:szCs w:val="24"/>
              </w:rPr>
              <w:t>7.1.2</w:t>
            </w:r>
            <w:r>
              <w:rPr>
                <w:rFonts w:cs="Calibri" w:ascii="Calibri" w:hAnsi="Calibri"/>
                <w:szCs w:val="24"/>
                <w:lang w:val="de-DE"/>
              </w:rPr>
              <w:t>.4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jc w:val="start"/>
              <w:rPr>
                <w:rFonts w:ascii="Calibri" w:hAnsi="Calibri" w:cs="Calibri"/>
                <w:b w:val="false"/>
                <w:szCs w:val="24"/>
                <w:lang w:val="de-DE"/>
              </w:rPr>
            </w:pPr>
            <w:r>
              <w:rPr>
                <w:rFonts w:cs="Calibri" w:ascii="Calibri" w:hAnsi="Calibri"/>
                <w:b w:val="false"/>
                <w:szCs w:val="24"/>
                <w:lang w:val="de-DE"/>
              </w:rPr>
              <w:t>X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  <w:lang w:val="de-DE"/>
              </w:rPr>
            </w:pPr>
            <w:r>
              <w:rPr>
                <w:rFonts w:cs="Calibri" w:ascii="Calibri" w:hAnsi="Calibri"/>
                <w:szCs w:val="24"/>
                <w:lang w:val="de-DE" w:eastAsia="en-US"/>
              </w:rPr>
              <w:t>AMM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  <w:lang w:val="de-DE"/>
              </w:rPr>
            </w:pPr>
            <w:r>
              <w:rPr>
                <w:rFonts w:cs="Calibri" w:ascii="Calibri" w:hAnsi="Calibri"/>
                <w:szCs w:val="24"/>
                <w:lang w:val="de-DE" w:eastAsia="en-US"/>
              </w:rPr>
              <w:t>AMM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Ufficio AMM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  <w:lang w:val="en-US" w:eastAsia="en-US"/>
              </w:rPr>
              <w:t>AMM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indeterminato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  <w:p>
            <w:pPr>
              <w:pStyle w:val="Normal"/>
              <w:rPr>
                <w:rFonts w:ascii="Calibri" w:hAnsi="Calibri" w:cs="Calibri"/>
                <w:b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/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Cs w:val="24"/>
              </w:rPr>
              <w:t>Supp. Attività vertice organizz  - Riesame</w:t>
            </w:r>
          </w:p>
        </w:tc>
      </w:tr>
    </w:tbl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tbl>
      <w:tblPr>
        <w:tblW w:w="92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87"/>
        <w:gridCol w:w="6827"/>
      </w:tblGrid>
      <w:tr>
        <w:trPr>
          <w:trHeight w:val="414" w:hRule="atLeast"/>
        </w:trPr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Responsabile di Processo</w:t>
            </w:r>
          </w:p>
        </w:tc>
        <w:tc>
          <w:tcPr>
            <w:tcW w:w="6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9"/>
              <w:ind w:hanging="0" w:start="0"/>
              <w:rPr>
                <w:rFonts w:ascii="Calibri" w:hAnsi="Calibri" w:cs="Calibri"/>
                <w:b w:val="false"/>
                <w:color w:val="000000"/>
                <w:szCs w:val="24"/>
              </w:rPr>
            </w:pPr>
            <w:r>
              <w:rPr>
                <w:rFonts w:cs="Calibri" w:ascii="Calibri" w:hAnsi="Calibri"/>
                <w:b w:val="false"/>
                <w:color w:val="000000"/>
                <w:szCs w:val="24"/>
              </w:rPr>
              <w:t>DGE Direttore Generale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szCs w:val="24"/>
              </w:rPr>
              <w:t>RSGQ Responsabile Qualità</w:t>
            </w:r>
          </w:p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AMM Responsabile Amministrazione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szCs w:val="24"/>
              </w:rPr>
              <w:t>RSPP Responsabile Servizio Prevenzione e Protezione</w:t>
            </w:r>
          </w:p>
        </w:tc>
      </w:tr>
      <w:tr>
        <w:trPr>
          <w:trHeight w:val="414" w:hRule="atLeast"/>
        </w:trPr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Indicatore di Processo</w:t>
            </w:r>
          </w:p>
        </w:tc>
        <w:tc>
          <w:tcPr>
            <w:tcW w:w="6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valutazione qualitativa efficacia corsi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Numero Corsi pianificati / Numero Corsi effettuati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b/>
                <w:color w:val="008080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b/>
                <w:color w:val="008080"/>
                <w:szCs w:val="24"/>
                <w:lang w:val="it-IT" w:eastAsia="it-IT"/>
              </w:rPr>
            </w:r>
          </w:p>
        </w:tc>
      </w:tr>
    </w:tbl>
    <w:p>
      <w:pPr>
        <w:pStyle w:val="Testodelblocco"/>
        <w:ind w:hanging="0" w:start="0" w:end="-1"/>
        <w:rPr>
          <w:rFonts w:ascii="Calibri" w:hAnsi="Calibri" w:cs="Calibri"/>
          <w:b/>
          <w:caps/>
          <w:sz w:val="28"/>
          <w:szCs w:val="28"/>
        </w:rPr>
      </w:pPr>
      <w:r>
        <w:br w:type="page"/>
      </w:r>
      <w:r>
        <w:rPr>
          <w:rFonts w:cs="Calibri" w:ascii="Calibri" w:hAnsi="Calibri"/>
          <w:b/>
          <w:sz w:val="28"/>
          <w:szCs w:val="28"/>
        </w:rPr>
        <w:t>tabella dei profili (skill matrix)</w:t>
      </w:r>
    </w:p>
    <w:p>
      <w:pPr>
        <w:pStyle w:val="Testodelblocco"/>
        <w:ind w:hanging="0" w:start="0" w:end="-1"/>
        <w:rPr>
          <w:rFonts w:ascii="Calibri" w:hAnsi="Calibri" w:cs="Calibri"/>
          <w:b/>
          <w:caps/>
          <w:sz w:val="28"/>
          <w:szCs w:val="24"/>
        </w:rPr>
      </w:pPr>
      <w:r>
        <w:rPr>
          <w:rFonts w:cs="Calibri" w:ascii="Calibri" w:hAnsi="Calibri"/>
          <w:b/>
          <w:caps/>
          <w:sz w:val="28"/>
          <w:szCs w:val="24"/>
        </w:rPr>
      </w:r>
    </w:p>
    <w:tbl>
      <w:tblPr>
        <w:tblW w:w="9782" w:type="dxa"/>
        <w:jc w:val="start"/>
        <w:tblInd w:w="-21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985"/>
        <w:gridCol w:w="1134"/>
        <w:gridCol w:w="1276"/>
        <w:gridCol w:w="1276"/>
        <w:gridCol w:w="1417"/>
        <w:gridCol w:w="2694"/>
      </w:tblGrid>
      <w:tr>
        <w:trPr>
          <w:trHeight w:val="1009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Testodelblocco"/>
              <w:ind w:hanging="0" w:start="0" w:end="-1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RESPONSABILE FUNZIONE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Testodelblocco"/>
              <w:ind w:hanging="0" w:start="0" w:end="-1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TITOLO STUDIO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Testodelblocco"/>
              <w:ind w:hanging="0" w:start="0" w:end="-1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ABILITAZIONI PROFESSIONALI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Testodelblocco"/>
              <w:ind w:hanging="0" w:start="0" w:end="-1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ESPERIENZE PRECEDENTI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Testodelblocco"/>
              <w:ind w:hanging="0" w:start="0" w:end="-1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CONOSCENZE INFORMATICHE</w:t>
            </w:r>
          </w:p>
          <w:p>
            <w:pPr>
              <w:pStyle w:val="Testodelblocco"/>
              <w:ind w:hanging="0" w:start="0" w:end="-1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Testodelblocco"/>
              <w:ind w:hanging="0" w:start="0" w:end="-1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COMPETENZE MINIME</w:t>
            </w:r>
          </w:p>
        </w:tc>
      </w:tr>
      <w:tr>
        <w:trPr>
          <w:trHeight w:val="66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b/>
                <w:caps w:val="false"/>
                <w:smallCaps w:val="false"/>
                <w:color w:val="000000"/>
                <w:szCs w:val="24"/>
              </w:rPr>
              <w:t>RSGQ</w:t>
            </w: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 xml:space="preserve"> Resp. Ambiente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Diploma di scuola media superiore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  <w:lang w:val="de-DE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  <w:lang w:val="de-DE"/>
              </w:rPr>
              <w:t>N.R.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  <w:lang w:val="de-DE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  <w:lang w:val="de-DE"/>
              </w:rPr>
              <w:t>N.R.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Base office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Conoscenza norma UNI EN ISO 14001:2015</w:t>
            </w:r>
          </w:p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Effettuazione di audit interni</w:t>
            </w:r>
          </w:p>
        </w:tc>
      </w:tr>
      <w:tr>
        <w:trPr>
          <w:trHeight w:val="66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/>
            </w:pPr>
            <w:r>
              <w:rPr>
                <w:rFonts w:cs="Calibri" w:ascii="Calibri" w:hAnsi="Calibri"/>
                <w:b/>
                <w:caps w:val="false"/>
                <w:smallCaps w:val="false"/>
                <w:color w:val="000000"/>
                <w:szCs w:val="24"/>
              </w:rPr>
              <w:t>AMM</w:t>
            </w: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 xml:space="preserve"> Resp. Amministrazione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Diploma di scuola media superiore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N.R.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1 anno settore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Base office</w:t>
            </w:r>
          </w:p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Conoscenza base contabilità</w:t>
            </w:r>
          </w:p>
        </w:tc>
      </w:tr>
      <w:tr>
        <w:trPr>
          <w:trHeight w:val="66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b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b/>
                <w:caps w:val="false"/>
                <w:smallCaps w:val="false"/>
                <w:color w:val="000000"/>
                <w:szCs w:val="24"/>
              </w:rPr>
              <w:t>COM</w:t>
            </w: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 xml:space="preserve"> Resp. Commerciale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Diploma di maturità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N.R.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3 anno settore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Base office</w:t>
            </w:r>
          </w:p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Conoscenza dinamiche commerciali del settore e tecniche di marketing di base</w:t>
            </w:r>
          </w:p>
        </w:tc>
      </w:tr>
      <w:tr>
        <w:trPr>
          <w:trHeight w:val="66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b/>
                <w:caps w:val="false"/>
                <w:smallCaps w:val="false"/>
                <w:color w:val="000000"/>
                <w:szCs w:val="24"/>
              </w:rPr>
              <w:t xml:space="preserve">ACQ </w:t>
            </w: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Resp. Acquisti</w:t>
            </w:r>
            <w:r>
              <w:rPr>
                <w:rFonts w:cs="Calibri" w:ascii="Calibri" w:hAnsi="Calibri"/>
                <w:b/>
                <w:caps w:val="false"/>
                <w:smallCaps w:val="false"/>
                <w:color w:val="000000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Diploma di maturità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N.R.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1 anno settore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Base office, software programmazione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Conoscenza tecniche di acquisizione e scouting</w:t>
            </w:r>
          </w:p>
        </w:tc>
      </w:tr>
      <w:tr>
        <w:trPr>
          <w:trHeight w:val="66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caps w:val="false"/>
                <w:smallCaps w:val="false"/>
                <w:color w:val="000000"/>
                <w:szCs w:val="24"/>
                <w:lang w:val="en-GB"/>
              </w:rPr>
              <w:t xml:space="preserve">SER </w:t>
            </w: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  <w:lang w:val="en-GB"/>
              </w:rPr>
              <w:t>Responsabile Erogazione Servizi</w:t>
            </w:r>
            <w:r>
              <w:rPr>
                <w:rFonts w:cs="Calibri" w:ascii="Calibri" w:hAnsi="Calibri"/>
                <w:b/>
                <w:caps w:val="false"/>
                <w:smallCaps w:val="false"/>
                <w:color w:val="000000"/>
                <w:szCs w:val="24"/>
                <w:lang w:val="en-GB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Diploma di maturità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N.R.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1 anno settore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Base office, software programmazione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  <w:t>Conoscenza procedure di scheduling  e di formazione</w:t>
            </w:r>
          </w:p>
          <w:p>
            <w:pPr>
              <w:pStyle w:val="Testodelblocco"/>
              <w:ind w:hanging="0" w:start="0" w:end="-1"/>
              <w:jc w:val="start"/>
              <w:rPr>
                <w:rFonts w:ascii="Calibri" w:hAnsi="Calibri" w:cs="Calibri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cs="Calibri" w:ascii="Calibri" w:hAnsi="Calibri"/>
                <w:caps w:val="false"/>
                <w:smallCaps w:val="false"/>
                <w:color w:val="000000"/>
                <w:szCs w:val="24"/>
              </w:rPr>
            </w:r>
          </w:p>
        </w:tc>
      </w:tr>
    </w:tbl>
    <w:p>
      <w:pPr>
        <w:pStyle w:val="Testodelblocco"/>
        <w:ind w:hanging="0" w:start="0" w:end="-1"/>
        <w:rPr>
          <w:rFonts w:ascii="Calibri" w:hAnsi="Calibri" w:cs="Calibri"/>
          <w:b/>
          <w:szCs w:val="24"/>
        </w:rPr>
      </w:pPr>
      <w:r>
        <w:rPr>
          <w:rFonts w:cs="Calibri" w:ascii="Calibri" w:hAnsi="Calibri"/>
          <w:b/>
          <w:szCs w:val="24"/>
        </w:rPr>
      </w:r>
    </w:p>
    <w:p>
      <w:pPr>
        <w:pStyle w:val="Testodelblocco"/>
        <w:ind w:hanging="0" w:start="0" w:end="-1"/>
        <w:rPr>
          <w:rFonts w:ascii="Calibri" w:hAnsi="Calibri" w:cs="Calibri"/>
          <w:b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b/>
          <w:caps w:val="false"/>
          <w:smallCaps w:val="false"/>
          <w:color w:val="000000"/>
          <w:szCs w:val="24"/>
        </w:rPr>
      </w:r>
    </w:p>
    <w:p>
      <w:pPr>
        <w:pStyle w:val="Testodelblocco"/>
        <w:ind w:hanging="0" w:start="0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276" w:right="1134" w:gutter="0" w:header="720" w:top="2410" w:footer="397" w:bottom="141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10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8009"/>
      <w:gridCol w:w="1701"/>
    </w:tblGrid>
    <w:tr>
      <w:trPr>
        <w:trHeight w:val="293" w:hRule="atLeast"/>
      </w:trPr>
      <w:tc>
        <w:tcPr>
          <w:tcW w:w="800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both"/>
            <w:rPr/>
          </w:pPr>
          <w:r>
            <w:rPr>
              <w:rFonts w:cs="Calibri" w:ascii="Calibri" w:hAnsi="Calibri"/>
              <w:b/>
              <w:szCs w:val="24"/>
              <w:lang w:val="fr-FR" w:eastAsia="it-IT"/>
            </w:rPr>
            <w:t>PR 7.1.2</w:t>
          </w:r>
          <w:r>
            <w:rPr>
              <w:rFonts w:cs="Calibri" w:ascii="Calibri" w:hAnsi="Calibri"/>
              <w:szCs w:val="24"/>
              <w:lang w:val="fr-FR" w:eastAsia="it-IT"/>
            </w:rPr>
            <w:t xml:space="preserve">  Ed. 01 Rev. 00</w:t>
          </w:r>
        </w:p>
      </w:tc>
      <w:tc>
        <w:tcPr>
          <w:tcW w:w="170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center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fr-FR" w:eastAsia="it-IT"/>
            </w:rPr>
            <w:t xml:space="preserve">Pag.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PAGE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7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  <w:r>
            <w:rPr>
              <w:rFonts w:cs="Calibri" w:ascii="Calibri" w:hAnsi="Calibri"/>
              <w:szCs w:val="24"/>
              <w:lang w:val="it-IT" w:eastAsia="it-IT"/>
            </w:rPr>
            <w:t xml:space="preserve"> di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NUMPAGES \* ARABIC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7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</w:p>
      </w:tc>
    </w:tr>
  </w:tbl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4961"/>
      <w:gridCol w:w="3403"/>
      <w:gridCol w:w="1276"/>
    </w:tblGrid>
    <w:tr>
      <w:trPr>
        <w:trHeight w:val="400" w:hRule="atLeast"/>
      </w:trPr>
      <w:tc>
        <w:tcPr>
          <w:tcW w:w="496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tabs>
              <w:tab w:val="right" w:pos="2835" w:leader="none"/>
              <w:tab w:val="center" w:pos="4819" w:leader="none"/>
              <w:tab w:val="right" w:pos="9638" w:leader="none"/>
            </w:tabs>
            <w:spacing w:before="60" w:after="0"/>
            <w:rPr>
              <w:rFonts w:ascii="Calibri" w:hAnsi="Calibri" w:cs="Calibri"/>
              <w:szCs w:val="24"/>
              <w:lang w:val="en-US" w:eastAsia="it-IT"/>
            </w:rPr>
          </w:pPr>
          <w:r>
            <w:rPr>
              <w:rFonts w:cs="Calibri" w:ascii="Calibri" w:hAnsi="Calibri"/>
              <w:szCs w:val="24"/>
              <w:lang w:val="en-US" w:eastAsia="it-IT"/>
            </w:rPr>
            <w:t xml:space="preserve">ELABORATO </w:t>
          </w:r>
          <w:r>
            <w:rPr>
              <w:rFonts w:cs="Tahoma" w:ascii="Calibri" w:hAnsi="Calibri"/>
              <w:color w:val="000000"/>
              <w:szCs w:val="24"/>
              <w:lang w:val="en-US" w:eastAsia="it-IT"/>
            </w:rPr>
            <w:t>My Advisor S.r.l.</w:t>
          </w:r>
        </w:p>
        <w:p>
          <w:pPr>
            <w:pStyle w:val="Footer"/>
            <w:tabs>
              <w:tab w:val="right" w:pos="2835" w:leader="none"/>
              <w:tab w:val="center" w:pos="4819" w:leader="none"/>
              <w:tab w:val="right" w:pos="9638" w:leader="none"/>
            </w:tabs>
            <w:spacing w:before="60" w:after="0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>DATA: 22/01/2019</w:t>
          </w:r>
        </w:p>
      </w:tc>
      <w:tc>
        <w:tcPr>
          <w:tcW w:w="4679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spacing w:before="60" w:after="0"/>
            <w:rPr>
              <w:rFonts w:ascii="Calibri" w:hAnsi="Calibri" w:cs="Tahoma"/>
              <w:color w:val="000000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 xml:space="preserve">APPROVATO </w:t>
          </w:r>
        </w:p>
        <w:p>
          <w:pPr>
            <w:pStyle w:val="Footer"/>
            <w:spacing w:before="60" w:after="0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>DATA: 22/01/2019</w:t>
          </w:r>
        </w:p>
      </w:tc>
    </w:tr>
    <w:tr>
      <w:trPr>
        <w:trHeight w:val="293" w:hRule="atLeast"/>
      </w:trPr>
      <w:tc>
        <w:tcPr>
          <w:tcW w:w="8364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  <w:tcMar>
            <w:start w:w="71" w:type="dxa"/>
            <w:end w:w="71" w:type="dxa"/>
          </w:tcMar>
        </w:tcPr>
        <w:p>
          <w:pPr>
            <w:pStyle w:val="Footer"/>
            <w:jc w:val="both"/>
            <w:rPr/>
          </w:pPr>
          <w:r>
            <w:rPr>
              <w:rFonts w:cs="Calibri" w:ascii="Calibri" w:hAnsi="Calibri"/>
              <w:b/>
              <w:szCs w:val="24"/>
              <w:lang w:val="fr-FR" w:eastAsia="it-IT"/>
            </w:rPr>
            <w:t>PR 7.1.2</w:t>
          </w:r>
          <w:r>
            <w:rPr>
              <w:rFonts w:cs="Calibri" w:ascii="Calibri" w:hAnsi="Calibri"/>
              <w:szCs w:val="24"/>
              <w:lang w:val="fr-FR" w:eastAsia="it-IT"/>
            </w:rPr>
            <w:t xml:space="preserve">  Ed. 01 Rev. 00</w:t>
          </w:r>
        </w:p>
      </w:tc>
      <w:tc>
        <w:tcPr>
          <w:tcW w:w="127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  <w:tcMar>
            <w:start w:w="71" w:type="dxa"/>
            <w:end w:w="71" w:type="dxa"/>
          </w:tcMar>
        </w:tcPr>
        <w:p>
          <w:pPr>
            <w:pStyle w:val="Footer"/>
            <w:jc w:val="center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fr-FR" w:eastAsia="it-IT"/>
            </w:rPr>
            <w:t xml:space="preserve">Pag.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PAGE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1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  <w:r>
            <w:rPr>
              <w:rFonts w:cs="Calibri" w:ascii="Calibri" w:hAnsi="Calibri"/>
              <w:szCs w:val="24"/>
              <w:lang w:val="it-IT" w:eastAsia="it-IT"/>
            </w:rPr>
            <w:t xml:space="preserve"> di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NUMPAGES \* ARABIC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7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lineRule="atLeast" w:line="240" w:before="0" w:after="60"/>
            <w:ind w:hanging="0" w:start="0"/>
            <w:jc w:val="center"/>
            <w:rPr>
              <w:i w:val="false"/>
              <w:i w:val="false"/>
            </w:rPr>
          </w:pPr>
          <w:r>
            <w:rPr>
              <w:i w:val="false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  <w:lang w:val="it-IT" w:eastAsia="it-IT"/>
            </w:rPr>
          </w:pPr>
          <w:r>
            <w:rPr>
              <w:rFonts w:cs="Calibri" w:ascii="Calibri" w:hAnsi="Calibri"/>
              <w:sz w:val="32"/>
              <w:lang w:val="it-IT" w:eastAsia="it-IT"/>
            </w:rPr>
            <w:t>Sistema Gestione Ambientale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  <w:lang w:val="it-IT" w:eastAsia="it-IT"/>
            </w:rPr>
          </w:pPr>
          <w:r>
            <w:rPr>
              <w:rFonts w:cs="Calibri" w:ascii="Calibri" w:hAnsi="Calibri"/>
              <w:b/>
              <w:sz w:val="32"/>
              <w:lang w:val="it-IT" w:eastAsia="it-IT"/>
            </w:rPr>
            <w:t>PROCEDURA PR 7.1.2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it-IT" w:eastAsia="it-IT"/>
            </w:rPr>
          </w:pPr>
          <w:r>
            <w:rPr>
              <w:rFonts w:cs="Calibri" w:ascii="Calibri" w:hAnsi="Calibri"/>
              <w:b/>
              <w:sz w:val="48"/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  <w:lang w:val="it-IT" w:eastAsia="it-IT"/>
            </w:rPr>
          </w:pPr>
          <w:r>
            <w:rPr>
              <w:rFonts w:cs="Calibri" w:ascii="Calibri" w:hAnsi="Calibri"/>
              <w:b/>
              <w:caps/>
              <w:sz w:val="28"/>
              <w:lang w:val="it-IT" w:eastAsia="it-IT"/>
            </w:rPr>
            <w:t>GESTIONE DELLE RISORSE UMANE</w:t>
          </w:r>
        </w:p>
      </w:tc>
    </w:tr>
  </w:tbl>
  <w:p>
    <w:pPr>
      <w:pStyle w:val="Header"/>
      <w:rPr>
        <w:sz w:val="16"/>
      </w:rPr>
    </w:pPr>
    <w:r>
      <w:rPr>
        <w:sz w:val="16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it-IT"/>
            </w:rPr>
          </w:pPr>
          <w:r>
            <w:rPr>
              <w:lang w:val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  <w:lang w:val="it-IT" w:eastAsia="it-IT"/>
            </w:rPr>
          </w:pPr>
          <w:r>
            <w:rPr>
              <w:rFonts w:cs="Calibri" w:ascii="Calibri" w:hAnsi="Calibri"/>
              <w:sz w:val="32"/>
              <w:lang w:val="it-IT" w:eastAsia="it-IT"/>
            </w:rPr>
            <w:t>Sistema Gestione Ambientale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  <w:lang w:val="it-IT" w:eastAsia="it-IT"/>
            </w:rPr>
          </w:pPr>
          <w:r>
            <w:rPr>
              <w:rFonts w:cs="Calibri" w:ascii="Calibri" w:hAnsi="Calibri"/>
              <w:b/>
              <w:sz w:val="32"/>
              <w:lang w:val="it-IT" w:eastAsia="it-IT"/>
            </w:rPr>
            <w:t>PROCEDURA PR 7.1.2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it-IT" w:eastAsia="it-IT"/>
            </w:rPr>
          </w:pPr>
          <w:r>
            <w:rPr>
              <w:rFonts w:cs="Calibri" w:ascii="Calibri" w:hAnsi="Calibri"/>
              <w:b/>
              <w:sz w:val="48"/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  <w:lang w:val="it-IT" w:eastAsia="it-IT"/>
            </w:rPr>
          </w:pPr>
          <w:r>
            <w:rPr>
              <w:rFonts w:cs="Calibri" w:ascii="Calibri" w:hAnsi="Calibri"/>
              <w:b/>
              <w:caps/>
              <w:sz w:val="28"/>
              <w:lang w:val="it-IT" w:eastAsia="it-IT"/>
            </w:rPr>
            <w:t>GESTIONE DELLE RISORSE UMANE</w:t>
          </w:r>
        </w:p>
      </w:tc>
    </w:tr>
  </w:tbl>
  <w:p>
    <w:pPr>
      <w:pStyle w:val="Normal"/>
      <w:rPr>
        <w:sz w:val="16"/>
      </w:rPr>
    </w:pPr>
    <w:r>
      <w:rPr>
        <w:sz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decimal"/>
      <w:lvlText w:val="*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lowerLetter"/>
      <w:lvlText w:val="%1)"/>
      <w:lvlJc w:val="start"/>
      <w:pPr>
        <w:tabs>
          <w:tab w:val="num" w:pos="644"/>
        </w:tabs>
        <w:ind w:start="644" w:hanging="360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360"/>
        </w:tabs>
        <w:ind w:start="360" w:hanging="360"/>
      </w:pPr>
    </w:lvl>
  </w:abstractNum>
  <w:abstractNum w:abstractNumId="7">
    <w:lvl w:ilvl="0">
      <w:numFmt w:val="bullet"/>
      <w:lvlText w:val=""/>
      <w:lvlJc w:val="start"/>
      <w:pPr>
        <w:tabs>
          <w:tab w:val="num" w:pos="283"/>
        </w:tabs>
        <w:ind w:start="28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1418" w:leader="none"/>
      </w:tabs>
      <w:spacing w:before="480" w:after="480"/>
      <w:outlineLvl w:val="0"/>
    </w:pPr>
    <w:rPr>
      <w:rFonts w:ascii="Arial" w:hAnsi="Arial" w:cs="Arial"/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851" w:leader="none"/>
      </w:tabs>
      <w:spacing w:before="240" w:after="240"/>
      <w:ind w:hanging="0" w:start="0" w:end="-142"/>
      <w:outlineLvl w:val="1"/>
    </w:pPr>
    <w:rPr>
      <w:rFonts w:ascii="Arial" w:hAnsi="Arial" w:cs="Arial"/>
      <w:smallCap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left" w:pos="1418" w:leader="none"/>
      </w:tabs>
      <w:spacing w:before="360" w:after="360"/>
      <w:ind w:hanging="0" w:start="0" w:end="-142"/>
      <w:jc w:val="both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i/>
      <w:sz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708"/>
        <w:tab w:val="left" w:pos="993" w:leader="none"/>
      </w:tabs>
      <w:ind w:firstLine="142" w:start="0" w:end="-1"/>
      <w:jc w:val="both"/>
      <w:outlineLvl w:val="4"/>
    </w:pPr>
    <w:rPr>
      <w:b/>
      <w:smallCaps/>
      <w:color w:val="00000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firstLine="567" w:start="0" w:end="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both"/>
      <w:outlineLvl w:val="7"/>
    </w:pPr>
    <w:rPr>
      <w:smallCaps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outlineLvl w:val="8"/>
    </w:pPr>
    <w:rPr>
      <w:rFonts w:ascii="Arial" w:hAnsi="Arial" w:cs="Arial"/>
      <w:b/>
      <w:color w:val="008080"/>
    </w:rPr>
  </w:style>
  <w:style w:type="character" w:styleId="WW8Num2z0">
    <w:name w:val="WW8Num2z0"/>
    <w:qFormat/>
    <w:rPr>
      <w:rFonts w:ascii="Wingdings" w:hAnsi="Wingdings" w:cs="Wingdings"/>
      <w:color w:val="0000FF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/>
  </w:style>
  <w:style w:type="character" w:styleId="WW8NumSt13z0">
    <w:name w:val="WW8NumSt13z0"/>
    <w:qFormat/>
    <w:rPr>
      <w:rFonts w:ascii="Symbol" w:hAnsi="Symbol" w:cs="Symbol"/>
    </w:rPr>
  </w:style>
  <w:style w:type="character" w:styleId="WW8NumSt14z0">
    <w:name w:val="WW8NumSt14z0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character" w:styleId="PidipaginaCarattere">
    <w:name w:val="Piè di pagina Carattere"/>
    <w:qFormat/>
    <w:rPr>
      <w:sz w:val="24"/>
    </w:rPr>
  </w:style>
  <w:style w:type="character" w:styleId="Hyperlink">
    <w:name w:val="Hyperlink"/>
    <w:rPr>
      <w:color w:val="0000FF"/>
      <w:u w:val="single"/>
    </w:rPr>
  </w:style>
  <w:style w:type="character" w:styleId="IntestazioneCarattere">
    <w:name w:val="Intestazione Carattere"/>
    <w:qFormat/>
    <w:rPr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tabs>
        <w:tab w:val="clear" w:pos="708"/>
        <w:tab w:val="left" w:pos="567" w:leader="none"/>
      </w:tabs>
      <w:ind w:hanging="0" w:start="0" w:end="-1"/>
      <w:jc w:val="both"/>
    </w:pPr>
    <w:rPr>
      <w:smallCaps/>
      <w:color w:val="00000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TOC1">
    <w:name w:val="TOC 1"/>
    <w:basedOn w:val="Normal"/>
    <w:next w:val="Normal"/>
    <w:pPr>
      <w:spacing w:before="120" w:after="0"/>
    </w:pPr>
    <w:rPr>
      <w:b/>
      <w:i/>
    </w:rPr>
  </w:style>
  <w:style w:type="paragraph" w:styleId="TOC2">
    <w:name w:val="TOC 2"/>
    <w:basedOn w:val="Normal"/>
    <w:next w:val="Normal"/>
    <w:pPr>
      <w:spacing w:before="120" w:after="0"/>
      <w:ind w:hanging="0" w:start="240" w:end="0"/>
    </w:pPr>
    <w:rPr>
      <w:b/>
      <w:sz w:val="22"/>
    </w:rPr>
  </w:style>
  <w:style w:type="paragraph" w:styleId="TOC3">
    <w:name w:val="TOC 3"/>
    <w:basedOn w:val="Normal"/>
    <w:next w:val="Normal"/>
    <w:pPr>
      <w:ind w:hanging="0" w:start="480" w:end="0"/>
    </w:pPr>
    <w:rPr>
      <w:sz w:val="20"/>
    </w:rPr>
  </w:style>
  <w:style w:type="paragraph" w:styleId="TOC4">
    <w:name w:val="TOC 4"/>
    <w:basedOn w:val="Normal"/>
    <w:next w:val="Normal"/>
    <w:pPr>
      <w:ind w:hanging="0" w:start="720" w:end="0"/>
    </w:pPr>
    <w:rPr>
      <w:sz w:val="20"/>
    </w:rPr>
  </w:style>
  <w:style w:type="paragraph" w:styleId="TOC5">
    <w:name w:val="TOC 5"/>
    <w:basedOn w:val="Normal"/>
    <w:next w:val="Normal"/>
    <w:pPr>
      <w:ind w:hanging="0" w:start="960" w:end="0"/>
    </w:pPr>
    <w:rPr>
      <w:sz w:val="20"/>
    </w:rPr>
  </w:style>
  <w:style w:type="paragraph" w:styleId="TOC6">
    <w:name w:val="TOC 6"/>
    <w:basedOn w:val="Normal"/>
    <w:next w:val="Normal"/>
    <w:pPr>
      <w:ind w:hanging="0" w:start="1200" w:end="0"/>
    </w:pPr>
    <w:rPr>
      <w:sz w:val="20"/>
    </w:rPr>
  </w:style>
  <w:style w:type="paragraph" w:styleId="TOC7">
    <w:name w:val="TOC 7"/>
    <w:basedOn w:val="Normal"/>
    <w:next w:val="Normal"/>
    <w:pPr>
      <w:ind w:hanging="0" w:start="1440" w:end="0"/>
    </w:pPr>
    <w:rPr>
      <w:sz w:val="20"/>
    </w:rPr>
  </w:style>
  <w:style w:type="paragraph" w:styleId="TOC8">
    <w:name w:val="TOC 8"/>
    <w:basedOn w:val="Normal"/>
    <w:next w:val="Normal"/>
    <w:pPr>
      <w:ind w:hanging="0" w:start="1680" w:end="0"/>
    </w:pPr>
    <w:rPr>
      <w:sz w:val="20"/>
    </w:rPr>
  </w:style>
  <w:style w:type="paragraph" w:styleId="TOC9">
    <w:name w:val="TOC 9"/>
    <w:basedOn w:val="Normal"/>
    <w:next w:val="Normal"/>
    <w:pPr>
      <w:ind w:hanging="0" w:start="1920" w:end="0"/>
    </w:pPr>
    <w:rPr>
      <w:sz w:val="20"/>
    </w:rPr>
  </w:style>
  <w:style w:type="paragraph" w:styleId="Index1">
    <w:name w:val="Index 1"/>
    <w:basedOn w:val="Normal"/>
    <w:next w:val="Normal"/>
    <w:pPr>
      <w:tabs>
        <w:tab w:val="clear" w:pos="708"/>
        <w:tab w:val="right" w:pos="4459" w:leader="dot"/>
      </w:tabs>
      <w:ind w:hanging="240" w:start="240" w:end="0"/>
    </w:pPr>
    <w:rPr>
      <w:sz w:val="20"/>
    </w:rPr>
  </w:style>
  <w:style w:type="paragraph" w:styleId="Index2">
    <w:name w:val="Index 2"/>
    <w:basedOn w:val="Normal"/>
    <w:next w:val="Normal"/>
    <w:pPr>
      <w:tabs>
        <w:tab w:val="clear" w:pos="708"/>
        <w:tab w:val="right" w:pos="4459" w:leader="dot"/>
      </w:tabs>
      <w:ind w:hanging="240" w:start="480" w:end="0"/>
    </w:pPr>
    <w:rPr>
      <w:sz w:val="20"/>
    </w:rPr>
  </w:style>
  <w:style w:type="paragraph" w:styleId="Index3">
    <w:name w:val="Index 3"/>
    <w:basedOn w:val="Normal"/>
    <w:next w:val="Normal"/>
    <w:pPr>
      <w:tabs>
        <w:tab w:val="clear" w:pos="708"/>
        <w:tab w:val="right" w:pos="4459" w:leader="dot"/>
      </w:tabs>
      <w:ind w:hanging="240" w:start="720" w:end="0"/>
    </w:pPr>
    <w:rPr>
      <w:sz w:val="20"/>
    </w:rPr>
  </w:style>
  <w:style w:type="paragraph" w:styleId="Indice4">
    <w:name w:val="Indice 4"/>
    <w:basedOn w:val="Normal"/>
    <w:next w:val="Normal"/>
    <w:qFormat/>
    <w:pPr>
      <w:tabs>
        <w:tab w:val="clear" w:pos="708"/>
        <w:tab w:val="right" w:pos="4459" w:leader="dot"/>
      </w:tabs>
      <w:ind w:hanging="240" w:start="960" w:end="0"/>
    </w:pPr>
    <w:rPr>
      <w:sz w:val="20"/>
    </w:rPr>
  </w:style>
  <w:style w:type="paragraph" w:styleId="Indice5">
    <w:name w:val="Indice 5"/>
    <w:basedOn w:val="Normal"/>
    <w:next w:val="Normal"/>
    <w:qFormat/>
    <w:pPr>
      <w:tabs>
        <w:tab w:val="clear" w:pos="708"/>
        <w:tab w:val="right" w:pos="4459" w:leader="dot"/>
      </w:tabs>
      <w:ind w:hanging="240" w:start="1200" w:end="0"/>
    </w:pPr>
    <w:rPr>
      <w:sz w:val="20"/>
    </w:rPr>
  </w:style>
  <w:style w:type="paragraph" w:styleId="Indice6">
    <w:name w:val="Indice 6"/>
    <w:basedOn w:val="Normal"/>
    <w:next w:val="Normal"/>
    <w:qFormat/>
    <w:pPr>
      <w:tabs>
        <w:tab w:val="clear" w:pos="708"/>
        <w:tab w:val="right" w:pos="4459" w:leader="dot"/>
      </w:tabs>
      <w:ind w:hanging="240" w:start="1440" w:end="0"/>
    </w:pPr>
    <w:rPr>
      <w:sz w:val="20"/>
    </w:rPr>
  </w:style>
  <w:style w:type="paragraph" w:styleId="Indice7">
    <w:name w:val="Indice 7"/>
    <w:basedOn w:val="Normal"/>
    <w:next w:val="Normal"/>
    <w:qFormat/>
    <w:pPr>
      <w:tabs>
        <w:tab w:val="clear" w:pos="708"/>
        <w:tab w:val="right" w:pos="4459" w:leader="dot"/>
      </w:tabs>
      <w:ind w:hanging="240" w:start="1680" w:end="0"/>
    </w:pPr>
    <w:rPr>
      <w:sz w:val="20"/>
    </w:rPr>
  </w:style>
  <w:style w:type="paragraph" w:styleId="Indice8">
    <w:name w:val="Indice 8"/>
    <w:basedOn w:val="Normal"/>
    <w:next w:val="Normal"/>
    <w:qFormat/>
    <w:pPr>
      <w:tabs>
        <w:tab w:val="clear" w:pos="708"/>
        <w:tab w:val="right" w:pos="4459" w:leader="dot"/>
      </w:tabs>
      <w:ind w:hanging="240" w:start="1920" w:end="0"/>
    </w:pPr>
    <w:rPr>
      <w:sz w:val="20"/>
    </w:rPr>
  </w:style>
  <w:style w:type="paragraph" w:styleId="Indice9">
    <w:name w:val="Indice 9"/>
    <w:basedOn w:val="Normal"/>
    <w:next w:val="Normal"/>
    <w:qFormat/>
    <w:pPr>
      <w:tabs>
        <w:tab w:val="clear" w:pos="708"/>
        <w:tab w:val="right" w:pos="4459" w:leader="dot"/>
      </w:tabs>
      <w:ind w:hanging="240" w:start="2160" w:end="0"/>
    </w:pPr>
    <w:rPr>
      <w:sz w:val="20"/>
    </w:rPr>
  </w:style>
  <w:style w:type="paragraph" w:styleId="IndexHeading">
    <w:name w:val="Index Heading"/>
    <w:basedOn w:val="Normal"/>
    <w:next w:val="Index1"/>
    <w:pPr>
      <w:spacing w:before="120" w:after="120"/>
    </w:pPr>
    <w:rPr>
      <w:b/>
      <w:i/>
      <w:sz w:val="20"/>
    </w:rPr>
  </w:style>
  <w:style w:type="paragraph" w:styleId="Mappadocumento">
    <w:name w:val="Mappa documento"/>
    <w:basedOn w:val="Normal"/>
    <w:qFormat/>
    <w:pPr>
      <w:shd w:fill="000080" w:val="clear"/>
    </w:pPr>
    <w:rPr>
      <w:rFonts w:ascii="Tahoma" w:hAnsi="Tahoma" w:cs="Tahoma"/>
    </w:rPr>
  </w:style>
  <w:style w:type="paragraph" w:styleId="BodyTextIndent">
    <w:name w:val="Body Text Indent"/>
    <w:basedOn w:val="Normal"/>
    <w:pPr>
      <w:ind w:firstLine="567" w:start="0" w:end="0"/>
      <w:jc w:val="both"/>
    </w:pPr>
    <w:rPr>
      <w:smallCaps/>
    </w:rPr>
  </w:style>
  <w:style w:type="paragraph" w:styleId="Rientrocorpodeltesto2">
    <w:name w:val="Rientro corpo del testo 2"/>
    <w:basedOn w:val="Normal"/>
    <w:qFormat/>
    <w:pPr>
      <w:tabs>
        <w:tab w:val="clear" w:pos="708"/>
        <w:tab w:val="left" w:pos="993" w:leader="none"/>
      </w:tabs>
      <w:ind w:firstLine="142" w:start="0" w:end="-1"/>
      <w:jc w:val="both"/>
    </w:pPr>
    <w:rPr>
      <w:smallCaps/>
      <w:color w:val="000000"/>
    </w:rPr>
  </w:style>
  <w:style w:type="paragraph" w:styleId="Rientrocorpodeltesto3">
    <w:name w:val="Rientro corpo del testo 3"/>
    <w:basedOn w:val="Normal"/>
    <w:qFormat/>
    <w:pPr>
      <w:ind w:firstLine="142" w:start="0" w:end="0"/>
    </w:pPr>
    <w:rPr>
      <w:smallCaps/>
    </w:rPr>
  </w:style>
  <w:style w:type="paragraph" w:styleId="Corpodeltesto2">
    <w:name w:val="Corpo del testo 2"/>
    <w:basedOn w:val="Normal"/>
    <w:qFormat/>
    <w:pPr>
      <w:ind w:hanging="0" w:start="0" w:end="-1"/>
      <w:jc w:val="both"/>
    </w:pPr>
    <w:rPr>
      <w:b/>
      <w:smallCaps/>
      <w:color w:val="000000"/>
      <w:u w:val="single"/>
    </w:rPr>
  </w:style>
  <w:style w:type="paragraph" w:styleId="Corpodeltesto3">
    <w:name w:val="Corpo del testo 3"/>
    <w:basedOn w:val="Normal"/>
    <w:qFormat/>
    <w:pPr>
      <w:jc w:val="both"/>
    </w:pPr>
    <w:rPr>
      <w:smallCaps/>
    </w:rPr>
  </w:style>
  <w:style w:type="paragraph" w:styleId="Testodelblocco">
    <w:name w:val="Testo del blocco"/>
    <w:basedOn w:val="Normal"/>
    <w:qFormat/>
    <w:pPr>
      <w:tabs>
        <w:tab w:val="clear" w:pos="708"/>
        <w:tab w:val="left" w:pos="-1701" w:leader="none"/>
        <w:tab w:val="left" w:pos="-1560" w:leader="none"/>
        <w:tab w:val="left" w:pos="3544" w:leader="none"/>
        <w:tab w:val="left" w:pos="3686" w:leader="none"/>
      </w:tabs>
      <w:ind w:hanging="709" w:start="1276" w:end="-1"/>
      <w:jc w:val="both"/>
    </w:pPr>
    <w:rPr>
      <w:smallCaps/>
    </w:rPr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