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rStyle w:val="PageNumber"/>
          <w:rFonts w:cs="Calibri" w:ascii="Calibri" w:hAnsi="Calibri"/>
          <w:b/>
          <w:sz w:val="24"/>
          <w:szCs w:val="24"/>
        </w:rPr>
        <w:t>INDICE</w:t>
      </w:r>
    </w:p>
    <w:p>
      <w:pPr>
        <w:pStyle w:val="Normal"/>
        <w:ind w:firstLine="567" w:end="0"/>
        <w:jc w:val="center"/>
        <w:rPr>
          <w:rStyle w:val="PageNumber"/>
          <w:rFonts w:ascii="Calibri" w:hAnsi="Calibri" w:cs="Calibri"/>
          <w:b/>
          <w:sz w:val="24"/>
          <w:szCs w:val="24"/>
        </w:rPr>
      </w:pPr>
      <w:r>
        <w:rPr/>
      </w:r>
    </w:p>
    <w:p>
      <w:pPr>
        <w:pStyle w:val="Normal"/>
        <w:ind w:firstLine="567" w:end="0"/>
        <w:jc w:val="center"/>
        <w:rPr>
          <w:rStyle w:val="PageNumber"/>
          <w:rFonts w:ascii="Calibri" w:hAnsi="Calibri" w:cs="Calibri"/>
          <w:b/>
          <w:sz w:val="24"/>
          <w:szCs w:val="24"/>
        </w:rPr>
      </w:pPr>
      <w:r>
        <w:rPr/>
      </w:r>
    </w:p>
    <w:p>
      <w:pPr>
        <w:pStyle w:val="Normal"/>
        <w:ind w:firstLine="567" w:end="0"/>
        <w:jc w:val="center"/>
        <w:rPr>
          <w:rStyle w:val="PageNumber"/>
          <w:rFonts w:ascii="Calibri" w:hAnsi="Calibri" w:cs="Calibri"/>
          <w:b/>
          <w:sz w:val="24"/>
          <w:szCs w:val="24"/>
        </w:rPr>
      </w:pPr>
      <w:r>
        <w:rPr/>
      </w:r>
    </w:p>
    <w:sdt>
      <w:sdtPr>
        <w:docPartObj>
          <w:docPartGallery w:val="Table of Contents"/>
          <w:docPartUnique w:val="true"/>
        </w:docPartObj>
      </w:sdtPr>
      <w:sdtContent>
        <w:p>
          <w:pPr>
            <w:pStyle w:val="TOC2"/>
            <w:tabs>
              <w:tab w:val="clear" w:pos="708"/>
              <w:tab w:val="left" w:pos="800" w:leader="none"/>
              <w:tab w:val="right" w:pos="9628" w:leader="underscore"/>
            </w:tabs>
            <w:rPr>
              <w:rFonts w:ascii="Calibri" w:hAnsi="Calibri" w:cs="Tahoma"/>
              <w:b w:val="false"/>
              <w:sz w:val="24"/>
              <w:szCs w:val="24"/>
              <w:lang w:val="en-US" w:eastAsia="en-US"/>
            </w:rPr>
          </w:pPr>
          <w:r>
            <w:fldChar w:fldCharType="begin"/>
          </w:r>
          <w:r>
            <w:rPr>
              <w:sz w:val="24"/>
              <w:b w:val="false"/>
              <w:szCs w:val="24"/>
              <w:rFonts w:cs="Tahoma" w:ascii="Calibri" w:hAnsi="Calibri"/>
              <w:lang w:val="en-US" w:eastAsia="en-US"/>
            </w:rPr>
            <w:instrText xml:space="preserve"> TOC \o "1-4" </w:instrText>
          </w:r>
          <w:r>
            <w:rPr>
              <w:sz w:val="24"/>
              <w:b w:val="false"/>
              <w:szCs w:val="24"/>
              <w:rFonts w:cs="Tahoma" w:ascii="Calibri" w:hAnsi="Calibri"/>
              <w:lang w:val="en-US" w:eastAsia="en-US"/>
            </w:rPr>
            <w:fldChar w:fldCharType="separate"/>
          </w:r>
          <w:r>
            <w:rPr>
              <w:rFonts w:cs="Tahoma" w:ascii="Calibri" w:hAnsi="Calibri"/>
              <w:b w:val="false"/>
              <w:sz w:val="24"/>
              <w:szCs w:val="24"/>
              <w:lang w:val="en-US" w:eastAsia="en-US"/>
            </w:rPr>
            <w:t>1.</w:t>
            <w:tab/>
            <w:t xml:space="preserve"> SCOPO E GENERALITÀ</w:t>
            <w:tab/>
          </w:r>
          <w:hyperlink w:anchor="__RefHeading___Toc442085022">
            <w:r>
              <w:rPr>
                <w:rStyle w:val="IndexLink"/>
                <w:rFonts w:cs="Tahoma" w:ascii="Calibri" w:hAnsi="Calibri"/>
                <w:b w:val="false"/>
                <w:sz w:val="24"/>
                <w:szCs w:val="24"/>
                <w:lang w:val="en-US" w:eastAsia="en-US"/>
              </w:rPr>
              <w:t>2</w:t>
            </w:r>
          </w:hyperlink>
        </w:p>
        <w:p>
          <w:pPr>
            <w:pStyle w:val="TOC2"/>
            <w:tabs>
              <w:tab w:val="clear" w:pos="708"/>
              <w:tab w:val="left" w:pos="800" w:leader="none"/>
              <w:tab w:val="right" w:pos="962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2.</w:t>
            <w:tab/>
            <w:t xml:space="preserve"> APPLICABILITÀ E RESPONSABILITÀ</w:t>
            <w:tab/>
          </w:r>
          <w:hyperlink w:anchor="__RefHeading___Toc442085023">
            <w:r>
              <w:rPr>
                <w:rStyle w:val="IndexLink"/>
                <w:rFonts w:cs="Tahoma" w:ascii="Calibri" w:hAnsi="Calibri"/>
                <w:b w:val="false"/>
                <w:sz w:val="24"/>
                <w:szCs w:val="24"/>
                <w:lang w:val="en-US" w:eastAsia="en-US"/>
              </w:rPr>
              <w:t>2</w:t>
            </w:r>
          </w:hyperlink>
        </w:p>
        <w:p>
          <w:pPr>
            <w:pStyle w:val="TOC2"/>
            <w:tabs>
              <w:tab w:val="clear" w:pos="708"/>
              <w:tab w:val="right" w:pos="962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3.        DESCRIZIONE DELLE ATTIVITÀ</w:t>
            <w:tab/>
          </w:r>
          <w:hyperlink w:anchor="__RefHeading___Toc442085024">
            <w:r>
              <w:rPr>
                <w:rStyle w:val="IndexLink"/>
                <w:rFonts w:cs="Tahoma" w:ascii="Calibri" w:hAnsi="Calibri"/>
                <w:b w:val="false"/>
                <w:sz w:val="24"/>
                <w:szCs w:val="24"/>
                <w:lang w:val="en-US" w:eastAsia="en-US"/>
              </w:rPr>
              <w:t>2</w:t>
            </w:r>
          </w:hyperlink>
        </w:p>
        <w:p>
          <w:pPr>
            <w:pStyle w:val="TOC3"/>
            <w:tabs>
              <w:tab w:val="clear" w:pos="708"/>
              <w:tab w:val="left" w:pos="1000" w:leader="none"/>
              <w:tab w:val="right" w:pos="9628" w:leader="underscore"/>
            </w:tabs>
            <w:rPr>
              <w:rFonts w:ascii="Calibri" w:hAnsi="Calibri" w:cs="Tahoma"/>
              <w:sz w:val="24"/>
              <w:szCs w:val="24"/>
              <w:lang w:val="en-US" w:eastAsia="en-US"/>
            </w:rPr>
          </w:pPr>
          <w:r>
            <w:rPr>
              <w:rFonts w:cs="Tahoma" w:ascii="Calibri" w:hAnsi="Calibri"/>
              <w:sz w:val="24"/>
              <w:szCs w:val="24"/>
              <w:lang w:val="en-US" w:eastAsia="en-US"/>
            </w:rPr>
            <w:t>3.1</w:t>
            <w:tab/>
            <w:t>DOCUMENTI SISTEMA DI GESTIONE PER LA QUALITA’ E ALTRI SISTEMI</w:t>
            <w:tab/>
          </w:r>
          <w:hyperlink w:anchor="__RefHeading___Toc442085025">
            <w:r>
              <w:rPr>
                <w:rStyle w:val="IndexLink"/>
                <w:rFonts w:cs="Tahoma" w:ascii="Calibri" w:hAnsi="Calibri"/>
                <w:sz w:val="24"/>
                <w:szCs w:val="24"/>
                <w:lang w:val="en-US" w:eastAsia="en-US"/>
              </w:rPr>
              <w:t>2</w:t>
            </w:r>
          </w:hyperlink>
        </w:p>
        <w:p>
          <w:pPr>
            <w:pStyle w:val="TOC4"/>
            <w:tabs>
              <w:tab w:val="clear" w:pos="708"/>
              <w:tab w:val="left" w:pos="1400" w:leader="none"/>
              <w:tab w:val="right" w:pos="9628" w:leader="underscore"/>
            </w:tabs>
            <w:rPr>
              <w:rFonts w:ascii="Calibri" w:hAnsi="Calibri" w:cs="Tahoma"/>
              <w:sz w:val="24"/>
              <w:szCs w:val="24"/>
              <w:lang w:val="en-US" w:eastAsia="en-US"/>
            </w:rPr>
          </w:pPr>
          <w:r>
            <w:rPr>
              <w:rFonts w:cs="Tahoma" w:ascii="Calibri" w:hAnsi="Calibri"/>
              <w:sz w:val="24"/>
              <w:szCs w:val="24"/>
              <w:lang w:val="en-US" w:eastAsia="en-US"/>
            </w:rPr>
            <w:t>3.1.1</w:t>
            <w:tab/>
            <w:t>STESURA E REDAZIONE</w:t>
            <w:tab/>
          </w:r>
          <w:hyperlink w:anchor="__RefHeading___Toc442085026">
            <w:r>
              <w:rPr>
                <w:rStyle w:val="IndexLink"/>
                <w:rFonts w:cs="Tahoma" w:ascii="Calibri" w:hAnsi="Calibri"/>
                <w:sz w:val="24"/>
                <w:szCs w:val="24"/>
                <w:lang w:val="en-US" w:eastAsia="en-US"/>
              </w:rPr>
              <w:t>2</w:t>
            </w:r>
          </w:hyperlink>
        </w:p>
        <w:p>
          <w:pPr>
            <w:pStyle w:val="TOC4"/>
            <w:tabs>
              <w:tab w:val="clear" w:pos="708"/>
              <w:tab w:val="left" w:pos="1400" w:leader="none"/>
              <w:tab w:val="right" w:pos="9628" w:leader="underscore"/>
            </w:tabs>
            <w:rPr>
              <w:rFonts w:ascii="Calibri" w:hAnsi="Calibri" w:cs="Tahoma"/>
              <w:sz w:val="24"/>
              <w:szCs w:val="24"/>
              <w:lang w:val="en-US" w:eastAsia="en-US"/>
            </w:rPr>
          </w:pPr>
          <w:r>
            <w:rPr>
              <w:rFonts w:cs="Tahoma" w:ascii="Calibri" w:hAnsi="Calibri"/>
              <w:sz w:val="24"/>
              <w:szCs w:val="24"/>
              <w:lang w:val="en-US" w:eastAsia="en-US"/>
            </w:rPr>
            <w:t>3.1.2</w:t>
            <w:tab/>
            <w:t>EMISSIONE E REVISIONE</w:t>
            <w:tab/>
          </w:r>
          <w:hyperlink w:anchor="__RefHeading___Toc442085027">
            <w:r>
              <w:rPr>
                <w:rStyle w:val="IndexLink"/>
                <w:rFonts w:cs="Tahoma" w:ascii="Calibri" w:hAnsi="Calibri"/>
                <w:sz w:val="24"/>
                <w:szCs w:val="24"/>
                <w:lang w:val="en-US" w:eastAsia="en-US"/>
              </w:rPr>
              <w:t>3</w:t>
            </w:r>
          </w:hyperlink>
        </w:p>
        <w:p>
          <w:pPr>
            <w:pStyle w:val="TOC4"/>
            <w:tabs>
              <w:tab w:val="clear" w:pos="708"/>
              <w:tab w:val="left" w:pos="1400" w:leader="none"/>
              <w:tab w:val="right" w:pos="9628" w:leader="underscore"/>
            </w:tabs>
            <w:rPr>
              <w:rFonts w:ascii="Calibri" w:hAnsi="Calibri" w:cs="Tahoma"/>
              <w:sz w:val="24"/>
              <w:szCs w:val="24"/>
              <w:lang w:val="en-US" w:eastAsia="en-US"/>
            </w:rPr>
          </w:pPr>
          <w:r>
            <w:rPr>
              <w:rFonts w:cs="Tahoma" w:ascii="Calibri" w:hAnsi="Calibri"/>
              <w:sz w:val="24"/>
              <w:szCs w:val="24"/>
              <w:lang w:val="en-US" w:eastAsia="en-US"/>
            </w:rPr>
            <w:t>3.1.3</w:t>
            <w:tab/>
            <w:t>DISTRIBUZIONE E ARCHIVIAZIONE</w:t>
            <w:tab/>
          </w:r>
          <w:hyperlink w:anchor="__RefHeading___Toc442085028">
            <w:r>
              <w:rPr>
                <w:rStyle w:val="IndexLink"/>
                <w:rFonts w:cs="Tahoma" w:ascii="Calibri" w:hAnsi="Calibri"/>
                <w:sz w:val="24"/>
                <w:szCs w:val="24"/>
                <w:lang w:val="en-US" w:eastAsia="en-US"/>
              </w:rPr>
              <w:t>4</w:t>
            </w:r>
          </w:hyperlink>
        </w:p>
        <w:p>
          <w:pPr>
            <w:pStyle w:val="TOC3"/>
            <w:tabs>
              <w:tab w:val="clear" w:pos="708"/>
              <w:tab w:val="right" w:pos="9628" w:leader="underscore"/>
            </w:tabs>
            <w:rPr>
              <w:rFonts w:ascii="Calibri" w:hAnsi="Calibri" w:cs="Tahoma"/>
              <w:sz w:val="24"/>
              <w:szCs w:val="24"/>
              <w:lang w:val="en-US" w:eastAsia="en-US"/>
            </w:rPr>
          </w:pPr>
          <w:r>
            <w:rPr>
              <w:rFonts w:cs="Tahoma" w:ascii="Calibri" w:hAnsi="Calibri"/>
              <w:sz w:val="24"/>
              <w:szCs w:val="24"/>
              <w:lang w:val="en-US" w:eastAsia="en-US"/>
            </w:rPr>
            <w:t>3.2     DOCUMENTI REGISTRAZIONE QUALITA’ E DOCUMENTI ALTRI SISTEMI DI GESTIONE</w:t>
            <w:tab/>
          </w:r>
          <w:hyperlink w:anchor="__RefHeading___Toc442085029">
            <w:r>
              <w:rPr>
                <w:rStyle w:val="IndexLink"/>
                <w:rFonts w:cs="Tahoma" w:ascii="Calibri" w:hAnsi="Calibri"/>
                <w:sz w:val="24"/>
                <w:szCs w:val="24"/>
                <w:lang w:val="en-US" w:eastAsia="en-US"/>
              </w:rPr>
              <w:t>5</w:t>
            </w:r>
          </w:hyperlink>
        </w:p>
        <w:p>
          <w:pPr>
            <w:pStyle w:val="TOC2"/>
            <w:tabs>
              <w:tab w:val="clear" w:pos="708"/>
              <w:tab w:val="left" w:pos="800" w:leader="none"/>
              <w:tab w:val="right" w:pos="962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4. </w:t>
            <w:tab/>
            <w:t xml:space="preserve"> LISTA ABBREVIAZIONI E NORME</w:t>
            <w:tab/>
          </w:r>
          <w:hyperlink w:anchor="__RefHeading___Toc442085030">
            <w:r>
              <w:rPr>
                <w:rStyle w:val="IndexLink"/>
                <w:rFonts w:cs="Tahoma" w:ascii="Calibri" w:hAnsi="Calibri"/>
                <w:b w:val="false"/>
                <w:sz w:val="24"/>
                <w:szCs w:val="24"/>
                <w:lang w:val="en-US" w:eastAsia="en-US"/>
              </w:rPr>
              <w:t>6</w:t>
            </w:r>
          </w:hyperlink>
        </w:p>
        <w:p>
          <w:pPr>
            <w:pStyle w:val="TOC2"/>
            <w:tabs>
              <w:tab w:val="clear" w:pos="708"/>
              <w:tab w:val="left" w:pos="800" w:leader="none"/>
              <w:tab w:val="right" w:pos="962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5.</w:t>
            <w:tab/>
            <w:t xml:space="preserve"> DISTRIBUZIONE</w:t>
            <w:tab/>
          </w:r>
          <w:hyperlink w:anchor="__RefHeading___Toc442085031">
            <w:r>
              <w:rPr>
                <w:rStyle w:val="IndexLink"/>
                <w:rFonts w:cs="Tahoma" w:ascii="Calibri" w:hAnsi="Calibri"/>
                <w:b w:val="false"/>
                <w:sz w:val="24"/>
                <w:szCs w:val="24"/>
                <w:lang w:val="en-US" w:eastAsia="en-US"/>
              </w:rPr>
              <w:t>6</w:t>
            </w:r>
          </w:hyperlink>
        </w:p>
        <w:p>
          <w:pPr>
            <w:pStyle w:val="TOC2"/>
            <w:tabs>
              <w:tab w:val="clear" w:pos="708"/>
              <w:tab w:val="left" w:pos="800" w:leader="none"/>
              <w:tab w:val="right" w:pos="962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6.</w:t>
            <w:tab/>
            <w:t xml:space="preserve"> DOCUMENTAZIONE DI RIFERIMENTO</w:t>
            <w:tab/>
          </w:r>
          <w:hyperlink w:anchor="__RefHeading___Toc442085032">
            <w:r>
              <w:rPr>
                <w:rStyle w:val="IndexLink"/>
                <w:rFonts w:cs="Tahoma" w:ascii="Calibri" w:hAnsi="Calibri"/>
                <w:b w:val="false"/>
                <w:sz w:val="24"/>
                <w:szCs w:val="24"/>
                <w:lang w:val="en-US" w:eastAsia="en-US"/>
              </w:rPr>
              <w:t>6</w:t>
            </w:r>
          </w:hyperlink>
        </w:p>
        <w:p>
          <w:pPr>
            <w:pStyle w:val="TOC2"/>
            <w:tabs>
              <w:tab w:val="clear" w:pos="708"/>
              <w:tab w:val="left" w:pos="800" w:leader="none"/>
              <w:tab w:val="right" w:pos="962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7.  </w:t>
            <w:tab/>
            <w:t xml:space="preserve"> ARCHIVIAZIONE E CONSERVAZIONE REGISTRAZIONI</w:t>
            <w:tab/>
          </w:r>
          <w:hyperlink w:anchor="__RefHeading___Toc442085033">
            <w:r>
              <w:rPr>
                <w:rStyle w:val="IndexLink"/>
                <w:rFonts w:cs="Tahoma" w:ascii="Calibri" w:hAnsi="Calibri"/>
                <w:b w:val="false"/>
                <w:sz w:val="24"/>
                <w:szCs w:val="24"/>
                <w:lang w:val="en-US" w:eastAsia="en-US"/>
              </w:rPr>
              <w:t>6</w:t>
            </w:r>
          </w:hyperlink>
          <w:r>
            <w:rPr>
              <w:rStyle w:val="IndexLink"/>
              <w:sz w:val="24"/>
              <w:b w:val="false"/>
              <w:szCs w:val="24"/>
              <w:rFonts w:cs="Tahoma" w:ascii="Calibri" w:hAnsi="Calibri"/>
              <w:lang w:val="en-US" w:eastAsia="en-US"/>
            </w:rPr>
            <w:fldChar w:fldCharType="end"/>
          </w:r>
        </w:p>
      </w:sdtContent>
    </w:sdt>
    <w:p>
      <w:pPr>
        <w:pStyle w:val="Heading1"/>
        <w:tabs>
          <w:tab w:val="clear" w:pos="708"/>
          <w:tab w:val="left" w:pos="-567" w:leader="none"/>
          <w:tab w:val="left" w:pos="284" w:leader="none"/>
          <w:tab w:val="left" w:pos="567" w:leader="none"/>
          <w:tab w:val="left" w:pos="851" w:leader="none"/>
          <w:tab w:val="left" w:pos="2268" w:leader="none"/>
        </w:tabs>
        <w:spacing w:before="0" w:after="0"/>
        <w:ind w:hanging="0" w:start="0"/>
        <w:jc w:val="both"/>
        <w:rPr>
          <w:rStyle w:val="PageNumber"/>
          <w:rFonts w:ascii="Calibri" w:hAnsi="Calibri" w:cs="Calibri"/>
          <w:b/>
          <w:i/>
          <w:i/>
          <w:caps/>
          <w:kern w:val="0"/>
          <w:sz w:val="24"/>
          <w:szCs w:val="24"/>
        </w:rPr>
      </w:pPr>
      <w:r>
        <w:rPr>
          <w:rFonts w:cs="Tahoma" w:ascii="Calibri" w:hAnsi="Calibri"/>
          <w:b w:val="false"/>
          <w:sz w:val="24"/>
          <w:szCs w:val="24"/>
          <w:lang w:val="en-US" w:eastAsia="en-US"/>
        </w:rPr>
      </w:r>
    </w:p>
    <w:p>
      <w:pPr>
        <w:pStyle w:val="Normal"/>
        <w:rPr>
          <w:rStyle w:val="PageNumber"/>
          <w:rFonts w:ascii="Calibri" w:hAnsi="Calibri" w:cs="Calibri"/>
          <w:b/>
          <w:i/>
          <w:i/>
          <w:caps/>
          <w:kern w:val="0"/>
          <w:sz w:val="24"/>
          <w:szCs w:val="24"/>
        </w:rPr>
      </w:pPr>
      <w:r>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r>
        <w:br w:type="page"/>
      </w:r>
    </w:p>
    <w:p>
      <w:pPr>
        <w:pStyle w:val="Heading1"/>
        <w:tabs>
          <w:tab w:val="clear" w:pos="708"/>
          <w:tab w:val="left" w:pos="-567" w:leader="none"/>
          <w:tab w:val="left" w:pos="284" w:leader="none"/>
          <w:tab w:val="left" w:pos="567" w:leader="none"/>
          <w:tab w:val="left" w:pos="851" w:leader="none"/>
          <w:tab w:val="left" w:pos="2268" w:leader="none"/>
        </w:tabs>
        <w:spacing w:before="0" w:after="0"/>
        <w:ind w:hanging="0" w:start="0"/>
        <w:jc w:val="both"/>
        <w:rPr>
          <w:rStyle w:val="PageNumber"/>
          <w:rFonts w:ascii="Calibri" w:hAnsi="Calibri" w:cs="Calibri"/>
          <w:b/>
          <w:i/>
          <w:i/>
          <w:caps/>
          <w:kern w:val="0"/>
          <w:sz w:val="24"/>
          <w:szCs w:val="24"/>
        </w:rPr>
      </w:pPr>
      <w:r>
        <w:rPr>
          <w:rFonts w:cs="Calibri" w:ascii="Calibri" w:hAnsi="Calibri"/>
          <w:sz w:val="24"/>
          <w:szCs w:val="24"/>
        </w:rPr>
      </w:r>
    </w:p>
    <w:p>
      <w:pPr>
        <w:pStyle w:val="Heading2"/>
        <w:ind w:hanging="0" w:start="0"/>
        <w:rPr/>
      </w:pPr>
      <w:bookmarkStart w:id="0" w:name="__RefHeading___Toc442085022"/>
      <w:bookmarkEnd w:id="0"/>
      <w:r>
        <w:rPr>
          <w:rFonts w:cs="Calibri" w:ascii="Calibri" w:hAnsi="Calibri"/>
          <w:caps w:val="false"/>
          <w:smallCaps w:val="false"/>
          <w:sz w:val="24"/>
          <w:szCs w:val="24"/>
        </w:rPr>
        <w:t>1.</w:t>
        <w:tab/>
        <w:tab/>
        <w:t>SCOPO E GENERALITÀ</w:t>
      </w:r>
    </w:p>
    <w:p>
      <w:pPr>
        <w:pStyle w:val="Normal"/>
        <w:ind w:firstLine="708" w:end="0"/>
        <w:jc w:val="both"/>
        <w:rPr>
          <w:rFonts w:ascii="Calibri" w:hAnsi="Calibri" w:cs="Calibri"/>
          <w:smallCaps/>
          <w:sz w:val="24"/>
          <w:szCs w:val="24"/>
        </w:rPr>
      </w:pPr>
      <w:r>
        <w:rPr>
          <w:rFonts w:cs="Calibri" w:ascii="Calibri" w:hAnsi="Calibri"/>
          <w:smallCaps/>
          <w:sz w:val="24"/>
          <w:szCs w:val="24"/>
        </w:rPr>
      </w:r>
    </w:p>
    <w:p>
      <w:pPr>
        <w:pStyle w:val="Rientrocorpodeltesto3"/>
        <w:rPr/>
      </w:pPr>
      <w:r>
        <w:rPr>
          <w:rFonts w:cs="Calibri" w:ascii="Calibri" w:hAnsi="Calibri"/>
          <w:caps w:val="false"/>
          <w:smallCaps w:val="false"/>
          <w:szCs w:val="24"/>
        </w:rPr>
        <w:t xml:space="preserve">La presente Procedura gestionale, definisce le modalità e le responsabilità messe in campo da </w:t>
      </w:r>
      <w:r>
        <w:rPr>
          <w:rFonts w:cs="Tahoma" w:ascii="Calibri" w:hAnsi="Calibri"/>
          <w:b/>
          <w:szCs w:val="24"/>
        </w:rPr>
        <w:t>NOME VS. AZIENDA</w:t>
      </w:r>
      <w:r>
        <w:rPr>
          <w:rFonts w:cs="Calibri" w:ascii="Calibri" w:hAnsi="Calibri"/>
          <w:caps/>
          <w:szCs w:val="24"/>
        </w:rPr>
        <w:t xml:space="preserve"> </w:t>
      </w:r>
      <w:r>
        <w:rPr>
          <w:rFonts w:cs="Calibri" w:ascii="Calibri" w:hAnsi="Calibri"/>
          <w:caps w:val="false"/>
          <w:smallCaps w:val="false"/>
          <w:szCs w:val="24"/>
        </w:rPr>
        <w:t>per la gestione del Manuale Ambientale e dei documenti afferenti.</w:t>
      </w:r>
    </w:p>
    <w:p>
      <w:pPr>
        <w:pStyle w:val="Normal"/>
        <w:ind w:firstLine="142" w:end="0"/>
        <w:jc w:val="both"/>
        <w:rPr>
          <w:rFonts w:ascii="Calibri" w:hAnsi="Calibri" w:cs="Calibri"/>
          <w:smallCaps/>
          <w:sz w:val="24"/>
          <w:szCs w:val="24"/>
        </w:rPr>
      </w:pPr>
      <w:r>
        <w:rPr>
          <w:rFonts w:cs="Calibri" w:ascii="Calibri" w:hAnsi="Calibri"/>
          <w:smallCaps/>
          <w:sz w:val="24"/>
          <w:szCs w:val="24"/>
        </w:rPr>
      </w:r>
    </w:p>
    <w:p>
      <w:pPr>
        <w:pStyle w:val="Rientrocorpodeltesto3"/>
        <w:rPr>
          <w:rFonts w:ascii="Calibri" w:hAnsi="Calibri" w:cs="Calibri"/>
          <w:caps w:val="false"/>
          <w:smallCaps w:val="false"/>
          <w:szCs w:val="24"/>
        </w:rPr>
      </w:pPr>
      <w:r>
        <w:rPr>
          <w:rFonts w:cs="Calibri" w:ascii="Calibri" w:hAnsi="Calibri"/>
          <w:caps w:val="false"/>
          <w:smallCaps w:val="false"/>
          <w:szCs w:val="24"/>
        </w:rPr>
        <w:t>Con tale dizione si intendono:</w:t>
      </w:r>
    </w:p>
    <w:p>
      <w:pPr>
        <w:pStyle w:val="Normal"/>
        <w:ind w:hanging="142" w:start="142" w:end="0"/>
        <w:jc w:val="both"/>
        <w:rPr>
          <w:rFonts w:ascii="Calibri" w:hAnsi="Calibri" w:cs="Calibri"/>
          <w:smallCaps/>
          <w:sz w:val="24"/>
          <w:szCs w:val="24"/>
        </w:rPr>
      </w:pPr>
      <w:r>
        <w:rPr>
          <w:rFonts w:cs="Calibri" w:ascii="Calibri" w:hAnsi="Calibri"/>
          <w:smallCaps/>
          <w:sz w:val="24"/>
          <w:szCs w:val="24"/>
        </w:rPr>
      </w:r>
    </w:p>
    <w:p>
      <w:pPr>
        <w:pStyle w:val="Normal"/>
        <w:numPr>
          <w:ilvl w:val="0"/>
          <w:numId w:val="6"/>
        </w:numPr>
        <w:jc w:val="both"/>
        <w:rPr>
          <w:rFonts w:ascii="Calibri" w:hAnsi="Calibri" w:cs="Calibri"/>
          <w:sz w:val="24"/>
          <w:szCs w:val="24"/>
        </w:rPr>
      </w:pPr>
      <w:r>
        <w:rPr>
          <w:rFonts w:cs="Calibri" w:ascii="Calibri" w:hAnsi="Calibri"/>
          <w:b/>
          <w:sz w:val="24"/>
          <w:szCs w:val="24"/>
        </w:rPr>
        <w:t>Manuale</w:t>
      </w:r>
      <w:r>
        <w:rPr>
          <w:rFonts w:cs="Calibri" w:ascii="Calibri" w:hAnsi="Calibri"/>
          <w:sz w:val="24"/>
          <w:szCs w:val="24"/>
        </w:rPr>
        <w:t xml:space="preserve">, articolato in </w:t>
      </w:r>
      <w:r>
        <w:rPr>
          <w:rFonts w:cs="Calibri" w:ascii="Calibri" w:hAnsi="Calibri"/>
          <w:b/>
          <w:sz w:val="24"/>
          <w:szCs w:val="24"/>
        </w:rPr>
        <w:t xml:space="preserve">sezioni </w:t>
      </w:r>
      <w:r>
        <w:rPr>
          <w:rFonts w:cs="Calibri" w:ascii="Calibri" w:hAnsi="Calibri"/>
          <w:sz w:val="24"/>
          <w:szCs w:val="24"/>
        </w:rPr>
        <w:t>secondo la norma UNI EN ISO 14001:2015;</w:t>
      </w:r>
    </w:p>
    <w:p>
      <w:pPr>
        <w:pStyle w:val="Normal"/>
        <w:numPr>
          <w:ilvl w:val="0"/>
          <w:numId w:val="6"/>
        </w:numPr>
        <w:jc w:val="both"/>
        <w:rPr>
          <w:rFonts w:ascii="Calibri" w:hAnsi="Calibri" w:cs="Calibri"/>
          <w:sz w:val="24"/>
          <w:szCs w:val="24"/>
        </w:rPr>
      </w:pPr>
      <w:r>
        <w:rPr>
          <w:rFonts w:cs="Calibri" w:ascii="Calibri" w:hAnsi="Calibri"/>
          <w:b/>
          <w:sz w:val="24"/>
          <w:szCs w:val="24"/>
        </w:rPr>
        <w:t>Procedure (PR)</w:t>
      </w:r>
      <w:r>
        <w:rPr>
          <w:rFonts w:cs="Calibri" w:ascii="Calibri" w:hAnsi="Calibri"/>
          <w:sz w:val="24"/>
          <w:szCs w:val="24"/>
        </w:rPr>
        <w:t>;</w:t>
      </w:r>
    </w:p>
    <w:p>
      <w:pPr>
        <w:pStyle w:val="Normal"/>
        <w:numPr>
          <w:ilvl w:val="0"/>
          <w:numId w:val="6"/>
        </w:numPr>
        <w:jc w:val="both"/>
        <w:rPr>
          <w:rFonts w:ascii="Calibri" w:hAnsi="Calibri" w:cs="Calibri"/>
          <w:sz w:val="24"/>
          <w:szCs w:val="24"/>
        </w:rPr>
      </w:pPr>
      <w:r>
        <w:rPr>
          <w:rFonts w:cs="Calibri" w:ascii="Calibri" w:hAnsi="Calibri"/>
          <w:b/>
          <w:sz w:val="24"/>
          <w:szCs w:val="24"/>
        </w:rPr>
        <w:t>Modulistica (MOD)</w:t>
      </w:r>
      <w:r>
        <w:rPr>
          <w:rFonts w:cs="Calibri" w:ascii="Calibri" w:hAnsi="Calibri"/>
          <w:sz w:val="24"/>
          <w:szCs w:val="24"/>
        </w:rPr>
        <w:t>.</w:t>
      </w:r>
    </w:p>
    <w:p>
      <w:pPr>
        <w:pStyle w:val="Normal"/>
        <w:ind w:end="-142"/>
        <w:jc w:val="both"/>
        <w:rPr>
          <w:rFonts w:ascii="Calibri" w:hAnsi="Calibri" w:cs="Calibri"/>
          <w:sz w:val="24"/>
          <w:szCs w:val="24"/>
        </w:rPr>
      </w:pPr>
      <w:r>
        <w:rPr>
          <w:rFonts w:cs="Calibri" w:ascii="Calibri" w:hAnsi="Calibri"/>
          <w:sz w:val="24"/>
          <w:szCs w:val="24"/>
        </w:rPr>
      </w:r>
    </w:p>
    <w:p>
      <w:pPr>
        <w:pStyle w:val="Normal"/>
        <w:ind w:firstLine="348" w:start="360" w:end="-142"/>
        <w:jc w:val="both"/>
        <w:rPr/>
      </w:pPr>
      <w:r>
        <w:rPr>
          <w:rFonts w:cs="Calibri" w:ascii="Calibri" w:hAnsi="Calibri"/>
          <w:sz w:val="24"/>
          <w:szCs w:val="24"/>
        </w:rPr>
        <w:t>Tale procedura consente anche la gestione dei documenti di registrazione Ambientale previsti dal presente Manuale.</w:t>
      </w:r>
    </w:p>
    <w:p>
      <w:pPr>
        <w:pStyle w:val="Heading2"/>
        <w:ind w:hanging="0" w:start="0"/>
        <w:rPr/>
      </w:pPr>
      <w:bookmarkStart w:id="1" w:name="__RefHeading___Toc442085023"/>
      <w:bookmarkEnd w:id="1"/>
      <w:r>
        <w:rPr>
          <w:rFonts w:cs="Calibri" w:ascii="Calibri" w:hAnsi="Calibri"/>
          <w:caps w:val="false"/>
          <w:smallCaps w:val="false"/>
          <w:sz w:val="24"/>
          <w:szCs w:val="24"/>
        </w:rPr>
        <w:t>2.</w:t>
        <w:tab/>
        <w:tab/>
        <w:t>APPLICABILITÀ E RESPONSABILITÀ</w:t>
      </w:r>
    </w:p>
    <w:p>
      <w:pPr>
        <w:pStyle w:val="Normal"/>
        <w:ind w:firstLine="142" w:end="0"/>
        <w:jc w:val="both"/>
        <w:rPr>
          <w:rFonts w:ascii="Calibri" w:hAnsi="Calibri" w:cs="Calibri"/>
          <w:sz w:val="24"/>
          <w:szCs w:val="24"/>
        </w:rPr>
      </w:pPr>
      <w:r>
        <w:rPr>
          <w:rFonts w:cs="Calibri" w:ascii="Calibri" w:hAnsi="Calibri"/>
          <w:sz w:val="24"/>
          <w:szCs w:val="24"/>
        </w:rPr>
        <w:t>La procedura si applica a tutti i documenti sopra indicati.</w:t>
      </w:r>
    </w:p>
    <w:p>
      <w:pPr>
        <w:pStyle w:val="Heading8"/>
        <w:ind w:firstLine="142" w:start="0" w:end="0"/>
        <w:rPr>
          <w:rFonts w:ascii="Calibri" w:hAnsi="Calibri" w:cs="Calibri"/>
          <w:caps w:val="false"/>
          <w:smallCaps w:val="false"/>
          <w:sz w:val="24"/>
          <w:szCs w:val="24"/>
        </w:rPr>
      </w:pPr>
      <w:r>
        <w:rPr>
          <w:rFonts w:cs="Calibri" w:ascii="Calibri" w:hAnsi="Calibri"/>
          <w:caps w:val="false"/>
          <w:smallCaps w:val="false"/>
          <w:sz w:val="24"/>
          <w:szCs w:val="24"/>
        </w:rPr>
      </w:r>
    </w:p>
    <w:p>
      <w:pPr>
        <w:pStyle w:val="Heading8"/>
        <w:ind w:firstLine="142" w:start="0" w:end="0"/>
        <w:rPr>
          <w:rFonts w:ascii="Calibri" w:hAnsi="Calibri" w:cs="Calibri"/>
          <w:caps w:val="false"/>
          <w:smallCaps w:val="false"/>
          <w:szCs w:val="24"/>
        </w:rPr>
      </w:pPr>
      <w:r>
        <w:rPr>
          <w:rFonts w:cs="Calibri" w:ascii="Calibri" w:hAnsi="Calibri"/>
          <w:caps w:val="false"/>
          <w:smallCaps w:val="false"/>
          <w:szCs w:val="24"/>
        </w:rPr>
        <w:t>Le responsabilità coinvolte sono:</w:t>
      </w:r>
    </w:p>
    <w:p>
      <w:pPr>
        <w:pStyle w:val="Normal"/>
        <w:rPr/>
      </w:pPr>
      <w:r>
        <w:rPr>
          <w:rFonts w:eastAsia="Calibri" w:cs="Calibri" w:ascii="Calibri" w:hAnsi="Calibri"/>
          <w:sz w:val="24"/>
          <w:szCs w:val="24"/>
        </w:rPr>
        <w:t xml:space="preserve">   </w:t>
      </w:r>
      <w:r>
        <w:rPr>
          <w:rFonts w:cs="Calibri" w:ascii="Calibri" w:hAnsi="Calibri"/>
          <w:sz w:val="24"/>
          <w:szCs w:val="24"/>
        </w:rPr>
        <w:t>DIREZIONE GENERALE PER LA QUALITA’ (DGE)</w:t>
      </w:r>
    </w:p>
    <w:p>
      <w:pPr>
        <w:pStyle w:val="Normal"/>
        <w:rPr/>
      </w:pPr>
      <w:r>
        <w:rPr>
          <w:rFonts w:eastAsia="Calibri" w:cs="Calibri" w:ascii="Calibri" w:hAnsi="Calibri"/>
          <w:sz w:val="24"/>
          <w:szCs w:val="24"/>
        </w:rPr>
        <w:t xml:space="preserve">   </w:t>
      </w:r>
      <w:r>
        <w:rPr>
          <w:rFonts w:cs="Calibri" w:ascii="Calibri" w:hAnsi="Calibri"/>
          <w:sz w:val="24"/>
          <w:szCs w:val="24"/>
        </w:rPr>
        <w:t>RESPONSABILE QUALITA’ (RSGQ)</w:t>
      </w:r>
    </w:p>
    <w:p>
      <w:pPr>
        <w:pStyle w:val="Normal"/>
        <w:rPr/>
      </w:pPr>
      <w:r>
        <w:rPr>
          <w:rFonts w:eastAsia="Calibri" w:cs="Calibri" w:ascii="Calibri" w:hAnsi="Calibri"/>
          <w:sz w:val="24"/>
          <w:szCs w:val="24"/>
        </w:rPr>
        <w:t xml:space="preserve">   </w:t>
      </w:r>
      <w:r>
        <w:rPr>
          <w:rFonts w:cs="Calibri" w:ascii="Calibri" w:hAnsi="Calibri"/>
          <w:sz w:val="24"/>
          <w:szCs w:val="24"/>
        </w:rPr>
        <w:t>TUTTI I RESPONSABILI FUNZIONALI</w:t>
      </w:r>
    </w:p>
    <w:p>
      <w:pPr>
        <w:pStyle w:val="Heading2"/>
        <w:ind w:hanging="0" w:start="0"/>
        <w:rPr/>
      </w:pPr>
      <w:bookmarkStart w:id="2" w:name="__RefHeading___Toc442085024"/>
      <w:bookmarkEnd w:id="2"/>
      <w:r>
        <w:rPr>
          <w:rFonts w:cs="Calibri" w:ascii="Calibri" w:hAnsi="Calibri"/>
          <w:caps w:val="false"/>
          <w:smallCaps w:val="false"/>
          <w:sz w:val="24"/>
          <w:szCs w:val="24"/>
        </w:rPr>
        <w:t>3.                     DESCRIZIONE DELLE ATTIVITÀ</w:t>
      </w:r>
    </w:p>
    <w:p>
      <w:pPr>
        <w:pStyle w:val="Heading3"/>
        <w:ind w:hanging="1418" w:start="1418" w:end="0"/>
        <w:rPr>
          <w:rFonts w:ascii="Calibri" w:hAnsi="Calibri" w:cs="Calibri"/>
          <w:i w:val="false"/>
          <w:i w:val="false"/>
          <w:szCs w:val="24"/>
        </w:rPr>
      </w:pPr>
      <w:bookmarkStart w:id="3" w:name="__RefHeading___Toc442085025"/>
      <w:bookmarkEnd w:id="3"/>
      <w:r>
        <w:rPr>
          <w:rFonts w:cs="Calibri" w:ascii="Calibri" w:hAnsi="Calibri"/>
          <w:i w:val="false"/>
          <w:szCs w:val="24"/>
        </w:rPr>
        <w:t>3.1</w:t>
        <w:tab/>
        <w:t>DOCUMENTI SISTEMA DI GESTIONE PER LA QUALITA’ E ALTRI SISTEMI</w:t>
      </w:r>
    </w:p>
    <w:p>
      <w:pPr>
        <w:pStyle w:val="Normal"/>
        <w:ind w:firstLine="708" w:end="0"/>
        <w:jc w:val="both"/>
        <w:rPr>
          <w:rFonts w:ascii="Calibri" w:hAnsi="Calibri" w:cs="Calibri"/>
          <w:i/>
          <w:i/>
          <w:sz w:val="24"/>
          <w:szCs w:val="24"/>
        </w:rPr>
      </w:pPr>
      <w:r>
        <w:rPr>
          <w:rFonts w:cs="Calibri" w:ascii="Calibri" w:hAnsi="Calibri"/>
          <w:i/>
          <w:sz w:val="24"/>
          <w:szCs w:val="24"/>
        </w:rPr>
      </w:r>
    </w:p>
    <w:p>
      <w:pPr>
        <w:pStyle w:val="Normal"/>
        <w:ind w:firstLine="142" w:end="0"/>
        <w:jc w:val="both"/>
        <w:rPr/>
      </w:pPr>
      <w:r>
        <w:rPr>
          <w:rFonts w:cs="Calibri" w:ascii="Calibri" w:hAnsi="Calibri"/>
          <w:sz w:val="24"/>
          <w:szCs w:val="24"/>
        </w:rPr>
        <w:t>Nell’ambito della modalità di gestione dei documenti di gestione per l’ambiente specificati al punto 1 della presente procedura distinguiamo 3 fasi sostanziali:</w:t>
      </w:r>
    </w:p>
    <w:p>
      <w:pPr>
        <w:pStyle w:val="Normal"/>
        <w:ind w:firstLine="142" w:end="0"/>
        <w:jc w:val="both"/>
        <w:rPr>
          <w:rFonts w:ascii="Calibri" w:hAnsi="Calibri" w:cs="Calibri"/>
          <w:sz w:val="24"/>
          <w:szCs w:val="24"/>
        </w:rPr>
      </w:pPr>
      <w:r>
        <w:rPr>
          <w:rFonts w:cs="Calibri" w:ascii="Calibri" w:hAnsi="Calibri"/>
          <w:sz w:val="24"/>
          <w:szCs w:val="24"/>
        </w:rPr>
      </w:r>
    </w:p>
    <w:p>
      <w:pPr>
        <w:pStyle w:val="Normal"/>
        <w:numPr>
          <w:ilvl w:val="0"/>
          <w:numId w:val="5"/>
        </w:numPr>
        <w:spacing w:before="0" w:after="120"/>
        <w:ind w:firstLine="142" w:start="0" w:end="0"/>
        <w:jc w:val="both"/>
        <w:rPr>
          <w:rFonts w:ascii="Calibri" w:hAnsi="Calibri" w:cs="Calibri"/>
          <w:sz w:val="24"/>
          <w:szCs w:val="24"/>
        </w:rPr>
      </w:pPr>
      <w:r>
        <w:rPr>
          <w:rFonts w:cs="Calibri" w:ascii="Calibri" w:hAnsi="Calibri"/>
          <w:sz w:val="24"/>
          <w:szCs w:val="24"/>
        </w:rPr>
        <w:t>Stesura e Redazione.</w:t>
      </w:r>
    </w:p>
    <w:p>
      <w:pPr>
        <w:pStyle w:val="Normal"/>
        <w:numPr>
          <w:ilvl w:val="0"/>
          <w:numId w:val="8"/>
        </w:numPr>
        <w:spacing w:before="0" w:after="120"/>
        <w:ind w:firstLine="142" w:start="0" w:end="0"/>
        <w:jc w:val="both"/>
        <w:rPr>
          <w:rFonts w:ascii="Calibri" w:hAnsi="Calibri" w:cs="Calibri"/>
          <w:sz w:val="24"/>
          <w:szCs w:val="24"/>
        </w:rPr>
      </w:pPr>
      <w:r>
        <w:rPr>
          <w:rFonts w:cs="Calibri" w:ascii="Calibri" w:hAnsi="Calibri"/>
          <w:sz w:val="24"/>
          <w:szCs w:val="24"/>
        </w:rPr>
        <w:t>Emissione e Revisione.</w:t>
      </w:r>
    </w:p>
    <w:p>
      <w:pPr>
        <w:pStyle w:val="Normal"/>
        <w:spacing w:before="0" w:after="120"/>
        <w:ind w:firstLine="142" w:end="0"/>
        <w:jc w:val="both"/>
        <w:rPr/>
      </w:pPr>
      <w:r>
        <w:rPr>
          <w:rFonts w:cs="Calibri" w:ascii="Calibri" w:hAnsi="Calibri"/>
          <w:b/>
          <w:sz w:val="24"/>
          <w:szCs w:val="24"/>
        </w:rPr>
        <w:t>3</w:t>
      </w:r>
      <w:r>
        <w:rPr>
          <w:rFonts w:cs="Calibri" w:ascii="Calibri" w:hAnsi="Calibri"/>
          <w:sz w:val="24"/>
          <w:szCs w:val="24"/>
        </w:rPr>
        <w:t>. Distribuzione e Archiviazione.</w:t>
      </w:r>
    </w:p>
    <w:p>
      <w:pPr>
        <w:pStyle w:val="Heading4"/>
        <w:ind w:hanging="0" w:start="0"/>
        <w:rPr>
          <w:rFonts w:ascii="Calibri" w:hAnsi="Calibri" w:cs="Calibri"/>
          <w:b/>
          <w:i w:val="false"/>
          <w:i w:val="false"/>
          <w:szCs w:val="24"/>
        </w:rPr>
      </w:pPr>
      <w:bookmarkStart w:id="4" w:name="__RefHeading___Toc442085026"/>
      <w:bookmarkEnd w:id="4"/>
      <w:r>
        <w:rPr>
          <w:rFonts w:cs="Calibri" w:ascii="Calibri" w:hAnsi="Calibri"/>
          <w:b/>
          <w:i w:val="false"/>
          <w:szCs w:val="24"/>
        </w:rPr>
        <w:t>3.1.1</w:t>
        <w:tab/>
        <w:t>STESURA E REDAZIONE</w:t>
      </w:r>
    </w:p>
    <w:p>
      <w:pPr>
        <w:pStyle w:val="Heading"/>
        <w:jc w:val="start"/>
        <w:rPr>
          <w:rFonts w:ascii="Calibri" w:hAnsi="Calibri" w:cs="Calibri"/>
          <w:b/>
          <w:i/>
          <w:i/>
          <w:sz w:val="24"/>
          <w:szCs w:val="24"/>
        </w:rPr>
      </w:pPr>
      <w:r>
        <w:rPr>
          <w:rFonts w:cs="Calibri" w:ascii="Calibri" w:hAnsi="Calibri"/>
          <w:b/>
          <w:i/>
          <w:sz w:val="24"/>
          <w:szCs w:val="24"/>
        </w:rPr>
      </w:r>
    </w:p>
    <w:p>
      <w:pPr>
        <w:pStyle w:val="Normal"/>
        <w:ind w:firstLine="142" w:end="0"/>
        <w:jc w:val="both"/>
        <w:rPr>
          <w:rFonts w:ascii="Calibri" w:hAnsi="Calibri" w:cs="Calibri"/>
          <w:b/>
          <w:i/>
          <w:i/>
          <w:sz w:val="24"/>
          <w:szCs w:val="24"/>
        </w:rPr>
      </w:pPr>
      <w:r>
        <w:rPr>
          <w:rFonts w:cs="Calibri" w:ascii="Calibri" w:hAnsi="Calibri"/>
          <w:sz w:val="24"/>
          <w:szCs w:val="24"/>
        </w:rPr>
        <w:t xml:space="preserve">La </w:t>
      </w:r>
      <w:r>
        <w:rPr>
          <w:rFonts w:cs="Calibri" w:ascii="Calibri" w:hAnsi="Calibri"/>
          <w:b/>
          <w:sz w:val="24"/>
          <w:szCs w:val="24"/>
        </w:rPr>
        <w:t>stesura</w:t>
      </w:r>
      <w:r>
        <w:rPr>
          <w:rFonts w:cs="Calibri" w:ascii="Calibri" w:hAnsi="Calibri"/>
          <w:sz w:val="24"/>
          <w:szCs w:val="24"/>
        </w:rPr>
        <w:t xml:space="preserve"> di tutti i documenti di gestione per l’ambiente sopra definiti viene </w:t>
      </w:r>
      <w:r>
        <w:rPr>
          <w:rFonts w:cs="Calibri" w:ascii="Calibri" w:hAnsi="Calibri"/>
          <w:b/>
          <w:sz w:val="24"/>
          <w:szCs w:val="24"/>
        </w:rPr>
        <w:t xml:space="preserve">effettuata </w:t>
      </w:r>
      <w:r>
        <w:rPr>
          <w:rFonts w:cs="Calibri" w:ascii="Calibri" w:hAnsi="Calibri"/>
          <w:sz w:val="24"/>
          <w:szCs w:val="24"/>
        </w:rPr>
        <w:t xml:space="preserve">dal </w:t>
      </w:r>
      <w:r>
        <w:rPr>
          <w:rFonts w:cs="Calibri" w:ascii="Calibri" w:hAnsi="Calibri"/>
          <w:b/>
          <w:sz w:val="24"/>
          <w:szCs w:val="24"/>
          <w:lang w:val="en-US" w:eastAsia="en-US"/>
        </w:rPr>
        <w:t>RSGQ</w:t>
      </w:r>
      <w:r>
        <w:rPr>
          <w:rFonts w:cs="Calibri" w:ascii="Calibri" w:hAnsi="Calibri"/>
          <w:sz w:val="24"/>
          <w:szCs w:val="24"/>
        </w:rPr>
        <w:t xml:space="preserve"> coadiuvato naturalmente dai diversi Responsabili funzionali che lo aiutano nella formalizzazione e nella precisazione dei dettagli squisitamente operativi connessi alle loro mansioni. La prima stesura della documentazione è stata affidata al consulente Dott. Ing. Massimiliano Losa, che ha progettato ed implementato il Sistema di Gestione Ambientale all’interno della nostra organizzazione.</w:t>
      </w:r>
    </w:p>
    <w:p>
      <w:pPr>
        <w:pStyle w:val="Normal"/>
        <w:spacing w:before="0" w:after="120"/>
        <w:ind w:firstLine="142" w:end="0"/>
        <w:jc w:val="both"/>
        <w:rPr>
          <w:rFonts w:ascii="Calibri" w:hAnsi="Calibri" w:cs="Calibri"/>
          <w:sz w:val="24"/>
          <w:szCs w:val="24"/>
        </w:rPr>
      </w:pPr>
      <w:r>
        <w:rPr>
          <w:rFonts w:cs="Calibri" w:ascii="Calibri" w:hAnsi="Calibri"/>
          <w:sz w:val="24"/>
          <w:szCs w:val="24"/>
        </w:rPr>
        <w:t xml:space="preserve">La </w:t>
      </w:r>
      <w:r>
        <w:rPr>
          <w:rFonts w:cs="Calibri" w:ascii="Calibri" w:hAnsi="Calibri"/>
          <w:b/>
          <w:sz w:val="24"/>
          <w:szCs w:val="24"/>
        </w:rPr>
        <w:t>redazione</w:t>
      </w:r>
      <w:r>
        <w:rPr>
          <w:rFonts w:cs="Calibri" w:ascii="Calibri" w:hAnsi="Calibri"/>
          <w:sz w:val="24"/>
          <w:szCs w:val="24"/>
        </w:rPr>
        <w:t xml:space="preserve"> dei documenti è effettuata sempre a cura del </w:t>
      </w:r>
      <w:r>
        <w:rPr>
          <w:rFonts w:cs="Calibri" w:ascii="Calibri" w:hAnsi="Calibri"/>
          <w:b/>
          <w:sz w:val="24"/>
          <w:szCs w:val="24"/>
          <w:lang w:val="en-US" w:eastAsia="en-US"/>
        </w:rPr>
        <w:t>RSGQ</w:t>
      </w:r>
      <w:r>
        <w:rPr>
          <w:rFonts w:cs="Calibri" w:ascii="Calibri" w:hAnsi="Calibri"/>
          <w:b/>
          <w:sz w:val="24"/>
          <w:szCs w:val="24"/>
        </w:rPr>
        <w:t>.</w:t>
      </w:r>
    </w:p>
    <w:p>
      <w:pPr>
        <w:pStyle w:val="Normal"/>
        <w:spacing w:before="0" w:after="120"/>
        <w:ind w:firstLine="142" w:end="0"/>
        <w:jc w:val="both"/>
        <w:rPr/>
      </w:pPr>
      <w:r>
        <w:rPr>
          <w:rFonts w:cs="Calibri" w:ascii="Calibri" w:hAnsi="Calibri"/>
          <w:sz w:val="24"/>
          <w:szCs w:val="24"/>
        </w:rPr>
        <w:t>Ogni Sezione del manuale e Procedura deve riportare un’</w:t>
      </w:r>
      <w:r>
        <w:rPr>
          <w:rFonts w:cs="Calibri" w:ascii="Calibri" w:hAnsi="Calibri"/>
          <w:b/>
          <w:sz w:val="24"/>
          <w:szCs w:val="24"/>
        </w:rPr>
        <w:t xml:space="preserve">intestazione di pagina </w:t>
      </w:r>
      <w:r>
        <w:rPr>
          <w:rFonts w:cs="Calibri" w:ascii="Calibri" w:hAnsi="Calibri"/>
          <w:sz w:val="24"/>
          <w:szCs w:val="24"/>
        </w:rPr>
        <w:t>ove indicare:</w:t>
      </w:r>
    </w:p>
    <w:p>
      <w:pPr>
        <w:pStyle w:val="Normal"/>
        <w:numPr>
          <w:ilvl w:val="0"/>
          <w:numId w:val="11"/>
        </w:numPr>
        <w:spacing w:before="0" w:after="120"/>
        <w:jc w:val="both"/>
        <w:rPr>
          <w:rFonts w:ascii="Calibri" w:hAnsi="Calibri" w:cs="Calibri"/>
          <w:sz w:val="24"/>
          <w:szCs w:val="24"/>
        </w:rPr>
      </w:pPr>
      <w:r>
        <w:rPr>
          <w:rFonts w:cs="Calibri" w:ascii="Calibri" w:hAnsi="Calibri"/>
          <w:sz w:val="24"/>
          <w:szCs w:val="24"/>
        </w:rPr>
        <w:t>Il nome aziendale.</w:t>
      </w:r>
    </w:p>
    <w:p>
      <w:pPr>
        <w:pStyle w:val="Rientrocorpodeltesto2"/>
        <w:numPr>
          <w:ilvl w:val="0"/>
          <w:numId w:val="11"/>
        </w:numPr>
        <w:spacing w:before="0" w:after="120"/>
        <w:rPr>
          <w:rFonts w:ascii="Calibri" w:hAnsi="Calibri" w:cs="Calibri"/>
          <w:caps w:val="false"/>
          <w:smallCaps w:val="false"/>
          <w:szCs w:val="24"/>
        </w:rPr>
      </w:pPr>
      <w:r>
        <w:rPr>
          <w:rFonts w:cs="Calibri" w:ascii="Calibri" w:hAnsi="Calibri"/>
          <w:caps w:val="false"/>
          <w:smallCaps w:val="false"/>
          <w:szCs w:val="24"/>
        </w:rPr>
        <w:t>la dizione Manuale Ambientale o Sistema Gestione Ambientale rispettivamente per le sezioni del Manuale e per le Procedure, il termine Procedura o modulo per le procedure o i moduli.</w:t>
      </w:r>
    </w:p>
    <w:p>
      <w:pPr>
        <w:pStyle w:val="Normal"/>
        <w:numPr>
          <w:ilvl w:val="0"/>
          <w:numId w:val="11"/>
        </w:numPr>
        <w:spacing w:before="0" w:after="120"/>
        <w:jc w:val="both"/>
        <w:rPr>
          <w:rFonts w:ascii="Calibri" w:hAnsi="Calibri" w:cs="Calibri"/>
          <w:sz w:val="24"/>
          <w:szCs w:val="24"/>
        </w:rPr>
      </w:pPr>
      <w:r>
        <w:rPr>
          <w:rFonts w:cs="Calibri" w:ascii="Calibri" w:hAnsi="Calibri"/>
          <w:sz w:val="24"/>
          <w:szCs w:val="24"/>
        </w:rPr>
        <w:t>l’indicazione della sigla del documento.</w:t>
      </w:r>
    </w:p>
    <w:p>
      <w:pPr>
        <w:pStyle w:val="Normal"/>
        <w:spacing w:before="0" w:after="120"/>
        <w:ind w:firstLine="142" w:end="0"/>
        <w:jc w:val="both"/>
        <w:rPr/>
      </w:pPr>
      <w:r>
        <w:rPr>
          <w:rFonts w:cs="Calibri" w:ascii="Calibri" w:hAnsi="Calibri"/>
          <w:sz w:val="24"/>
          <w:szCs w:val="24"/>
        </w:rPr>
        <w:t xml:space="preserve">Nel </w:t>
      </w:r>
      <w:r>
        <w:rPr>
          <w:rFonts w:cs="Calibri" w:ascii="Calibri" w:hAnsi="Calibri"/>
          <w:b/>
          <w:sz w:val="24"/>
          <w:szCs w:val="24"/>
        </w:rPr>
        <w:t>piè di pagina</w:t>
      </w:r>
      <w:r>
        <w:rPr>
          <w:rFonts w:cs="Calibri" w:ascii="Calibri" w:hAnsi="Calibri"/>
          <w:sz w:val="24"/>
          <w:szCs w:val="24"/>
        </w:rPr>
        <w:t xml:space="preserve"> </w:t>
      </w:r>
      <w:r>
        <w:rPr>
          <w:rFonts w:cs="Calibri" w:ascii="Calibri" w:hAnsi="Calibri"/>
          <w:b/>
          <w:sz w:val="24"/>
          <w:szCs w:val="24"/>
        </w:rPr>
        <w:t>di ogni prima pagina</w:t>
      </w:r>
      <w:r>
        <w:rPr>
          <w:rFonts w:cs="Calibri" w:ascii="Calibri" w:hAnsi="Calibri"/>
          <w:sz w:val="24"/>
          <w:szCs w:val="24"/>
        </w:rPr>
        <w:t xml:space="preserve"> di ogni documento deve esserci la</w:t>
      </w:r>
      <w:r>
        <w:rPr>
          <w:rFonts w:cs="Calibri" w:ascii="Calibri" w:hAnsi="Calibri"/>
          <w:b/>
          <w:sz w:val="24"/>
          <w:szCs w:val="24"/>
        </w:rPr>
        <w:t xml:space="preserve"> Griglia di Emissione</w:t>
      </w:r>
      <w:r>
        <w:rPr>
          <w:rFonts w:cs="Calibri" w:ascii="Calibri" w:hAnsi="Calibri"/>
          <w:sz w:val="24"/>
          <w:szCs w:val="24"/>
        </w:rPr>
        <w:t>,</w:t>
      </w:r>
      <w:r>
        <w:rPr>
          <w:rFonts w:cs="Calibri" w:ascii="Calibri" w:hAnsi="Calibri"/>
          <w:b/>
          <w:sz w:val="24"/>
          <w:szCs w:val="24"/>
        </w:rPr>
        <w:t xml:space="preserve"> </w:t>
      </w:r>
      <w:r>
        <w:rPr>
          <w:rFonts w:cs="Calibri" w:ascii="Calibri" w:hAnsi="Calibri"/>
          <w:sz w:val="24"/>
          <w:szCs w:val="24"/>
        </w:rPr>
        <w:t>con specificato l’Edizione e la revisione del documento, il numero della pagina ed il numero delle pagine complessive del documento.</w:t>
      </w:r>
    </w:p>
    <w:p>
      <w:pPr>
        <w:pStyle w:val="Normal"/>
        <w:spacing w:before="0" w:after="120"/>
        <w:ind w:firstLine="142" w:end="0"/>
        <w:jc w:val="both"/>
        <w:rPr>
          <w:rFonts w:ascii="Calibri" w:hAnsi="Calibri" w:cs="Calibri"/>
          <w:sz w:val="24"/>
          <w:szCs w:val="24"/>
        </w:rPr>
      </w:pPr>
      <w:r>
        <w:rPr>
          <w:rFonts w:cs="Calibri" w:ascii="Calibri" w:hAnsi="Calibri"/>
          <w:sz w:val="24"/>
          <w:szCs w:val="24"/>
        </w:rPr>
        <w:t>Nelle pagine successive, vi è solo il riferimento al n° del documento, all’edizione, alla revisione e ai numeri di pagine.</w:t>
      </w:r>
    </w:p>
    <w:p>
      <w:pPr>
        <w:pStyle w:val="Normal"/>
        <w:spacing w:before="0" w:after="120"/>
        <w:ind w:firstLine="142" w:end="0"/>
        <w:jc w:val="both"/>
        <w:rPr/>
      </w:pPr>
      <w:r>
        <w:rPr>
          <w:rFonts w:cs="Calibri" w:ascii="Calibri" w:hAnsi="Calibri"/>
          <w:sz w:val="24"/>
          <w:szCs w:val="24"/>
        </w:rPr>
        <w:t xml:space="preserve">Per quanto riguarda i </w:t>
      </w:r>
      <w:r>
        <w:rPr>
          <w:rFonts w:cs="Calibri" w:ascii="Calibri" w:hAnsi="Calibri"/>
          <w:b/>
          <w:sz w:val="24"/>
          <w:szCs w:val="24"/>
        </w:rPr>
        <w:t xml:space="preserve">moduli, </w:t>
      </w:r>
      <w:r>
        <w:rPr>
          <w:rFonts w:cs="Calibri" w:ascii="Calibri" w:hAnsi="Calibri"/>
          <w:sz w:val="24"/>
          <w:szCs w:val="24"/>
        </w:rPr>
        <w:t xml:space="preserve">rimane identica l’impostazione aggiungendo nell’intestazione di pagina un’area relativa all’indicazione “foglio di” per i moduli che lo richiedessero. Non vi è inoltre per essi la griglia di emissione. </w:t>
      </w:r>
    </w:p>
    <w:p>
      <w:pPr>
        <w:pStyle w:val="Heading4"/>
        <w:ind w:hanging="0" w:start="0"/>
        <w:rPr>
          <w:rFonts w:ascii="Calibri" w:hAnsi="Calibri" w:cs="Calibri"/>
          <w:b/>
          <w:i w:val="false"/>
          <w:i w:val="false"/>
          <w:szCs w:val="24"/>
        </w:rPr>
      </w:pPr>
      <w:bookmarkStart w:id="5" w:name="__RefHeading___Toc442085027"/>
      <w:bookmarkEnd w:id="5"/>
      <w:r>
        <w:rPr>
          <w:rFonts w:cs="Calibri" w:ascii="Calibri" w:hAnsi="Calibri"/>
          <w:b/>
          <w:i w:val="false"/>
          <w:szCs w:val="24"/>
        </w:rPr>
        <w:t>3.1.2</w:t>
        <w:tab/>
        <w:t>EMISSIONE E REVISIONE</w:t>
      </w:r>
    </w:p>
    <w:p>
      <w:pPr>
        <w:pStyle w:val="Normal"/>
        <w:ind w:firstLine="142" w:end="0"/>
        <w:jc w:val="both"/>
        <w:rPr>
          <w:rFonts w:ascii="Calibri" w:hAnsi="Calibri" w:cs="Calibri"/>
          <w:b/>
          <w:i/>
          <w:i/>
          <w:sz w:val="24"/>
          <w:szCs w:val="24"/>
        </w:rPr>
      </w:pPr>
      <w:r>
        <w:rPr>
          <w:rFonts w:cs="Calibri" w:ascii="Calibri" w:hAnsi="Calibri"/>
          <w:b/>
          <w:i/>
          <w:sz w:val="24"/>
          <w:szCs w:val="24"/>
        </w:rPr>
      </w:r>
    </w:p>
    <w:p>
      <w:pPr>
        <w:pStyle w:val="Normal"/>
        <w:spacing w:before="0" w:after="120"/>
        <w:ind w:firstLine="142" w:end="0"/>
        <w:jc w:val="both"/>
        <w:rPr/>
      </w:pPr>
      <w:r>
        <w:rPr>
          <w:rFonts w:cs="Calibri" w:ascii="Calibri" w:hAnsi="Calibri"/>
          <w:sz w:val="24"/>
          <w:szCs w:val="24"/>
        </w:rPr>
        <w:t>Ogni documento dopo l’</w:t>
      </w:r>
      <w:r>
        <w:rPr>
          <w:rFonts w:cs="Calibri" w:ascii="Calibri" w:hAnsi="Calibri"/>
          <w:b/>
          <w:sz w:val="24"/>
          <w:szCs w:val="24"/>
        </w:rPr>
        <w:t xml:space="preserve">elaborazione </w:t>
      </w:r>
      <w:r>
        <w:rPr>
          <w:rFonts w:cs="Calibri" w:ascii="Calibri" w:hAnsi="Calibri"/>
          <w:sz w:val="24"/>
          <w:szCs w:val="24"/>
        </w:rPr>
        <w:t>di</w:t>
      </w:r>
      <w:r>
        <w:rPr>
          <w:rFonts w:cs="Calibri" w:ascii="Calibri" w:hAnsi="Calibri"/>
          <w:b/>
          <w:sz w:val="24"/>
          <w:szCs w:val="24"/>
        </w:rPr>
        <w:t xml:space="preserve"> </w:t>
      </w:r>
      <w:r>
        <w:rPr>
          <w:rFonts w:cs="Calibri" w:ascii="Calibri" w:hAnsi="Calibri"/>
          <w:b/>
          <w:sz w:val="24"/>
          <w:szCs w:val="24"/>
          <w:lang w:val="en-US" w:eastAsia="en-US"/>
        </w:rPr>
        <w:t>RSGQ</w:t>
      </w:r>
      <w:r>
        <w:rPr>
          <w:rFonts w:cs="Calibri" w:ascii="Calibri" w:hAnsi="Calibri"/>
          <w:sz w:val="24"/>
          <w:szCs w:val="24"/>
        </w:rPr>
        <w:t xml:space="preserve"> prima di essere reso operativo e distribuito deve sempre essere </w:t>
      </w:r>
      <w:r>
        <w:rPr>
          <w:rFonts w:cs="Calibri" w:ascii="Calibri" w:hAnsi="Calibri"/>
          <w:b/>
          <w:sz w:val="24"/>
          <w:szCs w:val="24"/>
        </w:rPr>
        <w:t>approvato</w:t>
      </w:r>
      <w:r>
        <w:rPr>
          <w:rFonts w:cs="Calibri" w:ascii="Calibri" w:hAnsi="Calibri"/>
          <w:sz w:val="24"/>
          <w:szCs w:val="24"/>
        </w:rPr>
        <w:t xml:space="preserve"> da </w:t>
      </w:r>
      <w:r>
        <w:rPr>
          <w:rFonts w:cs="Calibri" w:ascii="Calibri" w:hAnsi="Calibri"/>
          <w:b/>
          <w:sz w:val="24"/>
          <w:szCs w:val="24"/>
        </w:rPr>
        <w:t>DGE</w:t>
      </w:r>
      <w:r>
        <w:rPr>
          <w:rFonts w:cs="Calibri" w:ascii="Calibri" w:hAnsi="Calibri"/>
          <w:sz w:val="24"/>
          <w:szCs w:val="24"/>
        </w:rPr>
        <w:t xml:space="preserve">. In tale senso nel piè di pagina di ogni prima pagina delle sezioni del MA, delle Procedure e delle Istruzioni vi è la </w:t>
      </w:r>
      <w:r>
        <w:rPr>
          <w:rFonts w:cs="Calibri" w:ascii="Calibri" w:hAnsi="Calibri"/>
          <w:b/>
          <w:sz w:val="24"/>
          <w:szCs w:val="24"/>
        </w:rPr>
        <w:t>Griglia di Emissione</w:t>
      </w:r>
      <w:r>
        <w:rPr>
          <w:rFonts w:cs="Calibri" w:ascii="Calibri" w:hAnsi="Calibri"/>
          <w:sz w:val="24"/>
          <w:szCs w:val="24"/>
        </w:rPr>
        <w:t xml:space="preserve"> che deve essere siglata e datata dai responsabili sopra indicati.</w:t>
      </w:r>
    </w:p>
    <w:p>
      <w:pPr>
        <w:pStyle w:val="Normal"/>
        <w:spacing w:before="0" w:after="120"/>
        <w:ind w:firstLine="142" w:end="0"/>
        <w:jc w:val="both"/>
        <w:rPr>
          <w:rFonts w:ascii="Calibri" w:hAnsi="Calibri" w:cs="Calibri"/>
          <w:sz w:val="24"/>
          <w:szCs w:val="24"/>
        </w:rPr>
      </w:pPr>
      <w:r>
        <w:rPr>
          <w:rFonts w:cs="Calibri" w:ascii="Calibri" w:hAnsi="Calibri"/>
          <w:b/>
          <w:sz w:val="24"/>
          <w:szCs w:val="24"/>
        </w:rPr>
        <w:t xml:space="preserve">Solo in seguito a questo iter, il documento può essere distribuito da </w:t>
      </w:r>
      <w:r>
        <w:rPr>
          <w:rFonts w:cs="Calibri" w:ascii="Calibri" w:hAnsi="Calibri"/>
          <w:b/>
          <w:sz w:val="24"/>
          <w:szCs w:val="24"/>
          <w:lang w:val="en-US" w:eastAsia="en-US"/>
        </w:rPr>
        <w:t>RSGQ</w:t>
      </w:r>
      <w:r>
        <w:rPr>
          <w:rFonts w:cs="Calibri" w:ascii="Calibri" w:hAnsi="Calibri"/>
          <w:b/>
          <w:sz w:val="24"/>
          <w:szCs w:val="24"/>
        </w:rPr>
        <w:t>.</w:t>
      </w:r>
    </w:p>
    <w:p>
      <w:pPr>
        <w:pStyle w:val="Normal"/>
        <w:spacing w:before="0" w:after="120"/>
        <w:ind w:firstLine="142" w:end="0"/>
        <w:jc w:val="both"/>
        <w:rPr/>
      </w:pPr>
      <w:r>
        <w:rPr>
          <w:rFonts w:cs="Calibri" w:ascii="Calibri" w:hAnsi="Calibri"/>
          <w:sz w:val="24"/>
          <w:szCs w:val="24"/>
        </w:rPr>
        <w:t xml:space="preserve">Per quanto riguarda i </w:t>
      </w:r>
      <w:r>
        <w:rPr>
          <w:rFonts w:cs="Calibri" w:ascii="Calibri" w:hAnsi="Calibri"/>
          <w:b/>
          <w:sz w:val="24"/>
          <w:szCs w:val="24"/>
        </w:rPr>
        <w:t>moduli</w:t>
      </w:r>
      <w:r>
        <w:rPr>
          <w:rFonts w:cs="Calibri" w:ascii="Calibri" w:hAnsi="Calibri"/>
          <w:sz w:val="24"/>
          <w:szCs w:val="24"/>
        </w:rPr>
        <w:t xml:space="preserve">, una volta predisposti, siglati e datati da </w:t>
      </w:r>
      <w:r>
        <w:rPr>
          <w:rFonts w:cs="Calibri" w:ascii="Calibri" w:hAnsi="Calibri"/>
          <w:b/>
          <w:sz w:val="24"/>
          <w:szCs w:val="24"/>
          <w:lang w:val="en-US" w:eastAsia="en-US"/>
        </w:rPr>
        <w:t>RSGQ</w:t>
      </w:r>
      <w:r>
        <w:rPr>
          <w:rFonts w:cs="Calibri" w:ascii="Calibri" w:hAnsi="Calibri"/>
          <w:sz w:val="24"/>
          <w:szCs w:val="24"/>
        </w:rPr>
        <w:t xml:space="preserve"> vengono verificati e approvati da </w:t>
      </w:r>
      <w:r>
        <w:rPr>
          <w:rFonts w:cs="Calibri" w:ascii="Calibri" w:hAnsi="Calibri"/>
          <w:b/>
          <w:sz w:val="24"/>
          <w:szCs w:val="24"/>
        </w:rPr>
        <w:t>DGE</w:t>
      </w:r>
      <w:r>
        <w:rPr>
          <w:rFonts w:cs="Calibri" w:ascii="Calibri" w:hAnsi="Calibri"/>
          <w:sz w:val="24"/>
          <w:szCs w:val="24"/>
        </w:rPr>
        <w:t xml:space="preserve"> attraverso l’apposizione della propria sigla e data su una parte qualsiasi del Modulo stesso.</w:t>
      </w:r>
    </w:p>
    <w:p>
      <w:pPr>
        <w:pStyle w:val="Normal"/>
        <w:spacing w:before="0" w:after="120"/>
        <w:ind w:firstLine="142" w:end="0"/>
        <w:jc w:val="both"/>
        <w:rPr/>
      </w:pPr>
      <w:r>
        <w:rPr>
          <w:rFonts w:cs="Calibri" w:ascii="Calibri" w:hAnsi="Calibri"/>
          <w:sz w:val="24"/>
          <w:szCs w:val="24"/>
        </w:rPr>
        <w:t>Per quanto attiene la documentazione relativa al servizio prevenzione e protezione dei rischi sui luoghi di lavoro, alla gestione rifiuti, al trattamento dei dati personali anche per essi qualora vi sia la presenza di documentazione specifica (manuali, procedure…) può esserci una griglia di emissione gestita nelle identiche modalità di quella vista per i documenti del sistema di gestione per l’ambiente.</w:t>
      </w:r>
    </w:p>
    <w:p>
      <w:pPr>
        <w:pStyle w:val="Normal"/>
        <w:spacing w:before="0" w:after="120"/>
        <w:jc w:val="both"/>
        <w:rPr>
          <w:rFonts w:ascii="Calibri" w:hAnsi="Calibri" w:cs="Calibri"/>
          <w:b/>
          <w:sz w:val="24"/>
          <w:szCs w:val="24"/>
        </w:rPr>
      </w:pPr>
      <w:r>
        <w:rPr>
          <w:rFonts w:eastAsia="Calibri" w:cs="Calibri" w:ascii="Calibri" w:hAnsi="Calibri"/>
          <w:sz w:val="24"/>
          <w:szCs w:val="24"/>
        </w:rPr>
        <w:t xml:space="preserve">  </w:t>
      </w:r>
      <w:r>
        <w:rPr>
          <w:rFonts w:cs="Calibri" w:ascii="Calibri" w:hAnsi="Calibri"/>
          <w:sz w:val="24"/>
          <w:szCs w:val="24"/>
        </w:rPr>
        <w:t xml:space="preserve">Ogni documento di Sistema può essere sottoposto nel tempo a modifiche; per questo motivo riporta sempre specificato oltre alla propria sigla identificativa il </w:t>
      </w:r>
      <w:r>
        <w:rPr>
          <w:rFonts w:cs="Calibri" w:ascii="Calibri" w:hAnsi="Calibri"/>
          <w:b/>
          <w:sz w:val="24"/>
          <w:szCs w:val="24"/>
        </w:rPr>
        <w:t>numero di Edizione (Ed.)</w:t>
      </w:r>
      <w:r>
        <w:rPr>
          <w:rFonts w:cs="Calibri" w:ascii="Calibri" w:hAnsi="Calibri"/>
          <w:sz w:val="24"/>
          <w:szCs w:val="24"/>
        </w:rPr>
        <w:t xml:space="preserve"> e di </w:t>
      </w:r>
      <w:r>
        <w:rPr>
          <w:rFonts w:cs="Calibri" w:ascii="Calibri" w:hAnsi="Calibri"/>
          <w:b/>
          <w:sz w:val="24"/>
          <w:szCs w:val="24"/>
        </w:rPr>
        <w:t xml:space="preserve">Revisione (Rev.) </w:t>
      </w:r>
      <w:r>
        <w:rPr>
          <w:rFonts w:cs="Calibri" w:ascii="Calibri" w:hAnsi="Calibri"/>
          <w:sz w:val="24"/>
          <w:szCs w:val="24"/>
        </w:rPr>
        <w:t xml:space="preserve">che servono ad evidenziare l’evoluzione nel tempo del Sistema aziendale. </w:t>
      </w:r>
    </w:p>
    <w:p>
      <w:pPr>
        <w:pStyle w:val="Rientrocorpodeltesto3"/>
        <w:spacing w:before="0" w:after="120"/>
        <w:ind w:hanging="0" w:end="0"/>
        <w:rPr/>
      </w:pPr>
      <w:r>
        <w:rPr>
          <w:rFonts w:cs="Calibri" w:ascii="Calibri" w:hAnsi="Calibri"/>
          <w:caps w:val="false"/>
          <w:smallCaps w:val="false"/>
          <w:szCs w:val="24"/>
        </w:rPr>
        <w:t>Il n° di Edizione è riferito al Manuale Ambientale nella sua articolazione di Sezioni, Procedure e Istruzioni.</w:t>
      </w:r>
    </w:p>
    <w:p>
      <w:pPr>
        <w:pStyle w:val="Normal"/>
        <w:spacing w:before="0" w:after="120"/>
        <w:jc w:val="both"/>
        <w:rPr>
          <w:rFonts w:ascii="Calibri" w:hAnsi="Calibri" w:cs="Calibri"/>
          <w:sz w:val="24"/>
          <w:szCs w:val="24"/>
        </w:rPr>
      </w:pPr>
      <w:r>
        <w:rPr>
          <w:rFonts w:cs="Calibri" w:ascii="Calibri" w:hAnsi="Calibri"/>
          <w:sz w:val="24"/>
          <w:szCs w:val="24"/>
        </w:rPr>
        <w:t>Il n° di revisione è invece riferito ad ogni singolo documento del Sistema.</w:t>
      </w:r>
    </w:p>
    <w:p>
      <w:pPr>
        <w:pStyle w:val="Normal"/>
        <w:spacing w:before="0" w:after="120"/>
        <w:jc w:val="both"/>
        <w:rPr/>
      </w:pPr>
      <w:r>
        <w:rPr>
          <w:rFonts w:cs="Calibri" w:ascii="Calibri" w:hAnsi="Calibri"/>
          <w:sz w:val="24"/>
          <w:szCs w:val="24"/>
        </w:rPr>
        <w:t xml:space="preserve">Il </w:t>
      </w:r>
      <w:r>
        <w:rPr>
          <w:rFonts w:cs="Calibri" w:ascii="Calibri" w:hAnsi="Calibri"/>
          <w:b/>
          <w:sz w:val="24"/>
          <w:szCs w:val="24"/>
        </w:rPr>
        <w:t>n° di edizione</w:t>
      </w:r>
      <w:r>
        <w:rPr>
          <w:rFonts w:cs="Calibri" w:ascii="Calibri" w:hAnsi="Calibri"/>
          <w:sz w:val="24"/>
          <w:szCs w:val="24"/>
        </w:rPr>
        <w:t xml:space="preserve"> del Manuale Ambientale </w:t>
      </w:r>
      <w:r>
        <w:rPr>
          <w:rFonts w:cs="Calibri" w:ascii="Calibri" w:hAnsi="Calibri"/>
          <w:b/>
          <w:sz w:val="24"/>
          <w:szCs w:val="24"/>
        </w:rPr>
        <w:t>può essere variato</w:t>
      </w:r>
      <w:r>
        <w:rPr>
          <w:rFonts w:cs="Calibri" w:ascii="Calibri" w:hAnsi="Calibri"/>
          <w:sz w:val="24"/>
          <w:szCs w:val="24"/>
        </w:rPr>
        <w:t xml:space="preserve"> in caso di </w:t>
      </w:r>
      <w:r>
        <w:rPr>
          <w:rFonts w:cs="Calibri" w:ascii="Calibri" w:hAnsi="Calibri"/>
          <w:b/>
          <w:sz w:val="24"/>
          <w:szCs w:val="24"/>
        </w:rPr>
        <w:t>revisione delle norme della serie ISO 14000</w:t>
      </w:r>
      <w:r>
        <w:rPr>
          <w:rFonts w:cs="Calibri" w:ascii="Calibri" w:hAnsi="Calibri"/>
          <w:sz w:val="24"/>
          <w:szCs w:val="24"/>
        </w:rPr>
        <w:t xml:space="preserve">, UNI EN ISO 14001:2015, che portino a significative modifiche della sua struttura oppure </w:t>
      </w:r>
      <w:r>
        <w:rPr>
          <w:rFonts w:cs="Calibri" w:ascii="Calibri" w:hAnsi="Calibri"/>
          <w:b/>
          <w:sz w:val="24"/>
          <w:szCs w:val="24"/>
        </w:rPr>
        <w:t>ogni 10 revisioni di almeno una sezione del Manuale stesso</w:t>
      </w:r>
      <w:r>
        <w:rPr>
          <w:rFonts w:cs="Calibri" w:ascii="Calibri" w:hAnsi="Calibri"/>
          <w:sz w:val="24"/>
          <w:szCs w:val="24"/>
        </w:rPr>
        <w:t>.</w:t>
      </w:r>
    </w:p>
    <w:p>
      <w:pPr>
        <w:pStyle w:val="Normal"/>
        <w:spacing w:before="0" w:after="120"/>
        <w:jc w:val="both"/>
        <w:rPr/>
      </w:pPr>
      <w:r>
        <w:rPr>
          <w:rFonts w:cs="Calibri" w:ascii="Calibri" w:hAnsi="Calibri"/>
          <w:sz w:val="24"/>
          <w:szCs w:val="24"/>
        </w:rPr>
        <w:t xml:space="preserve">Il </w:t>
      </w:r>
      <w:r>
        <w:rPr>
          <w:rFonts w:cs="Calibri" w:ascii="Calibri" w:hAnsi="Calibri"/>
          <w:b/>
          <w:sz w:val="24"/>
          <w:szCs w:val="24"/>
        </w:rPr>
        <w:t>n° di revisione è variato ogni qualvolta si apportano modifiche al singolo documento</w:t>
      </w:r>
      <w:r>
        <w:rPr>
          <w:rFonts w:cs="Calibri" w:ascii="Calibri" w:hAnsi="Calibri"/>
          <w:sz w:val="24"/>
          <w:szCs w:val="24"/>
        </w:rPr>
        <w:t>.</w:t>
      </w:r>
    </w:p>
    <w:p>
      <w:pPr>
        <w:pStyle w:val="Normal"/>
        <w:spacing w:before="0" w:after="120"/>
        <w:ind w:firstLine="142" w:end="0"/>
        <w:jc w:val="both"/>
        <w:rPr/>
      </w:pPr>
      <w:r>
        <w:rPr>
          <w:rFonts w:cs="Calibri" w:ascii="Calibri" w:hAnsi="Calibri"/>
          <w:sz w:val="24"/>
          <w:szCs w:val="24"/>
        </w:rPr>
        <w:t xml:space="preserve">Le </w:t>
      </w:r>
      <w:r>
        <w:rPr>
          <w:rFonts w:cs="Calibri" w:ascii="Calibri" w:hAnsi="Calibri"/>
          <w:b/>
          <w:sz w:val="24"/>
          <w:szCs w:val="24"/>
        </w:rPr>
        <w:t>modifiche</w:t>
      </w:r>
      <w:r>
        <w:rPr>
          <w:rFonts w:cs="Calibri" w:ascii="Calibri" w:hAnsi="Calibri"/>
          <w:sz w:val="24"/>
          <w:szCs w:val="24"/>
        </w:rPr>
        <w:t xml:space="preserve"> apportate nei documenti rispetto alla revisione precedente </w:t>
      </w:r>
      <w:r>
        <w:rPr>
          <w:rFonts w:cs="Calibri" w:ascii="Calibri" w:hAnsi="Calibri"/>
          <w:b/>
          <w:sz w:val="24"/>
          <w:szCs w:val="24"/>
        </w:rPr>
        <w:t>sono evidenziate mediante sottolineatura del testo e in corsivo</w:t>
      </w:r>
      <w:r>
        <w:rPr>
          <w:rFonts w:cs="Calibri" w:ascii="Calibri" w:hAnsi="Calibri"/>
          <w:sz w:val="24"/>
          <w:szCs w:val="24"/>
        </w:rPr>
        <w:t xml:space="preserve">; nel caso di eliminazione di parole e frasi si inserisce </w:t>
      </w:r>
      <w:r>
        <w:rPr>
          <w:rFonts w:cs="Calibri" w:ascii="Calibri" w:hAnsi="Calibri"/>
          <w:b/>
          <w:sz w:val="24"/>
          <w:szCs w:val="24"/>
        </w:rPr>
        <w:t>il simbolo (…)</w:t>
      </w:r>
      <w:r>
        <w:rPr>
          <w:rFonts w:cs="Calibri" w:ascii="Calibri" w:hAnsi="Calibri"/>
          <w:sz w:val="24"/>
          <w:szCs w:val="24"/>
        </w:rPr>
        <w:t>.</w:t>
      </w:r>
    </w:p>
    <w:p>
      <w:pPr>
        <w:pStyle w:val="Normal"/>
        <w:spacing w:before="0" w:after="120"/>
        <w:ind w:firstLine="142" w:end="0"/>
        <w:jc w:val="both"/>
        <w:rPr/>
      </w:pPr>
      <w:r>
        <w:rPr>
          <w:rFonts w:cs="Calibri" w:ascii="Calibri" w:hAnsi="Calibri"/>
          <w:sz w:val="24"/>
          <w:szCs w:val="24"/>
        </w:rPr>
        <w:t xml:space="preserve">I documenti revisionati sono barrati da </w:t>
      </w:r>
      <w:r>
        <w:rPr>
          <w:rFonts w:cs="Calibri" w:ascii="Calibri" w:hAnsi="Calibri"/>
          <w:sz w:val="24"/>
          <w:szCs w:val="24"/>
          <w:lang w:val="en-US" w:eastAsia="en-US"/>
        </w:rPr>
        <w:t>RSGQ</w:t>
      </w:r>
      <w:r>
        <w:rPr>
          <w:rFonts w:cs="Calibri" w:ascii="Calibri" w:hAnsi="Calibri"/>
          <w:sz w:val="24"/>
          <w:szCs w:val="24"/>
        </w:rPr>
        <w:t xml:space="preserve"> apponendo la dicitura</w:t>
      </w:r>
      <w:r>
        <w:rPr>
          <w:rFonts w:cs="Calibri" w:ascii="Calibri" w:hAnsi="Calibri"/>
          <w:b/>
          <w:sz w:val="24"/>
          <w:szCs w:val="24"/>
        </w:rPr>
        <w:t xml:space="preserve"> &lt;SUPERATO IL&gt;</w:t>
      </w:r>
      <w:r>
        <w:rPr>
          <w:rFonts w:cs="Calibri" w:ascii="Calibri" w:hAnsi="Calibri"/>
          <w:sz w:val="24"/>
          <w:szCs w:val="24"/>
        </w:rPr>
        <w:t xml:space="preserve"> e conservati dallo stesso a tempo indeterminato, come storico.</w:t>
      </w:r>
    </w:p>
    <w:p>
      <w:pPr>
        <w:pStyle w:val="Normal"/>
        <w:spacing w:before="0" w:after="120"/>
        <w:ind w:firstLine="142" w:end="0"/>
        <w:jc w:val="both"/>
        <w:rPr/>
      </w:pPr>
      <w:r>
        <w:rPr>
          <w:rFonts w:cs="Calibri" w:ascii="Calibri" w:hAnsi="Calibri"/>
          <w:sz w:val="24"/>
          <w:szCs w:val="24"/>
        </w:rPr>
        <w:t xml:space="preserve">Una volta approvate tutte le revisioni riguardanti i documenti richiamati nel Manuale Ambientale vengono registrate da </w:t>
      </w:r>
      <w:r>
        <w:rPr>
          <w:rFonts w:cs="Calibri" w:ascii="Calibri" w:hAnsi="Calibri"/>
          <w:sz w:val="24"/>
          <w:szCs w:val="24"/>
          <w:lang w:val="en-US" w:eastAsia="en-US"/>
        </w:rPr>
        <w:t>RSGQ</w:t>
      </w:r>
      <w:r>
        <w:rPr>
          <w:rFonts w:cs="Calibri" w:ascii="Calibri" w:hAnsi="Calibri"/>
          <w:sz w:val="24"/>
          <w:szCs w:val="24"/>
        </w:rPr>
        <w:t xml:space="preserve"> nel </w:t>
      </w:r>
      <w:r>
        <w:rPr>
          <w:rFonts w:cs="Calibri" w:ascii="Calibri" w:hAnsi="Calibri"/>
          <w:b/>
          <w:sz w:val="24"/>
          <w:szCs w:val="24"/>
          <w:u w:val="single"/>
        </w:rPr>
        <w:t>MOD 7.5.1 STATO REVISIONE E DISTRIBUZIONE DOCUMENTI AMBIENTALI</w:t>
      </w:r>
      <w:r>
        <w:rPr>
          <w:rFonts w:cs="Calibri" w:ascii="Calibri" w:hAnsi="Calibri"/>
          <w:sz w:val="24"/>
          <w:szCs w:val="24"/>
        </w:rPr>
        <w:t xml:space="preserve"> e conservate.</w:t>
      </w:r>
    </w:p>
    <w:p>
      <w:pPr>
        <w:pStyle w:val="Normal"/>
        <w:spacing w:before="0" w:after="120"/>
        <w:ind w:firstLine="142" w:end="0"/>
        <w:jc w:val="both"/>
        <w:rPr/>
      </w:pPr>
      <w:r>
        <w:rPr>
          <w:rFonts w:cs="Calibri" w:ascii="Calibri" w:hAnsi="Calibri"/>
          <w:sz w:val="24"/>
          <w:szCs w:val="24"/>
        </w:rPr>
        <w:t>Ad ogni revisione di almeno una sezione del Manuale Ambientale vi è l’</w:t>
      </w:r>
      <w:r>
        <w:rPr>
          <w:rFonts w:cs="Calibri" w:ascii="Calibri" w:hAnsi="Calibri"/>
          <w:b/>
          <w:sz w:val="24"/>
          <w:szCs w:val="24"/>
        </w:rPr>
        <w:t xml:space="preserve">aggiornamento </w:t>
      </w:r>
      <w:r>
        <w:rPr>
          <w:rFonts w:cs="Calibri" w:ascii="Calibri" w:hAnsi="Calibri"/>
          <w:sz w:val="24"/>
          <w:szCs w:val="24"/>
        </w:rPr>
        <w:t xml:space="preserve">a cura di </w:t>
      </w:r>
      <w:r>
        <w:rPr>
          <w:rFonts w:cs="Calibri" w:ascii="Calibri" w:hAnsi="Calibri"/>
          <w:sz w:val="24"/>
          <w:szCs w:val="24"/>
          <w:lang w:val="en-US" w:eastAsia="en-US"/>
        </w:rPr>
        <w:t>RSGQ</w:t>
      </w:r>
      <w:r>
        <w:rPr>
          <w:rFonts w:cs="Calibri" w:ascii="Calibri" w:hAnsi="Calibri"/>
          <w:sz w:val="24"/>
          <w:szCs w:val="24"/>
        </w:rPr>
        <w:t xml:space="preserve"> della</w:t>
      </w:r>
      <w:r>
        <w:rPr>
          <w:rFonts w:cs="Calibri" w:ascii="Calibri" w:hAnsi="Calibri"/>
          <w:b/>
          <w:sz w:val="24"/>
          <w:szCs w:val="24"/>
        </w:rPr>
        <w:t xml:space="preserve"> revisione del Manuale Ambientale</w:t>
      </w:r>
      <w:r>
        <w:rPr>
          <w:rFonts w:cs="Calibri" w:ascii="Calibri" w:hAnsi="Calibri"/>
          <w:sz w:val="24"/>
          <w:szCs w:val="24"/>
        </w:rPr>
        <w:t xml:space="preserve"> aziendale.</w:t>
      </w:r>
    </w:p>
    <w:p>
      <w:pPr>
        <w:pStyle w:val="Heading4"/>
        <w:ind w:hanging="0" w:start="0"/>
        <w:rPr>
          <w:rFonts w:ascii="Calibri" w:hAnsi="Calibri" w:cs="Calibri"/>
          <w:b/>
          <w:i w:val="false"/>
          <w:i w:val="false"/>
          <w:szCs w:val="24"/>
        </w:rPr>
      </w:pPr>
      <w:bookmarkStart w:id="6" w:name="__RefHeading___Toc442085028"/>
      <w:bookmarkEnd w:id="6"/>
      <w:r>
        <w:rPr>
          <w:rFonts w:cs="Calibri" w:ascii="Calibri" w:hAnsi="Calibri"/>
          <w:b/>
          <w:i w:val="false"/>
          <w:szCs w:val="24"/>
        </w:rPr>
        <w:t>3.1.3</w:t>
        <w:tab/>
        <w:t>DISTRIBUZIONE E ARCHIVIAZIONE</w:t>
      </w:r>
    </w:p>
    <w:p>
      <w:pPr>
        <w:pStyle w:val="Normal"/>
        <w:rPr>
          <w:rFonts w:ascii="Calibri" w:hAnsi="Calibri" w:cs="Calibri"/>
          <w:b/>
          <w:i/>
          <w:i/>
          <w:sz w:val="24"/>
          <w:szCs w:val="24"/>
        </w:rPr>
      </w:pPr>
      <w:r>
        <w:rPr>
          <w:rFonts w:cs="Calibri" w:ascii="Calibri" w:hAnsi="Calibri"/>
          <w:b/>
          <w:i/>
          <w:sz w:val="24"/>
          <w:szCs w:val="24"/>
        </w:rPr>
      </w:r>
    </w:p>
    <w:p>
      <w:pPr>
        <w:pStyle w:val="Normal"/>
        <w:ind w:firstLine="142" w:end="0"/>
        <w:rPr/>
      </w:pPr>
      <w:r>
        <w:rPr>
          <w:rFonts w:cs="Calibri" w:ascii="Calibri" w:hAnsi="Calibri"/>
          <w:sz w:val="24"/>
          <w:szCs w:val="24"/>
        </w:rPr>
        <w:t xml:space="preserve">La </w:t>
      </w:r>
      <w:r>
        <w:rPr>
          <w:rFonts w:cs="Calibri" w:ascii="Calibri" w:hAnsi="Calibri"/>
          <w:b/>
          <w:sz w:val="24"/>
          <w:szCs w:val="24"/>
        </w:rPr>
        <w:t>distribuzione</w:t>
      </w:r>
      <w:r>
        <w:rPr>
          <w:rFonts w:cs="Calibri" w:ascii="Calibri" w:hAnsi="Calibri"/>
          <w:sz w:val="24"/>
          <w:szCs w:val="24"/>
        </w:rPr>
        <w:t xml:space="preserve"> controllata del Manuale Ambientale avviene in copie:</w:t>
      </w:r>
    </w:p>
    <w:p>
      <w:pPr>
        <w:pStyle w:val="Normal"/>
        <w:numPr>
          <w:ilvl w:val="0"/>
          <w:numId w:val="2"/>
        </w:numPr>
        <w:spacing w:before="120" w:after="0"/>
        <w:ind w:firstLine="349" w:start="360" w:end="0"/>
        <w:rPr>
          <w:rFonts w:ascii="Calibri" w:hAnsi="Calibri" w:cs="Calibri"/>
          <w:sz w:val="24"/>
          <w:szCs w:val="24"/>
        </w:rPr>
      </w:pPr>
      <w:r>
        <w:rPr>
          <w:rFonts w:cs="Calibri" w:ascii="Calibri" w:hAnsi="Calibri"/>
          <w:sz w:val="24"/>
          <w:szCs w:val="24"/>
        </w:rPr>
        <w:t>soggette a revisione;</w:t>
      </w:r>
    </w:p>
    <w:p>
      <w:pPr>
        <w:pStyle w:val="Normal"/>
        <w:numPr>
          <w:ilvl w:val="0"/>
          <w:numId w:val="2"/>
        </w:numPr>
        <w:spacing w:before="120" w:after="0"/>
        <w:ind w:firstLine="349" w:start="360" w:end="0"/>
        <w:rPr>
          <w:rFonts w:ascii="Calibri" w:hAnsi="Calibri" w:cs="Calibri"/>
          <w:sz w:val="24"/>
          <w:szCs w:val="24"/>
        </w:rPr>
      </w:pPr>
      <w:r>
        <w:rPr>
          <w:rFonts w:cs="Calibri" w:ascii="Calibri" w:hAnsi="Calibri"/>
          <w:sz w:val="24"/>
          <w:szCs w:val="24"/>
        </w:rPr>
        <w:t>non soggette a revisione.</w:t>
      </w:r>
    </w:p>
    <w:p>
      <w:pPr>
        <w:pStyle w:val="Header"/>
        <w:tabs>
          <w:tab w:val="clear" w:pos="4819"/>
          <w:tab w:val="clear" w:pos="9638"/>
        </w:tabs>
        <w:rPr>
          <w:rFonts w:ascii="Calibri" w:hAnsi="Calibri" w:cs="Calibri"/>
          <w:sz w:val="24"/>
          <w:szCs w:val="24"/>
        </w:rPr>
      </w:pPr>
      <w:r>
        <w:rPr>
          <w:rFonts w:cs="Calibri" w:ascii="Calibri" w:hAnsi="Calibri"/>
          <w:sz w:val="24"/>
          <w:szCs w:val="24"/>
        </w:rPr>
      </w:r>
    </w:p>
    <w:p>
      <w:pPr>
        <w:pStyle w:val="Normal"/>
        <w:ind w:firstLine="142" w:end="0"/>
        <w:jc w:val="both"/>
        <w:rPr/>
      </w:pPr>
      <w:r>
        <w:rPr>
          <w:rFonts w:cs="Calibri" w:ascii="Calibri" w:hAnsi="Calibri"/>
          <w:sz w:val="24"/>
          <w:szCs w:val="24"/>
        </w:rPr>
        <w:t xml:space="preserve">La distribuzione di procedure, istruzioni e moduli avviene sempre in copie soggette a revisione ed è sempre di tipo controllato da </w:t>
      </w:r>
      <w:r>
        <w:rPr>
          <w:rFonts w:cs="Calibri" w:ascii="Calibri" w:hAnsi="Calibri"/>
          <w:sz w:val="24"/>
          <w:szCs w:val="24"/>
          <w:lang w:val="en-US" w:eastAsia="en-US"/>
        </w:rPr>
        <w:t>RSGQ</w:t>
      </w:r>
      <w:r>
        <w:rPr>
          <w:rFonts w:cs="Calibri" w:ascii="Calibri" w:hAnsi="Calibri"/>
          <w:sz w:val="24"/>
          <w:szCs w:val="24"/>
        </w:rPr>
        <w:t>.</w:t>
      </w:r>
    </w:p>
    <w:p>
      <w:pPr>
        <w:pStyle w:val="Normal"/>
        <w:ind w:firstLine="708" w:end="0"/>
        <w:rPr>
          <w:rFonts w:ascii="Calibri" w:hAnsi="Calibri" w:cs="Calibri"/>
          <w:b/>
          <w:sz w:val="24"/>
          <w:szCs w:val="24"/>
        </w:rPr>
      </w:pPr>
      <w:r>
        <w:rPr>
          <w:rFonts w:cs="Calibri" w:ascii="Calibri" w:hAnsi="Calibri"/>
          <w:b/>
          <w:sz w:val="24"/>
          <w:szCs w:val="24"/>
        </w:rPr>
      </w:r>
    </w:p>
    <w:p>
      <w:pPr>
        <w:pStyle w:val="Normal"/>
        <w:spacing w:before="0" w:after="120"/>
        <w:ind w:firstLine="142" w:end="0"/>
        <w:rPr>
          <w:rFonts w:ascii="Calibri" w:hAnsi="Calibri" w:cs="Calibri"/>
          <w:b/>
          <w:sz w:val="24"/>
          <w:szCs w:val="24"/>
        </w:rPr>
      </w:pPr>
      <w:r>
        <w:rPr>
          <w:rFonts w:cs="Calibri" w:ascii="Calibri" w:hAnsi="Calibri"/>
          <w:b/>
          <w:sz w:val="24"/>
          <w:szCs w:val="24"/>
        </w:rPr>
        <w:t>Copie Soggette a Revisione</w:t>
      </w:r>
    </w:p>
    <w:p>
      <w:pPr>
        <w:pStyle w:val="Normal"/>
        <w:spacing w:before="0" w:after="120"/>
        <w:ind w:firstLine="142" w:end="0"/>
        <w:jc w:val="both"/>
        <w:rPr/>
      </w:pPr>
      <w:r>
        <w:rPr>
          <w:rFonts w:cs="Calibri" w:ascii="Calibri" w:hAnsi="Calibri"/>
          <w:sz w:val="24"/>
          <w:szCs w:val="24"/>
        </w:rPr>
        <w:t xml:space="preserve">La loro distribuzione controllata è in accordo al </w:t>
      </w:r>
      <w:r>
        <w:rPr>
          <w:rFonts w:cs="Calibri" w:ascii="Calibri" w:hAnsi="Calibri"/>
          <w:b/>
          <w:sz w:val="24"/>
          <w:szCs w:val="24"/>
          <w:u w:val="single"/>
        </w:rPr>
        <w:t>MOD 7.5.1 STATO REVISIONE E DISTRIBUZIONE DOCUMENTI AMBIENTALI</w:t>
      </w:r>
      <w:r>
        <w:rPr>
          <w:rFonts w:cs="Calibri" w:ascii="Calibri" w:hAnsi="Calibri"/>
          <w:b/>
          <w:sz w:val="24"/>
          <w:szCs w:val="24"/>
        </w:rPr>
        <w:t xml:space="preserve"> </w:t>
      </w:r>
      <w:r>
        <w:rPr>
          <w:rFonts w:cs="Calibri" w:ascii="Calibri" w:hAnsi="Calibri"/>
          <w:sz w:val="24"/>
          <w:szCs w:val="24"/>
        </w:rPr>
        <w:t>che allo scopo di facilitare il Controllo e la rintracciabilità del destinatario in occasione di ogni revisione, evidenzia con retinatura grigia i documenti previsti per ciascun destinatario, oltre a riportare, per i destinatari di copia completa del Manuale Ambientale, il numero di copia progressivo del Manuale.</w:t>
      </w:r>
    </w:p>
    <w:p>
      <w:pPr>
        <w:pStyle w:val="Rientrocorpodeltesto3"/>
        <w:spacing w:before="0" w:after="120"/>
        <w:rPr/>
      </w:pPr>
      <w:r>
        <w:rPr>
          <w:rFonts w:cs="Calibri" w:ascii="Calibri" w:hAnsi="Calibri"/>
          <w:caps w:val="false"/>
          <w:smallCaps w:val="false"/>
          <w:szCs w:val="24"/>
        </w:rPr>
        <w:t xml:space="preserve">In concomitanza di ogni distribuzione anche parziale dei documenti, </w:t>
      </w:r>
      <w:r>
        <w:rPr>
          <w:rFonts w:cs="Calibri" w:ascii="Calibri" w:hAnsi="Calibri"/>
          <w:szCs w:val="24"/>
          <w:lang w:val="en-US" w:eastAsia="en-US"/>
        </w:rPr>
        <w:t>RSGQ</w:t>
      </w:r>
      <w:r>
        <w:rPr>
          <w:rFonts w:cs="Calibri" w:ascii="Calibri" w:hAnsi="Calibri"/>
          <w:szCs w:val="24"/>
        </w:rPr>
        <w:t xml:space="preserve"> </w:t>
      </w:r>
      <w:r>
        <w:rPr>
          <w:rFonts w:cs="Calibri" w:ascii="Calibri" w:hAnsi="Calibri"/>
          <w:caps w:val="false"/>
          <w:smallCaps w:val="false"/>
          <w:szCs w:val="24"/>
        </w:rPr>
        <w:t xml:space="preserve">emette un </w:t>
      </w:r>
      <w:r>
        <w:rPr>
          <w:rFonts w:cs="Calibri" w:ascii="Calibri" w:hAnsi="Calibri"/>
          <w:b/>
          <w:caps/>
          <w:szCs w:val="24"/>
          <w:u w:val="single"/>
        </w:rPr>
        <w:t>Mod. 7.5.1</w:t>
      </w:r>
      <w:r>
        <w:rPr>
          <w:rFonts w:cs="Calibri" w:ascii="Calibri" w:hAnsi="Calibri"/>
          <w:caps w:val="false"/>
          <w:smallCaps w:val="false"/>
          <w:szCs w:val="24"/>
        </w:rPr>
        <w:t xml:space="preserve"> con specificazione dello Stato di revisione dei documenti emessi richiedendo ad ogni destinatario di siglare e datare il </w:t>
      </w:r>
      <w:r>
        <w:rPr>
          <w:rFonts w:cs="Calibri" w:ascii="Calibri" w:hAnsi="Calibri"/>
          <w:b/>
          <w:caps/>
          <w:szCs w:val="24"/>
          <w:u w:val="single"/>
        </w:rPr>
        <w:t>Mod.7.5.1</w:t>
      </w:r>
      <w:r>
        <w:rPr>
          <w:rFonts w:cs="Calibri" w:ascii="Calibri" w:hAnsi="Calibri"/>
          <w:caps w:val="false"/>
          <w:smallCaps w:val="false"/>
          <w:szCs w:val="24"/>
        </w:rPr>
        <w:t xml:space="preserve"> stesso nel corrispondente spazio retinato grigio, quale dichiarazione di accettazione e presa visione del documento stesso. </w:t>
      </w:r>
    </w:p>
    <w:p>
      <w:pPr>
        <w:pStyle w:val="Rientrocorpodeltesto3"/>
        <w:spacing w:before="0" w:after="120"/>
        <w:rPr>
          <w:rFonts w:ascii="Calibri" w:hAnsi="Calibri" w:cs="Calibri"/>
          <w:caps w:val="false"/>
          <w:smallCaps w:val="false"/>
          <w:szCs w:val="24"/>
        </w:rPr>
      </w:pPr>
      <w:r>
        <w:rPr>
          <w:rFonts w:cs="Calibri" w:ascii="Calibri" w:hAnsi="Calibri"/>
          <w:caps w:val="false"/>
          <w:smallCaps w:val="false"/>
          <w:szCs w:val="24"/>
        </w:rPr>
        <w:t>Il ricevente si impegna ad eliminare la copia superata.</w:t>
      </w:r>
    </w:p>
    <w:p>
      <w:pPr>
        <w:pStyle w:val="BodyTextIndent"/>
        <w:spacing w:before="0" w:after="120"/>
        <w:ind w:firstLine="142" w:end="0"/>
        <w:rPr/>
      </w:pPr>
      <w:r>
        <w:rPr>
          <w:rFonts w:cs="Calibri" w:ascii="Calibri" w:hAnsi="Calibri"/>
          <w:sz w:val="24"/>
          <w:szCs w:val="24"/>
        </w:rPr>
        <w:t xml:space="preserve">Quando tutti i destinatari hanno ricevuto la copia, provveduto a firmare il </w:t>
      </w:r>
      <w:r>
        <w:rPr>
          <w:rFonts w:cs="Calibri" w:ascii="Calibri" w:hAnsi="Calibri"/>
          <w:b/>
          <w:caps/>
          <w:sz w:val="24"/>
          <w:szCs w:val="24"/>
          <w:u w:val="single"/>
        </w:rPr>
        <w:t>Mod. 7.5.1</w:t>
      </w:r>
      <w:r>
        <w:rPr>
          <w:rFonts w:cs="Calibri" w:ascii="Calibri" w:hAnsi="Calibri"/>
          <w:sz w:val="24"/>
          <w:szCs w:val="24"/>
        </w:rPr>
        <w:t xml:space="preserve">, lo stesso è datato e firmato da </w:t>
      </w:r>
      <w:r>
        <w:rPr>
          <w:rFonts w:cs="Calibri" w:ascii="Calibri" w:hAnsi="Calibri"/>
          <w:sz w:val="24"/>
          <w:szCs w:val="24"/>
          <w:lang w:val="en-US" w:eastAsia="en-US"/>
        </w:rPr>
        <w:t>RSGQ</w:t>
      </w:r>
      <w:r>
        <w:rPr>
          <w:rFonts w:cs="Calibri" w:ascii="Calibri" w:hAnsi="Calibri"/>
          <w:sz w:val="24"/>
          <w:szCs w:val="24"/>
        </w:rPr>
        <w:t xml:space="preserve"> e archiviato.</w:t>
      </w:r>
    </w:p>
    <w:p>
      <w:pPr>
        <w:pStyle w:val="Normal"/>
        <w:spacing w:before="0" w:after="120"/>
        <w:ind w:firstLine="142" w:end="0"/>
        <w:jc w:val="both"/>
        <w:rPr/>
      </w:pPr>
      <w:r>
        <w:rPr>
          <w:rFonts w:cs="Calibri" w:ascii="Calibri" w:hAnsi="Calibri"/>
          <w:sz w:val="24"/>
          <w:szCs w:val="24"/>
        </w:rPr>
        <w:t xml:space="preserve">Ad ogni revisione di uno o più documenti e ad ogni variazione di Edizione del Manuale </w:t>
      </w:r>
      <w:r>
        <w:rPr>
          <w:rFonts w:cs="Calibri" w:ascii="Calibri" w:hAnsi="Calibri"/>
          <w:sz w:val="24"/>
          <w:szCs w:val="24"/>
          <w:lang w:val="en-US" w:eastAsia="en-US"/>
        </w:rPr>
        <w:t>RSGQ</w:t>
      </w:r>
      <w:r>
        <w:rPr>
          <w:rFonts w:cs="Calibri" w:ascii="Calibri" w:hAnsi="Calibri"/>
          <w:sz w:val="24"/>
          <w:szCs w:val="24"/>
        </w:rPr>
        <w:t xml:space="preserve"> distribuisce copia dei documenti stessi a tutti i possessori di copie soggette a revisione indicati nel </w:t>
      </w:r>
      <w:r>
        <w:rPr>
          <w:rFonts w:cs="Calibri" w:ascii="Calibri" w:hAnsi="Calibri"/>
          <w:b/>
          <w:caps/>
          <w:sz w:val="24"/>
          <w:szCs w:val="24"/>
          <w:u w:val="single"/>
        </w:rPr>
        <w:t>Mod. 7.5.1</w:t>
      </w:r>
      <w:r>
        <w:rPr>
          <w:rFonts w:cs="Calibri" w:ascii="Calibri" w:hAnsi="Calibri"/>
          <w:sz w:val="24"/>
          <w:szCs w:val="24"/>
        </w:rPr>
        <w:t xml:space="preserve"> oltre a far siglare il Modulo stesso da tutti i destinatari, secondo le modalità sopra descritte.</w:t>
      </w:r>
    </w:p>
    <w:p>
      <w:pPr>
        <w:pStyle w:val="Normal"/>
        <w:spacing w:before="0" w:after="120"/>
        <w:ind w:firstLine="142" w:end="0"/>
        <w:rPr>
          <w:rFonts w:ascii="Calibri" w:hAnsi="Calibri" w:cs="Calibri"/>
          <w:b/>
          <w:sz w:val="24"/>
          <w:szCs w:val="24"/>
        </w:rPr>
      </w:pPr>
      <w:r>
        <w:rPr>
          <w:rFonts w:cs="Calibri" w:ascii="Calibri" w:hAnsi="Calibri"/>
          <w:b/>
          <w:sz w:val="24"/>
          <w:szCs w:val="24"/>
        </w:rPr>
      </w:r>
    </w:p>
    <w:p>
      <w:pPr>
        <w:pStyle w:val="Normal"/>
        <w:spacing w:before="0" w:after="120"/>
        <w:ind w:firstLine="142" w:end="0"/>
        <w:rPr>
          <w:rFonts w:ascii="Calibri" w:hAnsi="Calibri" w:cs="Calibri"/>
          <w:sz w:val="24"/>
          <w:szCs w:val="24"/>
        </w:rPr>
      </w:pPr>
      <w:r>
        <w:rPr>
          <w:rFonts w:cs="Calibri" w:ascii="Calibri" w:hAnsi="Calibri"/>
          <w:b/>
          <w:sz w:val="24"/>
          <w:szCs w:val="24"/>
        </w:rPr>
        <w:t>Copie Non Soggette A Revisione</w:t>
      </w:r>
    </w:p>
    <w:p>
      <w:pPr>
        <w:pStyle w:val="Normal"/>
        <w:spacing w:before="0" w:after="120"/>
        <w:ind w:firstLine="142" w:end="0"/>
        <w:jc w:val="both"/>
        <w:rPr/>
      </w:pPr>
      <w:r>
        <w:rPr>
          <w:rFonts w:cs="Calibri" w:ascii="Calibri" w:hAnsi="Calibri"/>
          <w:sz w:val="24"/>
          <w:szCs w:val="24"/>
        </w:rPr>
        <w:t xml:space="preserve">Sono copie del Manuale Ambientale che possono essere distribuite a Clienti o Enti che ne facessero richiesta; per queste </w:t>
      </w:r>
      <w:r>
        <w:rPr>
          <w:rFonts w:cs="Calibri" w:ascii="Calibri" w:hAnsi="Calibri"/>
          <w:sz w:val="24"/>
          <w:szCs w:val="24"/>
          <w:lang w:val="en-US" w:eastAsia="en-US"/>
        </w:rPr>
        <w:t>RSGQ</w:t>
      </w:r>
      <w:r>
        <w:rPr>
          <w:rFonts w:cs="Calibri" w:ascii="Calibri" w:hAnsi="Calibri"/>
          <w:sz w:val="24"/>
          <w:szCs w:val="24"/>
        </w:rPr>
        <w:t xml:space="preserve"> effettua prima dell’invio, la fotocopia della prima pagina del Manuale ove è specificato il nominativo del richiedente e le archivia presso il suo Ufficio a tempo indeterminato.</w:t>
      </w:r>
    </w:p>
    <w:p>
      <w:pPr>
        <w:pStyle w:val="Normal"/>
        <w:ind w:firstLine="142" w:end="0"/>
        <w:jc w:val="both"/>
        <w:rPr>
          <w:rFonts w:ascii="Calibri" w:hAnsi="Calibri" w:cs="Calibri"/>
          <w:sz w:val="24"/>
          <w:szCs w:val="24"/>
        </w:rPr>
      </w:pPr>
      <w:r>
        <w:rPr>
          <w:rFonts w:cs="Calibri" w:ascii="Calibri" w:hAnsi="Calibri"/>
          <w:sz w:val="24"/>
          <w:szCs w:val="24"/>
          <w:lang w:val="en-US" w:eastAsia="en-US"/>
        </w:rPr>
        <w:t>RSGQ</w:t>
      </w:r>
      <w:r>
        <w:rPr>
          <w:rFonts w:cs="Calibri" w:ascii="Calibri" w:hAnsi="Calibri"/>
          <w:sz w:val="24"/>
          <w:szCs w:val="24"/>
        </w:rPr>
        <w:t xml:space="preserve"> </w:t>
      </w:r>
      <w:r>
        <w:rPr>
          <w:rFonts w:cs="Calibri" w:ascii="Calibri" w:hAnsi="Calibri"/>
          <w:b/>
          <w:sz w:val="24"/>
          <w:szCs w:val="24"/>
        </w:rPr>
        <w:t>archivia</w:t>
      </w:r>
      <w:r>
        <w:rPr>
          <w:rFonts w:cs="Calibri" w:ascii="Calibri" w:hAnsi="Calibri"/>
          <w:sz w:val="24"/>
          <w:szCs w:val="24"/>
        </w:rPr>
        <w:t xml:space="preserve"> in ordine inverso di emissione a tempo indeterminato in apposito </w:t>
      </w:r>
      <w:r>
        <w:rPr>
          <w:rFonts w:cs="Calibri" w:ascii="Calibri" w:hAnsi="Calibri"/>
          <w:b/>
          <w:sz w:val="24"/>
          <w:szCs w:val="24"/>
        </w:rPr>
        <w:t xml:space="preserve">Raccoglitore </w:t>
      </w:r>
      <w:r>
        <w:rPr>
          <w:rFonts w:cs="Calibri" w:ascii="Calibri" w:hAnsi="Calibri"/>
          <w:sz w:val="24"/>
          <w:szCs w:val="24"/>
        </w:rPr>
        <w:t xml:space="preserve">il </w:t>
      </w:r>
      <w:r>
        <w:rPr>
          <w:rFonts w:cs="Calibri" w:ascii="Calibri" w:hAnsi="Calibri"/>
          <w:b/>
          <w:caps/>
          <w:sz w:val="24"/>
          <w:szCs w:val="24"/>
          <w:u w:val="single"/>
        </w:rPr>
        <w:t>Mod. 7.5.1</w:t>
      </w:r>
      <w:r>
        <w:rPr>
          <w:rFonts w:cs="Calibri" w:ascii="Calibri" w:hAnsi="Calibri"/>
          <w:sz w:val="24"/>
          <w:szCs w:val="24"/>
        </w:rPr>
        <w:t>.</w:t>
      </w:r>
    </w:p>
    <w:p>
      <w:pPr>
        <w:pStyle w:val="Normal"/>
        <w:ind w:firstLine="142" w:end="0"/>
        <w:jc w:val="both"/>
        <w:rPr/>
      </w:pPr>
      <w:r>
        <w:rPr>
          <w:rFonts w:cs="Calibri" w:ascii="Calibri" w:hAnsi="Calibri"/>
          <w:sz w:val="24"/>
          <w:szCs w:val="24"/>
        </w:rPr>
        <w:t>Inoltre conserva le fotocopie, appositamente separate, delle prime pagine dei Manuali non soggetti a revisione controllata inviati ai richiedenti.</w:t>
      </w:r>
    </w:p>
    <w:p>
      <w:pPr>
        <w:pStyle w:val="Rientrocorpodeltesto3"/>
        <w:rPr>
          <w:rFonts w:ascii="Calibri" w:hAnsi="Calibri" w:cs="Calibri"/>
          <w:caps w:val="false"/>
          <w:smallCaps w:val="false"/>
          <w:szCs w:val="24"/>
        </w:rPr>
      </w:pPr>
      <w:r>
        <w:rPr>
          <w:rFonts w:cs="Calibri" w:ascii="Calibri" w:hAnsi="Calibri"/>
          <w:szCs w:val="24"/>
          <w:lang w:val="en-US" w:eastAsia="en-US"/>
        </w:rPr>
        <w:t>RSGQ</w:t>
      </w:r>
      <w:r>
        <w:rPr>
          <w:rFonts w:cs="Calibri" w:ascii="Calibri" w:hAnsi="Calibri"/>
          <w:szCs w:val="24"/>
        </w:rPr>
        <w:t xml:space="preserve"> </w:t>
      </w:r>
      <w:r>
        <w:rPr>
          <w:rFonts w:cs="Calibri" w:ascii="Calibri" w:hAnsi="Calibri"/>
          <w:caps w:val="false"/>
          <w:smallCaps w:val="false"/>
          <w:szCs w:val="24"/>
        </w:rPr>
        <w:t>conserva anche tutti i documenti di gestione per l’ambiente superati a tempo illimitato come “storico” dell’evoluzione del Sistema di gestione per l’ambiente</w:t>
      </w:r>
      <w:r>
        <w:rPr>
          <w:rFonts w:cs="Calibri" w:ascii="Calibri" w:hAnsi="Calibri"/>
          <w:b/>
          <w:bCs/>
          <w:caps/>
          <w:szCs w:val="24"/>
        </w:rPr>
        <w:t>.</w:t>
      </w:r>
    </w:p>
    <w:p>
      <w:pPr>
        <w:pStyle w:val="Heading3"/>
        <w:ind w:hanging="0" w:start="0"/>
        <w:rPr/>
      </w:pPr>
      <w:bookmarkStart w:id="7" w:name="__RefHeading___Toc442085029"/>
      <w:bookmarkEnd w:id="7"/>
      <w:r>
        <w:rPr>
          <w:rFonts w:cs="Calibri" w:ascii="Calibri" w:hAnsi="Calibri"/>
          <w:i w:val="false"/>
          <w:szCs w:val="24"/>
        </w:rPr>
        <w:t>3.2   DOCUMENTI REGISTRAZIONE QUALITA’ E DOCUMENTI ALTRI SISTEMI DI GESTIONE</w:t>
      </w:r>
    </w:p>
    <w:p>
      <w:pPr>
        <w:pStyle w:val="Normal"/>
        <w:rPr>
          <w:rFonts w:ascii="Calibri" w:hAnsi="Calibri" w:cs="Calibri"/>
          <w:i/>
          <w:i/>
          <w:sz w:val="24"/>
          <w:szCs w:val="24"/>
        </w:rPr>
      </w:pPr>
      <w:r>
        <w:rPr>
          <w:rFonts w:cs="Calibri" w:ascii="Calibri" w:hAnsi="Calibri"/>
          <w:i/>
          <w:sz w:val="24"/>
          <w:szCs w:val="24"/>
        </w:rPr>
      </w:r>
    </w:p>
    <w:p>
      <w:pPr>
        <w:pStyle w:val="Normal"/>
        <w:ind w:firstLine="284" w:end="0"/>
        <w:jc w:val="both"/>
        <w:rPr>
          <w:rFonts w:ascii="Calibri" w:hAnsi="Calibri" w:cs="Calibri"/>
          <w:sz w:val="24"/>
          <w:szCs w:val="24"/>
        </w:rPr>
      </w:pPr>
      <w:r>
        <w:rPr>
          <w:rFonts w:cs="Calibri" w:ascii="Calibri" w:hAnsi="Calibri"/>
          <w:sz w:val="24"/>
          <w:szCs w:val="24"/>
        </w:rPr>
        <w:t>La presente parte illustra e regolamenta la gestione di tutti i documenti di registrazione per la qualità e per gli altri sistemi di gestione, sia di origine interna che esterna.</w:t>
      </w:r>
    </w:p>
    <w:p>
      <w:pPr>
        <w:pStyle w:val="BodyText2"/>
        <w:ind w:firstLine="284" w:end="0"/>
        <w:rPr>
          <w:rFonts w:ascii="Calibri" w:hAnsi="Calibri" w:cs="Calibri"/>
          <w:caps w:val="false"/>
          <w:smallCaps w:val="false"/>
          <w:szCs w:val="24"/>
        </w:rPr>
      </w:pPr>
      <w:r>
        <w:rPr>
          <w:rFonts w:cs="Calibri" w:ascii="Calibri" w:hAnsi="Calibri"/>
          <w:caps w:val="false"/>
          <w:smallCaps w:val="false"/>
          <w:szCs w:val="24"/>
        </w:rPr>
        <w:t>L’obiettivo che ci si pone, è quello di identificare tali documenti per dimostrare e oggettivare sia il conseguimento dei requisiti contrattuali e legislativi specificati sia l’efficacia del Sistema di gestione applicato.</w:t>
      </w:r>
    </w:p>
    <w:p>
      <w:pPr>
        <w:pStyle w:val="Rientrocorpodeltesto3"/>
        <w:rPr/>
      </w:pPr>
      <w:r>
        <w:rPr>
          <w:rFonts w:cs="Calibri" w:ascii="Calibri" w:hAnsi="Calibri"/>
          <w:caps w:val="false"/>
          <w:smallCaps w:val="false"/>
          <w:szCs w:val="24"/>
        </w:rPr>
        <w:t>In riferimento ai diversi sistemi di gestione identifichiamo i seguenti documenti di registrazione della qualità e degli altri sistemi di gestione coperti dal Manuale Ambientale.</w:t>
      </w:r>
    </w:p>
    <w:p>
      <w:pPr>
        <w:pStyle w:val="Rientrocorpodeltesto3"/>
        <w:rPr>
          <w:rFonts w:ascii="Calibri" w:hAnsi="Calibri" w:cs="Calibri"/>
          <w:caps w:val="false"/>
          <w:smallCaps w:val="false"/>
          <w:szCs w:val="24"/>
        </w:rPr>
      </w:pPr>
      <w:r>
        <w:rPr>
          <w:rFonts w:cs="Calibri" w:ascii="Calibri" w:hAnsi="Calibri"/>
          <w:caps w:val="false"/>
          <w:smallCaps w:val="false"/>
          <w:szCs w:val="24"/>
        </w:rPr>
      </w:r>
    </w:p>
    <w:p>
      <w:pPr>
        <w:pStyle w:val="Normal"/>
        <w:tabs>
          <w:tab w:val="clear" w:pos="708"/>
          <w:tab w:val="right" w:pos="9639" w:leader="dot"/>
        </w:tabs>
        <w:ind w:firstLine="142" w:end="567"/>
        <w:jc w:val="both"/>
        <w:rPr>
          <w:rFonts w:ascii="Calibri" w:hAnsi="Calibri" w:cs="Calibri"/>
          <w:smallCaps/>
          <w:sz w:val="24"/>
          <w:szCs w:val="24"/>
        </w:rPr>
      </w:pPr>
      <w:r>
        <w:rPr>
          <w:rFonts w:cs="Calibri" w:ascii="Calibri" w:hAnsi="Calibri"/>
          <w:smallCaps/>
          <w:sz w:val="24"/>
          <w:szCs w:val="24"/>
        </w:rPr>
      </w:r>
    </w:p>
    <w:p>
      <w:pPr>
        <w:pStyle w:val="Normal"/>
        <w:tabs>
          <w:tab w:val="clear" w:pos="708"/>
          <w:tab w:val="right" w:pos="9639" w:leader="dot"/>
        </w:tabs>
        <w:ind w:end="567"/>
        <w:jc w:val="both"/>
        <w:rPr/>
      </w:pPr>
      <w:r>
        <w:rPr>
          <w:rFonts w:cs="Calibri" w:ascii="Calibri" w:hAnsi="Calibri"/>
          <w:b/>
          <w:sz w:val="24"/>
          <w:szCs w:val="24"/>
        </w:rPr>
        <w:t>1. Documenti Sistema di Gestione Ambientale</w:t>
      </w:r>
      <w:r>
        <w:rPr>
          <w:rFonts w:cs="Calibri" w:ascii="Calibri" w:hAnsi="Calibri"/>
          <w:sz w:val="24"/>
          <w:szCs w:val="24"/>
        </w:rPr>
        <w:t>:</w:t>
      </w:r>
    </w:p>
    <w:p>
      <w:pPr>
        <w:pStyle w:val="Normal"/>
        <w:tabs>
          <w:tab w:val="clear" w:pos="708"/>
          <w:tab w:val="right" w:pos="9639" w:leader="dot"/>
        </w:tabs>
        <w:ind w:end="567"/>
        <w:jc w:val="both"/>
        <w:rPr>
          <w:rFonts w:ascii="Calibri" w:hAnsi="Calibri" w:cs="Calibri"/>
          <w:sz w:val="24"/>
          <w:szCs w:val="24"/>
        </w:rPr>
      </w:pPr>
      <w:r>
        <w:rPr>
          <w:rFonts w:cs="Calibri" w:ascii="Calibri" w:hAnsi="Calibri"/>
          <w:sz w:val="24"/>
          <w:szCs w:val="24"/>
        </w:rPr>
      </w:r>
    </w:p>
    <w:p>
      <w:pPr>
        <w:pStyle w:val="Normal"/>
        <w:numPr>
          <w:ilvl w:val="0"/>
          <w:numId w:val="10"/>
        </w:numPr>
        <w:tabs>
          <w:tab w:val="clear" w:pos="708"/>
          <w:tab w:val="left" w:pos="2268" w:leader="none"/>
          <w:tab w:val="right" w:pos="9639" w:leader="dot"/>
        </w:tabs>
        <w:ind w:hanging="567" w:start="2268" w:end="-1"/>
        <w:jc w:val="both"/>
        <w:rPr>
          <w:rFonts w:ascii="Calibri" w:hAnsi="Calibri" w:cs="Calibri"/>
          <w:sz w:val="24"/>
          <w:szCs w:val="24"/>
        </w:rPr>
      </w:pPr>
      <w:r>
        <w:rPr>
          <w:rFonts w:cs="Calibri" w:ascii="Calibri" w:hAnsi="Calibri"/>
          <w:sz w:val="24"/>
          <w:szCs w:val="24"/>
        </w:rPr>
        <w:t>Moduli Stato Revisione e Distribuzione Doc. gestione per l’ambiente</w:t>
      </w:r>
    </w:p>
    <w:p>
      <w:pPr>
        <w:pStyle w:val="Normal"/>
        <w:numPr>
          <w:ilvl w:val="0"/>
          <w:numId w:val="10"/>
        </w:numPr>
        <w:tabs>
          <w:tab w:val="clear" w:pos="708"/>
          <w:tab w:val="left" w:pos="2268" w:leader="none"/>
          <w:tab w:val="right" w:pos="9639" w:leader="dot"/>
        </w:tabs>
        <w:ind w:hanging="567" w:start="2268" w:end="-1"/>
        <w:jc w:val="both"/>
        <w:rPr>
          <w:rFonts w:ascii="Calibri" w:hAnsi="Calibri" w:cs="Calibri"/>
          <w:sz w:val="24"/>
          <w:szCs w:val="24"/>
        </w:rPr>
      </w:pPr>
      <w:r>
        <w:rPr>
          <w:rFonts w:cs="Calibri" w:ascii="Calibri" w:hAnsi="Calibri"/>
          <w:sz w:val="24"/>
          <w:szCs w:val="24"/>
        </w:rPr>
        <w:t>Analisi dei rischi e delle opportunità, azioni di rimedio, obiettivi, indicatori</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Valutazione Ambientale iniziale e successivi aggiornamenti</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Registrazioni di riesame del contratto</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Verbale di Riesame della Direzione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 xml:space="preserve">Verbale di Riunioni </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Rapporto di Non Conformità</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Audit di prima parte Piano Annuale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 xml:space="preserve">Verifiche Ispettive – check-list </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Verifiche Ispettive – Rapporto e Stato Ispezione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Scheda Qualifica Auditors</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Rapporti Azioni Correttive / Azioni preventive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Programma Attività Addestrative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Rapporti Attività Addestrative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Scheda Personale</w:t>
      </w:r>
    </w:p>
    <w:p>
      <w:pPr>
        <w:pStyle w:val="Normal"/>
        <w:tabs>
          <w:tab w:val="clear" w:pos="708"/>
          <w:tab w:val="left" w:pos="2268" w:leader="none"/>
          <w:tab w:val="right" w:pos="9639" w:leader="dot"/>
        </w:tabs>
        <w:ind w:start="1701" w:end="567"/>
        <w:jc w:val="both"/>
        <w:rPr>
          <w:rFonts w:ascii="Calibri" w:hAnsi="Calibri" w:cs="Calibri"/>
          <w:sz w:val="24"/>
          <w:szCs w:val="24"/>
        </w:rPr>
      </w:pPr>
      <w:r>
        <w:rPr>
          <w:rFonts w:cs="Calibri" w:ascii="Calibri" w:hAnsi="Calibri"/>
          <w:sz w:val="24"/>
          <w:szCs w:val="24"/>
        </w:rPr>
      </w:r>
    </w:p>
    <w:p>
      <w:pPr>
        <w:pStyle w:val="Normal"/>
        <w:tabs>
          <w:tab w:val="clear" w:pos="708"/>
          <w:tab w:val="left" w:pos="2268" w:leader="none"/>
          <w:tab w:val="right" w:pos="9639" w:leader="dot"/>
        </w:tabs>
        <w:ind w:end="567"/>
        <w:jc w:val="both"/>
        <w:rPr>
          <w:rFonts w:ascii="Calibri" w:hAnsi="Calibri" w:cs="Calibri"/>
          <w:sz w:val="24"/>
          <w:szCs w:val="24"/>
        </w:rPr>
      </w:pPr>
      <w:r>
        <w:rPr>
          <w:rFonts w:cs="Calibri" w:ascii="Calibri" w:hAnsi="Calibri"/>
          <w:sz w:val="24"/>
          <w:szCs w:val="24"/>
        </w:rPr>
      </w:r>
    </w:p>
    <w:p>
      <w:pPr>
        <w:pStyle w:val="Normal"/>
        <w:numPr>
          <w:ilvl w:val="0"/>
          <w:numId w:val="5"/>
        </w:numPr>
        <w:tabs>
          <w:tab w:val="clear" w:pos="708"/>
          <w:tab w:val="right" w:pos="9639" w:leader="dot"/>
        </w:tabs>
        <w:ind w:hanging="283" w:start="283" w:end="567"/>
        <w:jc w:val="both"/>
        <w:rPr>
          <w:rFonts w:ascii="Calibri" w:hAnsi="Calibri" w:cs="Calibri"/>
          <w:b/>
          <w:sz w:val="24"/>
          <w:szCs w:val="24"/>
        </w:rPr>
      </w:pPr>
      <w:r>
        <w:rPr>
          <w:rFonts w:cs="Calibri" w:ascii="Calibri" w:hAnsi="Calibri"/>
          <w:b/>
          <w:sz w:val="24"/>
          <w:szCs w:val="24"/>
        </w:rPr>
        <w:t>Documenti relativi alla Gestione degli Approvvigionamenti</w:t>
      </w:r>
    </w:p>
    <w:p>
      <w:pPr>
        <w:pStyle w:val="Normal"/>
        <w:tabs>
          <w:tab w:val="clear" w:pos="708"/>
          <w:tab w:val="right" w:pos="9639" w:leader="dot"/>
        </w:tabs>
        <w:ind w:start="283" w:end="567"/>
        <w:jc w:val="both"/>
        <w:rPr>
          <w:rFonts w:ascii="Calibri" w:hAnsi="Calibri" w:cs="Calibri"/>
          <w:b/>
          <w:sz w:val="24"/>
          <w:szCs w:val="24"/>
        </w:rPr>
      </w:pPr>
      <w:r>
        <w:rPr>
          <w:rFonts w:cs="Calibri" w:ascii="Calibri" w:hAnsi="Calibri"/>
          <w:b/>
          <w:sz w:val="24"/>
          <w:szCs w:val="24"/>
        </w:rPr>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Documenti di Trasporto comprensivi delle Registrazioni dei Controlli di Accettazione;</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Ordini ai fornitori;</w:t>
      </w:r>
    </w:p>
    <w:p>
      <w:pPr>
        <w:pStyle w:val="Normal"/>
        <w:numPr>
          <w:ilvl w:val="0"/>
          <w:numId w:val="10"/>
        </w:numPr>
        <w:tabs>
          <w:tab w:val="clear" w:pos="708"/>
          <w:tab w:val="left" w:pos="2268" w:leader="none"/>
          <w:tab w:val="right" w:pos="9639" w:leader="dot"/>
        </w:tabs>
        <w:ind w:hanging="567" w:start="2268" w:end="567"/>
        <w:jc w:val="both"/>
        <w:rPr>
          <w:rFonts w:ascii="Calibri" w:hAnsi="Calibri" w:cs="Calibri"/>
          <w:sz w:val="24"/>
          <w:szCs w:val="24"/>
        </w:rPr>
      </w:pPr>
      <w:r>
        <w:rPr>
          <w:rFonts w:cs="Calibri" w:ascii="Calibri" w:hAnsi="Calibri"/>
          <w:sz w:val="24"/>
          <w:szCs w:val="24"/>
        </w:rPr>
        <w:t>Registro fornitori accettati</w:t>
      </w:r>
    </w:p>
    <w:p>
      <w:pPr>
        <w:pStyle w:val="Normal"/>
        <w:numPr>
          <w:ilvl w:val="0"/>
          <w:numId w:val="4"/>
        </w:numPr>
        <w:tabs>
          <w:tab w:val="clear" w:pos="708"/>
          <w:tab w:val="left" w:pos="2268" w:leader="none"/>
          <w:tab w:val="right" w:pos="9639" w:leader="dot"/>
        </w:tabs>
        <w:ind w:hanging="927" w:start="2628" w:end="567"/>
        <w:jc w:val="both"/>
        <w:rPr>
          <w:rFonts w:ascii="Calibri" w:hAnsi="Calibri" w:cs="Calibri"/>
          <w:b/>
          <w:sz w:val="24"/>
          <w:szCs w:val="24"/>
        </w:rPr>
      </w:pPr>
      <w:r>
        <w:rPr>
          <w:rFonts w:cs="Calibri" w:ascii="Calibri" w:hAnsi="Calibri"/>
          <w:sz w:val="24"/>
          <w:szCs w:val="24"/>
        </w:rPr>
        <w:t>Scheda Valutazione Fornitore</w:t>
      </w:r>
    </w:p>
    <w:p>
      <w:pPr>
        <w:pStyle w:val="Normal"/>
        <w:tabs>
          <w:tab w:val="clear" w:pos="708"/>
          <w:tab w:val="right" w:pos="9639" w:leader="dot"/>
        </w:tabs>
        <w:ind w:end="567"/>
        <w:jc w:val="both"/>
        <w:rPr>
          <w:rFonts w:ascii="Calibri" w:hAnsi="Calibri" w:cs="Calibri"/>
          <w:b/>
          <w:sz w:val="24"/>
          <w:szCs w:val="24"/>
        </w:rPr>
      </w:pPr>
      <w:r>
        <w:rPr>
          <w:rFonts w:cs="Calibri" w:ascii="Calibri" w:hAnsi="Calibri"/>
          <w:b/>
          <w:sz w:val="24"/>
          <w:szCs w:val="24"/>
        </w:rPr>
      </w:r>
    </w:p>
    <w:p>
      <w:pPr>
        <w:pStyle w:val="Normal"/>
        <w:numPr>
          <w:ilvl w:val="0"/>
          <w:numId w:val="5"/>
        </w:numPr>
        <w:tabs>
          <w:tab w:val="clear" w:pos="708"/>
          <w:tab w:val="right" w:pos="9639" w:leader="dot"/>
        </w:tabs>
        <w:ind w:hanging="283" w:start="283" w:end="-1"/>
        <w:jc w:val="both"/>
        <w:rPr>
          <w:rFonts w:ascii="Calibri" w:hAnsi="Calibri" w:cs="Calibri"/>
          <w:b/>
          <w:sz w:val="24"/>
          <w:szCs w:val="24"/>
        </w:rPr>
      </w:pPr>
      <w:r>
        <w:rPr>
          <w:rFonts w:cs="Calibri" w:ascii="Calibri" w:hAnsi="Calibri"/>
          <w:b/>
          <w:sz w:val="24"/>
          <w:szCs w:val="24"/>
        </w:rPr>
        <w:t>Documenti relativi alla gestione del Processo</w:t>
      </w:r>
    </w:p>
    <w:p>
      <w:pPr>
        <w:pStyle w:val="BodyText"/>
        <w:numPr>
          <w:ilvl w:val="0"/>
          <w:numId w:val="9"/>
        </w:numPr>
        <w:tabs>
          <w:tab w:val="clear" w:pos="708"/>
          <w:tab w:val="left" w:pos="2268" w:leader="none"/>
        </w:tabs>
        <w:ind w:hanging="284" w:start="1985" w:end="0"/>
        <w:jc w:val="start"/>
        <w:rPr>
          <w:rFonts w:ascii="Calibri" w:hAnsi="Calibri" w:cs="Calibri"/>
          <w:sz w:val="24"/>
          <w:szCs w:val="24"/>
        </w:rPr>
      </w:pPr>
      <w:r>
        <w:rPr>
          <w:rFonts w:cs="Calibri" w:ascii="Calibri" w:hAnsi="Calibri"/>
          <w:sz w:val="24"/>
          <w:szCs w:val="24"/>
        </w:rPr>
        <w:t>Moduli di rintracciabilità delle attività operative</w:t>
      </w:r>
    </w:p>
    <w:p>
      <w:pPr>
        <w:pStyle w:val="Normal"/>
        <w:tabs>
          <w:tab w:val="clear" w:pos="708"/>
          <w:tab w:val="right" w:pos="9639" w:leader="dot"/>
        </w:tabs>
        <w:ind w:firstLine="142" w:end="567"/>
        <w:jc w:val="both"/>
        <w:rPr>
          <w:rFonts w:ascii="Calibri" w:hAnsi="Calibri" w:cs="Calibri"/>
          <w:sz w:val="24"/>
          <w:szCs w:val="24"/>
        </w:rPr>
      </w:pPr>
      <w:r>
        <w:rPr>
          <w:rFonts w:cs="Calibri" w:ascii="Calibri" w:hAnsi="Calibri"/>
          <w:sz w:val="24"/>
          <w:szCs w:val="24"/>
        </w:rPr>
      </w:r>
    </w:p>
    <w:p>
      <w:pPr>
        <w:pStyle w:val="BodyTextIndent2"/>
        <w:rPr>
          <w:rFonts w:ascii="Calibri" w:hAnsi="Calibri" w:cs="Calibri"/>
          <w:caps w:val="false"/>
          <w:smallCaps w:val="false"/>
          <w:szCs w:val="24"/>
        </w:rPr>
      </w:pPr>
      <w:r>
        <w:rPr>
          <w:rFonts w:cs="Calibri" w:ascii="Calibri" w:hAnsi="Calibri"/>
          <w:caps w:val="false"/>
          <w:smallCaps w:val="false"/>
          <w:szCs w:val="24"/>
        </w:rPr>
        <w:t xml:space="preserve">Il Sistema di gestione adottato prevede che la descrizione delle modalità di identificazione, conservazione, archiviazione, eliminazione e protezione è definita di volta in volta nelle procedure afferenti il Manuale Ambientale che li descrivono e richiamano. </w:t>
      </w:r>
    </w:p>
    <w:p>
      <w:pPr>
        <w:pStyle w:val="BodyTextIndent2"/>
        <w:rPr>
          <w:rFonts w:ascii="Calibri" w:hAnsi="Calibri" w:cs="Calibri"/>
          <w:caps w:val="false"/>
          <w:smallCaps w:val="false"/>
          <w:szCs w:val="24"/>
        </w:rPr>
      </w:pPr>
      <w:r>
        <w:rPr>
          <w:rFonts w:cs="Calibri" w:ascii="Calibri" w:hAnsi="Calibri"/>
          <w:caps w:val="false"/>
          <w:smallCaps w:val="false"/>
          <w:szCs w:val="24"/>
        </w:rPr>
      </w:r>
    </w:p>
    <w:p>
      <w:pPr>
        <w:pStyle w:val="Heading2"/>
        <w:ind w:hanging="0" w:start="0"/>
        <w:rPr>
          <w:rFonts w:ascii="Calibri" w:hAnsi="Calibri" w:cs="Calibri"/>
          <w:caps w:val="false"/>
          <w:smallCaps w:val="false"/>
          <w:sz w:val="24"/>
          <w:szCs w:val="24"/>
        </w:rPr>
      </w:pPr>
      <w:bookmarkStart w:id="8" w:name="__RefHeading___Toc442085030"/>
      <w:bookmarkEnd w:id="8"/>
      <w:r>
        <w:rPr>
          <w:rFonts w:cs="Calibri" w:ascii="Calibri" w:hAnsi="Calibri"/>
          <w:caps w:val="false"/>
          <w:smallCaps w:val="false"/>
          <w:sz w:val="24"/>
          <w:szCs w:val="24"/>
        </w:rPr>
        <w:t xml:space="preserve">4. </w:t>
        <w:tab/>
        <w:t>LISTA ABBREVIAZIONI E NORME</w:t>
      </w:r>
    </w:p>
    <w:p>
      <w:pPr>
        <w:pStyle w:val="Testodelblocco"/>
        <w:rPr/>
      </w:pPr>
      <w:r>
        <w:rPr>
          <w:rFonts w:cs="Calibri" w:ascii="Calibri" w:hAnsi="Calibri"/>
          <w:caps w:val="false"/>
          <w:smallCaps w:val="false"/>
          <w:szCs w:val="24"/>
        </w:rPr>
        <w:t xml:space="preserve">Per i termini, le definizioni e le abbreviazioni utilizzate in questa procedura si fa riferimento alla norma UNI EN ISO 14001:2015 ed al Manuale Ambientale di </w:t>
      </w:r>
      <w:r>
        <w:rPr>
          <w:rFonts w:cs="Calibri" w:ascii="Calibri" w:hAnsi="Calibri"/>
          <w:b/>
          <w:bCs/>
          <w:caps/>
          <w:szCs w:val="24"/>
        </w:rPr>
        <w:t>NOME VS. AZIENDA</w:t>
      </w:r>
      <w:r>
        <w:rPr>
          <w:rFonts w:cs="Calibri" w:ascii="Calibri" w:hAnsi="Calibri"/>
          <w:caps/>
          <w:szCs w:val="24"/>
        </w:rPr>
        <w:t>.</w:t>
      </w:r>
    </w:p>
    <w:p>
      <w:pPr>
        <w:pStyle w:val="Rientrocorpodeltesto2"/>
        <w:rPr>
          <w:rFonts w:ascii="Calibri" w:hAnsi="Calibri" w:cs="Calibri"/>
          <w:caps w:val="false"/>
          <w:smallCaps w:val="false"/>
          <w:szCs w:val="24"/>
          <w:lang w:val="en-US"/>
        </w:rPr>
      </w:pPr>
      <w:r>
        <w:rPr>
          <w:rFonts w:eastAsia="Calibri" w:cs="Calibri" w:ascii="Calibri" w:hAnsi="Calibri"/>
          <w:caps w:val="false"/>
          <w:smallCaps w:val="false"/>
          <w:szCs w:val="24"/>
        </w:rPr>
        <w:t xml:space="preserve">  </w:t>
      </w:r>
    </w:p>
    <w:p>
      <w:pPr>
        <w:pStyle w:val="Heading2"/>
        <w:ind w:hanging="0" w:start="0"/>
        <w:rPr/>
      </w:pPr>
      <w:bookmarkStart w:id="9" w:name="__RefHeading___Toc442085031"/>
      <w:bookmarkEnd w:id="9"/>
      <w:r>
        <w:rPr>
          <w:rFonts w:cs="Calibri" w:ascii="Calibri" w:hAnsi="Calibri"/>
          <w:caps w:val="false"/>
          <w:smallCaps w:val="false"/>
          <w:sz w:val="24"/>
          <w:szCs w:val="24"/>
        </w:rPr>
        <w:t>5.</w:t>
        <w:tab/>
        <w:tab/>
        <w:t>DISTRIBUZIONE</w:t>
      </w:r>
    </w:p>
    <w:p>
      <w:pPr>
        <w:pStyle w:val="Heading7"/>
        <w:ind w:hanging="0" w:start="0"/>
        <w:jc w:val="center"/>
        <w:rPr/>
      </w:pPr>
      <w:r>
        <w:rPr>
          <w:rFonts w:cs="Calibri" w:ascii="Calibri" w:hAnsi="Calibri"/>
          <w:sz w:val="24"/>
          <w:szCs w:val="24"/>
          <w:lang w:val="en-US" w:eastAsia="en-US"/>
        </w:rPr>
        <w:t>DGE   RSGQ</w:t>
      </w:r>
      <w:r>
        <w:rPr>
          <w:rFonts w:cs="Calibri" w:ascii="Calibri" w:hAnsi="Calibri"/>
          <w:sz w:val="24"/>
          <w:szCs w:val="24"/>
        </w:rPr>
        <w:tab/>
        <w:t>Resp. funzionali</w:t>
      </w:r>
    </w:p>
    <w:p>
      <w:pPr>
        <w:pStyle w:val="Heading2"/>
        <w:ind w:hanging="0" w:start="0"/>
        <w:rPr/>
      </w:pPr>
      <w:bookmarkStart w:id="10" w:name="__RefHeading___Toc442085032"/>
      <w:bookmarkEnd w:id="10"/>
      <w:r>
        <w:rPr>
          <w:rFonts w:cs="Calibri" w:ascii="Calibri" w:hAnsi="Calibri"/>
          <w:caps w:val="false"/>
          <w:smallCaps w:val="false"/>
          <w:sz w:val="24"/>
          <w:szCs w:val="24"/>
        </w:rPr>
        <w:t>6.</w:t>
        <w:tab/>
        <w:tab/>
        <w:t>DOCUMENTAZIONE DI RIFERIMENTO</w:t>
      </w:r>
    </w:p>
    <w:p>
      <w:pPr>
        <w:pStyle w:val="Corpodeltesto3"/>
        <w:rPr>
          <w:rFonts w:ascii="Calibri" w:hAnsi="Calibri" w:cs="Calibri"/>
          <w:b/>
          <w:caps/>
          <w:szCs w:val="24"/>
          <w:u w:val="single"/>
        </w:rPr>
      </w:pPr>
      <w:r>
        <w:rPr>
          <w:rFonts w:cs="Calibri" w:ascii="Calibri" w:hAnsi="Calibri"/>
          <w:b/>
          <w:caps/>
          <w:szCs w:val="24"/>
          <w:u w:val="single"/>
        </w:rPr>
        <w:t>Mod. 7.5.1 - Stato di Revisione e Distribuzione Documenti gestione per l’ambiente</w:t>
      </w:r>
    </w:p>
    <w:p>
      <w:pPr>
        <w:pStyle w:val="Corpodeltesto3"/>
        <w:rPr/>
      </w:pPr>
      <w:r>
        <w:rPr>
          <w:rFonts w:cs="Calibri" w:ascii="Calibri" w:hAnsi="Calibri"/>
          <w:b/>
          <w:caps/>
          <w:szCs w:val="24"/>
          <w:u w:val="single"/>
        </w:rPr>
        <w:t>PR 7.5.2 – Gestione informazioni e documentazione di commessa.</w:t>
      </w:r>
    </w:p>
    <w:p>
      <w:pPr>
        <w:pStyle w:val="Normal"/>
        <w:rPr/>
      </w:pPr>
      <w:r>
        <w:rPr>
          <w:rFonts w:cs="Calibri" w:ascii="Calibri" w:hAnsi="Calibri"/>
          <w:b/>
          <w:caps/>
          <w:sz w:val="24"/>
          <w:szCs w:val="24"/>
          <w:u w:val="single"/>
        </w:rPr>
        <w:t>PR 2.1 – Gestione documentazione normativa e legislativa.</w:t>
      </w:r>
    </w:p>
    <w:p>
      <w:pPr>
        <w:pStyle w:val="Heading2"/>
        <w:ind w:hanging="0" w:start="0"/>
        <w:rPr/>
      </w:pPr>
      <w:bookmarkStart w:id="11" w:name="__RefHeading___Toc442085033"/>
      <w:bookmarkEnd w:id="11"/>
      <w:r>
        <w:rPr>
          <w:rFonts w:cs="Calibri" w:ascii="Calibri" w:hAnsi="Calibri"/>
          <w:sz w:val="24"/>
          <w:szCs w:val="24"/>
        </w:rPr>
        <w:t xml:space="preserve">7.  </w:t>
        <w:tab/>
        <w:tab/>
        <w:t>ARCHIVIAZIONE E CONSERVAZIONE REGISTRAZIONI</w:t>
      </w:r>
    </w:p>
    <w:p>
      <w:pPr>
        <w:pStyle w:val="Normal"/>
        <w:tabs>
          <w:tab w:val="clear" w:pos="708"/>
          <w:tab w:val="left" w:pos="-1701" w:leader="none"/>
          <w:tab w:val="left" w:pos="-1560" w:leader="none"/>
          <w:tab w:val="left" w:pos="3544" w:leader="none"/>
          <w:tab w:val="left" w:pos="3686" w:leader="none"/>
        </w:tabs>
        <w:ind w:end="-1"/>
        <w:jc w:val="both"/>
        <w:rPr>
          <w:rFonts w:ascii="Calibri" w:hAnsi="Calibri" w:cs="Calibri"/>
          <w:color w:val="000000"/>
          <w:sz w:val="24"/>
          <w:szCs w:val="24"/>
        </w:rPr>
      </w:pPr>
      <w:r>
        <w:rPr>
          <w:rFonts w:cs="Calibri" w:ascii="Calibri" w:hAnsi="Calibri"/>
          <w:color w:val="000000"/>
          <w:sz w:val="24"/>
          <w:szCs w:val="24"/>
        </w:rPr>
      </w:r>
    </w:p>
    <w:tbl>
      <w:tblPr>
        <w:tblW w:w="9356" w:type="dxa"/>
        <w:jc w:val="start"/>
        <w:tblInd w:w="-72" w:type="dxa"/>
        <w:tblLayout w:type="fixed"/>
        <w:tblCellMar>
          <w:top w:w="0" w:type="dxa"/>
          <w:start w:w="70" w:type="dxa"/>
          <w:bottom w:w="0" w:type="dxa"/>
          <w:end w:w="70" w:type="dxa"/>
        </w:tblCellMar>
      </w:tblPr>
      <w:tblGrid>
        <w:gridCol w:w="9356"/>
      </w:tblGrid>
      <w:tr>
        <w:trPr/>
        <w:tc>
          <w:tcPr>
            <w:tcW w:w="9356" w:type="dxa"/>
            <w:tcBorders>
              <w:top w:val="single" w:sz="4" w:space="0" w:color="000000"/>
              <w:start w:val="single" w:sz="4" w:space="0" w:color="000000"/>
              <w:bottom w:val="single" w:sz="4" w:space="0" w:color="000000"/>
              <w:end w:val="single" w:sz="4" w:space="0" w:color="000000"/>
            </w:tcBorders>
            <w:vAlign w:val="center"/>
          </w:tcPr>
          <w:p>
            <w:pPr>
              <w:pStyle w:val="Heading8"/>
              <w:ind w:hanging="0" w:start="0"/>
              <w:jc w:val="center"/>
              <w:rPr>
                <w:rFonts w:ascii="Calibri" w:hAnsi="Calibri" w:cs="Calibri"/>
                <w:color w:val="008080"/>
                <w:szCs w:val="24"/>
              </w:rPr>
            </w:pPr>
            <w:r>
              <w:rPr>
                <w:rFonts w:cs="Calibri" w:ascii="Calibri" w:hAnsi="Calibri"/>
                <w:color w:val="008080"/>
                <w:szCs w:val="24"/>
              </w:rPr>
              <w:t>TABELLA DI CONTROLLO DELLE REGISTRAZIONI</w:t>
            </w:r>
          </w:p>
        </w:tc>
      </w:tr>
    </w:tbl>
    <w:p>
      <w:pPr>
        <w:pStyle w:val="Normal"/>
        <w:rPr>
          <w:rFonts w:ascii="Calibri" w:hAnsi="Calibri" w:cs="Calibri"/>
          <w:sz w:val="24"/>
          <w:szCs w:val="24"/>
        </w:rPr>
      </w:pPr>
      <w:r>
        <w:rPr>
          <w:rFonts w:cs="Calibri" w:ascii="Calibri" w:hAnsi="Calibri"/>
          <w:sz w:val="24"/>
          <w:szCs w:val="24"/>
        </w:rPr>
      </w:r>
    </w:p>
    <w:tbl>
      <w:tblPr>
        <w:tblW w:w="9781" w:type="dxa"/>
        <w:jc w:val="start"/>
        <w:tblInd w:w="-214" w:type="dxa"/>
        <w:tblLayout w:type="fixed"/>
        <w:tblCellMar>
          <w:top w:w="0" w:type="dxa"/>
          <w:start w:w="70" w:type="dxa"/>
          <w:bottom w:w="0" w:type="dxa"/>
          <w:end w:w="70" w:type="dxa"/>
        </w:tblCellMar>
      </w:tblPr>
      <w:tblGrid>
        <w:gridCol w:w="1078"/>
        <w:gridCol w:w="748"/>
        <w:gridCol w:w="692"/>
        <w:gridCol w:w="448"/>
        <w:gridCol w:w="1346"/>
        <w:gridCol w:w="1046"/>
        <w:gridCol w:w="1163"/>
        <w:gridCol w:w="709"/>
        <w:gridCol w:w="851"/>
        <w:gridCol w:w="708"/>
        <w:gridCol w:w="992"/>
      </w:tblGrid>
      <w:tr>
        <w:trPr/>
        <w:tc>
          <w:tcPr>
            <w:tcW w:w="10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pPr>
            <w:r>
              <w:rPr>
                <w:rFonts w:cs="Calibri" w:ascii="Calibri" w:hAnsi="Calibri"/>
                <w:sz w:val="24"/>
                <w:szCs w:val="24"/>
              </w:rPr>
              <w:t>Descrizione</w:t>
            </w:r>
          </w:p>
          <w:p>
            <w:pPr>
              <w:pStyle w:val="Normal"/>
              <w:spacing w:before="60" w:after="0"/>
              <w:jc w:val="center"/>
              <w:rPr/>
            </w:pPr>
            <w:r>
              <w:rPr>
                <w:rFonts w:cs="Calibri" w:ascii="Calibri" w:hAnsi="Calibri"/>
                <w:sz w:val="24"/>
                <w:szCs w:val="24"/>
              </w:rPr>
              <w:t>Registrazione</w:t>
            </w:r>
          </w:p>
          <w:p>
            <w:pPr>
              <w:pStyle w:val="Normal"/>
              <w:spacing w:before="60" w:after="0"/>
              <w:jc w:val="center"/>
              <w:rPr>
                <w:rFonts w:ascii="Calibri" w:hAnsi="Calibri" w:cs="Calibri"/>
                <w:sz w:val="24"/>
                <w:szCs w:val="24"/>
              </w:rPr>
            </w:pPr>
            <w:r>
              <w:rPr>
                <w:rFonts w:cs="Calibri" w:ascii="Calibri" w:hAnsi="Calibri"/>
                <w:sz w:val="24"/>
                <w:szCs w:val="24"/>
              </w:rPr>
            </w:r>
          </w:p>
        </w:tc>
        <w:tc>
          <w:tcPr>
            <w:tcW w:w="74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pPr>
            <w:r>
              <w:rPr>
                <w:rFonts w:cs="Calibri" w:ascii="Calibri" w:hAnsi="Calibri"/>
                <w:sz w:val="24"/>
                <w:szCs w:val="24"/>
              </w:rPr>
              <w:t>Origine</w:t>
            </w:r>
          </w:p>
        </w:tc>
        <w:tc>
          <w:tcPr>
            <w:tcW w:w="69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 w:val="24"/>
                <w:szCs w:val="24"/>
              </w:rPr>
            </w:pPr>
            <w:r>
              <w:rPr>
                <w:rFonts w:cs="Calibri" w:ascii="Calibri" w:hAnsi="Calibri"/>
                <w:sz w:val="24"/>
                <w:szCs w:val="24"/>
              </w:rPr>
              <w:t>Id.</w:t>
            </w:r>
          </w:p>
        </w:tc>
        <w:tc>
          <w:tcPr>
            <w:tcW w:w="44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 w:val="24"/>
                <w:szCs w:val="24"/>
              </w:rPr>
            </w:pPr>
            <w:r>
              <w:rPr>
                <w:rFonts w:cs="Calibri" w:ascii="Calibri" w:hAnsi="Calibri"/>
                <w:sz w:val="24"/>
                <w:szCs w:val="24"/>
              </w:rPr>
              <w:t>ReQ</w:t>
            </w:r>
          </w:p>
        </w:tc>
        <w:tc>
          <w:tcPr>
            <w:tcW w:w="13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 w:val="24"/>
                <w:szCs w:val="24"/>
              </w:rPr>
            </w:pPr>
            <w:r>
              <w:rPr>
                <w:rFonts w:cs="Calibri" w:ascii="Calibri" w:hAnsi="Calibri"/>
                <w:sz w:val="24"/>
                <w:szCs w:val="24"/>
              </w:rPr>
              <w:t>Resp.</w:t>
            </w:r>
          </w:p>
          <w:p>
            <w:pPr>
              <w:pStyle w:val="Normal"/>
              <w:jc w:val="center"/>
              <w:rPr/>
            </w:pPr>
            <w:r>
              <w:rPr>
                <w:rFonts w:cs="Calibri" w:ascii="Calibri" w:hAnsi="Calibri"/>
                <w:sz w:val="24"/>
                <w:szCs w:val="24"/>
              </w:rPr>
              <w:t>Approvazione</w:t>
            </w:r>
          </w:p>
        </w:tc>
        <w:tc>
          <w:tcPr>
            <w:tcW w:w="10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 w:val="24"/>
                <w:szCs w:val="24"/>
              </w:rPr>
            </w:pPr>
            <w:r>
              <w:rPr>
                <w:rFonts w:cs="Calibri" w:ascii="Calibri" w:hAnsi="Calibri"/>
                <w:sz w:val="24"/>
                <w:szCs w:val="24"/>
              </w:rPr>
              <w:t>Resp</w:t>
            </w:r>
          </w:p>
          <w:p>
            <w:pPr>
              <w:pStyle w:val="Header"/>
              <w:tabs>
                <w:tab w:val="clear" w:pos="4819"/>
                <w:tab w:val="clear" w:pos="9638"/>
              </w:tabs>
              <w:jc w:val="center"/>
              <w:rPr/>
            </w:pPr>
            <w:r>
              <w:rPr>
                <w:rFonts w:cs="Calibri" w:ascii="Calibri" w:hAnsi="Calibri"/>
                <w:szCs w:val="24"/>
                <w:lang w:val="it-IT" w:eastAsia="it-IT"/>
              </w:rPr>
              <w:t>Registraz ed Archiviaz</w:t>
            </w:r>
          </w:p>
        </w:tc>
        <w:tc>
          <w:tcPr>
            <w:tcW w:w="116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 w:val="24"/>
                <w:szCs w:val="24"/>
              </w:rPr>
            </w:pPr>
            <w:r>
              <w:rPr>
                <w:rFonts w:cs="Calibri" w:ascii="Calibri" w:hAnsi="Calibri"/>
                <w:sz w:val="24"/>
                <w:szCs w:val="24"/>
              </w:rPr>
              <w:t>Luogo</w:t>
            </w:r>
          </w:p>
          <w:p>
            <w:pPr>
              <w:pStyle w:val="Normal"/>
              <w:jc w:val="center"/>
              <w:rPr>
                <w:rFonts w:ascii="Calibri" w:hAnsi="Calibri" w:cs="Calibri"/>
                <w:sz w:val="24"/>
                <w:szCs w:val="24"/>
              </w:rPr>
            </w:pPr>
            <w:r>
              <w:rPr>
                <w:rFonts w:cs="Calibri" w:ascii="Calibri" w:hAnsi="Calibri"/>
                <w:sz w:val="24"/>
                <w:szCs w:val="24"/>
              </w:rPr>
              <w:t xml:space="preserve">Archiviaz </w:t>
            </w:r>
          </w:p>
        </w:tc>
        <w:tc>
          <w:tcPr>
            <w:tcW w:w="7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pPr>
            <w:r>
              <w:rPr>
                <w:rFonts w:cs="Calibri" w:ascii="Calibri" w:hAnsi="Calibri"/>
                <w:sz w:val="24"/>
                <w:szCs w:val="24"/>
              </w:rPr>
              <w:t>Resp. Eliminazione</w:t>
            </w:r>
          </w:p>
        </w:tc>
        <w:tc>
          <w:tcPr>
            <w:tcW w:w="851"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jc w:val="center"/>
              <w:rPr>
                <w:rFonts w:ascii="Calibri" w:hAnsi="Calibri" w:cs="Calibri"/>
                <w:sz w:val="24"/>
                <w:szCs w:val="24"/>
              </w:rPr>
            </w:pPr>
            <w:r>
              <w:rPr>
                <w:rFonts w:cs="Calibri" w:ascii="Calibri" w:hAnsi="Calibri"/>
                <w:sz w:val="24"/>
                <w:szCs w:val="24"/>
              </w:rPr>
            </w:r>
          </w:p>
          <w:p>
            <w:pPr>
              <w:pStyle w:val="Normal"/>
              <w:jc w:val="center"/>
              <w:rPr>
                <w:rFonts w:ascii="Calibri" w:hAnsi="Calibri" w:cs="Calibri"/>
                <w:sz w:val="24"/>
                <w:szCs w:val="24"/>
              </w:rPr>
            </w:pPr>
            <w:r>
              <w:rPr>
                <w:rFonts w:cs="Calibri" w:ascii="Calibri" w:hAnsi="Calibri"/>
                <w:sz w:val="24"/>
                <w:szCs w:val="24"/>
              </w:rPr>
            </w:r>
          </w:p>
          <w:p>
            <w:pPr>
              <w:pStyle w:val="Normal"/>
              <w:jc w:val="center"/>
              <w:rPr/>
            </w:pPr>
            <w:r>
              <w:rPr>
                <w:rFonts w:cs="Calibri" w:ascii="Calibri" w:hAnsi="Calibri"/>
                <w:sz w:val="24"/>
                <w:szCs w:val="24"/>
              </w:rPr>
              <w:t>Tempo di archiviaz.</w:t>
            </w:r>
          </w:p>
        </w:tc>
        <w:tc>
          <w:tcPr>
            <w:tcW w:w="708"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jc w:val="center"/>
              <w:rPr>
                <w:rFonts w:ascii="Calibri" w:hAnsi="Calibri" w:cs="Calibri"/>
                <w:sz w:val="24"/>
                <w:szCs w:val="24"/>
              </w:rPr>
            </w:pPr>
            <w:r>
              <w:rPr>
                <w:rFonts w:cs="Calibri" w:ascii="Calibri" w:hAnsi="Calibri"/>
                <w:sz w:val="24"/>
                <w:szCs w:val="24"/>
              </w:rPr>
            </w:r>
          </w:p>
          <w:p>
            <w:pPr>
              <w:pStyle w:val="Normal"/>
              <w:jc w:val="center"/>
              <w:rPr>
                <w:rFonts w:ascii="Calibri" w:hAnsi="Calibri" w:cs="Calibri"/>
                <w:sz w:val="24"/>
                <w:szCs w:val="24"/>
              </w:rPr>
            </w:pPr>
            <w:r>
              <w:rPr>
                <w:rFonts w:cs="Calibri" w:ascii="Calibri" w:hAnsi="Calibri"/>
                <w:sz w:val="24"/>
                <w:szCs w:val="24"/>
              </w:rPr>
            </w:r>
          </w:p>
          <w:p>
            <w:pPr>
              <w:pStyle w:val="Normal"/>
              <w:jc w:val="center"/>
              <w:rPr/>
            </w:pPr>
            <w:r>
              <w:rPr>
                <w:rFonts w:cs="Calibri" w:ascii="Calibri" w:hAnsi="Calibri"/>
                <w:sz w:val="24"/>
                <w:szCs w:val="24"/>
              </w:rPr>
              <w:t>Protezione</w:t>
            </w:r>
          </w:p>
        </w:tc>
        <w:tc>
          <w:tcPr>
            <w:tcW w:w="99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pPr>
            <w:r>
              <w:rPr>
                <w:rFonts w:cs="Calibri" w:ascii="Calibri" w:hAnsi="Calibri"/>
                <w:sz w:val="24"/>
                <w:szCs w:val="24"/>
              </w:rPr>
              <w:t>Destinazione</w:t>
            </w:r>
          </w:p>
          <w:p>
            <w:pPr>
              <w:pStyle w:val="Normal"/>
              <w:jc w:val="center"/>
              <w:rPr>
                <w:rFonts w:ascii="Calibri" w:hAnsi="Calibri" w:cs="Calibri"/>
                <w:sz w:val="24"/>
                <w:szCs w:val="24"/>
              </w:rPr>
            </w:pPr>
            <w:r>
              <w:rPr>
                <w:rFonts w:cs="Calibri" w:ascii="Calibri" w:hAnsi="Calibri"/>
                <w:sz w:val="24"/>
                <w:szCs w:val="24"/>
              </w:rPr>
              <w:t>Finale</w:t>
            </w:r>
          </w:p>
        </w:tc>
      </w:tr>
      <w:tr>
        <w:trPr/>
        <w:tc>
          <w:tcPr>
            <w:tcW w:w="107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Stato di Revisione Documenti gestione per l’ambiente</w:t>
            </w:r>
          </w:p>
          <w:p>
            <w:pPr>
              <w:pStyle w:val="Header"/>
              <w:tabs>
                <w:tab w:val="clear" w:pos="4819"/>
                <w:tab w:val="clear" w:pos="9638"/>
              </w:tabs>
              <w:rPr>
                <w:rFonts w:ascii="Calibri" w:hAnsi="Calibri" w:eastAsia="Calibri" w:cs="Calibri"/>
                <w:szCs w:val="24"/>
                <w:lang w:val="it-IT" w:eastAsia="it-IT"/>
              </w:rPr>
            </w:pPr>
            <w:r>
              <w:rPr>
                <w:rFonts w:eastAsia="Calibri" w:cs="Calibri" w:ascii="Calibri" w:hAnsi="Calibri"/>
                <w:szCs w:val="24"/>
                <w:lang w:val="it-IT" w:eastAsia="it-IT"/>
              </w:rPr>
              <w:t xml:space="preserve"> </w:t>
            </w:r>
          </w:p>
        </w:tc>
        <w:tc>
          <w:tcPr>
            <w:tcW w:w="74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fr-FR" w:eastAsia="it-IT"/>
              </w:rPr>
            </w:pPr>
            <w:r>
              <w:rPr>
                <w:rFonts w:cs="Calibri" w:ascii="Calibri" w:hAnsi="Calibri"/>
                <w:szCs w:val="24"/>
                <w:lang w:val="fr-FR" w:eastAsia="it-IT"/>
              </w:rPr>
              <w:t>INT</w:t>
            </w:r>
          </w:p>
          <w:p>
            <w:pPr>
              <w:pStyle w:val="Header"/>
              <w:tabs>
                <w:tab w:val="clear" w:pos="4819"/>
                <w:tab w:val="clear" w:pos="9638"/>
              </w:tabs>
              <w:jc w:val="center"/>
              <w:rPr>
                <w:rFonts w:ascii="Calibri" w:hAnsi="Calibri" w:cs="Calibri"/>
                <w:szCs w:val="24"/>
                <w:lang w:val="fr-FR" w:eastAsia="it-IT"/>
              </w:rPr>
            </w:pPr>
            <w:r>
              <w:rPr>
                <w:rFonts w:cs="Calibri" w:ascii="Calibri" w:hAnsi="Calibri"/>
                <w:szCs w:val="24"/>
                <w:lang w:val="fr-FR" w:eastAsia="it-IT"/>
              </w:rPr>
            </w:r>
          </w:p>
          <w:p>
            <w:pPr>
              <w:pStyle w:val="Header"/>
              <w:tabs>
                <w:tab w:val="clear" w:pos="4819"/>
                <w:tab w:val="clear" w:pos="9638"/>
              </w:tabs>
              <w:jc w:val="center"/>
              <w:rPr>
                <w:rFonts w:ascii="Calibri" w:hAnsi="Calibri" w:cs="Calibri"/>
                <w:szCs w:val="24"/>
                <w:lang w:val="fr-FR" w:eastAsia="it-IT"/>
              </w:rPr>
            </w:pPr>
            <w:r>
              <w:rPr>
                <w:rFonts w:cs="Calibri" w:ascii="Calibri" w:hAnsi="Calibri"/>
                <w:szCs w:val="24"/>
                <w:lang w:val="fr-FR" w:eastAsia="it-IT"/>
              </w:rPr>
            </w:r>
          </w:p>
        </w:tc>
        <w:tc>
          <w:tcPr>
            <w:tcW w:w="692"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 w:val="24"/>
                <w:szCs w:val="24"/>
                <w:lang w:val="fr-FR"/>
              </w:rPr>
            </w:pPr>
            <w:r>
              <w:rPr>
                <w:rFonts w:cs="Calibri" w:ascii="Calibri" w:hAnsi="Calibri"/>
                <w:sz w:val="24"/>
                <w:szCs w:val="24"/>
                <w:lang w:val="fr-FR"/>
              </w:rPr>
              <w:t>Mod.</w:t>
            </w:r>
          </w:p>
          <w:p>
            <w:pPr>
              <w:pStyle w:val="Normal"/>
              <w:jc w:val="center"/>
              <w:rPr/>
            </w:pPr>
            <w:r>
              <w:rPr>
                <w:rFonts w:cs="Calibri" w:ascii="Calibri" w:hAnsi="Calibri"/>
                <w:sz w:val="24"/>
                <w:szCs w:val="24"/>
                <w:lang w:val="fr-FR"/>
              </w:rPr>
              <w:t>7.5.1</w:t>
            </w:r>
          </w:p>
        </w:tc>
        <w:tc>
          <w:tcPr>
            <w:tcW w:w="448" w:type="dxa"/>
            <w:tcBorders>
              <w:top w:val="single" w:sz="4" w:space="0" w:color="000000"/>
              <w:start w:val="single" w:sz="4" w:space="0" w:color="000000"/>
              <w:bottom w:val="single" w:sz="4" w:space="0" w:color="000000"/>
              <w:end w:val="single" w:sz="4" w:space="0" w:color="000000"/>
            </w:tcBorders>
          </w:tcPr>
          <w:p>
            <w:pPr>
              <w:pStyle w:val="Heading5"/>
              <w:snapToGrid w:val="false"/>
              <w:rPr>
                <w:rFonts w:ascii="Calibri" w:hAnsi="Calibri" w:cs="Calibri"/>
                <w:sz w:val="24"/>
                <w:szCs w:val="24"/>
                <w:lang w:val="fr-FR"/>
              </w:rPr>
            </w:pPr>
            <w:r>
              <w:rPr>
                <w:rFonts w:cs="Calibri" w:ascii="Calibri" w:hAnsi="Calibri"/>
                <w:sz w:val="24"/>
                <w:szCs w:val="24"/>
                <w:lang w:val="fr-FR"/>
              </w:rPr>
            </w:r>
          </w:p>
          <w:p>
            <w:pPr>
              <w:pStyle w:val="Normal"/>
              <w:rPr>
                <w:rFonts w:ascii="Calibri" w:hAnsi="Calibri" w:cs="Calibri"/>
                <w:sz w:val="24"/>
                <w:szCs w:val="24"/>
                <w:lang w:val="fr-FR"/>
              </w:rPr>
            </w:pPr>
            <w:r>
              <w:rPr>
                <w:rFonts w:cs="Calibri" w:ascii="Calibri" w:hAnsi="Calibri"/>
                <w:sz w:val="24"/>
                <w:szCs w:val="24"/>
                <w:lang w:val="fr-FR"/>
              </w:rPr>
              <w:t>X</w:t>
            </w:r>
          </w:p>
        </w:tc>
        <w:tc>
          <w:tcPr>
            <w:tcW w:w="134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24"/>
                <w:szCs w:val="24"/>
                <w:lang w:val="fr-FR"/>
              </w:rPr>
            </w:pPr>
            <w:r>
              <w:rPr>
                <w:rFonts w:cs="Calibri" w:ascii="Calibri" w:hAnsi="Calibri"/>
                <w:sz w:val="24"/>
                <w:szCs w:val="24"/>
                <w:lang w:val="fr-FR"/>
              </w:rPr>
              <w:t>RSGQ</w:t>
            </w:r>
          </w:p>
        </w:tc>
        <w:tc>
          <w:tcPr>
            <w:tcW w:w="104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24"/>
                <w:szCs w:val="24"/>
              </w:rPr>
            </w:pPr>
            <w:r>
              <w:rPr>
                <w:rFonts w:cs="Calibri" w:ascii="Calibri" w:hAnsi="Calibri"/>
                <w:sz w:val="24"/>
                <w:szCs w:val="24"/>
              </w:rPr>
              <w:t>RSGQ</w:t>
            </w:r>
          </w:p>
        </w:tc>
        <w:tc>
          <w:tcPr>
            <w:tcW w:w="1163"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Ufficio 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 w:val="24"/>
                <w:szCs w:val="24"/>
              </w:rPr>
              <w:t>10 anni</w:t>
            </w:r>
          </w:p>
        </w:tc>
        <w:tc>
          <w:tcPr>
            <w:tcW w:w="708"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 w:val="24"/>
                <w:szCs w:val="24"/>
              </w:rPr>
            </w:pPr>
            <w:r>
              <w:rPr>
                <w:rFonts w:cs="Calibri" w:ascii="Calibri" w:hAnsi="Calibri"/>
                <w:sz w:val="24"/>
                <w:szCs w:val="24"/>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 w:val="24"/>
                <w:szCs w:val="24"/>
              </w:rPr>
              <w:t>Supp. Attività vertice organizz - Riesame</w:t>
            </w:r>
          </w:p>
        </w:tc>
      </w:tr>
    </w:tbl>
    <w:p>
      <w:pPr>
        <w:pStyle w:val="Normal"/>
        <w:rPr>
          <w:rFonts w:ascii="Calibri" w:hAnsi="Calibri" w:cs="Calibri"/>
          <w:sz w:val="24"/>
          <w:szCs w:val="24"/>
        </w:rPr>
      </w:pPr>
      <w:r>
        <w:rPr>
          <w:rFonts w:cs="Calibri" w:ascii="Calibri" w:hAnsi="Calibri"/>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rFonts w:ascii="Calibri" w:hAnsi="Calibri" w:cs="Calibri"/>
          <w:color w:val="008080"/>
          <w:sz w:val="24"/>
          <w:szCs w:val="24"/>
        </w:rPr>
      </w:pPr>
      <w:r>
        <w:rPr>
          <w:rFonts w:cs="Calibri" w:ascii="Calibri" w:hAnsi="Calibri"/>
          <w:color w:val="008080"/>
          <w:sz w:val="24"/>
          <w:szCs w:val="24"/>
        </w:rPr>
      </w:r>
    </w:p>
    <w:p>
      <w:pPr>
        <w:pStyle w:val="Normal"/>
        <w:jc w:val="center"/>
        <w:rPr/>
      </w:pPr>
      <w:r>
        <w:rPr>
          <w:rFonts w:cs="Calibri" w:ascii="Calibri" w:hAnsi="Calibri"/>
          <w:b/>
          <w:sz w:val="24"/>
          <w:szCs w:val="24"/>
        </w:rPr>
        <w:t xml:space="preserve">Modalità di gestione documentazione sistema gestione </w:t>
      </w:r>
    </w:p>
    <w:p>
      <w:pPr>
        <w:pStyle w:val="Normal"/>
        <w:rPr>
          <w:rFonts w:ascii="Calibri" w:hAnsi="Calibri" w:cs="Calibri"/>
          <w:b/>
          <w:sz w:val="24"/>
          <w:szCs w:val="24"/>
        </w:rPr>
      </w:pPr>
      <w:r>
        <w:rPr>
          <w:rFonts w:cs="Calibri" w:ascii="Calibri" w:hAnsi="Calibri"/>
          <w:b/>
          <w:sz w:val="24"/>
          <w:szCs w:val="24"/>
        </w:rPr>
      </w:r>
    </w:p>
    <w:p>
      <w:pPr>
        <w:pStyle w:val="Normal"/>
        <w:rPr>
          <w:rFonts w:ascii="Calibri" w:hAnsi="Calibri" w:cs="Calibri"/>
          <w:sz w:val="24"/>
          <w:szCs w:val="24"/>
        </w:rPr>
      </w:pPr>
      <w:r>
        <w:rPr>
          <w:rFonts w:cs="Calibri" w:ascii="Calibri" w:hAnsi="Calibri"/>
          <w:sz w:val="24"/>
          <w:szCs w:val="24"/>
        </w:rPr>
      </w:r>
    </w:p>
    <w:tbl>
      <w:tblPr>
        <w:tblW w:w="3701" w:type="dxa"/>
        <w:jc w:val="start"/>
        <w:tblInd w:w="6591" w:type="dxa"/>
        <w:tblLayout w:type="fixed"/>
        <w:tblCellMar>
          <w:top w:w="0" w:type="dxa"/>
          <w:start w:w="70" w:type="dxa"/>
          <w:bottom w:w="0" w:type="dxa"/>
          <w:end w:w="70" w:type="dxa"/>
        </w:tblCellMar>
      </w:tblPr>
      <w:tblGrid>
        <w:gridCol w:w="1559"/>
        <w:gridCol w:w="2142"/>
      </w:tblGrid>
      <w:tr>
        <w:trPr>
          <w:trHeight w:val="268" w:hRule="atLeast"/>
        </w:trPr>
        <w:tc>
          <w:tcPr>
            <w:tcW w:w="1559" w:type="dxa"/>
            <w:tcBorders>
              <w:top w:val="single" w:sz="4" w:space="0" w:color="000000"/>
              <w:start w:val="single" w:sz="4" w:space="0" w:color="000000"/>
              <w:bottom w:val="single" w:sz="4" w:space="0" w:color="000000"/>
              <w:end w:val="single" w:sz="4" w:space="0" w:color="000000"/>
            </w:tcBorders>
            <w:vAlign w:val="center"/>
          </w:tcPr>
          <w:p>
            <w:pPr>
              <w:pStyle w:val="Heading5"/>
              <w:ind w:hanging="0" w:end="0"/>
              <w:jc w:val="start"/>
              <w:rPr/>
            </w:pPr>
            <w:r>
              <mc:AlternateContent>
                <mc:Choice Requires="wps">
                  <w:drawing>
                    <wp:anchor behindDoc="0" distT="0" distB="0" distL="114935" distR="114935" simplePos="0" locked="0" layoutInCell="0" allowOverlap="1" relativeHeight="2">
                      <wp:simplePos x="0" y="0"/>
                      <wp:positionH relativeFrom="margin">
                        <wp:posOffset>226060</wp:posOffset>
                      </wp:positionH>
                      <wp:positionV relativeFrom="paragraph">
                        <wp:posOffset>-3810</wp:posOffset>
                      </wp:positionV>
                      <wp:extent cx="1188720" cy="274320"/>
                      <wp:effectExtent l="5080" t="5080" r="5715" b="5715"/>
                      <wp:wrapNone/>
                      <wp:docPr id="1" name=""/>
                      <a:graphic xmlns:a="http://schemas.openxmlformats.org/drawingml/2006/main">
                        <a:graphicData uri="http://schemas.microsoft.com/office/word/2010/wordprocessingShape">
                          <wps:wsp>
                            <wps:cNvSpPr/>
                            <wps:spPr>
                              <a:xfrm>
                                <a:off x="0" y="0"/>
                                <a:ext cx="1188720" cy="274320"/>
                              </a:xfrm>
                              <a:prstGeom prst="roundRect">
                                <a:avLst>
                                  <a:gd name="adj" fmla="val 16667"/>
                                </a:avLst>
                              </a:prstGeom>
                              <a:solidFill>
                                <a:srgbClr val="cc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0"/>
                                      <w:szCs w:val="20"/>
                                      <w:rFonts w:ascii="Times New Roman" w:hAnsi="Times New Roman" w:eastAsia="Times New Roman" w:cs="Times New Roman"/>
                                      <w:color w:val="auto"/>
                                      <w:lang w:val="it-IT" w:bidi="ar-SA"/>
                                    </w:rPr>
                                    <w:t>Stesura</w:t>
                                  </w:r>
                                </w:p>
                              </w:txbxContent>
                            </wps:txbx>
                            <wps:bodyPr anchor="t">
                              <a:noAutofit/>
                            </wps:bodyPr>
                          </wps:wsp>
                        </a:graphicData>
                      </a:graphic>
                    </wp:anchor>
                  </w:drawing>
                </mc:Choice>
                <mc:Fallback>
                  <w:pict>
                    <v:roundrect id="shape_0" fillcolor="#ccffff" stroked="t" o:allowincell="f" style="position:absolute;margin-left:17.8pt;margin-top:-0.3pt;width:93.55pt;height:21.55pt;mso-wrap-style:square;v-text-anchor:top;mso-position-horizontal-relative:margin">
                      <v:textbox>
                        <w:txbxContent>
                          <w:p>
                            <w:pPr>
                              <w:overflowPunct w:val="false"/>
                              <w:bidi w:val="0"/>
                              <w:jc w:val="center"/>
                              <w:rPr/>
                            </w:pPr>
                            <w:r>
                              <w:rPr>
                                <w:kern w:val="2"/>
                                <w:sz w:val="20"/>
                                <w:szCs w:val="20"/>
                                <w:rFonts w:ascii="Times New Roman" w:hAnsi="Times New Roman" w:eastAsia="Times New Roman" w:cs="Times New Roman"/>
                                <w:color w:val="auto"/>
                                <w:lang w:val="it-IT" w:bidi="ar-SA"/>
                              </w:rPr>
                              <w:t>Stesura</w:t>
                            </w:r>
                          </w:p>
                        </w:txbxContent>
                      </v:textbox>
                      <v:fill o:detectmouseclick="t" type="solid" color2="#330000"/>
                      <v:stroke color="black" weight="9360" joinstyle="miter" endcap="flat"/>
                      <w10:wrap type="none"/>
                    </v:roundrect>
                  </w:pict>
                </mc:Fallback>
              </mc:AlternateContent>
              <mc:AlternateContent>
                <mc:Choice Requires="wps">
                  <w:drawing>
                    <wp:anchor behindDoc="0" distT="0" distB="0" distL="114935" distR="114935" simplePos="0" locked="0" layoutInCell="0" allowOverlap="1" relativeHeight="8">
                      <wp:simplePos x="0" y="0"/>
                      <wp:positionH relativeFrom="margin">
                        <wp:posOffset>833755</wp:posOffset>
                      </wp:positionH>
                      <wp:positionV relativeFrom="paragraph">
                        <wp:posOffset>286385</wp:posOffset>
                      </wp:positionV>
                      <wp:extent cx="0" cy="463550"/>
                      <wp:effectExtent l="38100" t="0" r="38100" b="0"/>
                      <wp:wrapNone/>
                      <wp:docPr id="2" name=""/>
                      <a:graphic xmlns:a="http://schemas.openxmlformats.org/drawingml/2006/main">
                        <a:graphicData uri="http://schemas.microsoft.com/office/word/2010/wordprocessingShape">
                          <wps:wsp>
                            <wps:cNvSpPr/>
                            <wps:spPr>
                              <a:xfrm>
                                <a:off x="0" y="0"/>
                                <a:ext cx="0" cy="4636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65.65pt,22.55pt" to="65.65pt,59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r>
              <w:rPr>
                <w:rFonts w:cs="Calibri" w:ascii="Calibri" w:hAnsi="Calibri"/>
                <w:sz w:val="24"/>
                <w:szCs w:val="24"/>
              </w:rPr>
              <w:t>Responsabili</w:t>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TOC1"/>
              <w:spacing w:before="0" w:after="0"/>
              <w:jc w:val="center"/>
              <w:rPr/>
            </w:pPr>
            <w:r>
              <w:rPr>
                <w:rFonts w:cs="Calibri" w:ascii="Calibri" w:hAnsi="Calibri"/>
                <w:i w:val="false"/>
                <w:szCs w:val="24"/>
              </w:rPr>
              <w:t>Attività/Registrazioni</w:t>
            </w:r>
          </w:p>
        </w:tc>
      </w:tr>
      <w:tr>
        <w:trPr>
          <w:trHeight w:val="1298" w:hRule="atLeast"/>
        </w:trPr>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rPr/>
            </w:pPr>
            <w:r>
              <mc:AlternateContent>
                <mc:Choice Requires="wps">
                  <w:drawing>
                    <wp:anchor behindDoc="0" distT="0" distB="0" distL="114935" distR="114935" simplePos="0" locked="0" layoutInCell="0" allowOverlap="1" relativeHeight="3">
                      <wp:simplePos x="0" y="0"/>
                      <wp:positionH relativeFrom="margin">
                        <wp:posOffset>236855</wp:posOffset>
                      </wp:positionH>
                      <wp:positionV relativeFrom="paragraph">
                        <wp:posOffset>437515</wp:posOffset>
                      </wp:positionV>
                      <wp:extent cx="1188720" cy="274320"/>
                      <wp:effectExtent l="5080" t="5080" r="5715" b="5715"/>
                      <wp:wrapNone/>
                      <wp:docPr id="3" name=""/>
                      <a:graphic xmlns:a="http://schemas.openxmlformats.org/drawingml/2006/main">
                        <a:graphicData uri="http://schemas.microsoft.com/office/word/2010/wordprocessingShape">
                          <wps:wsp>
                            <wps:cNvSpPr/>
                            <wps:spPr>
                              <a:xfrm>
                                <a:off x="0" y="0"/>
                                <a:ext cx="1188720" cy="274320"/>
                              </a:xfrm>
                              <a:prstGeom prst="roundRect">
                                <a:avLst>
                                  <a:gd name="adj" fmla="val 16667"/>
                                </a:avLst>
                              </a:prstGeom>
                              <a:solidFill>
                                <a:srgbClr val="cc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0"/>
                                      <w:szCs w:val="20"/>
                                      <w:rFonts w:ascii="Times New Roman" w:hAnsi="Times New Roman" w:eastAsia="Times New Roman" w:cs="Times New Roman"/>
                                      <w:color w:val="auto"/>
                                      <w:lang w:val="it-IT" w:bidi="ar-SA"/>
                                    </w:rPr>
                                    <w:t>Redazione</w:t>
                                  </w:r>
                                </w:p>
                              </w:txbxContent>
                            </wps:txbx>
                            <wps:bodyPr anchor="t">
                              <a:noAutofit/>
                            </wps:bodyPr>
                          </wps:wsp>
                        </a:graphicData>
                      </a:graphic>
                    </wp:anchor>
                  </w:drawing>
                </mc:Choice>
                <mc:Fallback>
                  <w:pict>
                    <v:roundrect id="shape_0" fillcolor="#ccffff" stroked="t" o:allowincell="f" style="position:absolute;margin-left:18.65pt;margin-top:34.45pt;width:93.55pt;height:21.55pt;mso-wrap-style:square;v-text-anchor:top;mso-position-horizontal-relative:margin">
                      <v:textbox>
                        <w:txbxContent>
                          <w:p>
                            <w:pPr>
                              <w:overflowPunct w:val="false"/>
                              <w:bidi w:val="0"/>
                              <w:jc w:val="center"/>
                              <w:rPr/>
                            </w:pPr>
                            <w:r>
                              <w:rPr>
                                <w:kern w:val="2"/>
                                <w:sz w:val="20"/>
                                <w:szCs w:val="20"/>
                                <w:rFonts w:ascii="Times New Roman" w:hAnsi="Times New Roman" w:eastAsia="Times New Roman" w:cs="Times New Roman"/>
                                <w:color w:val="auto"/>
                                <w:lang w:val="it-IT" w:bidi="ar-SA"/>
                              </w:rPr>
                              <w:t>Redazione</w:t>
                            </w:r>
                          </w:p>
                        </w:txbxContent>
                      </v:textbox>
                      <v:fill o:detectmouseclick="t" type="solid" color2="#330000"/>
                      <v:stroke color="black" weight="9360" joinstyle="miter" endcap="flat"/>
                      <w10:wrap type="none"/>
                    </v:roundrect>
                  </w:pict>
                </mc:Fallback>
              </mc:AlternateContent>
              <mc:AlternateContent>
                <mc:Choice Requires="wps">
                  <w:drawing>
                    <wp:anchor behindDoc="0" distT="0" distB="0" distL="114935" distR="114935" simplePos="0" locked="0" layoutInCell="0" allowOverlap="1" relativeHeight="4">
                      <wp:simplePos x="0" y="0"/>
                      <wp:positionH relativeFrom="margin">
                        <wp:posOffset>193675</wp:posOffset>
                      </wp:positionH>
                      <wp:positionV relativeFrom="paragraph">
                        <wp:posOffset>1351915</wp:posOffset>
                      </wp:positionV>
                      <wp:extent cx="1280160" cy="365760"/>
                      <wp:effectExtent l="5080" t="5080" r="5715" b="5715"/>
                      <wp:wrapNone/>
                      <wp:docPr id="4" name=""/>
                      <a:graphic xmlns:a="http://schemas.openxmlformats.org/drawingml/2006/main">
                        <a:graphicData uri="http://schemas.microsoft.com/office/word/2010/wordprocessingShape">
                          <wps:wsp>
                            <wps:cNvSpPr/>
                            <wps:spPr>
                              <a:xfrm>
                                <a:off x="0" y="0"/>
                                <a:ext cx="1280160" cy="365760"/>
                              </a:xfrm>
                              <a:prstGeom prst="roundRect">
                                <a:avLst>
                                  <a:gd name="adj" fmla="val 16667"/>
                                </a:avLst>
                              </a:prstGeom>
                              <a:solidFill>
                                <a:srgbClr val="cc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0"/>
                                      <w:szCs w:val="20"/>
                                      <w:rFonts w:ascii="Times New Roman" w:hAnsi="Times New Roman" w:eastAsia="Times New Roman" w:cs="Times New Roman"/>
                                      <w:color w:val="auto"/>
                                      <w:lang w:val="it-IT" w:bidi="ar-SA"/>
                                    </w:rPr>
                                    <w:t>Emissione</w:t>
                                  </w:r>
                                </w:p>
                              </w:txbxContent>
                            </wps:txbx>
                            <wps:bodyPr anchor="t">
                              <a:noAutofit/>
                            </wps:bodyPr>
                          </wps:wsp>
                        </a:graphicData>
                      </a:graphic>
                    </wp:anchor>
                  </w:drawing>
                </mc:Choice>
                <mc:Fallback>
                  <w:pict>
                    <v:roundrect id="shape_0" fillcolor="#ccffff" stroked="t" o:allowincell="f" style="position:absolute;margin-left:15.25pt;margin-top:106.45pt;width:100.75pt;height:28.75pt;mso-wrap-style:square;v-text-anchor:top;mso-position-horizontal-relative:margin">
                      <v:textbox>
                        <w:txbxContent>
                          <w:p>
                            <w:pPr>
                              <w:overflowPunct w:val="false"/>
                              <w:bidi w:val="0"/>
                              <w:jc w:val="center"/>
                              <w:rPr/>
                            </w:pPr>
                            <w:r>
                              <w:rPr>
                                <w:kern w:val="2"/>
                                <w:sz w:val="20"/>
                                <w:szCs w:val="20"/>
                                <w:rFonts w:ascii="Times New Roman" w:hAnsi="Times New Roman" w:eastAsia="Times New Roman" w:cs="Times New Roman"/>
                                <w:color w:val="auto"/>
                                <w:lang w:val="it-IT" w:bidi="ar-SA"/>
                              </w:rPr>
                              <w:t>Emissione</w:t>
                            </w:r>
                          </w:p>
                        </w:txbxContent>
                      </v:textbox>
                      <v:fill o:detectmouseclick="t" type="solid" color2="#330000"/>
                      <v:stroke color="black" weight="9360" joinstyle="miter" endcap="flat"/>
                      <w10:wrap type="none"/>
                    </v:roundrect>
                  </w:pict>
                </mc:Fallback>
              </mc:AlternateContent>
              <mc:AlternateContent>
                <mc:Choice Requires="wps">
                  <w:drawing>
                    <wp:anchor behindDoc="0" distT="0" distB="0" distL="114935" distR="114935" simplePos="0" locked="0" layoutInCell="0" allowOverlap="1" relativeHeight="9">
                      <wp:simplePos x="0" y="0"/>
                      <wp:positionH relativeFrom="margin">
                        <wp:posOffset>833755</wp:posOffset>
                      </wp:positionH>
                      <wp:positionV relativeFrom="paragraph">
                        <wp:posOffset>711835</wp:posOffset>
                      </wp:positionV>
                      <wp:extent cx="0" cy="640080"/>
                      <wp:effectExtent l="38100" t="0" r="38100" b="0"/>
                      <wp:wrapNone/>
                      <wp:docPr id="5" name=""/>
                      <a:graphic xmlns:a="http://schemas.openxmlformats.org/drawingml/2006/main">
                        <a:graphicData uri="http://schemas.microsoft.com/office/word/2010/wordprocessingShape">
                          <wps:wsp>
                            <wps:cNvSpPr/>
                            <wps:spPr>
                              <a:xfrm>
                                <a:off x="0" y="0"/>
                                <a:ext cx="0" cy="640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65.65pt,56.05pt" to="65.65pt,106.4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r>
              <w:rPr>
                <w:rFonts w:cs="Calibri" w:ascii="Calibri" w:hAnsi="Calibri"/>
                <w:sz w:val="24"/>
                <w:szCs w:val="24"/>
                <w:lang w:val="fr-FR" w:eastAsia="en-US"/>
              </w:rPr>
              <w:t>RSGQ</w:t>
            </w:r>
            <w:r>
              <w:rPr>
                <w:rFonts w:cs="Calibri" w:ascii="Calibri" w:hAnsi="Calibri"/>
                <w:sz w:val="24"/>
                <w:szCs w:val="24"/>
                <w:lang w:val="fr-FR"/>
              </w:rPr>
              <w:t xml:space="preserve"> (R)</w:t>
            </w:r>
          </w:p>
          <w:p>
            <w:pPr>
              <w:pStyle w:val="Normal"/>
              <w:rPr>
                <w:rFonts w:ascii="Calibri" w:hAnsi="Calibri" w:cs="Calibri"/>
                <w:sz w:val="24"/>
                <w:szCs w:val="24"/>
                <w:lang w:val="fr-FR"/>
              </w:rPr>
            </w:pPr>
            <w:r>
              <w:rPr>
                <w:rFonts w:cs="Calibri" w:ascii="Calibri" w:hAnsi="Calibri"/>
                <w:sz w:val="24"/>
                <w:szCs w:val="24"/>
                <w:lang w:val="fr-FR"/>
              </w:rPr>
              <w:t>RF (P)</w:t>
            </w:r>
          </w:p>
          <w:p>
            <w:pPr>
              <w:pStyle w:val="Normal"/>
              <w:rPr>
                <w:rFonts w:ascii="Calibri" w:hAnsi="Calibri" w:cs="Calibri"/>
                <w:sz w:val="24"/>
                <w:szCs w:val="24"/>
                <w:lang w:val="fr-FR"/>
              </w:rPr>
            </w:pPr>
            <w:r>
              <w:rPr>
                <w:rFonts w:cs="Calibri" w:ascii="Calibri" w:hAnsi="Calibri"/>
                <w:sz w:val="24"/>
                <w:szCs w:val="24"/>
                <w:lang w:val="fr-FR"/>
              </w:rPr>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ascii="Calibri" w:hAnsi="Calibri"/>
                <w:sz w:val="24"/>
                <w:szCs w:val="24"/>
              </w:rPr>
              <w:t>E’ responsabile della stesura e della redazione della documentazione di SGQ.</w:t>
            </w:r>
          </w:p>
        </w:tc>
      </w:tr>
      <w:tr>
        <w:trPr>
          <w:trHeight w:val="1223" w:hRule="atLeast"/>
        </w:trPr>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libri" w:hAnsi="Calibri" w:cs="Calibri"/>
                <w:sz w:val="24"/>
                <w:szCs w:val="24"/>
                <w:lang w:val="en-US" w:eastAsia="en-US"/>
              </w:rPr>
            </w:pPr>
            <w:r>
              <w:rPr>
                <w:rFonts w:cs="Calibri" w:ascii="Calibri" w:hAnsi="Calibri"/>
                <w:sz w:val="24"/>
                <w:szCs w:val="24"/>
                <w:lang w:val="en-US" w:eastAsia="en-US"/>
              </w:rPr>
              <mc:AlternateContent>
                <mc:Choice Requires="wps">
                  <w:drawing>
                    <wp:anchor behindDoc="0" distT="0" distB="0" distL="114935" distR="114935" simplePos="0" locked="0" layoutInCell="0" allowOverlap="1" relativeHeight="6">
                      <wp:simplePos x="0" y="0"/>
                      <wp:positionH relativeFrom="margin">
                        <wp:posOffset>2296795</wp:posOffset>
                      </wp:positionH>
                      <wp:positionV relativeFrom="paragraph">
                        <wp:posOffset>521335</wp:posOffset>
                      </wp:positionV>
                      <wp:extent cx="1554480" cy="365760"/>
                      <wp:effectExtent l="5080" t="5080" r="5715" b="5715"/>
                      <wp:wrapNone/>
                      <wp:docPr id="6" name=""/>
                      <a:graphic xmlns:a="http://schemas.openxmlformats.org/drawingml/2006/main">
                        <a:graphicData uri="http://schemas.microsoft.com/office/word/2010/wordprocessingShape">
                          <wps:wsp>
                            <wps:cNvSpPr/>
                            <wps:spPr>
                              <a:xfrm>
                                <a:off x="0" y="0"/>
                                <a:ext cx="1554480" cy="365760"/>
                              </a:xfrm>
                              <a:prstGeom prst="roundRect">
                                <a:avLst>
                                  <a:gd name="adj" fmla="val 16667"/>
                                </a:avLst>
                              </a:prstGeom>
                              <a:solidFill>
                                <a:srgbClr val="cc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0"/>
                                      <w:szCs w:val="20"/>
                                      <w:rFonts w:ascii="Times New Roman" w:hAnsi="Times New Roman" w:eastAsia="Times New Roman" w:cs="Times New Roman"/>
                                      <w:color w:val="auto"/>
                                      <w:lang w:val="it-IT" w:bidi="ar-SA"/>
                                    </w:rPr>
                                    <w:t>Distribuzione controllata</w:t>
                                  </w:r>
                                </w:p>
                              </w:txbxContent>
                            </wps:txbx>
                            <wps:bodyPr anchor="t">
                              <a:noAutofit/>
                            </wps:bodyPr>
                          </wps:wsp>
                        </a:graphicData>
                      </a:graphic>
                    </wp:anchor>
                  </w:drawing>
                </mc:Choice>
                <mc:Fallback>
                  <w:pict>
                    <v:roundrect id="shape_0" fillcolor="#ccffff" stroked="t" o:allowincell="f" style="position:absolute;margin-left:180.85pt;margin-top:41.05pt;width:122.35pt;height:28.75pt;mso-wrap-style:square;v-text-anchor:top;mso-position-horizontal-relative:margin">
                      <v:textbox>
                        <w:txbxContent>
                          <w:p>
                            <w:pPr>
                              <w:overflowPunct w:val="false"/>
                              <w:bidi w:val="0"/>
                              <w:jc w:val="center"/>
                              <w:rPr/>
                            </w:pPr>
                            <w:r>
                              <w:rPr>
                                <w:kern w:val="2"/>
                                <w:sz w:val="20"/>
                                <w:szCs w:val="20"/>
                                <w:rFonts w:ascii="Times New Roman" w:hAnsi="Times New Roman" w:eastAsia="Times New Roman" w:cs="Times New Roman"/>
                                <w:color w:val="auto"/>
                                <w:lang w:val="it-IT" w:bidi="ar-SA"/>
                              </w:rPr>
                              <w:t>Distribuzione controllata</w:t>
                            </w:r>
                          </w:p>
                        </w:txbxContent>
                      </v:textbox>
                      <v:fill o:detectmouseclick="t" type="solid" color2="#330000"/>
                      <v:stroke color="black" weight="9360" joinstyle="miter" endcap="flat"/>
                      <w10:wrap type="none"/>
                    </v:roundrect>
                  </w:pict>
                </mc:Fallback>
              </mc:AlternateContent>
              <mc:AlternateContent>
                <mc:Choice Requires="wps">
                  <w:drawing>
                    <wp:anchor behindDoc="0" distT="0" distB="0" distL="114935" distR="114935" simplePos="0" locked="0" layoutInCell="0" allowOverlap="1" relativeHeight="7">
                      <wp:simplePos x="0" y="0"/>
                      <wp:positionH relativeFrom="margin">
                        <wp:posOffset>1382395</wp:posOffset>
                      </wp:positionH>
                      <wp:positionV relativeFrom="paragraph">
                        <wp:posOffset>1403350</wp:posOffset>
                      </wp:positionV>
                      <wp:extent cx="1280160" cy="306705"/>
                      <wp:effectExtent l="5080" t="5715" r="5715" b="5080"/>
                      <wp:wrapNone/>
                      <wp:docPr id="7" name=""/>
                      <a:graphic xmlns:a="http://schemas.openxmlformats.org/drawingml/2006/main">
                        <a:graphicData uri="http://schemas.microsoft.com/office/word/2010/wordprocessingShape">
                          <wps:wsp>
                            <wps:cNvSpPr/>
                            <wps:spPr>
                              <a:xfrm>
                                <a:off x="0" y="0"/>
                                <a:ext cx="1280160" cy="306720"/>
                              </a:xfrm>
                              <a:prstGeom prst="roundRect">
                                <a:avLst>
                                  <a:gd name="adj" fmla="val 16667"/>
                                </a:avLst>
                              </a:prstGeom>
                              <a:solidFill>
                                <a:srgbClr val="ccffcc"/>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0"/>
                                      <w:szCs w:val="20"/>
                                      <w:rFonts w:ascii="Times New Roman" w:hAnsi="Times New Roman" w:eastAsia="Times New Roman" w:cs="Times New Roman"/>
                                      <w:color w:val="auto"/>
                                      <w:lang w:val="it-IT" w:bidi="ar-SA"/>
                                    </w:rPr>
                                    <w:t>Revisione</w:t>
                                  </w:r>
                                </w:p>
                              </w:txbxContent>
                            </wps:txbx>
                            <wps:bodyPr anchor="t">
                              <a:noAutofit/>
                            </wps:bodyPr>
                          </wps:wsp>
                        </a:graphicData>
                      </a:graphic>
                    </wp:anchor>
                  </w:drawing>
                </mc:Choice>
                <mc:Fallback>
                  <w:pict>
                    <v:roundrect id="shape_0" fillcolor="#ccffcc" stroked="t" o:allowincell="f" style="position:absolute;margin-left:108.85pt;margin-top:110.5pt;width:100.75pt;height:24.1pt;mso-wrap-style:square;v-text-anchor:top;mso-position-horizontal-relative:margin">
                      <v:textbox>
                        <w:txbxContent>
                          <w:p>
                            <w:pPr>
                              <w:overflowPunct w:val="false"/>
                              <w:bidi w:val="0"/>
                              <w:jc w:val="center"/>
                              <w:rPr/>
                            </w:pPr>
                            <w:r>
                              <w:rPr>
                                <w:kern w:val="2"/>
                                <w:sz w:val="20"/>
                                <w:szCs w:val="20"/>
                                <w:rFonts w:ascii="Times New Roman" w:hAnsi="Times New Roman" w:eastAsia="Times New Roman" w:cs="Times New Roman"/>
                                <w:color w:val="auto"/>
                                <w:lang w:val="it-IT" w:bidi="ar-SA"/>
                              </w:rPr>
                              <w:t>Revisione</w:t>
                            </w:r>
                          </w:p>
                        </w:txbxContent>
                      </v:textbox>
                      <v:fill o:detectmouseclick="t" type="solid" color2="#330033"/>
                      <v:stroke color="black" weight="9360" joinstyle="miter" endcap="flat"/>
                      <w10:wrap type="none"/>
                    </v:roundrect>
                  </w:pict>
                </mc:Fallback>
              </mc:AlternateContent>
              <mc:AlternateContent>
                <mc:Choice Requires="wps">
                  <w:drawing>
                    <wp:anchor behindDoc="0" distT="0" distB="0" distL="114935" distR="114935" simplePos="0" locked="0" layoutInCell="0" allowOverlap="1" relativeHeight="10">
                      <wp:simplePos x="0" y="0"/>
                      <wp:positionH relativeFrom="margin">
                        <wp:posOffset>1473835</wp:posOffset>
                      </wp:positionH>
                      <wp:positionV relativeFrom="paragraph">
                        <wp:posOffset>704215</wp:posOffset>
                      </wp:positionV>
                      <wp:extent cx="365760" cy="0"/>
                      <wp:effectExtent l="0" t="5080" r="0" b="5080"/>
                      <wp:wrapNone/>
                      <wp:docPr id="8"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6.05pt,55.45pt" to="144.8pt,55.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
                      <wp:simplePos x="0" y="0"/>
                      <wp:positionH relativeFrom="margin">
                        <wp:posOffset>1839595</wp:posOffset>
                      </wp:positionH>
                      <wp:positionV relativeFrom="paragraph">
                        <wp:posOffset>704215</wp:posOffset>
                      </wp:positionV>
                      <wp:extent cx="457200" cy="0"/>
                      <wp:effectExtent l="0" t="38100" r="0" b="38100"/>
                      <wp:wrapNone/>
                      <wp:docPr id="9"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4.85pt,55.45pt" to="180.8pt,55.45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p>
          <w:p>
            <w:pPr>
              <w:pStyle w:val="Normal"/>
              <w:rPr>
                <w:rFonts w:ascii="Calibri" w:hAnsi="Calibri" w:cs="Calibri"/>
                <w:sz w:val="24"/>
                <w:szCs w:val="24"/>
              </w:rPr>
            </w:pPr>
            <w:r>
              <w:rPr>
                <w:rFonts w:cs="Calibri" w:ascii="Calibri" w:hAnsi="Calibri"/>
                <w:sz w:val="24"/>
                <w:szCs w:val="24"/>
              </w:rPr>
              <w:t>DGE (R)</w:t>
            </w:r>
          </w:p>
          <w:p>
            <w:pPr>
              <w:pStyle w:val="Normal"/>
              <w:rPr>
                <w:rFonts w:ascii="Calibri" w:hAnsi="Calibri" w:cs="Calibri"/>
                <w:sz w:val="24"/>
                <w:szCs w:val="24"/>
              </w:rPr>
            </w:pPr>
            <w:r>
              <w:rPr>
                <w:rFonts w:cs="Calibri" w:ascii="Calibri" w:hAnsi="Calibri"/>
                <w:sz w:val="24"/>
                <w:szCs w:val="24"/>
              </w:rPr>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ascii="Calibri" w:hAnsi="Calibri"/>
                <w:sz w:val="24"/>
                <w:szCs w:val="24"/>
              </w:rPr>
              <w:t>E’ responsabile della emissione, che viene attraverso la sua firma di nella griglia di emissione</w:t>
            </w:r>
          </w:p>
        </w:tc>
      </w:tr>
      <w:tr>
        <w:trPr>
          <w:trHeight w:val="761" w:hRule="atLeast"/>
        </w:trPr>
        <w:tc>
          <w:tcPr>
            <w:tcW w:w="155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pPr>
            <w:r>
              <w:rPr>
                <w:rFonts w:cs="Calibri" w:ascii="Calibri" w:hAnsi="Calibri"/>
                <w:sz w:val="24"/>
                <w:szCs w:val="24"/>
                <w:lang w:val="en-US" w:eastAsia="en-US"/>
              </w:rPr>
              <w:t>RSGQ</w:t>
            </w:r>
            <w:r>
              <w:rPr>
                <w:rFonts w:cs="Calibri" w:ascii="Calibri" w:hAnsi="Calibri"/>
                <w:sz w:val="24"/>
                <w:szCs w:val="24"/>
              </w:rPr>
              <w:t xml:space="preserve"> (R)</w:t>
            </w:r>
          </w:p>
        </w:tc>
        <w:tc>
          <w:tcPr>
            <w:tcW w:w="214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24"/>
                <w:szCs w:val="24"/>
              </w:rPr>
            </w:pPr>
            <w:r>
              <w:rPr>
                <w:rFonts w:cs="Calibri" w:ascii="Calibri" w:hAnsi="Calibri"/>
                <w:sz w:val="24"/>
                <w:szCs w:val="24"/>
              </w:rPr>
              <w:t xml:space="preserve">Contemporaneamente RSGQ riporta lo “stato di revisione” sul </w:t>
            </w:r>
            <w:r>
              <w:rPr>
                <w:rFonts w:cs="Calibri" w:ascii="Calibri" w:hAnsi="Calibri"/>
                <w:b/>
                <w:caps/>
                <w:sz w:val="24"/>
                <w:szCs w:val="24"/>
                <w:u w:val="single"/>
              </w:rPr>
              <w:t>Mod 7.5.1</w:t>
            </w:r>
          </w:p>
        </w:tc>
      </w:tr>
      <w:tr>
        <w:trPr>
          <w:trHeight w:val="1490" w:hRule="atLeast"/>
        </w:trPr>
        <w:tc>
          <w:tcPr>
            <w:tcW w:w="155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24"/>
                <w:szCs w:val="24"/>
                <w:lang w:val="en-US" w:eastAsia="en-US"/>
              </w:rPr>
            </w:pPr>
            <w:r>
              <w:rPr>
                <w:rFonts w:cs="Calibri" w:ascii="Calibri" w:hAnsi="Calibri"/>
                <w:sz w:val="24"/>
                <w:szCs w:val="24"/>
                <w:lang w:val="en-US" w:eastAsia="en-US"/>
              </w:rPr>
              <mc:AlternateContent>
                <mc:Choice Requires="wps">
                  <w:drawing>
                    <wp:anchor behindDoc="0" distT="0" distB="0" distL="114935" distR="114935" simplePos="0" locked="0" layoutInCell="0" allowOverlap="1" relativeHeight="14">
                      <wp:simplePos x="0" y="0"/>
                      <wp:positionH relativeFrom="margin">
                        <wp:posOffset>2033270</wp:posOffset>
                      </wp:positionH>
                      <wp:positionV relativeFrom="paragraph">
                        <wp:posOffset>50800</wp:posOffset>
                      </wp:positionV>
                      <wp:extent cx="0" cy="657860"/>
                      <wp:effectExtent l="38100" t="0" r="38100" b="0"/>
                      <wp:wrapNone/>
                      <wp:docPr id="10" name=""/>
                      <a:graphic xmlns:a="http://schemas.openxmlformats.org/drawingml/2006/main">
                        <a:graphicData uri="http://schemas.microsoft.com/office/word/2010/wordprocessingShape">
                          <wps:wsp>
                            <wps:cNvSpPr/>
                            <wps:spPr>
                              <a:xfrm>
                                <a:off x="0" y="0"/>
                                <a:ext cx="0" cy="6577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60.1pt,4pt" to="160.1pt,55.75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5">
                      <wp:simplePos x="0" y="0"/>
                      <wp:positionH relativeFrom="margin">
                        <wp:posOffset>2022475</wp:posOffset>
                      </wp:positionH>
                      <wp:positionV relativeFrom="paragraph">
                        <wp:posOffset>1156335</wp:posOffset>
                      </wp:positionV>
                      <wp:extent cx="0" cy="457200"/>
                      <wp:effectExtent l="38100" t="0" r="38100" b="0"/>
                      <wp:wrapNone/>
                      <wp:docPr id="11"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9.25pt,91.05pt" to="159.25pt,127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r>
              <mc:AlternateContent>
                <mc:Choice Requires="wps">
                  <w:drawing>
                    <wp:anchor behindDoc="0" distT="0" distB="0" distL="114935" distR="114935" simplePos="0" locked="0" layoutInCell="0" allowOverlap="1" relativeHeight="5">
                      <wp:simplePos x="0" y="0"/>
                      <wp:positionH relativeFrom="margin">
                        <wp:posOffset>1200150</wp:posOffset>
                      </wp:positionH>
                      <wp:positionV relativeFrom="paragraph">
                        <wp:posOffset>666115</wp:posOffset>
                      </wp:positionV>
                      <wp:extent cx="1654810" cy="466090"/>
                      <wp:effectExtent l="0" t="0" r="0" b="0"/>
                      <wp:wrapNone/>
                      <wp:docPr id="12" name="Frame1"/>
                      <a:graphic xmlns:a="http://schemas.openxmlformats.org/drawingml/2006/main">
                        <a:graphicData uri="http://schemas.microsoft.com/office/word/2010/wordprocessingShape">
                          <wps:wsp>
                            <wps:cNvSpPr txBox="1"/>
                            <wps:spPr>
                              <a:xfrm>
                                <a:off x="0" y="0"/>
                                <a:ext cx="1654810" cy="466090"/>
                              </a:xfrm>
                              <a:prstGeom prst="rect"/>
                              <a:solidFill>
                                <a:srgbClr val="FFFFFF"/>
                              </a:solidFill>
                              <a:ln w="9525">
                                <a:solidFill>
                                  <a:srgbClr val="000000"/>
                                </a:solidFill>
                              </a:ln>
                            </wps:spPr>
                            <wps:txbx>
                              <w:txbxContent>
                                <w:p>
                                  <w:pPr>
                                    <w:pStyle w:val="BodyText"/>
                                    <w:rPr/>
                                  </w:pPr>
                                  <w:r>
                                    <w:rPr/>
                                    <w:t>Aggiornamento Stato di revisione Mod 7.5.1</w:t>
                                  </w:r>
                                </w:p>
                              </w:txbxContent>
                            </wps:txbx>
                            <wps:bodyPr anchor="t" lIns="91440" tIns="45720" rIns="91440" bIns="45720">
                              <a:noAutofit/>
                            </wps:bodyPr>
                          </wps:wsp>
                        </a:graphicData>
                      </a:graphic>
                    </wp:anchor>
                  </w:drawing>
                </mc:Choice>
                <mc:Fallback>
                  <w:pict>
                    <v:rect fillcolor="#FFFFFF" strokecolor="#000000" strokeweight="0pt" style="position:absolute;rotation:-0;width:130.3pt;height:36.7pt;mso-wrap-distance-left:9.05pt;mso-wrap-distance-right:9.05pt;mso-wrap-distance-top:0pt;mso-wrap-distance-bottom:0pt;margin-top:52.45pt;mso-position-vertical-relative:text;margin-left:94.5pt;mso-position-horizontal-relative:margin">
                      <v:textbox>
                        <w:txbxContent>
                          <w:p>
                            <w:pPr>
                              <w:pStyle w:val="BodyText"/>
                              <w:rPr/>
                            </w:pPr>
                            <w:r>
                              <w:rPr/>
                              <w:t>Aggiornamento Stato di revisione Mod 7.5.1</w:t>
                            </w:r>
                          </w:p>
                        </w:txbxContent>
                      </v:textbox>
                      <w10:wrap type="none"/>
                    </v:rect>
                  </w:pict>
                </mc:Fallback>
              </mc:AlternateContent>
            </w:r>
          </w:p>
          <w:p>
            <w:pPr>
              <w:pStyle w:val="Normal"/>
              <w:rPr/>
            </w:pPr>
            <w:r>
              <w:rPr>
                <w:rFonts w:cs="Calibri" w:ascii="Calibri" w:hAnsi="Calibri"/>
                <w:sz w:val="24"/>
                <w:szCs w:val="24"/>
                <w:lang w:val="en-US" w:eastAsia="en-US"/>
              </w:rPr>
              <w:t>RSGQ</w:t>
            </w:r>
            <w:r>
              <w:rPr>
                <w:rFonts w:cs="Calibri" w:ascii="Calibri" w:hAnsi="Calibri"/>
                <w:sz w:val="24"/>
                <w:szCs w:val="24"/>
              </w:rPr>
              <w:t xml:space="preserve"> (R)</w:t>
            </w:r>
          </w:p>
        </w:tc>
        <w:tc>
          <w:tcPr>
            <w:tcW w:w="214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24"/>
                <w:szCs w:val="24"/>
              </w:rPr>
            </w:pPr>
            <w:r>
              <w:rPr>
                <w:rFonts w:cs="Calibri" w:ascii="Calibri" w:hAnsi="Calibri"/>
                <w:sz w:val="24"/>
                <w:szCs w:val="24"/>
              </w:rPr>
              <w:t xml:space="preserve">Effettua distribuzione </w:t>
            </w:r>
            <w:r>
              <w:rPr>
                <w:rFonts w:cs="Calibri" w:ascii="Calibri" w:hAnsi="Calibri"/>
                <w:b/>
                <w:sz w:val="24"/>
                <w:szCs w:val="24"/>
              </w:rPr>
              <w:t>controllata</w:t>
            </w:r>
            <w:r>
              <w:rPr>
                <w:rFonts w:cs="Calibri" w:ascii="Calibri" w:hAnsi="Calibri"/>
                <w:sz w:val="24"/>
                <w:szCs w:val="24"/>
              </w:rPr>
              <w:t xml:space="preserve"> ai diversi Responsabili e ne registra i termini (</w:t>
            </w:r>
            <w:r>
              <w:rPr>
                <w:rFonts w:cs="Calibri" w:ascii="Calibri" w:hAnsi="Calibri"/>
                <w:sz w:val="24"/>
                <w:szCs w:val="24"/>
                <w:u w:val="single"/>
              </w:rPr>
              <w:t>cosa, a chi e quando</w:t>
            </w:r>
            <w:r>
              <w:rPr>
                <w:rFonts w:cs="Calibri" w:ascii="Calibri" w:hAnsi="Calibri"/>
                <w:sz w:val="24"/>
                <w:szCs w:val="24"/>
              </w:rPr>
              <w:t xml:space="preserve">) attraverso il </w:t>
            </w:r>
            <w:r>
              <w:rPr>
                <w:rFonts w:cs="Calibri" w:ascii="Calibri" w:hAnsi="Calibri"/>
                <w:b/>
                <w:caps/>
                <w:sz w:val="24"/>
                <w:szCs w:val="24"/>
                <w:u w:val="single"/>
              </w:rPr>
              <w:t>Mod 7.5.1</w:t>
            </w:r>
          </w:p>
        </w:tc>
      </w:tr>
      <w:tr>
        <w:trPr>
          <w:trHeight w:val="1490" w:hRule="atLeast"/>
        </w:trPr>
        <w:tc>
          <w:tcPr>
            <w:tcW w:w="155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b/>
                <w:sz w:val="24"/>
                <w:szCs w:val="24"/>
                <w:lang w:val="en-US" w:eastAsia="en-US"/>
              </w:rPr>
            </w:pPr>
            <w:r>
              <w:rPr>
                <w:rFonts w:cs="Calibri" w:ascii="Calibri" w:hAnsi="Calibri"/>
                <w:b/>
                <w:sz w:val="24"/>
                <w:szCs w:val="24"/>
                <w:lang w:val="en-US" w:eastAsia="en-US"/>
              </w:rPr>
              <mc:AlternateContent>
                <mc:Choice Requires="wps">
                  <w:drawing>
                    <wp:anchor behindDoc="0" distT="0" distB="0" distL="114935" distR="114935" simplePos="0" locked="0" layoutInCell="0" allowOverlap="1" relativeHeight="16">
                      <wp:simplePos x="0" y="0"/>
                      <wp:positionH relativeFrom="margin">
                        <wp:posOffset>2022475</wp:posOffset>
                      </wp:positionH>
                      <wp:positionV relativeFrom="paragraph">
                        <wp:posOffset>690880</wp:posOffset>
                      </wp:positionV>
                      <wp:extent cx="0" cy="557530"/>
                      <wp:effectExtent l="38100" t="0" r="38100" b="0"/>
                      <wp:wrapNone/>
                      <wp:docPr id="13" name=""/>
                      <a:graphic xmlns:a="http://schemas.openxmlformats.org/drawingml/2006/main">
                        <a:graphicData uri="http://schemas.microsoft.com/office/word/2010/wordprocessingShape">
                          <wps:wsp>
                            <wps:cNvSpPr/>
                            <wps:spPr>
                              <a:xfrm>
                                <a:off x="0" y="0"/>
                                <a:ext cx="0" cy="557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9.25pt,54.4pt" to="159.25pt,98.25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7">
                      <wp:simplePos x="0" y="0"/>
                      <wp:positionH relativeFrom="margin">
                        <wp:posOffset>2022475</wp:posOffset>
                      </wp:positionH>
                      <wp:positionV relativeFrom="paragraph">
                        <wp:posOffset>1614170</wp:posOffset>
                      </wp:positionV>
                      <wp:extent cx="0" cy="481965"/>
                      <wp:effectExtent l="38100" t="0" r="38100" b="0"/>
                      <wp:wrapNone/>
                      <wp:docPr id="14" name=""/>
                      <a:graphic xmlns:a="http://schemas.openxmlformats.org/drawingml/2006/main">
                        <a:graphicData uri="http://schemas.microsoft.com/office/word/2010/wordprocessingShape">
                          <wps:wsp>
                            <wps:cNvSpPr/>
                            <wps:spPr>
                              <a:xfrm>
                                <a:off x="0" y="0"/>
                                <a:ext cx="0" cy="4820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9.25pt,127.1pt" to="159.25pt,165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r>
              <mc:AlternateContent>
                <mc:Choice Requires="wps">
                  <w:drawing>
                    <wp:anchor behindDoc="0" distT="0" distB="0" distL="114935" distR="114935" simplePos="0" locked="0" layoutInCell="0" allowOverlap="1" relativeHeight="12">
                      <wp:simplePos x="0" y="0"/>
                      <wp:positionH relativeFrom="margin">
                        <wp:posOffset>1200150</wp:posOffset>
                      </wp:positionH>
                      <wp:positionV relativeFrom="paragraph">
                        <wp:posOffset>301625</wp:posOffset>
                      </wp:positionV>
                      <wp:extent cx="1654810" cy="374650"/>
                      <wp:effectExtent l="0" t="0" r="0" b="0"/>
                      <wp:wrapNone/>
                      <wp:docPr id="15" name="Frame4"/>
                      <a:graphic xmlns:a="http://schemas.openxmlformats.org/drawingml/2006/main">
                        <a:graphicData uri="http://schemas.microsoft.com/office/word/2010/wordprocessingShape">
                          <wps:wsp>
                            <wps:cNvSpPr txBox="1"/>
                            <wps:spPr>
                              <a:xfrm>
                                <a:off x="0" y="0"/>
                                <a:ext cx="1654810" cy="374650"/>
                              </a:xfrm>
                              <a:prstGeom prst="rect"/>
                              <a:solidFill>
                                <a:srgbClr val="FFFFFF"/>
                              </a:solidFill>
                              <a:ln w="9525">
                                <a:solidFill>
                                  <a:srgbClr val="000000"/>
                                </a:solidFill>
                              </a:ln>
                            </wps:spPr>
                            <wps:txbx>
                              <w:txbxContent>
                                <w:p>
                                  <w:pPr>
                                    <w:pStyle w:val="BodyText"/>
                                    <w:rPr/>
                                  </w:pPr>
                                  <w:r>
                                    <w:rPr/>
                                    <w:t>Ritiro copie superata distribuite</w:t>
                                  </w:r>
                                </w:p>
                              </w:txbxContent>
                            </wps:txbx>
                            <wps:bodyPr anchor="t" lIns="91440" tIns="45720" rIns="91440" bIns="45720">
                              <a:noAutofit/>
                            </wps:bodyPr>
                          </wps:wsp>
                        </a:graphicData>
                      </a:graphic>
                    </wp:anchor>
                  </w:drawing>
                </mc:Choice>
                <mc:Fallback>
                  <w:pict>
                    <v:rect fillcolor="#FFFFFF" strokecolor="#000000" strokeweight="0pt" style="position:absolute;rotation:-0;width:130.3pt;height:29.5pt;mso-wrap-distance-left:9.05pt;mso-wrap-distance-right:9.05pt;mso-wrap-distance-top:0pt;mso-wrap-distance-bottom:0pt;margin-top:23.75pt;mso-position-vertical-relative:text;margin-left:94.5pt;mso-position-horizontal-relative:margin">
                      <v:textbox>
                        <w:txbxContent>
                          <w:p>
                            <w:pPr>
                              <w:pStyle w:val="BodyText"/>
                              <w:rPr/>
                            </w:pPr>
                            <w:r>
                              <w:rPr/>
                              <w:t>Ritiro copie superata distribuite</w:t>
                            </w:r>
                          </w:p>
                        </w:txbxContent>
                      </v:textbox>
                      <w10:wrap type="none"/>
                    </v:rect>
                  </w:pict>
                </mc:Fallback>
              </mc:AlternateContent>
            </w:r>
            <w:r>
              <mc:AlternateContent>
                <mc:Choice Requires="wps">
                  <w:drawing>
                    <wp:anchor behindDoc="0" distT="0" distB="0" distL="114935" distR="114935" simplePos="0" locked="0" layoutInCell="0" allowOverlap="1" relativeHeight="13">
                      <wp:simplePos x="0" y="0"/>
                      <wp:positionH relativeFrom="margin">
                        <wp:posOffset>1189355</wp:posOffset>
                      </wp:positionH>
                      <wp:positionV relativeFrom="paragraph">
                        <wp:posOffset>1243965</wp:posOffset>
                      </wp:positionV>
                      <wp:extent cx="1654810" cy="374650"/>
                      <wp:effectExtent l="0" t="0" r="0" b="0"/>
                      <wp:wrapNone/>
                      <wp:docPr id="16" name="Frame3"/>
                      <a:graphic xmlns:a="http://schemas.openxmlformats.org/drawingml/2006/main">
                        <a:graphicData uri="http://schemas.microsoft.com/office/word/2010/wordprocessingShape">
                          <wps:wsp>
                            <wps:cNvSpPr txBox="1"/>
                            <wps:spPr>
                              <a:xfrm>
                                <a:off x="0" y="0"/>
                                <a:ext cx="1654810" cy="374650"/>
                              </a:xfrm>
                              <a:prstGeom prst="rect"/>
                              <a:solidFill>
                                <a:srgbClr val="FFFFFF"/>
                              </a:solidFill>
                              <a:ln w="9525">
                                <a:solidFill>
                                  <a:srgbClr val="000000"/>
                                </a:solidFill>
                              </a:ln>
                            </wps:spPr>
                            <wps:txbx>
                              <w:txbxContent>
                                <w:p>
                                  <w:pPr>
                                    <w:pStyle w:val="BodyText"/>
                                    <w:rPr/>
                                  </w:pPr>
                                  <w:r>
                                    <w:rPr/>
                                    <w:t>Aggiornamento Stato di distribuzione Mod 7.5.1</w:t>
                                  </w:r>
                                </w:p>
                                <w:p>
                                  <w:pPr>
                                    <w:pStyle w:val="BodyText"/>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30.3pt;height:29.5pt;mso-wrap-distance-left:9.05pt;mso-wrap-distance-right:9.05pt;mso-wrap-distance-top:0pt;mso-wrap-distance-bottom:0pt;margin-top:97.95pt;mso-position-vertical-relative:text;margin-left:93.65pt;mso-position-horizontal-relative:margin">
                      <v:textbox>
                        <w:txbxContent>
                          <w:p>
                            <w:pPr>
                              <w:pStyle w:val="BodyText"/>
                              <w:rPr/>
                            </w:pPr>
                            <w:r>
                              <w:rPr/>
                              <w:t>Aggiornamento Stato di distribuzione Mod 7.5.1</w:t>
                            </w:r>
                          </w:p>
                          <w:p>
                            <w:pPr>
                              <w:pStyle w:val="BodyText"/>
                              <w:rPr/>
                            </w:pPr>
                            <w:r>
                              <w:rPr/>
                            </w:r>
                          </w:p>
                        </w:txbxContent>
                      </v:textbox>
                      <w10:wrap type="none"/>
                    </v:rect>
                  </w:pict>
                </mc:Fallback>
              </mc:AlternateContent>
            </w:r>
            <w:r>
              <mc:AlternateContent>
                <mc:Choice Requires="wps">
                  <w:drawing>
                    <wp:anchor behindDoc="0" distT="0" distB="0" distL="114935" distR="114935" simplePos="0" locked="0" layoutInCell="0" allowOverlap="1" relativeHeight="18">
                      <wp:simplePos x="0" y="0"/>
                      <wp:positionH relativeFrom="margin">
                        <wp:posOffset>1189355</wp:posOffset>
                      </wp:positionH>
                      <wp:positionV relativeFrom="paragraph">
                        <wp:posOffset>2091690</wp:posOffset>
                      </wp:positionV>
                      <wp:extent cx="1654810" cy="374650"/>
                      <wp:effectExtent l="0" t="0" r="0" b="0"/>
                      <wp:wrapNone/>
                      <wp:docPr id="17" name="Frame2"/>
                      <a:graphic xmlns:a="http://schemas.openxmlformats.org/drawingml/2006/main">
                        <a:graphicData uri="http://schemas.microsoft.com/office/word/2010/wordprocessingShape">
                          <wps:wsp>
                            <wps:cNvSpPr txBox="1"/>
                            <wps:spPr>
                              <a:xfrm>
                                <a:off x="0" y="0"/>
                                <a:ext cx="1654810" cy="374650"/>
                              </a:xfrm>
                              <a:prstGeom prst="rect"/>
                              <a:solidFill>
                                <a:srgbClr val="FFFFFF"/>
                              </a:solidFill>
                              <a:ln w="9525">
                                <a:solidFill>
                                  <a:srgbClr val="000000"/>
                                </a:solidFill>
                              </a:ln>
                            </wps:spPr>
                            <wps:txbx>
                              <w:txbxContent>
                                <w:p>
                                  <w:pPr>
                                    <w:pStyle w:val="BodyText"/>
                                    <w:rPr/>
                                  </w:pPr>
                                  <w:r>
                                    <w:rPr/>
                                    <w:t>Archiviazione copie superate</w:t>
                                  </w:r>
                                </w:p>
                              </w:txbxContent>
                            </wps:txbx>
                            <wps:bodyPr anchor="t" lIns="91440" tIns="45720" rIns="91440" bIns="45720">
                              <a:noAutofit/>
                            </wps:bodyPr>
                          </wps:wsp>
                        </a:graphicData>
                      </a:graphic>
                    </wp:anchor>
                  </w:drawing>
                </mc:Choice>
                <mc:Fallback>
                  <w:pict>
                    <v:rect fillcolor="#FFFFFF" strokecolor="#000000" strokeweight="0pt" style="position:absolute;rotation:-0;width:130.3pt;height:29.5pt;mso-wrap-distance-left:9.05pt;mso-wrap-distance-right:9.05pt;mso-wrap-distance-top:0pt;mso-wrap-distance-bottom:0pt;margin-top:164.7pt;mso-position-vertical-relative:text;margin-left:93.65pt;mso-position-horizontal-relative:margin">
                      <v:textbox>
                        <w:txbxContent>
                          <w:p>
                            <w:pPr>
                              <w:pStyle w:val="BodyText"/>
                              <w:rPr/>
                            </w:pPr>
                            <w:r>
                              <w:rPr/>
                              <w:t>Archiviazione copie superate</w:t>
                            </w:r>
                          </w:p>
                        </w:txbxContent>
                      </v:textbox>
                      <w10:wrap type="none"/>
                    </v:rect>
                  </w:pict>
                </mc:Fallback>
              </mc:AlternateContent>
            </w:r>
          </w:p>
          <w:p>
            <w:pPr>
              <w:pStyle w:val="Normal"/>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rPr/>
            </w:pPr>
            <w:r>
              <w:rPr>
                <w:rFonts w:cs="Calibri" w:ascii="Calibri" w:hAnsi="Calibri"/>
                <w:sz w:val="24"/>
                <w:szCs w:val="24"/>
                <w:lang w:val="en-US" w:eastAsia="en-US"/>
              </w:rPr>
              <w:t>RSGQ</w:t>
            </w:r>
            <w:r>
              <w:rPr>
                <w:rFonts w:cs="Calibri" w:ascii="Calibri" w:hAnsi="Calibri"/>
                <w:sz w:val="24"/>
                <w:szCs w:val="24"/>
              </w:rPr>
              <w:t xml:space="preserve"> (R)</w:t>
            </w:r>
          </w:p>
        </w:tc>
        <w:tc>
          <w:tcPr>
            <w:tcW w:w="2142"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 w:val="24"/>
                <w:szCs w:val="24"/>
              </w:rPr>
              <w:t>Nel caso di revisioni, RSGQ si attiva per :</w:t>
            </w:r>
          </w:p>
          <w:p>
            <w:pPr>
              <w:pStyle w:val="Normal"/>
              <w:numPr>
                <w:ilvl w:val="0"/>
                <w:numId w:val="7"/>
              </w:numPr>
              <w:rPr>
                <w:rFonts w:ascii="Calibri" w:hAnsi="Calibri" w:cs="Calibri"/>
                <w:sz w:val="24"/>
                <w:szCs w:val="24"/>
              </w:rPr>
            </w:pPr>
            <w:r>
              <w:rPr>
                <w:rFonts w:cs="Calibri" w:ascii="Calibri" w:hAnsi="Calibri"/>
                <w:sz w:val="24"/>
                <w:szCs w:val="24"/>
              </w:rPr>
              <w:t xml:space="preserve">Aggiornare il </w:t>
            </w:r>
            <w:r>
              <w:rPr>
                <w:rFonts w:cs="Calibri" w:ascii="Calibri" w:hAnsi="Calibri"/>
                <w:b/>
                <w:caps/>
                <w:sz w:val="24"/>
                <w:szCs w:val="24"/>
                <w:u w:val="single"/>
              </w:rPr>
              <w:t>Mod 7.5.1</w:t>
            </w:r>
          </w:p>
          <w:p>
            <w:pPr>
              <w:pStyle w:val="Normal"/>
              <w:numPr>
                <w:ilvl w:val="0"/>
                <w:numId w:val="3"/>
              </w:numPr>
              <w:rPr>
                <w:rFonts w:ascii="Calibri" w:hAnsi="Calibri" w:cs="Calibri"/>
                <w:sz w:val="24"/>
                <w:szCs w:val="24"/>
              </w:rPr>
            </w:pPr>
            <w:r>
              <w:rPr>
                <w:rFonts w:cs="Calibri" w:ascii="Calibri" w:hAnsi="Calibri"/>
                <w:sz w:val="24"/>
                <w:szCs w:val="24"/>
              </w:rPr>
              <w:t>Effettuare distribuzione</w:t>
            </w:r>
          </w:p>
          <w:p>
            <w:pPr>
              <w:pStyle w:val="Normal"/>
              <w:numPr>
                <w:ilvl w:val="0"/>
                <w:numId w:val="3"/>
              </w:numPr>
              <w:rPr>
                <w:rFonts w:ascii="Calibri" w:hAnsi="Calibri" w:cs="Calibri"/>
                <w:sz w:val="24"/>
                <w:szCs w:val="24"/>
              </w:rPr>
            </w:pPr>
            <w:r>
              <w:rPr>
                <w:rFonts w:cs="Calibri" w:ascii="Calibri" w:hAnsi="Calibri"/>
                <w:sz w:val="24"/>
                <w:szCs w:val="24"/>
              </w:rPr>
              <w:t>Ritirare copie superate</w:t>
            </w:r>
          </w:p>
          <w:p>
            <w:pPr>
              <w:pStyle w:val="Normal"/>
              <w:numPr>
                <w:ilvl w:val="0"/>
                <w:numId w:val="3"/>
              </w:numPr>
              <w:rPr>
                <w:rFonts w:ascii="Calibri" w:hAnsi="Calibri" w:cs="Calibri"/>
                <w:sz w:val="24"/>
                <w:szCs w:val="24"/>
              </w:rPr>
            </w:pPr>
            <w:r>
              <w:rPr>
                <w:rFonts w:cs="Calibri" w:ascii="Calibri" w:hAnsi="Calibri"/>
                <w:sz w:val="24"/>
                <w:szCs w:val="24"/>
              </w:rPr>
              <w:t>Archiviare una copia superata come storico</w:t>
            </w:r>
          </w:p>
          <w:p>
            <w:pPr>
              <w:pStyle w:val="Normal"/>
              <w:rPr>
                <w:rFonts w:ascii="Calibri" w:hAnsi="Calibri" w:cs="Calibri"/>
                <w:sz w:val="24"/>
                <w:szCs w:val="24"/>
              </w:rPr>
            </w:pPr>
            <w:r>
              <w:rPr>
                <w:rFonts w:cs="Calibri" w:ascii="Calibri" w:hAnsi="Calibri"/>
                <w:sz w:val="24"/>
                <w:szCs w:val="24"/>
              </w:rPr>
            </w:r>
          </w:p>
        </w:tc>
      </w:tr>
    </w:tbl>
    <w:p>
      <w:pPr>
        <w:pStyle w:val="Normal"/>
        <w:rPr>
          <w:rFonts w:ascii="Calibri" w:hAnsi="Calibri" w:cs="Calibri"/>
          <w:sz w:val="24"/>
          <w:szCs w:val="24"/>
        </w:rPr>
      </w:pPr>
      <w:r>
        <w:rPr>
          <w:rFonts w:cs="Calibri" w:ascii="Calibri" w:hAnsi="Calibri"/>
          <w:sz w:val="24"/>
          <w:szCs w:val="24"/>
        </w:rPr>
      </w:r>
    </w:p>
    <w:p>
      <w:pPr>
        <w:pStyle w:val="Normal"/>
        <w:ind w:start="7230" w:end="0"/>
        <w:rPr/>
      </w:pPr>
      <w:r>
        <w:rPr>
          <w:rFonts w:cs="Calibri" w:ascii="Calibri" w:hAnsi="Calibri"/>
          <w:b/>
          <w:sz w:val="24"/>
          <w:szCs w:val="24"/>
          <w:u w:val="single"/>
        </w:rPr>
        <w:t>Legenda</w:t>
      </w:r>
      <w:r>
        <w:rPr>
          <w:rFonts w:cs="Calibri" w:ascii="Calibri" w:hAnsi="Calibri"/>
          <w:b/>
          <w:sz w:val="24"/>
          <w:szCs w:val="24"/>
        </w:rPr>
        <w:t>:</w:t>
      </w:r>
    </w:p>
    <w:p>
      <w:pPr>
        <w:pStyle w:val="Normal"/>
        <w:ind w:start="7230" w:end="0"/>
        <w:rPr/>
      </w:pPr>
      <w:r>
        <w:rPr>
          <w:rFonts w:cs="Calibri" w:ascii="Calibri" w:hAnsi="Calibri"/>
          <w:b/>
          <w:sz w:val="24"/>
          <w:szCs w:val="24"/>
        </w:rPr>
        <w:t>R:  Responsabile</w:t>
      </w:r>
    </w:p>
    <w:p>
      <w:pPr>
        <w:pStyle w:val="Normal"/>
        <w:ind w:start="7230" w:end="0"/>
        <w:rPr/>
      </w:pPr>
      <w:r>
        <w:rPr>
          <w:rFonts w:cs="Calibri" w:ascii="Calibri" w:hAnsi="Calibri"/>
          <w:b/>
          <w:sz w:val="24"/>
          <w:szCs w:val="24"/>
        </w:rPr>
        <w:t>A:  Assiste</w:t>
      </w:r>
    </w:p>
    <w:p>
      <w:pPr>
        <w:pStyle w:val="Normal"/>
        <w:ind w:start="7230" w:end="0"/>
        <w:rPr/>
      </w:pPr>
      <w:r>
        <w:rPr>
          <w:rFonts w:cs="Calibri" w:ascii="Calibri" w:hAnsi="Calibri"/>
          <w:b/>
          <w:sz w:val="24"/>
          <w:szCs w:val="24"/>
        </w:rPr>
        <w:t>P:  Partecipa</w:t>
      </w:r>
    </w:p>
    <w:sectPr>
      <w:headerReference w:type="default" r:id="rId2"/>
      <w:headerReference w:type="first" r:id="rId3"/>
      <w:footerReference w:type="default" r:id="rId4"/>
      <w:footerReference w:type="first" r:id="rId5"/>
      <w:type w:val="nextPage"/>
      <w:pgSz w:w="11906" w:h="16838"/>
      <w:pgMar w:left="1134" w:right="1134" w:gutter="0" w:header="567" w:top="1134" w:footer="567" w:bottom="99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10" w:type="dxa"/>
      <w:jc w:val="center"/>
      <w:tblInd w:w="0" w:type="dxa"/>
      <w:tblLayout w:type="fixed"/>
      <w:tblCellMar>
        <w:top w:w="0" w:type="dxa"/>
        <w:start w:w="71" w:type="dxa"/>
        <w:bottom w:w="0" w:type="dxa"/>
        <w:end w:w="71" w:type="dxa"/>
      </w:tblCellMar>
    </w:tblPr>
    <w:tblGrid>
      <w:gridCol w:w="8009"/>
      <w:gridCol w:w="1701"/>
    </w:tblGrid>
    <w:tr>
      <w:trPr>
        <w:trHeight w:val="293" w:hRule="atLeast"/>
      </w:trPr>
      <w:tc>
        <w:tcPr>
          <w:tcW w:w="8009" w:type="dxa"/>
          <w:tcBorders>
            <w:top w:val="single" w:sz="6" w:space="0" w:color="000000"/>
            <w:start w:val="single" w:sz="6" w:space="0" w:color="000000"/>
            <w:bottom w:val="single" w:sz="6" w:space="0" w:color="000000"/>
            <w:end w:val="single" w:sz="6" w:space="0" w:color="000000"/>
          </w:tcBorders>
          <w:shd w:fill="F2F2F2" w:val="clear"/>
        </w:tcPr>
        <w:p>
          <w:pPr>
            <w:pStyle w:val="Footer"/>
            <w:jc w:val="both"/>
            <w:rPr/>
          </w:pPr>
          <w:r>
            <w:rPr>
              <w:rFonts w:cs="Calibri" w:ascii="Calibri" w:hAnsi="Calibri"/>
              <w:b/>
              <w:szCs w:val="24"/>
              <w:lang w:val="fr-FR" w:eastAsia="it-IT"/>
            </w:rPr>
            <w:t>PR 7.5</w:t>
          </w:r>
          <w:r>
            <w:rPr>
              <w:rFonts w:cs="Calibri" w:ascii="Calibri" w:hAnsi="Calibri"/>
              <w:szCs w:val="24"/>
              <w:lang w:val="fr-FR" w:eastAsia="it-IT"/>
            </w:rPr>
            <w:t xml:space="preserve">  Ed. 01 Rev. 00</w:t>
          </w:r>
        </w:p>
      </w:tc>
      <w:tc>
        <w:tcPr>
          <w:tcW w:w="1701" w:type="dxa"/>
          <w:tcBorders>
            <w:top w:val="single" w:sz="6" w:space="0" w:color="000000"/>
            <w:start w:val="single" w:sz="6" w:space="0" w:color="000000"/>
            <w:bottom w:val="single" w:sz="6" w:space="0" w:color="000000"/>
            <w:end w:val="single" w:sz="6" w:space="0" w:color="000000"/>
          </w:tcBorders>
          <w:shd w:fill="F2F2F2" w:val="cle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8</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8</w:t>
          </w:r>
          <w:r>
            <w:rPr>
              <w:szCs w:val="24"/>
              <w:rFonts w:cs="Calibri" w:ascii="Calibri" w:hAnsi="Calibri"/>
              <w:lang w:val="it-IT" w:eastAsia="it-IT"/>
            </w:rPr>
            <w:fldChar w:fldCharType="end"/>
          </w:r>
        </w:p>
      </w:tc>
    </w:tr>
  </w:tbl>
  <w:p>
    <w:r>
      <w:t>MasterComplianceHSQE by Maurizio Gustinicchi Consulting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0" w:type="dxa"/>
      <w:jc w:val="center"/>
      <w:tblInd w:w="0" w:type="dxa"/>
      <w:tblLayout w:type="fixed"/>
      <w:tblCellMar>
        <w:top w:w="0" w:type="dxa"/>
        <w:start w:w="70" w:type="dxa"/>
        <w:bottom w:w="0" w:type="dxa"/>
        <w:end w:w="70" w:type="dxa"/>
      </w:tblCellMar>
    </w:tblPr>
    <w:tblGrid>
      <w:gridCol w:w="4961"/>
      <w:gridCol w:w="3403"/>
      <w:gridCol w:w="1276"/>
    </w:tblGrid>
    <w:tr>
      <w:trPr>
        <w:trHeight w:val="400" w:hRule="atLeast"/>
      </w:trPr>
      <w:tc>
        <w:tcPr>
          <w:tcW w:w="4961" w:type="dxa"/>
          <w:tcBorders>
            <w:top w:val="single" w:sz="6" w:space="0" w:color="000000"/>
            <w:start w:val="single" w:sz="6" w:space="0" w:color="000000"/>
            <w:bottom w:val="single" w:sz="6" w:space="0" w:color="000000"/>
            <w:end w:val="single" w:sz="6" w:space="0" w:color="000000"/>
          </w:tcBorders>
        </w:tcPr>
        <w:p>
          <w:pPr>
            <w:pStyle w:val="Footer"/>
            <w:tabs>
              <w:tab w:val="right" w:pos="2835" w:leader="none"/>
              <w:tab w:val="center" w:pos="4819" w:leader="none"/>
              <w:tab w:val="right" w:pos="9638" w:leader="none"/>
            </w:tabs>
            <w:spacing w:before="60" w:after="0"/>
            <w:rPr>
              <w:rFonts w:ascii="Calibri" w:hAnsi="Calibri" w:cs="Calibri"/>
              <w:szCs w:val="24"/>
              <w:lang w:val="en-US" w:eastAsia="it-IT"/>
            </w:rPr>
          </w:pPr>
          <w:r>
            <w:rPr>
              <w:rFonts w:cs="Calibri" w:ascii="Calibri" w:hAnsi="Calibri"/>
              <w:szCs w:val="24"/>
              <w:lang w:val="en-US" w:eastAsia="it-IT"/>
            </w:rPr>
            <w:t xml:space="preserve">ELABORATO </w:t>
          </w:r>
          <w:r>
            <w:rPr>
              <w:rFonts w:cs="Tahoma" w:ascii="Calibri" w:hAnsi="Calibri"/>
              <w:color w:val="000000"/>
              <w:szCs w:val="24"/>
              <w:lang w:val="en-US" w:eastAsia="it-IT"/>
            </w:rPr>
            <w:t>My Advisor S.r.l.</w:t>
          </w:r>
        </w:p>
        <w:p>
          <w:pPr>
            <w:pStyle w:val="Footer"/>
            <w:tabs>
              <w:tab w:val="right" w:pos="2835" w:leader="none"/>
              <w:tab w:val="center" w:pos="4819" w:leader="none"/>
              <w:tab w:val="right" w:pos="9638" w:leader="none"/>
            </w:tabs>
            <w:spacing w:before="60" w:after="0"/>
            <w:rPr>
              <w:rFonts w:ascii="Calibri" w:hAnsi="Calibri" w:cs="Calibri"/>
              <w:szCs w:val="24"/>
              <w:lang w:val="it-IT" w:eastAsia="it-IT"/>
            </w:rPr>
          </w:pPr>
          <w:r>
            <w:rPr>
              <w:rFonts w:cs="Calibri" w:ascii="Calibri" w:hAnsi="Calibri"/>
              <w:szCs w:val="24"/>
              <w:lang w:val="it-IT" w:eastAsia="it-IT"/>
            </w:rPr>
            <w:t>DATA: 22/01/2019</w:t>
          </w:r>
        </w:p>
      </w:tc>
      <w:tc>
        <w:tcPr>
          <w:tcW w:w="4679" w:type="dxa"/>
          <w:gridSpan w:val="2"/>
          <w:tcBorders>
            <w:top w:val="single" w:sz="6" w:space="0" w:color="000000"/>
            <w:start w:val="single" w:sz="6" w:space="0" w:color="000000"/>
            <w:bottom w:val="single" w:sz="6" w:space="0" w:color="000000"/>
            <w:end w:val="single" w:sz="6" w:space="0" w:color="000000"/>
          </w:tcBorders>
        </w:tcPr>
        <w:p>
          <w:pPr>
            <w:pStyle w:val="Footer"/>
            <w:spacing w:before="60" w:after="0"/>
            <w:rPr>
              <w:rFonts w:ascii="Calibri" w:hAnsi="Calibri" w:cs="Tahoma"/>
              <w:color w:val="000000"/>
              <w:szCs w:val="24"/>
              <w:lang w:val="it-IT" w:eastAsia="it-IT"/>
            </w:rPr>
          </w:pPr>
          <w:r>
            <w:rPr>
              <w:rFonts w:cs="Calibri" w:ascii="Calibri" w:hAnsi="Calibri"/>
              <w:szCs w:val="24"/>
              <w:lang w:val="it-IT" w:eastAsia="it-IT"/>
            </w:rPr>
            <w:t xml:space="preserve">APPROVATO </w:t>
          </w:r>
        </w:p>
        <w:p>
          <w:pPr>
            <w:pStyle w:val="Footer"/>
            <w:spacing w:before="60" w:after="0"/>
            <w:rPr>
              <w:rFonts w:ascii="Calibri" w:hAnsi="Calibri" w:cs="Calibri"/>
              <w:szCs w:val="24"/>
              <w:lang w:val="it-IT" w:eastAsia="it-IT"/>
            </w:rPr>
          </w:pPr>
          <w:r>
            <w:rPr>
              <w:rFonts w:cs="Calibri" w:ascii="Calibri" w:hAnsi="Calibri"/>
              <w:szCs w:val="24"/>
              <w:lang w:val="it-IT" w:eastAsia="it-IT"/>
            </w:rPr>
            <w:t>DATA: 22/01/2019</w:t>
          </w:r>
        </w:p>
      </w:tc>
    </w:tr>
    <w:tr>
      <w:trPr>
        <w:trHeight w:val="293" w:hRule="atLeast"/>
      </w:trPr>
      <w:tc>
        <w:tcPr>
          <w:tcW w:w="8364" w:type="dxa"/>
          <w:gridSpan w:val="2"/>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both"/>
            <w:rPr/>
          </w:pPr>
          <w:r>
            <w:rPr>
              <w:rFonts w:cs="Calibri" w:ascii="Calibri" w:hAnsi="Calibri"/>
              <w:b/>
              <w:szCs w:val="24"/>
              <w:lang w:val="fr-FR" w:eastAsia="it-IT"/>
            </w:rPr>
            <w:t>PR 7.1.3</w:t>
          </w:r>
          <w:r>
            <w:rPr>
              <w:rFonts w:cs="Calibri" w:ascii="Calibri" w:hAnsi="Calibri"/>
              <w:szCs w:val="24"/>
              <w:lang w:val="fr-FR" w:eastAsia="it-IT"/>
            </w:rPr>
            <w:t xml:space="preserve">  Ed. 01 Rev. 00</w:t>
          </w:r>
        </w:p>
      </w:tc>
      <w:tc>
        <w:tcPr>
          <w:tcW w:w="1276" w:type="dxa"/>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1</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8</w:t>
          </w:r>
          <w:r>
            <w:rPr>
              <w:szCs w:val="24"/>
              <w:rFonts w:cs="Calibri" w:ascii="Calibri" w:hAnsi="Calibri"/>
              <w:lang w:val="it-IT" w:eastAsia="it-IT"/>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 xml:space="preserve">Sistema Gestione </w:t>
          </w:r>
          <w:r>
            <w:rPr>
              <w:rFonts w:cs="Calibri" w:ascii="Calibri" w:hAnsi="Calibri"/>
              <w:sz w:val="32"/>
            </w:rPr>
            <w:t>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7.5</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DOCUMENTAZIONE SGA E DOCUMENTI DI REGISTRAZIONE</w:t>
          </w:r>
        </w:p>
      </w:tc>
    </w:tr>
  </w:tbl>
  <w:p>
    <w:pPr>
      <w:pStyle w:val="Header"/>
      <w:rPr>
        <w:sz w:val="8"/>
      </w:rPr>
    </w:pPr>
    <w:r>
      <w:rPr>
        <w:sz w:val="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 xml:space="preserve">Sistema Gestione </w:t>
          </w:r>
          <w:r>
            <w:rPr>
              <w:rFonts w:cs="Calibri" w:ascii="Calibri" w:hAnsi="Calibri"/>
              <w:sz w:val="32"/>
            </w:rPr>
            <w:t>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7.5</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DOCUMENTAZIONE SGA E DOCUMENTI DI REGISTRAZIONE</w:t>
          </w:r>
        </w:p>
      </w:tc>
    </w:tr>
  </w:tbl>
  <w:p>
    <w:pPr>
      <w:pStyle w:val="Header"/>
      <w:rPr>
        <w:rFonts w:ascii="Tahoma" w:hAnsi="Tahoma" w:cs="Tahoma"/>
        <w:b/>
      </w:rPr>
    </w:pPr>
    <w:r>
      <w:rPr>
        <w:rFonts w:cs="Tahoma" w:ascii="Tahoma" w:hAnsi="Tahoma"/>
        <w: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8"/>
        </w:tabs>
        <w:ind w:start="360" w:hanging="360"/>
      </w:pPr>
      <w:rPr>
        <w:rFonts w:ascii="Symbol" w:hAnsi="Symbol" w:cs="Symbol" w:hint="default"/>
        <w:color w:val="auto"/>
      </w:r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abstractNum>
  <w:abstractNum w:abstractNumId="5">
    <w:lvl w:ilvl="0">
      <w:start w:val="1"/>
      <w:numFmt w:val="decimal"/>
      <w:lvlText w:val="%1. "/>
      <w:lvlJc w:val="start"/>
      <w:pPr>
        <w:tabs>
          <w:tab w:val="num" w:pos="283"/>
        </w:tabs>
        <w:ind w:start="283" w:hanging="283"/>
      </w:pPr>
      <w:rPr>
        <w:sz w:val="20"/>
        <w:i w:val="false"/>
        <w:u w:val="none"/>
        <w:b/>
        <w:rFonts w:ascii="Times New Roman" w:hAnsi="Times New Roman" w:cs="Times New Roman"/>
      </w:rPr>
    </w:lvl>
  </w:abstractNum>
  <w:abstractNum w:abstractNumId="6">
    <w:lvl w:ilvl="0">
      <w:start w:val="1"/>
      <w:numFmt w:val="bullet"/>
      <w:lvlText w:val=""/>
      <w:lvlJc w:val="start"/>
      <w:pPr>
        <w:tabs>
          <w:tab w:val="num" w:pos="360"/>
        </w:tabs>
        <w:ind w:start="360" w:hanging="360"/>
      </w:pPr>
      <w:rPr>
        <w:rFonts w:ascii="Symbol" w:hAnsi="Symbol" w:cs="Symbol" w:hint="default"/>
        <w:color w:val="auto"/>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abstractNum w:abstractNumId="8">
    <w:lvl w:ilvl="0">
      <w:start w:val="2"/>
      <w:numFmt w:val="decimal"/>
      <w:lvlText w:val="%1. "/>
      <w:lvlJc w:val="start"/>
      <w:pPr>
        <w:tabs>
          <w:tab w:val="num" w:pos="283"/>
        </w:tabs>
        <w:ind w:start="283" w:hanging="283"/>
      </w:pPr>
      <w:rPr>
        <w:sz w:val="20"/>
        <w:i w:val="false"/>
        <w:u w:val="none"/>
        <w:b/>
        <w:rFonts w:ascii="Times New Roman" w:hAnsi="Times New Roman" w:cs="Times New Roman"/>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360"/>
        </w:tabs>
        <w:ind w:star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0"/>
      <w:szCs w:val="20"/>
      <w:lang w:val="it-IT" w:bidi="ar-SA" w:eastAsia="zh-CN"/>
    </w:rPr>
  </w:style>
  <w:style w:type="paragraph" w:styleId="Heading1">
    <w:name w:val="Heading 1"/>
    <w:basedOn w:val="Normal"/>
    <w:next w:val="Normal"/>
    <w:qFormat/>
    <w:pPr>
      <w:keepNext w:val="true"/>
      <w:numPr>
        <w:ilvl w:val="0"/>
        <w:numId w:val="1"/>
      </w:numPr>
      <w:spacing w:before="240" w:after="60"/>
      <w:jc w:val="center"/>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b/>
      <w:smallCaps/>
      <w:sz w:val="28"/>
    </w:rPr>
  </w:style>
  <w:style w:type="paragraph" w:styleId="Heading3">
    <w:name w:val="Heading 3"/>
    <w:basedOn w:val="Normal"/>
    <w:next w:val="Normal"/>
    <w:qFormat/>
    <w:pPr>
      <w:keepNext w:val="true"/>
      <w:numPr>
        <w:ilvl w:val="2"/>
        <w:numId w:val="1"/>
      </w:numPr>
      <w:spacing w:before="240" w:after="60"/>
      <w:outlineLvl w:val="2"/>
    </w:pPr>
    <w:rPr>
      <w:b/>
      <w:i/>
      <w:sz w:val="24"/>
    </w:rPr>
  </w:style>
  <w:style w:type="paragraph" w:styleId="Heading4">
    <w:name w:val="Heading 4"/>
    <w:basedOn w:val="Normal"/>
    <w:next w:val="Normal"/>
    <w:qFormat/>
    <w:pPr>
      <w:keepNext w:val="true"/>
      <w:numPr>
        <w:ilvl w:val="3"/>
        <w:numId w:val="1"/>
      </w:numPr>
      <w:spacing w:before="240" w:after="60"/>
      <w:outlineLvl w:val="3"/>
    </w:pPr>
    <w:rPr>
      <w:i/>
      <w:sz w:val="24"/>
    </w:rPr>
  </w:style>
  <w:style w:type="paragraph" w:styleId="Heading5">
    <w:name w:val="Heading 5"/>
    <w:basedOn w:val="Normal"/>
    <w:next w:val="Normal"/>
    <w:qFormat/>
    <w:pPr>
      <w:keepNext w:val="true"/>
      <w:numPr>
        <w:ilvl w:val="4"/>
        <w:numId w:val="1"/>
      </w:numPr>
      <w:ind w:firstLine="708" w:start="0" w:end="0"/>
      <w:jc w:val="both"/>
      <w:outlineLvl w:val="4"/>
    </w:pPr>
    <w:rPr>
      <w:b/>
    </w:rPr>
  </w:style>
  <w:style w:type="paragraph" w:styleId="Heading6">
    <w:name w:val="Heading 6"/>
    <w:basedOn w:val="Normal"/>
    <w:next w:val="Normal"/>
    <w:qFormat/>
    <w:pPr>
      <w:keepNext w:val="true"/>
      <w:numPr>
        <w:ilvl w:val="5"/>
        <w:numId w:val="1"/>
      </w:numPr>
      <w:jc w:val="center"/>
      <w:outlineLvl w:val="5"/>
    </w:pPr>
    <w:rPr>
      <w:sz w:val="24"/>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keepNext w:val="true"/>
      <w:numPr>
        <w:ilvl w:val="7"/>
        <w:numId w:val="1"/>
      </w:numPr>
      <w:jc w:val="both"/>
      <w:outlineLvl w:val="7"/>
    </w:pPr>
    <w:rPr>
      <w:smallCaps/>
      <w:sz w:val="24"/>
    </w:rPr>
  </w:style>
  <w:style w:type="paragraph" w:styleId="Heading9">
    <w:name w:val="Heading 9"/>
    <w:basedOn w:val="Normal"/>
    <w:next w:val="Normal"/>
    <w:qFormat/>
    <w:pPr>
      <w:keepNext w:val="true"/>
      <w:numPr>
        <w:ilvl w:val="8"/>
        <w:numId w:val="1"/>
      </w:numPr>
      <w:outlineLvl w:val="8"/>
    </w:pPr>
    <w:rPr>
      <w:smallCaps/>
      <w:sz w:val="24"/>
    </w:rPr>
  </w:style>
  <w:style w:type="character" w:styleId="WW8Num1z0">
    <w:name w:val="WW8Num1z0"/>
    <w:qFormat/>
    <w:rPr>
      <w:rFonts w:ascii="Symbol" w:hAnsi="Symbol" w:cs="Symbol"/>
      <w:color w:val="auto"/>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Times New Roman" w:hAnsi="Times New Roman" w:cs="Times New Roman"/>
      <w:b/>
      <w:i w:val="false"/>
      <w:sz w:val="20"/>
      <w:u w:val="none"/>
    </w:rPr>
  </w:style>
  <w:style w:type="character" w:styleId="WW8Num6z0">
    <w:name w:val="WW8Num6z0"/>
    <w:qFormat/>
    <w:rPr>
      <w:rFonts w:ascii="Symbol" w:hAnsi="Symbol" w:cs="Symbol"/>
      <w:color w:val="auto"/>
    </w:rPr>
  </w:style>
  <w:style w:type="character" w:styleId="WW8Num7z0">
    <w:name w:val="WW8Num7z0"/>
    <w:qFormat/>
    <w:rPr>
      <w:rFonts w:ascii="Symbol" w:hAnsi="Symbol" w:cs="Symbol"/>
    </w:rPr>
  </w:style>
  <w:style w:type="character" w:styleId="WW8Num8z0">
    <w:name w:val="WW8Num8z0"/>
    <w:qFormat/>
    <w:rPr>
      <w:rFonts w:ascii="Times New Roman" w:hAnsi="Times New Roman" w:cs="Times New Roman"/>
      <w:b/>
      <w:i w:val="false"/>
      <w:sz w:val="20"/>
      <w:u w:val="none"/>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3z0">
    <w:name w:val="WW8Num13z0"/>
    <w:qFormat/>
    <w:rPr>
      <w:rFonts w:ascii="Symbol" w:hAnsi="Symbol" w:cs="Symbol"/>
      <w:color w:val="auto"/>
    </w:rPr>
  </w:style>
  <w:style w:type="character" w:styleId="Carpredefinitoparagrafo">
    <w:name w:val="Car. predefinito paragrafo"/>
    <w:qFormat/>
    <w:rPr/>
  </w:style>
  <w:style w:type="character" w:styleId="PageNumber">
    <w:name w:val="Page Number"/>
    <w:basedOn w:val="Carpredefinitoparagrafo"/>
    <w:rPr/>
  </w:style>
  <w:style w:type="character" w:styleId="revisioni">
    <w:name w:val="revisioni"/>
    <w:qFormat/>
    <w:rPr>
      <w:color w:val="0000FF"/>
      <w:u w:val="single"/>
    </w:rPr>
  </w:style>
  <w:style w:type="character" w:styleId="PidipaginaCarattere">
    <w:name w:val="Piè di pagina Carattere"/>
    <w:qFormat/>
    <w:rPr>
      <w:sz w:val="24"/>
    </w:rPr>
  </w:style>
  <w:style w:type="character" w:styleId="TestofumettoCarattere">
    <w:name w:val="Testo fumetto Carattere"/>
    <w:qFormat/>
    <w:rPr>
      <w:rFonts w:ascii="Tahoma" w:hAnsi="Tahoma" w:cs="Tahoma"/>
      <w:sz w:val="16"/>
      <w:szCs w:val="16"/>
    </w:rPr>
  </w:style>
  <w:style w:type="character" w:styleId="IntestazioneCarattere">
    <w:name w:val="Intestazione Carattere"/>
    <w:qFormat/>
    <w:rPr>
      <w:sz w:val="24"/>
    </w:rPr>
  </w:style>
  <w:style w:type="character" w:styleId="CorpodeltestoCarattere">
    <w:name w:val="Corpo del testo Carattere"/>
    <w:basedOn w:val="Carpredefinitoparagrafo"/>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jc w:val="center"/>
    </w:pPr>
    <w:rPr>
      <w:rFonts w:ascii="Arial" w:hAnsi="Arial" w:cs="Arial"/>
      <w:sz w:val="28"/>
    </w:rPr>
  </w:style>
  <w:style w:type="paragraph" w:styleId="BodyText">
    <w:name w:val="Body Text"/>
    <w:basedOn w:val="Normal"/>
    <w:pPr>
      <w:jc w:val="center"/>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z w:val="24"/>
      <w:lang w:val="en-US"/>
    </w:rPr>
  </w:style>
  <w:style w:type="paragraph" w:styleId="Footer">
    <w:name w:val="Footer"/>
    <w:basedOn w:val="Normal"/>
    <w:pPr>
      <w:tabs>
        <w:tab w:val="clear" w:pos="708"/>
        <w:tab w:val="center" w:pos="4819" w:leader="none"/>
        <w:tab w:val="right" w:pos="9638" w:leader="none"/>
      </w:tabs>
    </w:pPr>
    <w:rPr>
      <w:sz w:val="24"/>
      <w:lang w:val="en-US"/>
    </w:rPr>
  </w:style>
  <w:style w:type="paragraph" w:styleId="TOC1">
    <w:name w:val="TOC 1"/>
    <w:basedOn w:val="Normal"/>
    <w:next w:val="Normal"/>
    <w:pPr>
      <w:spacing w:before="120" w:after="0"/>
    </w:pPr>
    <w:rPr>
      <w:b/>
      <w:i/>
      <w:sz w:val="24"/>
    </w:rPr>
  </w:style>
  <w:style w:type="paragraph" w:styleId="TOC2">
    <w:name w:val="TOC 2"/>
    <w:basedOn w:val="Normal"/>
    <w:next w:val="Normal"/>
    <w:pPr>
      <w:spacing w:before="120" w:after="0"/>
      <w:ind w:hanging="0" w:start="200" w:end="0"/>
    </w:pPr>
    <w:rPr>
      <w:b/>
      <w:sz w:val="22"/>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BodyTextIndent">
    <w:name w:val="Body Text Indent"/>
    <w:basedOn w:val="Normal"/>
    <w:pPr>
      <w:ind w:firstLine="708" w:start="0" w:end="0"/>
      <w:jc w:val="both"/>
    </w:pPr>
    <w:rPr/>
  </w:style>
  <w:style w:type="paragraph" w:styleId="Rientrocorpodeltesto2">
    <w:name w:val="Rientro corpo del testo 2"/>
    <w:basedOn w:val="Normal"/>
    <w:qFormat/>
    <w:pPr>
      <w:ind w:hanging="284" w:start="426" w:end="0"/>
      <w:jc w:val="both"/>
    </w:pPr>
    <w:rPr>
      <w:smallCaps/>
      <w:sz w:val="24"/>
    </w:rPr>
  </w:style>
  <w:style w:type="paragraph" w:styleId="Testodelblocco">
    <w:name w:val="Testo del blocco"/>
    <w:basedOn w:val="Normal"/>
    <w:qFormat/>
    <w:pPr>
      <w:tabs>
        <w:tab w:val="clear" w:pos="708"/>
        <w:tab w:val="left" w:pos="-1701" w:leader="none"/>
        <w:tab w:val="left" w:pos="-1560" w:leader="none"/>
        <w:tab w:val="left" w:pos="3686" w:leader="none"/>
        <w:tab w:val="right" w:pos="8647" w:leader="none"/>
      </w:tabs>
      <w:ind w:firstLine="142" w:start="284" w:end="283"/>
      <w:jc w:val="both"/>
    </w:pPr>
    <w:rPr>
      <w:smallCaps/>
      <w:sz w:val="24"/>
    </w:rPr>
  </w:style>
  <w:style w:type="paragraph" w:styleId="Rientrocorpodeltesto3">
    <w:name w:val="Rientro corpo del testo 3"/>
    <w:basedOn w:val="Normal"/>
    <w:qFormat/>
    <w:pPr>
      <w:ind w:firstLine="142" w:start="0" w:end="0"/>
      <w:jc w:val="both"/>
    </w:pPr>
    <w:rPr>
      <w:smallCaps/>
      <w:sz w:val="24"/>
    </w:rPr>
  </w:style>
  <w:style w:type="paragraph" w:styleId="BodyText2">
    <w:name w:val="Body Text 2"/>
    <w:basedOn w:val="Normal"/>
    <w:qFormat/>
    <w:pPr>
      <w:ind w:firstLine="567" w:start="0" w:end="0"/>
      <w:jc w:val="both"/>
    </w:pPr>
    <w:rPr>
      <w:smallCaps/>
      <w:sz w:val="24"/>
    </w:rPr>
  </w:style>
  <w:style w:type="paragraph" w:styleId="BodyTextIndent2">
    <w:name w:val="Body Text Indent 2"/>
    <w:basedOn w:val="Normal"/>
    <w:qFormat/>
    <w:pPr>
      <w:ind w:firstLine="284" w:start="0" w:end="0"/>
      <w:jc w:val="both"/>
    </w:pPr>
    <w:rPr>
      <w:smallCaps/>
      <w:sz w:val="24"/>
    </w:rPr>
  </w:style>
  <w:style w:type="paragraph" w:styleId="Corpodeltesto2">
    <w:name w:val="Corpo del testo 2"/>
    <w:basedOn w:val="Normal"/>
    <w:qFormat/>
    <w:pPr>
      <w:jc w:val="center"/>
    </w:pPr>
    <w:rPr>
      <w:color w:val="00FF00"/>
    </w:rPr>
  </w:style>
  <w:style w:type="paragraph" w:styleId="Corpodeltesto3">
    <w:name w:val="Corpo del testo 3"/>
    <w:basedOn w:val="Normal"/>
    <w:qFormat/>
    <w:pPr/>
    <w:rPr>
      <w:rFonts w:ascii="Tahoma" w:hAnsi="Tahoma" w:cs="Tahoma"/>
      <w:sz w:val="24"/>
    </w:rPr>
  </w:style>
  <w:style w:type="paragraph" w:styleId="Testofumetto">
    <w:name w:val="Testo fumetto"/>
    <w:basedOn w:val="Normal"/>
    <w:qFormat/>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2026-07-27T07:29:59Z</dcterms:modified>
  <dc:description>MasterComplianceHSQE by Maurizio Gustinicchi Consulting</dc:description>
</cp:coreProperties>
</file>