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B8DD">
      <w:pPr>
        <w:spacing w:before="2400"/>
      </w:pPr>
    </w:p>
    <w:p w14:paraId="6A63F459">
      <w:pPr>
        <w:spacing w:after="200"/>
        <w:jc w:val="center"/>
      </w:pPr>
      <w:r>
        <w:rPr>
          <w:rFonts w:ascii="Arial" w:hAnsi="Arial" w:eastAsia="微软雅黑"/>
          <w:b/>
          <w:bCs/>
          <w:color w:val="1A365D"/>
          <w:sz w:val="52"/>
          <w:szCs w:val="52"/>
        </w:rPr>
        <w:t>智能医学知识库系统</w:t>
      </w:r>
    </w:p>
    <w:p w14:paraId="60663477">
      <w:pPr>
        <w:spacing w:after="400"/>
        <w:jc w:val="center"/>
      </w:pPr>
      <w:r>
        <w:rPr>
          <w:rFonts w:ascii="Arial" w:hAnsi="Arial" w:eastAsia="微软雅黑"/>
          <w:color w:val="718096"/>
          <w:sz w:val="28"/>
          <w:szCs w:val="28"/>
        </w:rPr>
        <w:t>Intelligent Medical Knowledge System</w:t>
      </w:r>
    </w:p>
    <w:p w14:paraId="51CD3617">
      <w:pPr>
        <w:spacing w:after="200"/>
        <w:jc w:val="center"/>
      </w:pPr>
      <w:r>
        <w:rPr>
          <w:rFonts w:ascii="Arial" w:hAnsi="Arial" w:eastAsia="微软雅黑"/>
          <w:b/>
          <w:bCs/>
          <w:color w:val="2C5282"/>
          <w:sz w:val="36"/>
          <w:szCs w:val="36"/>
        </w:rPr>
        <w:t>软 件 操 作 说 明 书</w:t>
      </w:r>
    </w:p>
    <w:p w14:paraId="69F5A946">
      <w:pPr>
        <w:spacing w:before="800"/>
      </w:pPr>
    </w:p>
    <w:p w14:paraId="6B6831EA">
      <w:pPr>
        <w:spacing w:after="100"/>
        <w:jc w:val="center"/>
      </w:pPr>
      <w:r>
        <w:rPr>
          <w:rFonts w:ascii="Arial" w:hAnsi="Arial" w:eastAsia="微软雅黑"/>
          <w:color w:val="4A5568"/>
          <w:sz w:val="24"/>
          <w:szCs w:val="24"/>
        </w:rPr>
        <w:t>版本号：V1.0.0</w:t>
      </w:r>
    </w:p>
    <w:p w14:paraId="3E197C17">
      <w:pPr>
        <w:spacing w:after="100"/>
        <w:jc w:val="center"/>
      </w:pPr>
      <w:r>
        <w:rPr>
          <w:rFonts w:ascii="Arial" w:hAnsi="Arial" w:eastAsia="微软雅黑"/>
          <w:color w:val="4A5568"/>
          <w:sz w:val="24"/>
          <w:szCs w:val="24"/>
        </w:rPr>
        <w:t>编制日期：2026年7月</w:t>
      </w:r>
    </w:p>
    <w:p w14:paraId="70B9B85A">
      <w:pPr>
        <w:spacing w:after="100"/>
        <w:jc w:val="center"/>
      </w:pPr>
      <w:r>
        <w:rPr>
          <w:rFonts w:ascii="Arial" w:hAnsi="Arial" w:eastAsia="微软雅黑"/>
          <w:color w:val="4A5568"/>
          <w:sz w:val="24"/>
          <w:szCs w:val="24"/>
        </w:rPr>
        <w:t>密级：内部公开</w:t>
      </w:r>
    </w:p>
    <w:p w14:paraId="504E76BB">
      <w:r>
        <w:br w:type="page"/>
      </w:r>
    </w:p>
    <w:p w14:paraId="3D43C648">
      <w:pPr>
        <w:pStyle w:val="2"/>
        <w:spacing w:before="360" w:after="240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第一章 系统概述</w:t>
      </w:r>
    </w:p>
    <w:p w14:paraId="485CA102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1.1 系统简介</w:t>
      </w:r>
    </w:p>
    <w:p w14:paraId="1AB4711C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智能医学知识库系统是一款面向医疗机构的专业知识管理平台，旨在为医务工作者提供结构化的医学知识录入、审核、检索与智能生成服务。系统基于Python Flask Web框架开发，采用B/S架构，支持多用户协同工作，实现了从知识采集、审核发布到分类检索的全流程管理。</w:t>
      </w:r>
    </w:p>
    <w:p w14:paraId="187EFC3F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系统核心功能包括用户管理、知识管理、知识分类查阅、医学知识智能生成以及日志统计等辅助功能模块，可满足医院科室对医学知识库的建设与日常维护需求。</w:t>
      </w:r>
    </w:p>
    <w:p w14:paraId="69908F43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1.2 技术架构</w:t>
      </w:r>
    </w:p>
    <w:p w14:paraId="31A69D0E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系统采用分层架构设计，各层职责明确：</w:t>
      </w:r>
    </w:p>
    <w:p w14:paraId="10524AC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表示层：基于HTML5与CSS3构建响应式页面，提供友好的用户交互界面。</w:t>
      </w:r>
    </w:p>
    <w:p w14:paraId="44A9C49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业务逻辑层：使用Python Flask框架处理业务请求，通过WTForms进行表单验证，实现模块化路由管理。</w:t>
      </w:r>
    </w:p>
    <w:p w14:paraId="4768B4F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数据持久层：采用SQLAlchemy ORM框架映射数据库实体，底层使用SQLite关系型数据库存储数据。</w:t>
      </w:r>
    </w:p>
    <w:p w14:paraId="749B46B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外部接口层：通过requests库封装大模型API调用，支持可配置的大语言模型接口对接。</w:t>
      </w:r>
    </w:p>
    <w:p w14:paraId="04F85811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1.3 运行环境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2"/>
        <w:gridCol w:w="6294"/>
      </w:tblGrid>
      <w:tr w14:paraId="009989FB"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17F7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1C66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要求</w:t>
            </w:r>
          </w:p>
        </w:tc>
      </w:tr>
      <w:tr w14:paraId="70617510"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0D87">
            <w:r>
              <w:rPr>
                <w:rFonts w:ascii="Arial" w:hAnsi="Arial" w:eastAsia="微软雅黑"/>
                <w:sz w:val="21"/>
                <w:szCs w:val="21"/>
              </w:rPr>
              <w:t>操作系统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7B7E">
            <w:r>
              <w:rPr>
                <w:rFonts w:ascii="Arial" w:hAnsi="Arial" w:eastAsia="微软雅黑"/>
                <w:sz w:val="21"/>
                <w:szCs w:val="21"/>
              </w:rPr>
              <w:t>Windows 10/11、Linux（Ubuntu 20.04+）、macOS</w:t>
            </w:r>
          </w:p>
        </w:tc>
      </w:tr>
      <w:tr w14:paraId="1C73C7EF"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AD9B">
            <w:r>
              <w:rPr>
                <w:rFonts w:ascii="Arial" w:hAnsi="Arial" w:eastAsia="微软雅黑"/>
                <w:sz w:val="21"/>
                <w:szCs w:val="21"/>
              </w:rPr>
              <w:t>Python版本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BC19">
            <w:r>
              <w:rPr>
                <w:rFonts w:ascii="Arial" w:hAnsi="Arial" w:eastAsia="微软雅黑"/>
                <w:sz w:val="21"/>
                <w:szCs w:val="21"/>
              </w:rPr>
              <w:t>Python 3.9 及以上</w:t>
            </w:r>
          </w:p>
        </w:tc>
      </w:tr>
      <w:tr w14:paraId="21F2768E"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B28E">
            <w:r>
              <w:rPr>
                <w:rFonts w:ascii="Arial" w:hAnsi="Arial" w:eastAsia="微软雅黑"/>
                <w:sz w:val="21"/>
                <w:szCs w:val="21"/>
              </w:rPr>
              <w:t>数据库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5BFD">
            <w:r>
              <w:rPr>
                <w:rFonts w:ascii="Arial" w:hAnsi="Arial" w:eastAsia="微软雅黑"/>
                <w:sz w:val="21"/>
                <w:szCs w:val="21"/>
              </w:rPr>
              <w:t>SQLite 3.x（内置，无需单独安装）</w:t>
            </w:r>
          </w:p>
        </w:tc>
      </w:tr>
      <w:tr w14:paraId="36DB276D"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ACF6">
            <w:r>
              <w:rPr>
                <w:rFonts w:ascii="Arial" w:hAnsi="Arial" w:eastAsia="微软雅黑"/>
                <w:sz w:val="21"/>
                <w:szCs w:val="21"/>
              </w:rPr>
              <w:t>浏览器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1F65">
            <w:r>
              <w:rPr>
                <w:rFonts w:ascii="Arial" w:hAnsi="Arial" w:eastAsia="微软雅黑"/>
                <w:sz w:val="21"/>
                <w:szCs w:val="21"/>
              </w:rPr>
              <w:t>Chrome 90+、Firefox 88+、Edge 90+</w:t>
            </w:r>
          </w:p>
        </w:tc>
      </w:tr>
    </w:tbl>
    <w:p w14:paraId="29F526D2">
      <w:pPr>
        <w:spacing w:after="200"/>
      </w:pPr>
    </w:p>
    <w:p w14:paraId="10C0BC09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1.4 系统部署</w:t>
      </w:r>
    </w:p>
    <w:p w14:paraId="64264293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系统部署步骤如下：</w:t>
      </w:r>
    </w:p>
    <w:p w14:paraId="729106F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步骤1：安装Python 3.9+运行环境。</w:t>
      </w:r>
    </w:p>
    <w:p w14:paraId="6F60908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步骤2：在项目根目录执行 pip install -r requirements.txt 安装依赖包。</w:t>
      </w:r>
    </w:p>
    <w:p w14:paraId="4D8DE94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步骤3：执行 python app.py 启动系统，默认监听5000端口。</w:t>
      </w:r>
    </w:p>
    <w:p w14:paraId="5DDA2FB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步骤4：打开浏览器访问 http://localhost:5000 即可使用系统。</w:t>
      </w:r>
    </w:p>
    <w:p w14:paraId="47F12D7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步骤5：首次启动系统自动创建数据库并初始化默认管理员账号（admin/admin123）。</w:t>
      </w:r>
    </w:p>
    <w:p w14:paraId="623DC10E">
      <w:pPr>
        <w:pageBreakBefore/>
      </w:pPr>
    </w:p>
    <w:p w14:paraId="6D9386EF">
      <w:pPr>
        <w:pStyle w:val="2"/>
        <w:spacing w:before="360" w:after="240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第二章 系统登录与首页</w:t>
      </w:r>
    </w:p>
    <w:p w14:paraId="3AA8EFFC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2.1 用户登录</w:t>
      </w:r>
    </w:p>
    <w:p w14:paraId="4D8D633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打开浏览器访问系统地址，进入登录页面。在登录页面输入管理员分配的账号和口令，点击「登录」按钮进入系统。</w:t>
      </w:r>
    </w:p>
    <w:p w14:paraId="3A9DD953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系统默认管理员账号为 admin，口令为 admin123。首次登录后建议及时修改口令。</w:t>
      </w:r>
    </w:p>
    <w:p w14:paraId="2C577E9C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1" name="01_login.png" descr="01_login.png" title="01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login.png" descr="01_login.png" title="01_logi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9F30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图2-1 系统登录页面</w:t>
      </w:r>
    </w:p>
    <w:p w14:paraId="5FBE1F88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2.2 系统首页</w:t>
      </w:r>
    </w:p>
    <w:p w14:paraId="4DCBD4DA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登录成功后进入系统首页（仪表盘），页面顶部显示当前登录用户信息与退出按钮，左侧为功能导航菜单。</w:t>
      </w:r>
    </w:p>
    <w:p w14:paraId="53E9D36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首页中央区域以统计卡片形式展示系统核心数据概览，包括系统用户数、知识条目总数、已发布数量、待审核数量、知识分类数及今日操作数。</w:t>
      </w:r>
    </w:p>
    <w:p w14:paraId="69CCB56E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下方提供快捷操作入口，可快速跳转至知识录入、智能生成、知识检索等功能页面。右侧显示系统基本信息，包括系统名称、版本号、运行框架及当前用户所属角色。</w:t>
      </w:r>
    </w:p>
    <w:p w14:paraId="16CEF5F5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2" name="02_dashboard.png" descr="02_dashboard.png" title="02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dashboard.png" descr="02_dashboard.png" title="02_dashboar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ADC5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图2-2 系统首页仪表盘</w:t>
      </w:r>
    </w:p>
    <w:p w14:paraId="040ADC0D">
      <w:pPr>
        <w:pageBreakBefore/>
      </w:pPr>
    </w:p>
    <w:p w14:paraId="3526958A">
      <w:pPr>
        <w:pStyle w:val="2"/>
        <w:spacing w:before="360" w:after="240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第三章 用户管理</w:t>
      </w:r>
    </w:p>
    <w:p w14:paraId="47AA6CF9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用户管理模块包括人员维护、科室维护和权限维护三个子功能，用于管理系统用户、组织架构和角色权限。</w:t>
      </w:r>
    </w:p>
    <w:p w14:paraId="69895E59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3.1 人员维护</w:t>
      </w:r>
    </w:p>
    <w:p w14:paraId="1810F4AB">
      <w:pPr>
        <w:pStyle w:val="4"/>
        <w:spacing w:before="200" w:after="120"/>
      </w:pPr>
      <w:bookmarkStart w:id="0" w:name="_GoBack"/>
      <w:bookmarkEnd w:id="0"/>
      <w:r>
        <w:rPr>
          <w:rFonts w:ascii="Arial" w:hAnsi="Arial" w:eastAsia="微软雅黑"/>
          <w:b/>
          <w:bCs/>
          <w:color w:val="2B6CB0"/>
          <w:sz w:val="22"/>
          <w:szCs w:val="22"/>
        </w:rPr>
        <w:t>3.1.1 人员列表</w:t>
      </w:r>
    </w:p>
    <w:p w14:paraId="1BCC7AB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点击左侧菜单「用户管理 &gt; 人员维护」进入人员列表页面。页面提供按账号/姓名关键字和按科室筛选的查询功能。列表展示每位用户的登录账号、真实姓名、所属科室、角色、邮箱、电话、账号状态及最后登录时间。</w:t>
      </w:r>
    </w:p>
    <w:p w14:paraId="41FD0F61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3" name="11_user_list.png" descr="11_user_list.png" title="11_user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_user_list.png" descr="11_user_list.png" title="11_user_lis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FF39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图3-1 人员维护列表</w:t>
      </w:r>
    </w:p>
    <w:p w14:paraId="42BE2B66">
      <w:pPr>
        <w:pStyle w:val="4"/>
        <w:spacing w:before="200" w:after="120"/>
      </w:pPr>
      <w:r>
        <w:rPr>
          <w:rFonts w:ascii="Arial" w:hAnsi="Arial" w:eastAsia="微软雅黑"/>
          <w:b/>
          <w:bCs/>
          <w:color w:val="2B6CB0"/>
          <w:sz w:val="22"/>
          <w:szCs w:val="22"/>
        </w:rPr>
        <w:t>3.1.2 新增人员</w:t>
      </w:r>
    </w:p>
    <w:p w14:paraId="572A1D4A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列表页右上角「新增人员」按钮，进入新增人员表单页面。填写登录账号、真实姓名、登录口令、所属科室、角色、邮箱、电话等信息后点击「保存」即可创建新用户。新建用户的默认口令为123456（若未填写），用户首次登录后应自行修改。</w:t>
      </w:r>
    </w:p>
    <w:p w14:paraId="57BC80B7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4" name="04_knowledge_create.png" descr="04_knowledge_create.png" title="04_knowledge_cre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knowledge_create.png" descr="04_knowledge_create.png" title="04_knowledge_creat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CE0C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图3-2 新增人员表单（表单样式示例）</w:t>
      </w:r>
    </w:p>
    <w:p w14:paraId="5F6C893F">
      <w:pPr>
        <w:pStyle w:val="4"/>
        <w:spacing w:before="200" w:after="120"/>
      </w:pPr>
      <w:r>
        <w:rPr>
          <w:rFonts w:ascii="Arial" w:hAnsi="Arial" w:eastAsia="微软雅黑"/>
          <w:b/>
          <w:bCs/>
          <w:color w:val="2B6CB0"/>
          <w:sz w:val="22"/>
          <w:szCs w:val="22"/>
        </w:rPr>
        <w:t>3.1.3 编辑与删除人员</w:t>
      </w:r>
    </w:p>
    <w:p w14:paraId="6044107D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在人员列表中点击「编辑」按钮可修改用户信息。编辑时口令栏留空表示不修改原口令。点击「删除」按钮可删除用户，系统会弹出确认提示，且不允许删除当前登录账号。</w:t>
      </w:r>
    </w:p>
    <w:p w14:paraId="1EC848DB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3.2 科室维护</w:t>
      </w:r>
    </w:p>
    <w:p w14:paraId="57103577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点击左侧菜单「用户管理 &gt; 科室维护」进入科室列表页面。系统预置了医务部、内科、外科、急诊科、药剂科等常用科室。</w:t>
      </w:r>
    </w:p>
    <w:p w14:paraId="100C108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点击「新增科室」可添加科室信息，支持设置上级科室以构建科室层级结构。每个科室包含名称、编码、上级科室、排列序号和备注等字段。科室下有人员关联时不可删除。</w:t>
      </w:r>
    </w:p>
    <w:p w14:paraId="4A85CA5D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5" name="12_department_list.png" descr="12_department_list.png" title="12_department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2_department_list.png" descr="12_department_list.png" title="12_department_lis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715B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图3-3 科室维护列表</w:t>
      </w:r>
    </w:p>
    <w:p w14:paraId="46A0D5CD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3.3 权限维护</w:t>
      </w:r>
    </w:p>
    <w:p w14:paraId="5E33D7BF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点击左侧菜单「用户管理 &gt; 权限维护」进入角色与权限管理页面。系统预置了三个角色：系统管理员（拥有全部权限）、知识编辑（知识录入、编辑、智能生成、分类管理）、审核员（知识审核、统计查看、日志查看）。</w:t>
      </w:r>
    </w:p>
    <w:p w14:paraId="6523F6AF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新增或编辑角色时，可通过勾选权限项为角色分配功能权限。权限项包括用户管理、科室管理、角色管理、知识录入、知识编辑、知识审核、智能生成、分类管理、日志查看、统计查看和模型配置。角色下有用户关联时不可删除。</w:t>
      </w:r>
    </w:p>
    <w:p w14:paraId="6F787DFD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6" name="13_role_list.png" descr="13_role_list.png" title="13_role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3_role_list.png" descr="13_role_list.png" title="13_role_lis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7864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图3-4 权限维护（角色列表）</w:t>
      </w:r>
    </w:p>
    <w:p w14:paraId="7069E958">
      <w:pPr>
        <w:pageBreakBefore/>
      </w:pPr>
    </w:p>
    <w:p w14:paraId="474B624A">
      <w:pPr>
        <w:pStyle w:val="2"/>
        <w:spacing w:before="360" w:after="240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第四章 知识管理</w:t>
      </w:r>
    </w:p>
    <w:p w14:paraId="0EB41B2F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知识管理模块是系统的核心功能，包括知识录入、知识编辑与更新、知识审核以及医学知识智能生成四个子功能。</w:t>
      </w:r>
    </w:p>
    <w:p w14:paraId="33428F6D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4.1 知识录入</w:t>
      </w:r>
    </w:p>
    <w:p w14:paraId="436CF181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点击左侧菜单「知识管理 &gt; 知识录入」进入知识条目录入页面。知识录入模板包含以下结构化字段：</w:t>
      </w:r>
    </w:p>
    <w:p w14:paraId="2F8B891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知识标题：知识的名称，如疾病名、药物名等。</w:t>
      </w:r>
    </w:p>
    <w:p w14:paraId="1909A2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所属分类：从知识分类体系中选择对应的分类。</w:t>
      </w:r>
    </w:p>
    <w:p w14:paraId="5CCC7FE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标签：以逗号分隔的关键词标签，便于检索。</w:t>
      </w:r>
    </w:p>
    <w:p w14:paraId="6A8C7F5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摘要：知识条目的简要概述。</w:t>
      </w:r>
    </w:p>
    <w:p w14:paraId="36A28A7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定义：疾病的医学定义或概念解释。</w:t>
      </w:r>
    </w:p>
    <w:p w14:paraId="067E0EA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病因：病因与发病机制说明。</w:t>
      </w:r>
    </w:p>
    <w:p w14:paraId="01C60A6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临床表现：主要临床症状与体征描述。</w:t>
      </w:r>
    </w:p>
    <w:p w14:paraId="63AFD5A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诊断标准：诊断依据与辅助检查方法。</w:t>
      </w:r>
    </w:p>
    <w:p w14:paraId="6569ED7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治疗方案：治疗原则与具体用药/手术方案。</w:t>
      </w:r>
    </w:p>
    <w:p w14:paraId="7F83E6F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预防措施：预防策略与健康指导。</w:t>
      </w:r>
    </w:p>
    <w:p w14:paraId="13FD3B6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参考文献：知识内容的主要参考来源。</w:t>
      </w:r>
    </w:p>
    <w:p w14:paraId="225C8C34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填写完成后点击「保存草稿」按钮，知识条目将以草稿状态保存。</w:t>
      </w:r>
    </w:p>
    <w:p w14:paraId="58743323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7" name="04_knowledge_create.png" descr="04_knowledge_create.png" title="04_knowledge_cre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4_knowledge_create.png" descr="04_knowledge_create.png" title="04_knowledge_creat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B5D4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图4-1 知识录入页面</w:t>
      </w:r>
    </w:p>
    <w:p w14:paraId="1E8EB6F6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4.2 知识条目管理</w:t>
      </w:r>
    </w:p>
    <w:p w14:paraId="17BD2D18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点击左侧菜单「知识管理 &gt; 知识条目」进入知识条目列表页面。列表展示所有知识条目的标题、分类、来源（手工录入/智能生成）、状态（草稿/待审核/已发布/已驳回）、版本号、创建人和更新时间。</w:t>
      </w:r>
    </w:p>
    <w:p w14:paraId="1546FB2E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可通过状态筛选和标题关键字搜索快速定位知识条目。草稿状态的条目可进行编辑和提交审核操作；已驳回的条目可修改后重新提交；所有条目均可查看详情和删除。</w:t>
      </w:r>
    </w:p>
    <w:p w14:paraId="1C5E02E5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8" name="03_knowledge_list.png" descr="03_knowledge_list.png" title="03_knowledge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3_knowledge_list.png" descr="03_knowledge_list.png" title="03_knowledge_lis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CA95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图4-2 知识条目列表</w:t>
      </w:r>
    </w:p>
    <w:p w14:paraId="205D1F05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4.3 知识审核</w:t>
      </w:r>
    </w:p>
    <w:p w14:paraId="4B17A6F6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点击左侧菜单「知识管理 &gt; 知识审核」进入待审核知识列表页面。具有审核权限的用户可对所有提交审核的知识条目进行审核操作。</w:t>
      </w:r>
    </w:p>
    <w:p w14:paraId="5B8DC3F3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审核操作包括「通过」和「驳回」两种。通过后知识条目状态变为「已发布」，可在知识检索和分类浏览中被查阅；驳回后状态变为「已驳回」，创建人可修改后重新提交。</w:t>
      </w:r>
    </w:p>
    <w:p w14:paraId="68D520D5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9" name="05_knowledge_review.png" descr="05_knowledge_review.png" title="05_knowledge_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5_knowledge_review.png" descr="05_knowledge_review.png" title="05_knowledge_review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0E37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图4-3 知识审核列表</w:t>
      </w:r>
    </w:p>
    <w:p w14:paraId="7E098EC4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4.4 医学知识智能生成</w:t>
      </w:r>
    </w:p>
    <w:p w14:paraId="4559E78D">
      <w:pPr>
        <w:pStyle w:val="4"/>
        <w:spacing w:before="200" w:after="120"/>
      </w:pPr>
      <w:r>
        <w:rPr>
          <w:rFonts w:ascii="Arial" w:hAnsi="Arial" w:eastAsia="微软雅黑"/>
          <w:b/>
          <w:bCs/>
          <w:color w:val="2B6CB0"/>
          <w:sz w:val="22"/>
          <w:szCs w:val="22"/>
        </w:rPr>
        <w:t>4.4.1 大模型接口配置</w:t>
      </w:r>
    </w:p>
    <w:p w14:paraId="491E27D8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在使用智能生成功能前，需先配置大模型接口。点击左侧菜单「知识管理 &gt; 模型配置」进入大模型接口配置页面。</w:t>
      </w:r>
    </w:p>
    <w:p w14:paraId="2A612A91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「新增配置」填写配置名称、接口地址、接口密钥、模型标识、生成温度（0.0-1.0，值越低输出越稳定）、最大Token数等参数。勾选「设为当前启用的模型」可将该配置设为系统当前使用的模型。系统同一时间仅启用一个模型配置。</w:t>
      </w:r>
    </w:p>
    <w:p w14:paraId="1B478D66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10" name="07_llm_config.png" descr="07_llm_config.png" title="07_llm_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7_llm_config.png" descr="07_llm_config.png" title="07_llm_config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D511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图4-4 大模型接口配置列表</w:t>
      </w:r>
    </w:p>
    <w:p w14:paraId="334F6A12">
      <w:pPr>
        <w:pStyle w:val="4"/>
        <w:spacing w:before="200" w:after="120"/>
      </w:pPr>
      <w:r>
        <w:rPr>
          <w:rFonts w:ascii="Arial" w:hAnsi="Arial" w:eastAsia="微软雅黑"/>
          <w:b/>
          <w:bCs/>
          <w:color w:val="2B6CB0"/>
          <w:sz w:val="22"/>
          <w:szCs w:val="22"/>
        </w:rPr>
        <w:t>4.4.2 智能生成知识</w:t>
      </w:r>
    </w:p>
    <w:p w14:paraId="48B9DA5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点击左侧菜单「知识管理 &gt; 智能生成」进入智能生成页面。在「知识名称」输入框中输入医学知识名称（如疾病名、药物名），选择所属分类，点击「开始生成」按钮。</w:t>
      </w:r>
    </w:p>
    <w:p w14:paraId="15DF40C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系统将调用当前启用的大模型接口，按照知识录入模板的结构（摘要、定义、病因、临床表现、诊断标准、治疗方案、预防措施、参考文献）自动生成结构化的医学知识内容。生成过程中请耐心等待，响应时间取决于大模型接口的响应速度。</w:t>
      </w:r>
    </w:p>
    <w:p w14:paraId="583F66B7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11" name="06_ai_generate.png" descr="06_ai_generate.png" title="06_ai_gene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6_ai_generate.png" descr="06_ai_generate.png" title="06_ai_generat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40D1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图4-5 医学知识智能生成页面</w:t>
      </w:r>
    </w:p>
    <w:p w14:paraId="62994A64">
      <w:pPr>
        <w:pStyle w:val="4"/>
        <w:spacing w:before="200" w:after="120"/>
      </w:pPr>
      <w:r>
        <w:rPr>
          <w:rFonts w:ascii="Arial" w:hAnsi="Arial" w:eastAsia="微软雅黑"/>
          <w:b/>
          <w:bCs/>
          <w:color w:val="2B6CB0"/>
          <w:sz w:val="22"/>
          <w:szCs w:val="22"/>
        </w:rPr>
        <w:t>4.4.3 生成结果编辑与保存</w:t>
      </w:r>
    </w:p>
    <w:p w14:paraId="31EC7A30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大模型返回结果后，系统跳转至生成结果预览页面。页面以可编辑文本框的形式展示各字段内容，用户可对生成内容进行人工审核和修改。</w:t>
      </w:r>
    </w:p>
    <w:p w14:paraId="1878D7AA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确认内容无误后，可选择「保存为草稿」或「保存并提交审核」。「保存为草稿」将条目存为草稿状态，后续可继续编辑；「保存并提交审核」将直接提交至审核流程，由审核员审核后发布。</w:t>
      </w:r>
    </w:p>
    <w:p w14:paraId="7B816BEA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通过智能生成功能创建的知识条目，其来源标记为「智能生成」，便于后续区分和管理。</w:t>
      </w:r>
    </w:p>
    <w:p w14:paraId="2B17ECC3">
      <w:pPr>
        <w:pageBreakBefore/>
      </w:pPr>
    </w:p>
    <w:p w14:paraId="100D3607">
      <w:pPr>
        <w:pStyle w:val="2"/>
        <w:spacing w:before="360" w:after="240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第五章 知识分类查阅</w:t>
      </w:r>
    </w:p>
    <w:p w14:paraId="3FDB779A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知识分类查阅模块包括分类体系管理、知识检索和分类浏览三个子功能。</w:t>
      </w:r>
    </w:p>
    <w:p w14:paraId="519B2EDC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5.1 分类体系管理</w:t>
      </w:r>
    </w:p>
    <w:p w14:paraId="4873B6CB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点击左侧菜单「分类查阅 &gt; 分类体系」进入分类体系管理页面。系统预置了内科疾病、外科疾病、药物知识、检验知识、急救知识等五大分类。</w:t>
      </w:r>
    </w:p>
    <w:p w14:paraId="3B48ECCF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分类支持树形层级结构，新增分类时可指定上级分类以创建子分类。每个分类包含名称、编码、描述和排列序号等属性。点击分类名称可浏览该分类下的已发布知识条目。分类下有知识条目或子分类时不可删除。</w:t>
      </w:r>
    </w:p>
    <w:p w14:paraId="01FFC6AE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12" name="08_category_tree.png" descr="08_category_tree.png" title="08_category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8_category_tree.png" descr="08_category_tree.png" title="08_category_tre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8B37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图5-1 知识分类体系</w:t>
      </w:r>
    </w:p>
    <w:p w14:paraId="6A925B58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5.2 知识检索</w:t>
      </w:r>
    </w:p>
    <w:p w14:paraId="2454D25D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点击左侧菜单「分类查阅 &gt; 知识检索」进入知识检索页面。在搜索框中输入关键词，可选择按分类筛选，点击「搜索」按钮进行检索。</w:t>
      </w:r>
    </w:p>
    <w:p w14:paraId="5E83F92E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系统在已发布知识条目的标题、摘要、定义、标签等字段中进行全文匹配，返回检索结果列表。每条结果展示知识标题、分类、摘要和更新时间，点击「查看详情」可查看完整的知识内容。</w:t>
      </w:r>
    </w:p>
    <w:p w14:paraId="5EC60A7C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13" name="09_search.png" descr="09_search.png" title="09_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9_search.png" descr="09_search.png" title="09_search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0746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图5-2 知识检索页面</w:t>
      </w:r>
    </w:p>
    <w:p w14:paraId="742B65A9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5.3 知识详情浏览</w:t>
      </w:r>
    </w:p>
    <w:p w14:paraId="0CF75060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在检索结果或分类浏览中点击知识标题或「查看详情」按钮，进入知识详情页面。详情页面完整展示知识条目的所有字段内容，包括标题、分类、来源、版本、创建人、审核人、标签以及摘要、定义、病因、临床表现、诊断标准、治疗方案、预防措施和参考文献等结构化信息。</w:t>
      </w:r>
    </w:p>
    <w:p w14:paraId="6DFB8709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14" name="10_entry_detail.png" descr="10_entry_detail.png" title="10_entry_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_entry_detail.png" descr="10_entry_detail.png" title="10_entry_detail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9BE0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图5-3 知识详情页面</w:t>
      </w:r>
    </w:p>
    <w:p w14:paraId="57A250CB">
      <w:pPr>
        <w:pageBreakBefore/>
      </w:pPr>
    </w:p>
    <w:p w14:paraId="47A61286">
      <w:pPr>
        <w:pStyle w:val="2"/>
        <w:spacing w:before="360" w:after="240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第六章 辅助功能</w:t>
      </w:r>
    </w:p>
    <w:p w14:paraId="1D39060F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辅助功能模块包括系统日志管理和统计分析两个子功能，为系统运维和知识库运营提供数据支持。</w:t>
      </w:r>
    </w:p>
    <w:p w14:paraId="01978A9C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6.1 系统日志管理</w:t>
      </w:r>
    </w:p>
    <w:p w14:paraId="0D3A9D8A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点击左侧菜单「辅助功能 &gt; 系统日志」进入系统操作日志页面。系统自动记录所有用户的操作行为，包括登录退出、知识增删改查、审核操作、模型配置变更等。</w:t>
      </w:r>
    </w:p>
    <w:p w14:paraId="3BE1F7AE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日志列表展示操作时间、操作人账号、功能模块、操作类型、操作对象、IP地址和操作详情。支持按账号/操作对象关键字和功能模块筛选查询。日志记录为系统安全审计提供依据。</w:t>
      </w:r>
    </w:p>
    <w:p w14:paraId="2C7D4633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15" name="14_logs.png" descr="14_logs.png" title="14_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_logs.png" descr="14_logs.png" title="14_log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270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图6-1 系统日志管理</w:t>
      </w:r>
    </w:p>
    <w:p w14:paraId="36F32022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6.2 统计分析</w:t>
      </w:r>
    </w:p>
    <w:p w14:paraId="7B5BF7CC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点击左侧菜单「辅助功能 &gt; 统计分析」进入统计分析页面。页面提供以下统计视图：</w:t>
      </w:r>
    </w:p>
    <w:p w14:paraId="70383AD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知识分类统计：以表格和进度条形式展示各分类下的知识条目数量及占比分布。</w:t>
      </w:r>
    </w:p>
    <w:p w14:paraId="21D478E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知识状态分布：展示草稿、待审核、已发布、已驳回各状态的知识条目数量。</w:t>
      </w:r>
    </w:p>
    <w:p w14:paraId="0DEDD41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近7日访问趋势：以柱状图展示最近7天的系统访问操作数量趋势。</w:t>
      </w:r>
    </w:p>
    <w:p w14:paraId="551252F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活跃用户TOP5：展示操作次数排名前5的用户及其操作次数。</w:t>
      </w:r>
    </w:p>
    <w:p w14:paraId="68A01F0E">
      <w:pPr>
        <w:jc w:val="center"/>
      </w:pPr>
      <w:r>
        <w:drawing>
          <wp:inline distT="0" distB="0" distL="0" distR="0">
            <wp:extent cx="4095750" cy="4248150"/>
            <wp:effectExtent l="0" t="0" r="0" b="0"/>
            <wp:docPr id="16" name="15_statistics.png" descr="15_statistics.png" title="15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_statistics.png" descr="15_statistics.png" title="15_statistics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EF94">
      <w:pPr>
        <w:spacing w:after="200"/>
        <w:jc w:val="center"/>
      </w:pPr>
      <w:r>
        <w:rPr>
          <w:rFonts w:ascii="Arial" w:hAnsi="Arial" w:eastAsia="微软雅黑"/>
          <w:i/>
          <w:iCs/>
          <w:color w:val="666666"/>
          <w:sz w:val="18"/>
          <w:szCs w:val="18"/>
        </w:rPr>
        <w:t>图6-2 统计分析页面</w:t>
      </w:r>
    </w:p>
    <w:p w14:paraId="0621EBC0">
      <w:pPr>
        <w:pageBreakBefore/>
      </w:pPr>
    </w:p>
    <w:p w14:paraId="789C191E">
      <w:pPr>
        <w:pStyle w:val="2"/>
        <w:spacing w:before="360" w:after="240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附录</w:t>
      </w:r>
    </w:p>
    <w:p w14:paraId="7A3CC608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附录A 默认账号信息</w:t>
      </w:r>
    </w:p>
    <w:p w14:paraId="6FBC7072">
      <w:pPr>
        <w:spacing w:after="120" w:line="360" w:lineRule="auto"/>
      </w:pPr>
      <w:r>
        <w:rPr>
          <w:rFonts w:ascii="Arial" w:hAnsi="Arial" w:eastAsia="微软雅黑"/>
          <w:sz w:val="21"/>
          <w:szCs w:val="21"/>
        </w:rPr>
        <w:t>系统首次启动时自动创建以下默认数据：</w:t>
      </w:r>
    </w:p>
    <w:p w14:paraId="2F2B701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 xml:space="preserve">管理员账号：admin / </w:t>
      </w:r>
      <w:r>
        <w:rPr>
          <w:rFonts w:hint="eastAsia"/>
          <w:sz w:val="21"/>
          <w:szCs w:val="21"/>
          <w:lang w:val="en-US" w:eastAsia="zh-CN"/>
        </w:rPr>
        <w:t>A</w:t>
      </w:r>
      <w:r>
        <w:rPr>
          <w:rFonts w:ascii="Arial" w:hAnsi="Arial" w:eastAsia="微软雅黑"/>
          <w:sz w:val="21"/>
          <w:szCs w:val="21"/>
        </w:rPr>
        <w:t>dmin</w:t>
      </w:r>
      <w:r>
        <w:rPr>
          <w:rFonts w:hint="eastAsia"/>
          <w:sz w:val="21"/>
          <w:szCs w:val="21"/>
          <w:lang w:val="en-US" w:eastAsia="zh-CN"/>
        </w:rPr>
        <w:t>@666</w:t>
      </w:r>
      <w:r>
        <w:rPr>
          <w:rFonts w:ascii="Arial" w:hAnsi="Arial" w:eastAsia="微软雅黑"/>
          <w:sz w:val="21"/>
          <w:szCs w:val="21"/>
        </w:rPr>
        <w:t>（所属角色：系统管理员，拥有全部权限）</w:t>
      </w:r>
    </w:p>
    <w:p w14:paraId="7A638E7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预置角色：系统管理员、知识</w:t>
      </w:r>
      <w:r>
        <w:rPr>
          <w:rFonts w:hint="eastAsia"/>
          <w:sz w:val="21"/>
          <w:szCs w:val="21"/>
          <w:lang w:val="en-US" w:eastAsia="zh-CN"/>
        </w:rPr>
        <w:t>运维人员</w:t>
      </w:r>
      <w:r>
        <w:rPr>
          <w:rFonts w:ascii="Arial" w:hAnsi="Arial" w:eastAsia="微软雅黑"/>
          <w:sz w:val="21"/>
          <w:szCs w:val="21"/>
        </w:rPr>
        <w:t>、</w:t>
      </w:r>
      <w:r>
        <w:rPr>
          <w:rFonts w:hint="eastAsia"/>
          <w:sz w:val="21"/>
          <w:szCs w:val="21"/>
          <w:lang w:val="en-US" w:eastAsia="zh-CN"/>
        </w:rPr>
        <w:t>知识</w:t>
      </w:r>
      <w:r>
        <w:rPr>
          <w:rFonts w:ascii="Arial" w:hAnsi="Arial" w:eastAsia="微软雅黑"/>
          <w:sz w:val="21"/>
          <w:szCs w:val="21"/>
        </w:rPr>
        <w:t>审核员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rFonts w:hint="eastAsia"/>
          <w:sz w:val="21"/>
          <w:szCs w:val="21"/>
          <w:lang w:val="en-US" w:eastAsia="zh-CN"/>
        </w:rPr>
        <w:t>普通用户</w:t>
      </w:r>
    </w:p>
    <w:p w14:paraId="37FDE03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预置科室：医务部、内科、外科、急诊科、药剂科</w:t>
      </w:r>
    </w:p>
    <w:p w14:paraId="6F6E77D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预置分类：内科疾病、外科疾病、药物知识、检验知识、急救知识</w:t>
      </w:r>
    </w:p>
    <w:p w14:paraId="7AB5C4C7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附录B 权限代码说明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1"/>
        <w:gridCol w:w="6475"/>
      </w:tblGrid>
      <w:tr w14:paraId="1575EA22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3447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权限代码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809E"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功能说明</w:t>
            </w:r>
          </w:p>
        </w:tc>
      </w:tr>
      <w:tr w14:paraId="3A610668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922E0">
            <w:r>
              <w:rPr>
                <w:rFonts w:ascii="Courier New" w:hAnsi="Courier New"/>
                <w:sz w:val="20"/>
                <w:szCs w:val="20"/>
              </w:rPr>
              <w:t>user_manage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4CE14">
            <w:r>
              <w:rPr>
                <w:rFonts w:ascii="Arial" w:hAnsi="Arial" w:eastAsia="微软雅黑"/>
                <w:sz w:val="21"/>
                <w:szCs w:val="21"/>
              </w:rPr>
              <w:t>用户管理 - 人员维护功能</w:t>
            </w:r>
          </w:p>
        </w:tc>
      </w:tr>
      <w:tr w14:paraId="290FE9F0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62630">
            <w:r>
              <w:rPr>
                <w:rFonts w:ascii="Courier New" w:hAnsi="Courier New"/>
                <w:sz w:val="20"/>
                <w:szCs w:val="20"/>
              </w:rPr>
              <w:t>dept_manage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2877B">
            <w:r>
              <w:rPr>
                <w:rFonts w:ascii="Arial" w:hAnsi="Arial" w:eastAsia="微软雅黑"/>
                <w:sz w:val="21"/>
                <w:szCs w:val="21"/>
              </w:rPr>
              <w:t>科室管理 - 科室维护功能</w:t>
            </w:r>
          </w:p>
        </w:tc>
      </w:tr>
      <w:tr w14:paraId="587DB92F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8723">
            <w:r>
              <w:rPr>
                <w:rFonts w:ascii="Courier New" w:hAnsi="Courier New"/>
                <w:sz w:val="20"/>
                <w:szCs w:val="20"/>
              </w:rPr>
              <w:t>role_manage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45E20">
            <w:r>
              <w:rPr>
                <w:rFonts w:ascii="Arial" w:hAnsi="Arial" w:eastAsia="微软雅黑"/>
                <w:sz w:val="21"/>
                <w:szCs w:val="21"/>
              </w:rPr>
              <w:t>角色管理 - 权限维护功能</w:t>
            </w:r>
          </w:p>
        </w:tc>
      </w:tr>
      <w:tr w14:paraId="238F9FEB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B7CC">
            <w:r>
              <w:rPr>
                <w:rFonts w:ascii="Courier New" w:hAnsi="Courier New"/>
                <w:sz w:val="20"/>
                <w:szCs w:val="20"/>
              </w:rPr>
              <w:t>knowledge_create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C2179">
            <w:r>
              <w:rPr>
                <w:rFonts w:ascii="Arial" w:hAnsi="Arial" w:eastAsia="微软雅黑"/>
                <w:sz w:val="21"/>
                <w:szCs w:val="21"/>
              </w:rPr>
              <w:t>知识录入 - 新建知识条目</w:t>
            </w:r>
          </w:p>
        </w:tc>
      </w:tr>
      <w:tr w14:paraId="368BC6C9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64D58">
            <w:r>
              <w:rPr>
                <w:rFonts w:ascii="Courier New" w:hAnsi="Courier New"/>
                <w:sz w:val="20"/>
                <w:szCs w:val="20"/>
              </w:rPr>
              <w:t>knowledge_edit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DF00D">
            <w:r>
              <w:rPr>
                <w:rFonts w:ascii="Arial" w:hAnsi="Arial" w:eastAsia="微软雅黑"/>
                <w:sz w:val="21"/>
                <w:szCs w:val="21"/>
              </w:rPr>
              <w:t>知识编辑 - 修改知识条目</w:t>
            </w:r>
          </w:p>
        </w:tc>
      </w:tr>
      <w:tr w14:paraId="7E6C72CF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24584">
            <w:r>
              <w:rPr>
                <w:rFonts w:ascii="Courier New" w:hAnsi="Courier New"/>
                <w:sz w:val="20"/>
                <w:szCs w:val="20"/>
              </w:rPr>
              <w:t>knowledge_review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7E3E5">
            <w:r>
              <w:rPr>
                <w:rFonts w:ascii="Arial" w:hAnsi="Arial" w:eastAsia="微软雅黑"/>
                <w:sz w:val="21"/>
                <w:szCs w:val="21"/>
              </w:rPr>
              <w:t>知识审核 - 审核知识条目</w:t>
            </w:r>
          </w:p>
        </w:tc>
      </w:tr>
      <w:tr w14:paraId="5FAFBBDC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6958A">
            <w:r>
              <w:rPr>
                <w:rFonts w:ascii="Courier New" w:hAnsi="Courier New"/>
                <w:sz w:val="20"/>
                <w:szCs w:val="20"/>
              </w:rPr>
              <w:t>knowledge_ai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7A509">
            <w:r>
              <w:rPr>
                <w:rFonts w:ascii="Arial" w:hAnsi="Arial" w:eastAsia="微软雅黑"/>
                <w:sz w:val="21"/>
                <w:szCs w:val="21"/>
              </w:rPr>
              <w:t>智能生成 - 大模型生成知识</w:t>
            </w:r>
          </w:p>
        </w:tc>
      </w:tr>
      <w:tr w14:paraId="08C4A746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38C25">
            <w:r>
              <w:rPr>
                <w:rFonts w:ascii="Courier New" w:hAnsi="Courier New"/>
                <w:sz w:val="20"/>
                <w:szCs w:val="20"/>
              </w:rPr>
              <w:t>category_manage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9DF9">
            <w:r>
              <w:rPr>
                <w:rFonts w:ascii="Arial" w:hAnsi="Arial" w:eastAsia="微软雅黑"/>
                <w:sz w:val="21"/>
                <w:szCs w:val="21"/>
              </w:rPr>
              <w:t>分类管理 - 知识分类体系维护</w:t>
            </w:r>
          </w:p>
        </w:tc>
      </w:tr>
      <w:tr w14:paraId="389C21A9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1C9E">
            <w:r>
              <w:rPr>
                <w:rFonts w:ascii="Courier New" w:hAnsi="Courier New"/>
                <w:sz w:val="20"/>
                <w:szCs w:val="20"/>
              </w:rPr>
              <w:t>log_view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CCC16">
            <w:r>
              <w:rPr>
                <w:rFonts w:ascii="Arial" w:hAnsi="Arial" w:eastAsia="微软雅黑"/>
                <w:sz w:val="21"/>
                <w:szCs w:val="21"/>
              </w:rPr>
              <w:t>日志查看 - 系统日志查阅</w:t>
            </w:r>
          </w:p>
        </w:tc>
      </w:tr>
      <w:tr w14:paraId="598BEBC2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650AC">
            <w:r>
              <w:rPr>
                <w:rFonts w:ascii="Courier New" w:hAnsi="Courier New"/>
                <w:sz w:val="20"/>
                <w:szCs w:val="20"/>
              </w:rPr>
              <w:t>stat_view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77339">
            <w:r>
              <w:rPr>
                <w:rFonts w:ascii="Arial" w:hAnsi="Arial" w:eastAsia="微软雅黑"/>
                <w:sz w:val="21"/>
                <w:szCs w:val="21"/>
              </w:rPr>
              <w:t>统计查看 - 统计分析查阅</w:t>
            </w:r>
          </w:p>
        </w:tc>
      </w:tr>
      <w:tr w14:paraId="0CECAF4D"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3DF61">
            <w:r>
              <w:rPr>
                <w:rFonts w:ascii="Courier New" w:hAnsi="Courier New"/>
                <w:sz w:val="20"/>
                <w:szCs w:val="20"/>
              </w:rPr>
              <w:t>llm_config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D38D2">
            <w:r>
              <w:rPr>
                <w:rFonts w:ascii="Arial" w:hAnsi="Arial" w:eastAsia="微软雅黑"/>
                <w:sz w:val="21"/>
                <w:szCs w:val="21"/>
              </w:rPr>
              <w:t>模型配置 - 大模型接口配置</w:t>
            </w:r>
          </w:p>
        </w:tc>
      </w:tr>
    </w:tbl>
    <w:p w14:paraId="7B736D8F">
      <w:pPr>
        <w:pStyle w:val="3"/>
        <w:spacing w:before="280" w:after="180"/>
      </w:pPr>
      <w:r>
        <w:rPr>
          <w:rFonts w:ascii="Arial" w:hAnsi="Arial" w:eastAsia="微软雅黑"/>
          <w:b/>
          <w:bCs/>
          <w:color w:val="2C5282"/>
          <w:sz w:val="26"/>
          <w:szCs w:val="26"/>
        </w:rPr>
        <w:t>附录C 注意事项</w:t>
      </w:r>
    </w:p>
    <w:p w14:paraId="32796FD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请妥善保管管理员账号口令，定期更换以确保安全。</w:t>
      </w:r>
    </w:p>
    <w:p w14:paraId="6C7CFDB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智能生成功能依赖外部大模型接口，请确保网络连通性和接口密钥有效。</w:t>
      </w:r>
    </w:p>
    <w:p w14:paraId="27E9BAE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大模型生成的内容仅供参考，必须经专业医务人员审核后方可发布。</w:t>
      </w:r>
    </w:p>
    <w:p w14:paraId="32BE3A28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系统数据存储在SQLite数据库文件中，请定期备份 data/mks.db 文件。</w:t>
      </w:r>
    </w:p>
    <w:p w14:paraId="625CE9B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Arial" w:hAnsi="Arial" w:eastAsia="微软雅黑"/>
          <w:sz w:val="21"/>
          <w:szCs w:val="21"/>
        </w:rPr>
        <w:t>生产环境部署建议关闭调试模式并启用CSRF保护。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490DF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CB862"/>
    <w:multiLevelType w:val="singleLevel"/>
    <w:tmpl w:val="BEACB862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E7F81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40" w:line="360" w:lineRule="auto"/>
      <w:outlineLvl w:val="0"/>
    </w:pPr>
    <w:rPr>
      <w:rFonts w:ascii="Arial" w:hAnsi="Arial" w:eastAsia="微软雅黑"/>
      <w:b/>
      <w:bCs/>
      <w:color w:val="1A365D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80" w:line="360" w:lineRule="auto"/>
      <w:outlineLvl w:val="1"/>
    </w:pPr>
    <w:rPr>
      <w:rFonts w:ascii="Arial" w:hAnsi="Arial" w:eastAsia="微软雅黑"/>
      <w:b/>
      <w:bCs/>
      <w:color w:val="2C5282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 w:line="360" w:lineRule="auto"/>
      <w:outlineLvl w:val="2"/>
    </w:pPr>
    <w:rPr>
      <w:rFonts w:ascii="Arial" w:hAnsi="Arial" w:eastAsia="微软雅黑"/>
      <w:b/>
      <w:bCs/>
      <w:color w:val="2B6CB0"/>
      <w:sz w:val="22"/>
      <w:szCs w:val="22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个人</Company>
  <Pages>22</Pages>
  <TotalTime>29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2025-06-15T18:30:00Z</dcterms:created>
  <dc:creator>李明远</dc:creator>
  <cp:lastModifiedBy>Anoxia</cp:lastModifiedBy>
  <dcterms:modified xsi:type="dcterms:W3CDTF">2026-07-05T09:35:05Z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2167865061AE5C41C9B4496AD49F1ED6_42</vt:lpwstr>
  </property>
</Properties>
</file>