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3A3" w:rsidRPr="009543A3" w:rsidRDefault="009543A3" w:rsidP="009543A3">
      <w:pPr>
        <w:spacing w:before="480" w:after="120" w:line="276" w:lineRule="auto"/>
        <w:jc w:val="center"/>
        <w:outlineLvl w:val="0"/>
        <w:rPr>
          <w:rFonts w:ascii="Segoe UI" w:eastAsia="Times New Roman" w:hAnsi="Segoe UI" w:cs="Segoe UI"/>
          <w:b/>
          <w:bCs/>
          <w:kern w:val="36"/>
          <w:sz w:val="48"/>
          <w:szCs w:val="48"/>
        </w:rPr>
      </w:pPr>
      <w:r w:rsidRPr="009543A3">
        <w:rPr>
          <w:rFonts w:ascii="Segoe UI" w:eastAsia="Times New Roman" w:hAnsi="Segoe UI" w:cs="Segoe UI"/>
          <w:color w:val="000000"/>
          <w:kern w:val="36"/>
          <w:sz w:val="46"/>
          <w:szCs w:val="46"/>
        </w:rPr>
        <w:t>Incident Report: Network Attack Detection Using Cowrie Honeypot</w:t>
      </w:r>
    </w:p>
    <w:p w:rsidR="009543A3" w:rsidRPr="009543A3" w:rsidRDefault="009543A3" w:rsidP="009543A3">
      <w:pPr>
        <w:spacing w:before="360" w:after="80" w:line="276" w:lineRule="auto"/>
        <w:jc w:val="both"/>
        <w:outlineLvl w:val="1"/>
        <w:rPr>
          <w:rFonts w:ascii="Segoe UI" w:eastAsia="Times New Roman" w:hAnsi="Segoe UI" w:cs="Segoe UI"/>
          <w:b/>
          <w:bCs/>
          <w:sz w:val="36"/>
          <w:szCs w:val="36"/>
        </w:rPr>
      </w:pPr>
      <w:r w:rsidRPr="009543A3">
        <w:rPr>
          <w:rFonts w:ascii="Segoe UI" w:eastAsia="Times New Roman" w:hAnsi="Segoe UI" w:cs="Segoe UI"/>
          <w:color w:val="000000"/>
          <w:sz w:val="34"/>
          <w:szCs w:val="34"/>
        </w:rPr>
        <w:t>1. Incident Overview</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t>This report documents a simulated network attack detected using a Cowrie SSH honeypot deployed in a controlled virtual lab environment. The purpose of the exercise was to observe attacker reconnaissance techniques.</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sz w:val="34"/>
          <w:szCs w:val="34"/>
        </w:rPr>
        <w:t>2. Environment</w:t>
      </w:r>
    </w:p>
    <w:p w:rsidR="009543A3" w:rsidRPr="009543A3" w:rsidRDefault="009543A3" w:rsidP="009543A3">
      <w:pPr>
        <w:numPr>
          <w:ilvl w:val="0"/>
          <w:numId w:val="1"/>
        </w:numPr>
        <w:spacing w:before="240" w:after="0" w:line="276" w:lineRule="auto"/>
        <w:jc w:val="both"/>
        <w:textAlignment w:val="baseline"/>
        <w:rPr>
          <w:rFonts w:ascii="Segoe UI" w:eastAsia="Times New Roman" w:hAnsi="Segoe UI" w:cs="Segoe UI"/>
          <w:color w:val="000000"/>
        </w:rPr>
      </w:pPr>
      <w:r w:rsidRPr="009543A3">
        <w:rPr>
          <w:rFonts w:ascii="Segoe UI" w:eastAsia="Times New Roman" w:hAnsi="Segoe UI" w:cs="Segoe UI"/>
          <w:color w:val="000000"/>
        </w:rPr>
        <w:t>Hypervisor: VMware Workstation</w:t>
      </w:r>
    </w:p>
    <w:p w:rsidR="009543A3" w:rsidRPr="009543A3" w:rsidRDefault="009543A3" w:rsidP="009543A3">
      <w:pPr>
        <w:numPr>
          <w:ilvl w:val="0"/>
          <w:numId w:val="1"/>
        </w:numPr>
        <w:spacing w:after="0" w:line="276" w:lineRule="auto"/>
        <w:jc w:val="both"/>
        <w:textAlignment w:val="baseline"/>
        <w:rPr>
          <w:rFonts w:ascii="Segoe UI" w:eastAsia="Times New Roman" w:hAnsi="Segoe UI" w:cs="Segoe UI"/>
          <w:color w:val="000000"/>
        </w:rPr>
      </w:pPr>
      <w:r w:rsidRPr="009543A3">
        <w:rPr>
          <w:rFonts w:ascii="Segoe UI" w:eastAsia="Times New Roman" w:hAnsi="Segoe UI" w:cs="Segoe UI"/>
          <w:color w:val="000000"/>
        </w:rPr>
        <w:t>Attacker Machine: Kali Linux - 192.168.36.128</w:t>
      </w:r>
    </w:p>
    <w:p w:rsidR="009543A3" w:rsidRPr="009543A3" w:rsidRDefault="009543A3" w:rsidP="009543A3">
      <w:pPr>
        <w:numPr>
          <w:ilvl w:val="0"/>
          <w:numId w:val="1"/>
        </w:numPr>
        <w:spacing w:after="0" w:line="276" w:lineRule="auto"/>
        <w:jc w:val="both"/>
        <w:textAlignment w:val="baseline"/>
        <w:rPr>
          <w:rFonts w:ascii="Segoe UI" w:eastAsia="Times New Roman" w:hAnsi="Segoe UI" w:cs="Segoe UI"/>
          <w:color w:val="000000"/>
        </w:rPr>
      </w:pPr>
      <w:r w:rsidRPr="009543A3">
        <w:rPr>
          <w:rFonts w:ascii="Segoe UI" w:eastAsia="Times New Roman" w:hAnsi="Segoe UI" w:cs="Segoe UI"/>
          <w:color w:val="000000"/>
        </w:rPr>
        <w:t>Honeypot Machine: Kali Linux running Cowrie Honeypot -192.168.36.130</w:t>
      </w:r>
    </w:p>
    <w:p w:rsidR="009543A3" w:rsidRPr="009543A3" w:rsidRDefault="009543A3" w:rsidP="009543A3">
      <w:pPr>
        <w:numPr>
          <w:ilvl w:val="0"/>
          <w:numId w:val="1"/>
        </w:numPr>
        <w:spacing w:after="240" w:line="276" w:lineRule="auto"/>
        <w:jc w:val="both"/>
        <w:textAlignment w:val="baseline"/>
        <w:rPr>
          <w:rFonts w:ascii="Segoe UI" w:eastAsia="Times New Roman" w:hAnsi="Segoe UI" w:cs="Segoe UI"/>
          <w:color w:val="000000"/>
        </w:rPr>
      </w:pPr>
      <w:r w:rsidRPr="009543A3">
        <w:rPr>
          <w:rFonts w:ascii="Segoe UI" w:eastAsia="Times New Roman" w:hAnsi="Segoe UI" w:cs="Segoe UI"/>
          <w:color w:val="000000"/>
        </w:rPr>
        <w:t xml:space="preserve">Monitoring Tool: </w:t>
      </w:r>
      <w:proofErr w:type="spellStart"/>
      <w:r w:rsidRPr="009543A3">
        <w:rPr>
          <w:rFonts w:ascii="Segoe UI" w:eastAsia="Times New Roman" w:hAnsi="Segoe UI" w:cs="Segoe UI"/>
          <w:color w:val="000000"/>
        </w:rPr>
        <w:t>Wireshark</w:t>
      </w:r>
      <w:proofErr w:type="spellEnd"/>
    </w:p>
    <w:p w:rsidR="009543A3" w:rsidRPr="009543A3" w:rsidRDefault="009543A3" w:rsidP="009543A3">
      <w:pPr>
        <w:spacing w:before="360" w:after="80" w:line="276" w:lineRule="auto"/>
        <w:jc w:val="both"/>
        <w:outlineLvl w:val="1"/>
        <w:rPr>
          <w:rFonts w:ascii="Segoe UI" w:eastAsia="Times New Roman" w:hAnsi="Segoe UI" w:cs="Segoe UI"/>
          <w:b/>
          <w:bCs/>
          <w:sz w:val="36"/>
          <w:szCs w:val="36"/>
        </w:rPr>
      </w:pPr>
      <w:r w:rsidRPr="009543A3">
        <w:rPr>
          <w:rFonts w:ascii="Segoe UI" w:eastAsia="Times New Roman" w:hAnsi="Segoe UI" w:cs="Segoe UI"/>
          <w:color w:val="000000"/>
          <w:sz w:val="34"/>
          <w:szCs w:val="34"/>
        </w:rPr>
        <w:t>3. Incident Description</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t xml:space="preserve">The incident began with the attacker machine performing network reconnaissance against the honeypot system. An </w:t>
      </w:r>
      <w:proofErr w:type="spellStart"/>
      <w:r w:rsidRPr="009543A3">
        <w:rPr>
          <w:rFonts w:ascii="Segoe UI" w:eastAsia="Times New Roman" w:hAnsi="Segoe UI" w:cs="Segoe UI"/>
          <w:color w:val="000000"/>
        </w:rPr>
        <w:t>Nmap</w:t>
      </w:r>
      <w:proofErr w:type="spellEnd"/>
      <w:r w:rsidRPr="009543A3">
        <w:rPr>
          <w:rFonts w:ascii="Segoe UI" w:eastAsia="Times New Roman" w:hAnsi="Segoe UI" w:cs="Segoe UI"/>
          <w:color w:val="000000"/>
        </w:rPr>
        <w:t xml:space="preserve"> scan was used to identify open ports and exposed services. The scan revealed an open SSH service on the target system.</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t>Following service discovery, the attacker initiated an SSH connection to the honeypot using the detected IP address. Cowrie accepted the connection and presented a simulated shell environment, giving the appearance that the attacker had successfully gained access to the server.</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t xml:space="preserve">During this period, </w:t>
      </w:r>
      <w:proofErr w:type="spellStart"/>
      <w:r w:rsidRPr="009543A3">
        <w:rPr>
          <w:rFonts w:ascii="Segoe UI" w:eastAsia="Times New Roman" w:hAnsi="Segoe UI" w:cs="Segoe UI"/>
          <w:color w:val="000000"/>
        </w:rPr>
        <w:t>Wireshark</w:t>
      </w:r>
      <w:proofErr w:type="spellEnd"/>
      <w:r w:rsidRPr="009543A3">
        <w:rPr>
          <w:rFonts w:ascii="Segoe UI" w:eastAsia="Times New Roman" w:hAnsi="Segoe UI" w:cs="Segoe UI"/>
          <w:color w:val="000000"/>
        </w:rPr>
        <w:t xml:space="preserve"> was actively monitoring network traffic, capturing packets related to the reconnaissance scan and subsequent SSH session.</w:t>
      </w:r>
    </w:p>
    <w:p w:rsidR="009543A3" w:rsidRPr="009543A3" w:rsidRDefault="009543A3" w:rsidP="009543A3">
      <w:pPr>
        <w:spacing w:before="360" w:after="80" w:line="276" w:lineRule="auto"/>
        <w:jc w:val="both"/>
        <w:outlineLvl w:val="1"/>
        <w:rPr>
          <w:rFonts w:ascii="Segoe UI" w:eastAsia="Times New Roman" w:hAnsi="Segoe UI" w:cs="Segoe UI"/>
          <w:b/>
          <w:bCs/>
          <w:sz w:val="36"/>
          <w:szCs w:val="36"/>
        </w:rPr>
      </w:pPr>
      <w:r w:rsidRPr="009543A3">
        <w:rPr>
          <w:rFonts w:ascii="Segoe UI" w:eastAsia="Times New Roman" w:hAnsi="Segoe UI" w:cs="Segoe UI"/>
          <w:color w:val="000000"/>
          <w:sz w:val="34"/>
          <w:szCs w:val="34"/>
        </w:rPr>
        <w:t>4. Detection and Evidence</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t>The attack was detected through multiple sources:</w:t>
      </w:r>
    </w:p>
    <w:p w:rsidR="009543A3" w:rsidRPr="009543A3" w:rsidRDefault="009543A3" w:rsidP="009543A3">
      <w:pPr>
        <w:numPr>
          <w:ilvl w:val="0"/>
          <w:numId w:val="2"/>
        </w:numPr>
        <w:spacing w:before="240" w:after="0" w:line="276" w:lineRule="auto"/>
        <w:jc w:val="both"/>
        <w:textAlignment w:val="baseline"/>
        <w:rPr>
          <w:rFonts w:ascii="Segoe UI" w:eastAsia="Times New Roman" w:hAnsi="Segoe UI" w:cs="Segoe UI"/>
          <w:color w:val="000000"/>
        </w:rPr>
      </w:pPr>
      <w:r w:rsidRPr="009543A3">
        <w:rPr>
          <w:rFonts w:ascii="Segoe UI" w:eastAsia="Times New Roman" w:hAnsi="Segoe UI" w:cs="Segoe UI"/>
          <w:color w:val="000000"/>
        </w:rPr>
        <w:t>Cowrie Logs: Recorded source IP address, usernames and passwords attempted, timestamps, and commands entered after login.</w:t>
      </w:r>
    </w:p>
    <w:p w:rsidR="009543A3" w:rsidRPr="009543A3" w:rsidRDefault="009543A3" w:rsidP="009543A3">
      <w:pPr>
        <w:numPr>
          <w:ilvl w:val="0"/>
          <w:numId w:val="2"/>
        </w:numPr>
        <w:spacing w:after="240" w:line="276" w:lineRule="auto"/>
        <w:jc w:val="both"/>
        <w:textAlignment w:val="baseline"/>
        <w:rPr>
          <w:rFonts w:ascii="Segoe UI" w:eastAsia="Times New Roman" w:hAnsi="Segoe UI" w:cs="Segoe UI"/>
          <w:color w:val="000000"/>
        </w:rPr>
      </w:pPr>
      <w:proofErr w:type="spellStart"/>
      <w:r w:rsidRPr="009543A3">
        <w:rPr>
          <w:rFonts w:ascii="Segoe UI" w:eastAsia="Times New Roman" w:hAnsi="Segoe UI" w:cs="Segoe UI"/>
          <w:color w:val="000000"/>
        </w:rPr>
        <w:t>Wireshark</w:t>
      </w:r>
      <w:proofErr w:type="spellEnd"/>
      <w:r w:rsidRPr="009543A3">
        <w:rPr>
          <w:rFonts w:ascii="Segoe UI" w:eastAsia="Times New Roman" w:hAnsi="Segoe UI" w:cs="Segoe UI"/>
          <w:color w:val="000000"/>
        </w:rPr>
        <w:t xml:space="preserve"> Capture: Confirmed TCP and SSH traffic between the attacker and honeypot, including successful connection establishment following port discovery.</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lastRenderedPageBreak/>
        <w:t>These artifacts provided both application-level and network-level evidence of the simulated intrusion.</w:t>
      </w:r>
    </w:p>
    <w:p w:rsidR="009543A3" w:rsidRPr="009543A3" w:rsidRDefault="009543A3" w:rsidP="009543A3">
      <w:pPr>
        <w:spacing w:before="360" w:after="80" w:line="276" w:lineRule="auto"/>
        <w:jc w:val="both"/>
        <w:outlineLvl w:val="1"/>
        <w:rPr>
          <w:rFonts w:ascii="Segoe UI" w:eastAsia="Times New Roman" w:hAnsi="Segoe UI" w:cs="Segoe UI"/>
          <w:b/>
          <w:bCs/>
          <w:sz w:val="36"/>
          <w:szCs w:val="36"/>
        </w:rPr>
      </w:pPr>
      <w:r w:rsidRPr="009543A3">
        <w:rPr>
          <w:rFonts w:ascii="Segoe UI" w:eastAsia="Times New Roman" w:hAnsi="Segoe UI" w:cs="Segoe UI"/>
          <w:color w:val="000000"/>
          <w:sz w:val="34"/>
          <w:szCs w:val="34"/>
        </w:rPr>
        <w:t>5. Impact Assessment</w:t>
      </w:r>
    </w:p>
    <w:p w:rsidR="009543A3"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t>No real system compromise occurred. Cowrie operates in a sandboxed environment and does not expose the host operating system. All attacker interactions were simulated and safely contained within the honeypot.</w:t>
      </w:r>
    </w:p>
    <w:p w:rsidR="009543A3" w:rsidRPr="009543A3" w:rsidRDefault="009543A3" w:rsidP="009543A3">
      <w:pPr>
        <w:spacing w:before="360" w:after="80" w:line="276" w:lineRule="auto"/>
        <w:jc w:val="both"/>
        <w:outlineLvl w:val="1"/>
        <w:rPr>
          <w:rFonts w:ascii="Segoe UI" w:eastAsia="Times New Roman" w:hAnsi="Segoe UI" w:cs="Segoe UI"/>
          <w:b/>
          <w:bCs/>
          <w:sz w:val="36"/>
          <w:szCs w:val="36"/>
        </w:rPr>
      </w:pPr>
      <w:r w:rsidRPr="009543A3">
        <w:rPr>
          <w:rFonts w:ascii="Segoe UI" w:eastAsia="Times New Roman" w:hAnsi="Segoe UI" w:cs="Segoe UI"/>
          <w:color w:val="000000"/>
          <w:sz w:val="34"/>
          <w:szCs w:val="34"/>
        </w:rPr>
        <w:t>6. Conclusion</w:t>
      </w:r>
    </w:p>
    <w:p w:rsidR="00E30CBB" w:rsidRPr="009543A3" w:rsidRDefault="009543A3" w:rsidP="009543A3">
      <w:pPr>
        <w:spacing w:before="240" w:after="240" w:line="276" w:lineRule="auto"/>
        <w:jc w:val="both"/>
        <w:rPr>
          <w:rFonts w:ascii="Segoe UI" w:eastAsia="Times New Roman" w:hAnsi="Segoe UI" w:cs="Segoe UI"/>
          <w:sz w:val="24"/>
          <w:szCs w:val="24"/>
        </w:rPr>
      </w:pPr>
      <w:r w:rsidRPr="009543A3">
        <w:rPr>
          <w:rFonts w:ascii="Segoe UI" w:eastAsia="Times New Roman" w:hAnsi="Segoe UI" w:cs="Segoe UI"/>
          <w:color w:val="000000"/>
        </w:rPr>
        <w:t>The Cowrie honeypot successfully detected and logged all stages of the simulated attack, from reconnaissance to apparent system access. This exercise demonstrates the effectiveness of honeypots in identifying malicious activity, capturing attacker behavior, and supporting incident analysis without placing production systems at risk.</w:t>
      </w:r>
      <w:bookmarkStart w:id="0" w:name="_GoBack"/>
      <w:bookmarkEnd w:id="0"/>
    </w:p>
    <w:sectPr w:rsidR="00E30CBB" w:rsidRPr="009543A3" w:rsidSect="009543A3">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554E1"/>
    <w:multiLevelType w:val="multilevel"/>
    <w:tmpl w:val="2AA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A96BCF"/>
    <w:multiLevelType w:val="multilevel"/>
    <w:tmpl w:val="5C7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3A3"/>
    <w:rsid w:val="009543A3"/>
    <w:rsid w:val="00E30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864F9-57A8-4BE1-BADB-4EEC33A3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71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2026-02-04T19:55:00Z</dcterms:created>
  <dcterms:modified xsi:type="dcterms:W3CDTF">2026-02-04T19:58:00Z</dcterms:modified>
</cp:coreProperties>
</file>