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ection-3-conceptual-model-of-work"/>
    <w:p>
      <w:pPr>
        <w:pStyle w:val="Heading1"/>
      </w:pPr>
      <w:r>
        <w:t xml:space="preserve">Section 3 – Conceptual Model of Work</w:t>
      </w:r>
    </w:p>
    <w:bookmarkStart w:id="20" w:name="why-work-is-the-core-abstraction"/>
    <w:p>
      <w:pPr>
        <w:pStyle w:val="Heading2"/>
      </w:pPr>
      <w:r>
        <w:t xml:space="preserve">3.1 Why</w:t>
      </w:r>
      <w:r>
        <w:t xml:space="preserve"> </w:t>
      </w:r>
      <w:r>
        <w:t xml:space="preserve">“Work”</w:t>
      </w:r>
      <w:r>
        <w:t xml:space="preserve"> </w:t>
      </w:r>
      <w:r>
        <w:t xml:space="preserve">is the Core Abstraction</w:t>
      </w:r>
    </w:p>
    <w:p>
      <w:pPr>
        <w:pStyle w:val="FirstParagraph"/>
      </w:pPr>
      <w:r>
        <w:t xml:space="preserve">Most AI discussions start with models, algorithms, or interfaces. This architecture starts with</w:t>
      </w:r>
      <w:r>
        <w:t xml:space="preserve"> </w:t>
      </w:r>
      <w:r>
        <w:rPr>
          <w:b/>
          <w:bCs/>
        </w:rPr>
        <w:t xml:space="preserve">work</w:t>
      </w:r>
      <w:r>
        <w:t xml:space="preserve">—because in practical systems the purpose is not to</w:t>
      </w:r>
      <w:r>
        <w:t xml:space="preserve"> </w:t>
      </w:r>
      <w:r>
        <w:t xml:space="preserve">“produce an answer,”</w:t>
      </w:r>
      <w:r>
        <w:t xml:space="preserve"> </w:t>
      </w:r>
      <w:r>
        <w:t xml:space="preserve">but to</w:t>
      </w:r>
      <w:r>
        <w:t xml:space="preserve"> </w:t>
      </w:r>
      <w:r>
        <w:rPr>
          <w:b/>
          <w:bCs/>
        </w:rPr>
        <w:t xml:space="preserve">accomplish an outcome</w:t>
      </w:r>
      <w:r>
        <w:t xml:space="preserve"> </w:t>
      </w:r>
      <w:r>
        <w:t xml:space="preserve">under real constraints. Outcomes may be informational (a report, a diagnosis recommendation, a plan, a test result) or physical (a device adjustment, a manufacturing action, a robotic motion). In either case, the system must decide what to do, coordinate actions across components, and determine whether the outcome meets expectations.</w:t>
      </w:r>
    </w:p>
    <w:p>
      <w:pPr>
        <w:pStyle w:val="BodyText"/>
      </w:pPr>
      <w:r>
        <w:t xml:space="preserve">By making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the primary organizing unit, the system becomes: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Traceable</w:t>
      </w:r>
      <w:r>
        <w:t xml:space="preserve">: you can reconstruct what happened and why.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Replayable</w:t>
      </w:r>
      <w:r>
        <w:t xml:space="preserve">: you can reproduce execution from recorded history.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Debbugable</w:t>
      </w:r>
      <w:r>
        <w:t xml:space="preserve">: you can isolate failure causes and measure reliability.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Optimizable</w:t>
      </w:r>
      <w:r>
        <w:t xml:space="preserve">: you can improve performance using evidence, not intuition.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Evolvable</w:t>
      </w:r>
      <w:r>
        <w:t xml:space="preserve">: you can learn from completed work and convert successful patterns into reusable behaviors.</w:t>
      </w:r>
    </w:p>
    <w:p>
      <w:pPr>
        <w:pStyle w:val="BodyText"/>
      </w:pPr>
      <w:r>
        <w:t xml:space="preserve">For a software architect, the</w:t>
      </w:r>
      <w:r>
        <w:t xml:space="preserve"> </w:t>
      </w:r>
      <w:r>
        <w:t xml:space="preserve">“work”</w:t>
      </w:r>
      <w:r>
        <w:t xml:space="preserve"> </w:t>
      </w:r>
      <w:r>
        <w:t xml:space="preserve">abstraction provides a stable anchor for module responsibilities and data contracts. For an end user, it provides a consistent story: the system receives an input (directive or event), performs work, and produces a measurable outcome.</w:t>
      </w:r>
    </w:p>
    <w:p>
      <w:r>
        <w:pict>
          <v:rect style="width:0;height:1.5pt" o:hralign="center" o:hrstd="t" o:hr="t"/>
        </w:pict>
      </w:r>
    </w:p>
    <w:bookmarkEnd w:id="20"/>
    <w:bookmarkStart w:id="21" w:name="what-work-means-in-this-architecture"/>
    <w:p>
      <w:pPr>
        <w:pStyle w:val="Heading2"/>
      </w:pPr>
      <w:r>
        <w:t xml:space="preserve">3.2 What</w:t>
      </w:r>
      <w:r>
        <w:t xml:space="preserve"> </w:t>
      </w:r>
      <w:r>
        <w:t xml:space="preserve">“Work”</w:t>
      </w:r>
      <w:r>
        <w:t xml:space="preserve"> </w:t>
      </w:r>
      <w:r>
        <w:t xml:space="preserve">Means in This Architecture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Work Instance</w:t>
      </w:r>
      <w:r>
        <w:t xml:space="preserve"> </w:t>
      </w:r>
      <w:r>
        <w:t xml:space="preserve">is a bounded effort undertaken by the system to pursue a goal or respond to a situation. It is the conceptual equivalent of a</w:t>
      </w:r>
      <w:r>
        <w:t xml:space="preserve"> </w:t>
      </w:r>
      <w:r>
        <w:rPr>
          <w:i/>
          <w:iCs/>
        </w:rPr>
        <w:t xml:space="preserve">project</w:t>
      </w:r>
      <w:r>
        <w:t xml:space="preserve"> </w:t>
      </w:r>
      <w:r>
        <w:t xml:space="preserve">in a project plan: it can have phases, tasks, sequencing, checkpoints, and completion criteria.</w:t>
      </w:r>
    </w:p>
    <w:p>
      <w:pPr>
        <w:pStyle w:val="BodyText"/>
      </w:pPr>
      <w:r>
        <w:t xml:space="preserve">A Work Instance has five defining 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</w:t>
      </w:r>
      <w:r>
        <w:t xml:space="preserve"> </w:t>
      </w:r>
      <w:r>
        <w:t xml:space="preserve">– The system is trying to accomplish something. Intent may come from a human directive, an internal goal, or a policy response to a detected event.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– Work has boundaries. It is not</w:t>
      </w:r>
      <w:r>
        <w:t xml:space="preserve"> </w:t>
      </w:r>
      <w:r>
        <w:t xml:space="preserve">“everything the system does,”</w:t>
      </w:r>
      <w:r>
        <w:t xml:space="preserve"> </w:t>
      </w:r>
      <w:r>
        <w:t xml:space="preserve">but a coherent unit with a start and an 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</w:t>
      </w:r>
      <w:r>
        <w:t xml:space="preserve"> </w:t>
      </w:r>
      <w:r>
        <w:t xml:space="preserve">– Work may be decomposed into tasks and coordinated activities. Some tasks can run in parallel, others must be sequential.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Constraints</w:t>
      </w:r>
      <w:r>
        <w:t xml:space="preserve"> </w:t>
      </w:r>
      <w:r>
        <w:t xml:space="preserve">– Work executes under limits: time, resources, safety rules, priorities, and policies.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</w:t>
      </w:r>
      <w:r>
        <w:t xml:space="preserve"> </w:t>
      </w:r>
      <w:r>
        <w:t xml:space="preserve">– Work is evaluated. Even partial completion has meaning if it can be measured and learned from.</w:t>
      </w:r>
    </w:p>
    <w:p>
      <w:pPr>
        <w:pStyle w:val="FirstParagraph"/>
      </w:pPr>
      <w:r>
        <w:t xml:space="preserve">This definition is intentionally neutral: it applies equally to a knowledge-assistant producing a research summary, a manufacturing controller responding to a defect signal, or a hybrid agent coordinating both.</w:t>
      </w:r>
    </w:p>
    <w:p>
      <w:r>
        <w:pict>
          <v:rect style="width:0;height:1.5pt" o:hralign="center" o:hrstd="t" o:hr="t"/>
        </w:pict>
      </w:r>
    </w:p>
    <w:bookmarkEnd w:id="21"/>
    <w:bookmarkStart w:id="25" w:name="work-origins-how-work-begins"/>
    <w:p>
      <w:pPr>
        <w:pStyle w:val="Heading2"/>
      </w:pPr>
      <w:r>
        <w:t xml:space="preserve">3.3 Work Origins: How Work Begins</w:t>
      </w:r>
    </w:p>
    <w:p>
      <w:pPr>
        <w:pStyle w:val="FirstParagraph"/>
      </w:pPr>
      <w:r>
        <w:t xml:space="preserve">Work begins when the system reaches a</w:t>
      </w:r>
      <w:r>
        <w:t xml:space="preserve"> </w:t>
      </w:r>
      <w:r>
        <w:rPr>
          <w:b/>
          <w:bCs/>
        </w:rPr>
        <w:t xml:space="preserve">commit point</w:t>
      </w:r>
      <w:r>
        <w:t xml:space="preserve">—a decision gate where it chooses to act rather than ignore, defer, or discard an input.</w:t>
      </w:r>
    </w:p>
    <w:p>
      <w:pPr>
        <w:pStyle w:val="BodyText"/>
      </w:pPr>
      <w:r>
        <w:t xml:space="preserve">Work can originate from:</w:t>
      </w:r>
    </w:p>
    <w:bookmarkStart w:id="22" w:name="a-human-directives"/>
    <w:p>
      <w:pPr>
        <w:pStyle w:val="Heading3"/>
      </w:pPr>
      <w:r>
        <w:t xml:space="preserve">A) Human Directives</w:t>
      </w:r>
    </w:p>
    <w:p>
      <w:pPr>
        <w:pStyle w:val="FirstParagraph"/>
      </w:pPr>
      <w:r>
        <w:t xml:space="preserve">A human directive is an explicit request or instruction, delivered through a UI, API, or upstream system. Examples include:</w:t>
      </w:r>
      <w:r>
        <w:t xml:space="preserve"> </w:t>
      </w:r>
      <w:r>
        <w:t xml:space="preserve">-</w:t>
      </w:r>
      <w:r>
        <w:t xml:space="preserve"> </w:t>
      </w:r>
      <w:r>
        <w:t xml:space="preserve">“Generate a test plan for this board revision.”</w:t>
      </w:r>
      <w:r>
        <w:t xml:space="preserve"> </w:t>
      </w:r>
      <w:r>
        <w:t xml:space="preserve">-</w:t>
      </w:r>
      <w:r>
        <w:t xml:space="preserve"> </w:t>
      </w:r>
      <w:r>
        <w:t xml:space="preserve">“Summarize the last 30 days of defect data.”</w:t>
      </w:r>
      <w:r>
        <w:t xml:space="preserve"> </w:t>
      </w:r>
      <w:r>
        <w:t xml:space="preserve">-</w:t>
      </w:r>
      <w:r>
        <w:t xml:space="preserve"> </w:t>
      </w:r>
      <w:r>
        <w:t xml:space="preserve">“Adjust process parameters to reduce rework.”</w:t>
      </w:r>
    </w:p>
    <w:p>
      <w:pPr>
        <w:pStyle w:val="BodyText"/>
      </w:pPr>
      <w:r>
        <w:t xml:space="preserve">In directive-driven work, the system must interpret intent, confirm constraints, plan execution, and provide outputs that are understandable and trustworthy.</w:t>
      </w:r>
    </w:p>
    <w:bookmarkEnd w:id="22"/>
    <w:bookmarkStart w:id="23" w:name="b-internal-goals"/>
    <w:p>
      <w:pPr>
        <w:pStyle w:val="Heading3"/>
      </w:pPr>
      <w:r>
        <w:t xml:space="preserve">B) Internal Goals</w:t>
      </w:r>
    </w:p>
    <w:p>
      <w:pPr>
        <w:pStyle w:val="FirstParagraph"/>
      </w:pPr>
      <w:r>
        <w:t xml:space="preserve">Internal goals are self-generated directives based on objectives, schedules, policies, or reflective routines. Examples include:</w:t>
      </w:r>
      <w:r>
        <w:t xml:space="preserve"> </w:t>
      </w:r>
      <w:r>
        <w:t xml:space="preserve">- periodic health checks</w:t>
      </w:r>
      <w:r>
        <w:t xml:space="preserve"> </w:t>
      </w:r>
      <w:r>
        <w:t xml:space="preserve">- scheduled audits</w:t>
      </w:r>
      <w:r>
        <w:t xml:space="preserve"> </w:t>
      </w:r>
      <w:r>
        <w:t xml:space="preserve">- proactive monitoring and anomaly detection</w:t>
      </w:r>
    </w:p>
    <w:p>
      <w:pPr>
        <w:pStyle w:val="BodyText"/>
      </w:pPr>
      <w:r>
        <w:t xml:space="preserve">Internal goals are crucial for continuous systems that operate without constant human input.</w:t>
      </w:r>
    </w:p>
    <w:bookmarkEnd w:id="23"/>
    <w:bookmarkStart w:id="24" w:name="c-environmental-or-informational-events"/>
    <w:p>
      <w:pPr>
        <w:pStyle w:val="Heading3"/>
      </w:pPr>
      <w:r>
        <w:t xml:space="preserve">C) Environmental or Informational Events</w:t>
      </w:r>
    </w:p>
    <w:p>
      <w:pPr>
        <w:pStyle w:val="FirstParagraph"/>
      </w:pPr>
      <w:r>
        <w:t xml:space="preserve">Events may be physical (sensor changes) or informational (data updates, message arrivals, status transitions). Examples include:</w:t>
      </w:r>
      <w:r>
        <w:t xml:space="preserve"> </w:t>
      </w:r>
      <w:r>
        <w:t xml:space="preserve">- temperature threshold exceeded</w:t>
      </w:r>
      <w:r>
        <w:t xml:space="preserve"> </w:t>
      </w:r>
      <w:r>
        <w:t xml:space="preserve">- new defect cluster detected in inspection images</w:t>
      </w:r>
      <w:r>
        <w:t xml:space="preserve"> </w:t>
      </w:r>
      <w:r>
        <w:t xml:space="preserve">- a critical subsystem reports degraded status</w:t>
      </w:r>
    </w:p>
    <w:p>
      <w:pPr>
        <w:pStyle w:val="BodyText"/>
      </w:pPr>
      <w:r>
        <w:t xml:space="preserve">Event-driven work requires rapid prioritization and policy-driven response selection.</w:t>
      </w:r>
    </w:p>
    <w:p>
      <w:pPr>
        <w:pStyle w:val="BodyText"/>
      </w:pPr>
      <w:r>
        <w:t xml:space="preserve">A key principle:</w:t>
      </w:r>
      <w:r>
        <w:t xml:space="preserve"> </w:t>
      </w:r>
      <w:r>
        <w:rPr>
          <w:b/>
          <w:bCs/>
        </w:rPr>
        <w:t xml:space="preserve">work is not created by every event</w:t>
      </w:r>
      <w:r>
        <w:t xml:space="preserve">. Many events are simply recorded, filtered, or used as context. Work begins when the system commits to action.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fa0c6237bb038aa4d4f701e3827ead734eb126a"/>
    <w:p>
      <w:pPr>
        <w:pStyle w:val="Heading2"/>
      </w:pPr>
      <w:r>
        <w:t xml:space="preserve">3.4 Work Structure: Phases, Tasks, and Sequencing</w:t>
      </w:r>
    </w:p>
    <w:p>
      <w:pPr>
        <w:pStyle w:val="FirstParagraph"/>
      </w:pPr>
      <w:r>
        <w:t xml:space="preserve">Work is not a single action. It is a structured lifecycle that typically includes phases. The architecture does not enforce one fixed lifecycle, but it does assume that most practical work follows a recognizable pattern: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Intake and Validation</w:t>
      </w:r>
      <w:r>
        <w:t xml:space="preserve"> </w:t>
      </w:r>
      <w:r>
        <w:t xml:space="preserve">– ensure the trigger is well-formed and permitted.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Interpretation and Context</w:t>
      </w:r>
      <w:r>
        <w:t xml:space="preserve"> </w:t>
      </w:r>
      <w:r>
        <w:t xml:space="preserve">– understand intent and current conditions.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Planning and Decomposition</w:t>
      </w:r>
      <w:r>
        <w:t xml:space="preserve"> </w:t>
      </w:r>
      <w:r>
        <w:t xml:space="preserve">– define tasks, dependencies, and strategy.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Execution and Coordination</w:t>
      </w:r>
      <w:r>
        <w:t xml:space="preserve"> </w:t>
      </w:r>
      <w:r>
        <w:t xml:space="preserve">– perform tasks and manage interactions.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Evaluation and Completion</w:t>
      </w:r>
      <w:r>
        <w:t xml:space="preserve"> </w:t>
      </w:r>
      <w:r>
        <w:t xml:space="preserve">– assess outcomes, record results, and close the work.</w:t>
      </w:r>
    </w:p>
    <w:bookmarkStart w:id="26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is a logical unit of execution within a work instance. Tasks can be:</w:t>
      </w:r>
      <w:r>
        <w:t xml:space="preserve"> </w:t>
      </w:r>
      <w:r>
        <w:t xml:space="preserve">- sequential (Task B requires Task A)</w:t>
      </w:r>
      <w:r>
        <w:t xml:space="preserve"> </w:t>
      </w:r>
      <w:r>
        <w:t xml:space="preserve">- parallel (Task C and D can run concurrently)</w:t>
      </w:r>
      <w:r>
        <w:t xml:space="preserve"> </w:t>
      </w:r>
      <w:r>
        <w:t xml:space="preserve">- conditional (Task E runs only if a test fails)</w:t>
      </w:r>
    </w:p>
    <w:p>
      <w:pPr>
        <w:pStyle w:val="BodyText"/>
      </w:pPr>
      <w:r>
        <w:t xml:space="preserve">Tasks are the bridge between</w:t>
      </w:r>
      <w:r>
        <w:t xml:space="preserve"> </w:t>
      </w:r>
      <w:r>
        <w:t xml:space="preserve">“what we want”</w:t>
      </w:r>
      <w:r>
        <w:t xml:space="preserve"> </w:t>
      </w:r>
      <w:r>
        <w:t xml:space="preserve">(intent) and</w:t>
      </w:r>
      <w:r>
        <w:t xml:space="preserve"> </w:t>
      </w:r>
      <w:r>
        <w:t xml:space="preserve">“what we do”</w:t>
      </w:r>
      <w:r>
        <w:t xml:space="preserve"> </w:t>
      </w:r>
      <w:r>
        <w:t xml:space="preserve">(execution). They enable scheduling, monitoring, partial completion, and clean failure boundaries.</w:t>
      </w:r>
    </w:p>
    <w:bookmarkEnd w:id="26"/>
    <w:bookmarkStart w:id="27" w:name="sequencing"/>
    <w:p>
      <w:pPr>
        <w:pStyle w:val="Heading3"/>
      </w:pPr>
      <w:r>
        <w:t xml:space="preserve">Sequencing</w:t>
      </w:r>
    </w:p>
    <w:p>
      <w:pPr>
        <w:pStyle w:val="FirstParagraph"/>
      </w:pPr>
      <w:r>
        <w:t xml:space="preserve">Work sequencing is represented in two ways: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planned sequencing</w:t>
      </w:r>
      <w:r>
        <w:t xml:space="preserve"> </w:t>
      </w:r>
      <w:r>
        <w:t xml:space="preserve">(dependencies between tasks)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observed sequencing</w:t>
      </w:r>
      <w:r>
        <w:t xml:space="preserve"> </w:t>
      </w:r>
      <w:r>
        <w:t xml:space="preserve">(the actual event stream during execution)</w:t>
      </w:r>
    </w:p>
    <w:p>
      <w:pPr>
        <w:pStyle w:val="BodyText"/>
      </w:pPr>
      <w:r>
        <w:t xml:space="preserve">The system must support both. Planned sequencing enables coordination; observed sequencing enables replay and analysis.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22987e4eea7791dcf61894c26dd3b7ba6f84c57"/>
    <w:p>
      <w:pPr>
        <w:pStyle w:val="Heading2"/>
      </w:pPr>
      <w:r>
        <w:t xml:space="preserve">3.5 Work Context: Priorities, Policies, and Constraints</w:t>
      </w:r>
    </w:p>
    <w:p>
      <w:pPr>
        <w:pStyle w:val="FirstParagraph"/>
      </w:pPr>
      <w:r>
        <w:t xml:space="preserve">Work always competes with other work. Even in small systems, multiple triggers may arrive close together. The architecture therefore treats priorities and constraints as first-class inputs into work formation.</w:t>
      </w:r>
    </w:p>
    <w:p>
      <w:pPr>
        <w:pStyle w:val="BodyText"/>
      </w:pPr>
      <w:r>
        <w:t xml:space="preserve">Examples of constraints:</w:t>
      </w:r>
      <w:r>
        <w:t xml:space="preserve"> </w:t>
      </w:r>
      <w:r>
        <w:t xml:space="preserve">- safety rules (</w:t>
      </w:r>
      <w:r>
        <w:t xml:space="preserve">“never actuate if sensors disagree”</w:t>
      </w:r>
      <w:r>
        <w:t xml:space="preserve">)</w:t>
      </w:r>
      <w:r>
        <w:t xml:space="preserve"> </w:t>
      </w:r>
      <w:r>
        <w:t xml:space="preserve">- authority rules (</w:t>
      </w:r>
      <w:r>
        <w:t xml:space="preserve">“only accept directives from approved sources”</w:t>
      </w:r>
      <w:r>
        <w:t xml:space="preserve">)</w:t>
      </w:r>
      <w:r>
        <w:t xml:space="preserve"> </w:t>
      </w:r>
      <w:r>
        <w:t xml:space="preserve">- resource limits (compute budget, hardware availability)</w:t>
      </w:r>
      <w:r>
        <w:t xml:space="preserve"> </w:t>
      </w:r>
      <w:r>
        <w:t xml:space="preserve">- time constraints (deadlines, TTL, escalation thresholds)</w:t>
      </w:r>
      <w:r>
        <w:t xml:space="preserve"> </w:t>
      </w:r>
      <w:r>
        <w:t xml:space="preserve">- concurrency limits (max parallel tasks per module)</w:t>
      </w:r>
    </w:p>
    <w:bookmarkStart w:id="29" w:name="priority-and-scheduling"/>
    <w:p>
      <w:pPr>
        <w:pStyle w:val="Heading3"/>
      </w:pPr>
      <w:r>
        <w:t xml:space="preserve">Priority and Scheduling</w:t>
      </w:r>
    </w:p>
    <w:p>
      <w:pPr>
        <w:pStyle w:val="FirstParagraph"/>
      </w:pPr>
      <w:r>
        <w:t xml:space="preserve">Priority is used to decide:</w:t>
      </w:r>
      <w:r>
        <w:t xml:space="preserve"> </w:t>
      </w:r>
      <w:r>
        <w:t xml:space="preserve">- whether to begin work now, defer it, or reject it</w:t>
      </w:r>
      <w:r>
        <w:t xml:space="preserve"> </w:t>
      </w:r>
      <w:r>
        <w:t xml:space="preserve">- which tasks get resources first</w:t>
      </w:r>
      <w:r>
        <w:t xml:space="preserve"> </w:t>
      </w:r>
      <w:r>
        <w:t xml:space="preserve">- when to interrupt lower-value work for higher urgency events</w:t>
      </w:r>
    </w:p>
    <w:p>
      <w:pPr>
        <w:pStyle w:val="BodyText"/>
      </w:pPr>
      <w:r>
        <w:t xml:space="preserve">This architecture anticipates future scheduling sophistication, but it begins with a simple truth:</w:t>
      </w:r>
      <w:r>
        <w:t xml:space="preserve"> </w:t>
      </w:r>
      <w:r>
        <w:rPr>
          <w:b/>
          <w:bCs/>
        </w:rPr>
        <w:t xml:space="preserve">priority is part of the work definition</w:t>
      </w:r>
      <w:r>
        <w:t xml:space="preserve">, not an afterthought.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df611b89eba1e13c3d55080f5e42b4478838189"/>
    <w:p>
      <w:pPr>
        <w:pStyle w:val="Heading2"/>
      </w:pPr>
      <w:r>
        <w:t xml:space="preserve">3.6 Work Observability: Events as the Execution Timeline</w:t>
      </w:r>
    </w:p>
    <w:p>
      <w:pPr>
        <w:pStyle w:val="FirstParagraph"/>
      </w:pPr>
      <w:r>
        <w:t xml:space="preserve">A Work Instance unfolds as a stream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(initiating, contextual, decision, execution, error, outcome). Events are not merely logs; they are the primary evidence of what occurred.</w:t>
      </w:r>
    </w:p>
    <w:p>
      <w:pPr>
        <w:pStyle w:val="BodyText"/>
      </w:pPr>
      <w:r>
        <w:t xml:space="preserve">For architects, the event stream provides:</w:t>
      </w:r>
      <w:r>
        <w:t xml:space="preserve"> </w:t>
      </w:r>
      <w:r>
        <w:t xml:space="preserve">- causality reconstruction (why a behavior was selected)</w:t>
      </w:r>
      <w:r>
        <w:t xml:space="preserve"> </w:t>
      </w:r>
      <w:r>
        <w:t xml:space="preserve">- state reconstruction (where execution was when it failed)</w:t>
      </w:r>
      <w:r>
        <w:t xml:space="preserve"> </w:t>
      </w:r>
      <w:r>
        <w:t xml:space="preserve">- performance measurement (time per phase/task)</w:t>
      </w:r>
    </w:p>
    <w:p>
      <w:pPr>
        <w:pStyle w:val="BodyText"/>
      </w:pPr>
      <w:r>
        <w:t xml:space="preserve">For end users, the event stream supports:</w:t>
      </w:r>
      <w:r>
        <w:t xml:space="preserve"> </w:t>
      </w:r>
      <w:r>
        <w:t xml:space="preserve">- explainability (</w:t>
      </w:r>
      <w:r>
        <w:t xml:space="preserve">“here is why the system acted”</w:t>
      </w:r>
      <w:r>
        <w:t xml:space="preserve">)</w:t>
      </w:r>
      <w:r>
        <w:t xml:space="preserve"> </w:t>
      </w:r>
      <w:r>
        <w:t xml:space="preserve">- accountability (</w:t>
      </w:r>
      <w:r>
        <w:t xml:space="preserve">“here is what it did and when”</w:t>
      </w:r>
      <w:r>
        <w:t xml:space="preserve">)</w:t>
      </w:r>
      <w:r>
        <w:t xml:space="preserve"> </w:t>
      </w:r>
      <w:r>
        <w:t xml:space="preserve">- trust (</w:t>
      </w:r>
      <w:r>
        <w:t xml:space="preserve">“here is how it arrived at the outcome”</w:t>
      </w:r>
      <w:r>
        <w:t xml:space="preserve">)</w:t>
      </w:r>
    </w:p>
    <w:p>
      <w:pPr>
        <w:pStyle w:val="BodyText"/>
      </w:pPr>
      <w:r>
        <w:t xml:space="preserve">The event stream is also what allows the system to become better over time: successful event patterns can be mined into reusable behaviors.</w:t>
      </w:r>
    </w:p>
    <w:p>
      <w:r>
        <w:pict>
          <v:rect style="width:0;height:1.5pt" o:hralign="center" o:hrstd="t" o:hr="t"/>
        </w:pict>
      </w:r>
    </w:p>
    <w:bookmarkEnd w:id="31"/>
    <w:bookmarkStart w:id="32" w:name="Xa01157708447712c310302b138905a0b84ea28a"/>
    <w:p>
      <w:pPr>
        <w:pStyle w:val="Heading2"/>
      </w:pPr>
      <w:r>
        <w:t xml:space="preserve">3.7 Work Completion: Outcomes and Success Criteria</w:t>
      </w:r>
    </w:p>
    <w:p>
      <w:pPr>
        <w:pStyle w:val="FirstParagraph"/>
      </w:pPr>
      <w:r>
        <w:t xml:space="preserve">Work ends when the system records a</w:t>
      </w:r>
      <w:r>
        <w:t xml:space="preserve"> </w:t>
      </w:r>
      <w:r>
        <w:rPr>
          <w:b/>
          <w:bCs/>
        </w:rPr>
        <w:t xml:space="preserve">terminal outcome</w:t>
      </w:r>
      <w:r>
        <w:t xml:space="preserve">. The outcome is not merely</w:t>
      </w:r>
      <w:r>
        <w:t xml:space="preserve"> </w:t>
      </w:r>
      <w:r>
        <w:t xml:space="preserve">“done,”</w:t>
      </w:r>
      <w:r>
        <w:t xml:space="preserve"> </w:t>
      </w:r>
      <w:r>
        <w:t xml:space="preserve">but a structured evaluation against success criteria.</w:t>
      </w:r>
    </w:p>
    <w:p>
      <w:pPr>
        <w:pStyle w:val="BodyText"/>
      </w:pPr>
      <w:r>
        <w:t xml:space="preserve">Outcomes can include:</w:t>
      </w:r>
      <w:r>
        <w:t xml:space="preserve"> </w:t>
      </w:r>
      <w:r>
        <w:t xml:space="preserve">- success</w:t>
      </w:r>
      <w:r>
        <w:t xml:space="preserve"> </w:t>
      </w:r>
      <w:r>
        <w:t xml:space="preserve">- partial success (useful output but not fully satisfied)</w:t>
      </w:r>
      <w:r>
        <w:t xml:space="preserve"> </w:t>
      </w:r>
      <w:r>
        <w:t xml:space="preserve">- failure (goal unmet)</w:t>
      </w:r>
      <w:r>
        <w:t xml:space="preserve"> </w:t>
      </w:r>
      <w:r>
        <w:t xml:space="preserve">- aborted (canceled by policy or operator)</w:t>
      </w:r>
      <w:r>
        <w:t xml:space="preserve"> </w:t>
      </w:r>
      <w:r>
        <w:t xml:space="preserve">- expired (deadline exceeded)</w:t>
      </w:r>
    </w:p>
    <w:p>
      <w:pPr>
        <w:pStyle w:val="BodyText"/>
      </w:pPr>
      <w:r>
        <w:t xml:space="preserve">Success criteria should be explicit whenever possible. For knowledge tasks, criteria may include completeness, citation coverage (if applicable), or coherence. For physical tasks, criteria may include sensor-confirmed state change, test pass rates, or compliance thresholds.</w:t>
      </w:r>
    </w:p>
    <w:p>
      <w:pPr>
        <w:pStyle w:val="BodyText"/>
      </w:pPr>
      <w:r>
        <w:t xml:space="preserve">Explicit outcomes are essential for learning: without outcomes, the system cannot measure which behaviors are good.</w:t>
      </w:r>
    </w:p>
    <w:p>
      <w:r>
        <w:pict>
          <v:rect style="width:0;height:1.5pt" o:hralign="center" o:hrstd="t" o:hr="t"/>
        </w:pict>
      </w:r>
    </w:p>
    <w:bookmarkEnd w:id="32"/>
    <w:bookmarkStart w:id="33" w:name="X8fd93062bbb82f1b5eea763b47d7c78eb91a8bd"/>
    <w:p>
      <w:pPr>
        <w:pStyle w:val="Heading2"/>
      </w:pPr>
      <w:r>
        <w:t xml:space="preserve">3.8 Work as a Foundation for Traceability and Learning</w:t>
      </w:r>
    </w:p>
    <w:p>
      <w:pPr>
        <w:pStyle w:val="FirstParagraph"/>
      </w:pPr>
      <w:r>
        <w:t xml:space="preserve">Work is the container that makes traceability meaningful. Without a Work Instance boundary, logs become a flat, noisy stream. With it, the system can provide start-to-finish narratives:</w:t>
      </w:r>
    </w:p>
    <w:p>
      <w:pPr>
        <w:pStyle w:val="Compact"/>
        <w:numPr>
          <w:ilvl w:val="0"/>
          <w:numId w:val="1003"/>
        </w:numPr>
      </w:pPr>
      <w:r>
        <w:t xml:space="preserve">What triggered the work?</w:t>
      </w:r>
    </w:p>
    <w:p>
      <w:pPr>
        <w:pStyle w:val="Compact"/>
        <w:numPr>
          <w:ilvl w:val="0"/>
          <w:numId w:val="1003"/>
        </w:numPr>
      </w:pPr>
      <w:r>
        <w:t xml:space="preserve">What context was considered?</w:t>
      </w:r>
    </w:p>
    <w:p>
      <w:pPr>
        <w:pStyle w:val="Compact"/>
        <w:numPr>
          <w:ilvl w:val="0"/>
          <w:numId w:val="1003"/>
        </w:numPr>
      </w:pPr>
      <w:r>
        <w:t xml:space="preserve">What decisions were made?</w:t>
      </w:r>
    </w:p>
    <w:p>
      <w:pPr>
        <w:pStyle w:val="Compact"/>
        <w:numPr>
          <w:ilvl w:val="0"/>
          <w:numId w:val="1003"/>
        </w:numPr>
      </w:pPr>
      <w:r>
        <w:t xml:space="preserve">What tasks executed?</w:t>
      </w:r>
    </w:p>
    <w:p>
      <w:pPr>
        <w:pStyle w:val="Compact"/>
        <w:numPr>
          <w:ilvl w:val="0"/>
          <w:numId w:val="1003"/>
        </w:numPr>
      </w:pPr>
      <w:r>
        <w:t xml:space="preserve">What messages were exchanged?</w:t>
      </w:r>
    </w:p>
    <w:p>
      <w:pPr>
        <w:pStyle w:val="Compact"/>
        <w:numPr>
          <w:ilvl w:val="0"/>
          <w:numId w:val="1003"/>
        </w:numPr>
      </w:pPr>
      <w:r>
        <w:t xml:space="preserve">What errors occurred?</w:t>
      </w:r>
    </w:p>
    <w:p>
      <w:pPr>
        <w:pStyle w:val="Compact"/>
        <w:numPr>
          <w:ilvl w:val="0"/>
          <w:numId w:val="1003"/>
        </w:numPr>
      </w:pPr>
      <w:r>
        <w:t xml:space="preserve">What outcome was reached?</w:t>
      </w:r>
    </w:p>
    <w:p>
      <w:pPr>
        <w:pStyle w:val="FirstParagraph"/>
      </w:pPr>
      <w:r>
        <w:t xml:space="preserve">This architecture is designed so that every completed Work Instance can become a candidate for improvement:</w:t>
      </w:r>
      <w:r>
        <w:t xml:space="preserve"> </w:t>
      </w:r>
      <w:r>
        <w:t xml:space="preserve">- Identify bottlenecks and failure points</w:t>
      </w:r>
      <w:r>
        <w:t xml:space="preserve"> </w:t>
      </w:r>
      <w:r>
        <w:t xml:space="preserve">- Compare different strategies for the same class of work</w:t>
      </w:r>
      <w:r>
        <w:t xml:space="preserve"> </w:t>
      </w:r>
      <w:r>
        <w:t xml:space="preserve">- Extract stable</w:t>
      </w:r>
      <w:r>
        <w:t xml:space="preserve"> </w:t>
      </w:r>
      <w:r>
        <w:t xml:space="preserve">“behavior templates”</w:t>
      </w:r>
      <w:r>
        <w:t xml:space="preserve"> </w:t>
      </w:r>
      <w:r>
        <w:t xml:space="preserve">from high-performing work</w:t>
      </w:r>
    </w:p>
    <w:p>
      <w:pPr>
        <w:pStyle w:val="BodyText"/>
      </w:pPr>
      <w:r>
        <w:t xml:space="preserve">Over time, the system can build a library of proven behaviors grounded in evidence.</w:t>
      </w:r>
    </w:p>
    <w:p>
      <w:r>
        <w:pict>
          <v:rect style="width:0;height:1.5pt" o:hralign="center" o:hrstd="t" o:hr="t"/>
        </w:pict>
      </w:r>
    </w:p>
    <w:bookmarkEnd w:id="33"/>
    <w:bookmarkStart w:id="34" w:name="X9e5dfb9de1ca1e814912d977053cd77c27401de"/>
    <w:p>
      <w:pPr>
        <w:pStyle w:val="Heading2"/>
      </w:pPr>
      <w:r>
        <w:t xml:space="preserve">3.9 Practical Implications for Architecture and Implementation</w:t>
      </w:r>
    </w:p>
    <w:p>
      <w:pPr>
        <w:pStyle w:val="FirstParagraph"/>
      </w:pPr>
      <w:r>
        <w:t xml:space="preserve">From a system engineering perspective, the Work Model implies several concrete design commitments: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Work Owner exists</w:t>
      </w:r>
      <w:r>
        <w:t xml:space="preserve"> </w:t>
      </w:r>
      <w:r>
        <w:t xml:space="preserve">(often an Executive module) to maintain coherence and sequencing.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Events are append-only</w:t>
      </w:r>
      <w:r>
        <w:t xml:space="preserve"> </w:t>
      </w:r>
      <w:r>
        <w:t xml:space="preserve">and structured, not ad hoc text logs.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 boundaries are explicit</w:t>
      </w:r>
      <w:r>
        <w:t xml:space="preserve"> </w:t>
      </w:r>
      <w:r>
        <w:t xml:space="preserve">(work starts at a commit point and ends at an outcome).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 decomposes into tasks</w:t>
      </w:r>
      <w:r>
        <w:t xml:space="preserve"> </w:t>
      </w:r>
      <w:r>
        <w:t xml:space="preserve">that can be tracked, retried, and measured.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 is transport-independent</w:t>
      </w:r>
      <w:r>
        <w:t xml:space="preserve">: messaging is how modules coordinate, not how work is defined.</w:t>
      </w:r>
    </w:p>
    <w:p>
      <w:pPr>
        <w:pStyle w:val="FirstParagraph"/>
      </w:pPr>
      <w:r>
        <w:t xml:space="preserve">For implementation stubs, this section implies a minimal demonstrable loop:</w:t>
      </w:r>
      <w:r>
        <w:t xml:space="preserve"> </w:t>
      </w:r>
      <w:r>
        <w:t xml:space="preserve">- accept a trigger</w:t>
      </w:r>
      <w:r>
        <w:t xml:space="preserve"> </w:t>
      </w:r>
      <w:r>
        <w:t xml:space="preserve">- commit to work (create Work ID)</w:t>
      </w:r>
      <w:r>
        <w:t xml:space="preserve"> </w:t>
      </w:r>
      <w:r>
        <w:t xml:space="preserve">- generate and record events</w:t>
      </w:r>
      <w:r>
        <w:t xml:space="preserve"> </w:t>
      </w:r>
      <w:r>
        <w:t xml:space="preserve">- execute one or more tasks</w:t>
      </w:r>
      <w:r>
        <w:t xml:space="preserve"> </w:t>
      </w:r>
      <w:r>
        <w:t xml:space="preserve">- produce an outcome</w:t>
      </w:r>
      <w:r>
        <w:t xml:space="preserve"> </w:t>
      </w:r>
      <w:r>
        <w:t xml:space="preserve">- persist the timeline</w:t>
      </w:r>
    </w:p>
    <w:p>
      <w:pPr>
        <w:pStyle w:val="BodyText"/>
      </w:pPr>
      <w:r>
        <w:t xml:space="preserve">This is enough to validate the architecture in code while keeping the system small and understandable.</w:t>
      </w:r>
    </w:p>
    <w:p>
      <w:r>
        <w:pict>
          <v:rect style="width:0;height:1.5pt" o:hralign="center" o:hrstd="t" o:hr="t"/>
        </w:pict>
      </w:r>
    </w:p>
    <w:bookmarkEnd w:id="34"/>
    <w:bookmarkStart w:id="35" w:name="summary"/>
    <w:p>
      <w:pPr>
        <w:pStyle w:val="Heading2"/>
      </w:pPr>
      <w:r>
        <w:t xml:space="preserve">3.10 Summary</w:t>
      </w:r>
    </w:p>
    <w:p>
      <w:pPr>
        <w:pStyle w:val="FirstParagraph"/>
      </w:pPr>
      <w:r>
        <w:t xml:space="preserve">The Conceptual Model of Work is the architectural center of gravity. It defines how the system moves from triggers to outcomes in a structured, measurable, and improvable way. By treating work as a project-like lifecycle—complete with events, sequencing, tasks, constraints, and outcomes—the architecture provides a practical foundation for building AI systems that can operate continuously, coordinate across modules, and learn from experience.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2026-01-18T17:29:07Z</dcterms:created>
  <dcterms:modified xsi:type="dcterms:W3CDTF">2026-01-18T17:29:07Z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