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562366b3fb04eeb127be347744de9a8f11b666"/>
    <w:p>
      <w:pPr>
        <w:pStyle w:val="Heading1"/>
      </w:pPr>
      <w:r>
        <w:t xml:space="preserve">Architecture – Termination Metrics and Inquiry Budgets (v1)</w:t>
      </w:r>
    </w:p>
    <w:bookmarkStart w:id="20" w:name="purpose-and-scope"/>
    <w:p>
      <w:pPr>
        <w:pStyle w:val="Heading2"/>
      </w:pPr>
      <w:r>
        <w:t xml:space="preserve">1. Purpose and Scope</w:t>
      </w:r>
    </w:p>
    <w:p>
      <w:pPr>
        <w:pStyle w:val="FirstParagraph"/>
      </w:pPr>
      <w:r>
        <w:t xml:space="preserve">This document defines the</w:t>
      </w:r>
      <w:r>
        <w:t xml:space="preserve"> </w:t>
      </w:r>
      <w:r>
        <w:rPr>
          <w:b/>
          <w:bCs/>
        </w:rPr>
        <w:t xml:space="preserve">Termination Metrics and Inquiry Budget Model</w:t>
      </w:r>
      <w:r>
        <w:t xml:space="preserve"> </w:t>
      </w:r>
      <w:r>
        <w:t xml:space="preserve">for the Question Generation and Curiosity Subsystem. It is a standalone architectural specification and can be directly included in the master architecture document.</w:t>
      </w:r>
    </w:p>
    <w:p>
      <w:pPr>
        <w:pStyle w:val="BodyText"/>
      </w:pPr>
      <w:r>
        <w:t xml:space="preserve">This document answers:</w:t>
      </w:r>
      <w:r>
        <w:t xml:space="preserve"> </w:t>
      </w:r>
      <w:r>
        <w:t xml:space="preserve">- When should a question episode stop?</w:t>
      </w:r>
      <w:r>
        <w:t xml:space="preserve"> </w:t>
      </w:r>
      <w:r>
        <w:t xml:space="preserve">- How does the system avoid infinite questioning?</w:t>
      </w:r>
      <w:r>
        <w:t xml:space="preserve"> </w:t>
      </w:r>
      <w:r>
        <w:t xml:space="preserve">- How are time, risk, and value budgets enforced?</w:t>
      </w:r>
      <w:r>
        <w:t xml:space="preserve"> </w:t>
      </w:r>
      <w:r>
        <w:t xml:space="preserve">- How does the system decide that it has learned</w:t>
      </w:r>
      <w:r>
        <w:t xml:space="preserve"> </w:t>
      </w:r>
      <w:r>
        <w:t xml:space="preserve">“enough”</w:t>
      </w:r>
      <w:r>
        <w:t xml:space="preserve">?</w:t>
      </w:r>
    </w:p>
    <w:p>
      <w:pPr>
        <w:pStyle w:val="BodyText"/>
      </w:pPr>
      <w:r>
        <w:t xml:space="preserve">The termination model is</w:t>
      </w:r>
      <w:r>
        <w:t xml:space="preserve"> </w:t>
      </w:r>
      <w:r>
        <w:rPr>
          <w:b/>
          <w:bCs/>
        </w:rPr>
        <w:t xml:space="preserve">objective-driven</w:t>
      </w:r>
      <w:r>
        <w:t xml:space="preserve">,</w:t>
      </w:r>
      <w:r>
        <w:t xml:space="preserve"> </w:t>
      </w:r>
      <w:r>
        <w:rPr>
          <w:b/>
          <w:bCs/>
        </w:rPr>
        <w:t xml:space="preserve">resource-aware</w:t>
      </w:r>
      <w:r>
        <w:t xml:space="preserve">, and</w:t>
      </w:r>
      <w:r>
        <w:t xml:space="preserve"> </w:t>
      </w:r>
      <w:r>
        <w:rPr>
          <w:b/>
          <w:bCs/>
        </w:rPr>
        <w:t xml:space="preserve">safety-first</w:t>
      </w:r>
      <w:r>
        <w:t xml:space="preserve">.</w:t>
      </w:r>
    </w:p>
    <w:p>
      <w:r>
        <w:pict>
          <v:rect style="width:0;height:1.5pt" o:hralign="center" o:hrstd="t" o:hr="t"/>
        </w:pict>
      </w:r>
    </w:p>
    <w:bookmarkEnd w:id="20"/>
    <w:bookmarkStart w:id="25" w:name="design-principles"/>
    <w:p>
      <w:pPr>
        <w:pStyle w:val="Heading2"/>
      </w:pPr>
      <w:r>
        <w:t xml:space="preserve">2. Design Principles</w:t>
      </w:r>
    </w:p>
    <w:bookmarkStart w:id="21" w:name="termination-is-not-failure"/>
    <w:p>
      <w:pPr>
        <w:pStyle w:val="Heading3"/>
      </w:pPr>
      <w:r>
        <w:t xml:space="preserve">2.1 Termination Is Not Failure</w:t>
      </w:r>
    </w:p>
    <w:p>
      <w:pPr>
        <w:pStyle w:val="FirstParagraph"/>
      </w:pPr>
      <w:r>
        <w:t xml:space="preserve">Termination does not mean perfect certainty has been achieved. It means</w:t>
      </w:r>
      <w:r>
        <w:t xml:space="preserve"> </w:t>
      </w:r>
      <w:r>
        <w:rPr>
          <w:b/>
          <w:bCs/>
        </w:rPr>
        <w:t xml:space="preserve">sufficient certainty for the active objectives under constraints</w:t>
      </w:r>
      <w:r>
        <w:t xml:space="preserve">.</w:t>
      </w:r>
    </w:p>
    <w:bookmarkEnd w:id="21"/>
    <w:bookmarkStart w:id="22" w:name="bounded-inquiry-is-mandatory"/>
    <w:p>
      <w:pPr>
        <w:pStyle w:val="Heading3"/>
      </w:pPr>
      <w:r>
        <w:t xml:space="preserve">2.2 Bounded Inquiry Is Mandatory</w:t>
      </w:r>
    </w:p>
    <w:p>
      <w:pPr>
        <w:pStyle w:val="FirstParagraph"/>
      </w:pPr>
      <w:r>
        <w:t xml:space="preserve">All questioning must be bounded by explicit budgets. Unbounded curiosity is a system fault, not a feature.</w:t>
      </w:r>
    </w:p>
    <w:bookmarkEnd w:id="22"/>
    <w:bookmarkStart w:id="23" w:name="objectives-define-enough"/>
    <w:p>
      <w:pPr>
        <w:pStyle w:val="Heading3"/>
      </w:pPr>
      <w:r>
        <w:t xml:space="preserve">2.3 Objectives Define</w:t>
      </w:r>
      <w:r>
        <w:t xml:space="preserve"> </w:t>
      </w:r>
      <w:r>
        <w:t xml:space="preserve">“Enough”</w:t>
      </w:r>
    </w:p>
    <w:p>
      <w:pPr>
        <w:pStyle w:val="FirstParagraph"/>
      </w:pPr>
      <w:r>
        <w:t xml:space="preserve">Termination criteria are evaluated relative to active objectives and their priority tiers.</w:t>
      </w:r>
    </w:p>
    <w:bookmarkEnd w:id="23"/>
    <w:bookmarkStart w:id="24" w:name="safety-overrides-curiosity"/>
    <w:p>
      <w:pPr>
        <w:pStyle w:val="Heading3"/>
      </w:pPr>
      <w:r>
        <w:t xml:space="preserve">2.4 Safety Overrides Curiosity</w:t>
      </w:r>
    </w:p>
    <w:p>
      <w:pPr>
        <w:pStyle w:val="FirstParagraph"/>
      </w:pPr>
      <w:r>
        <w:t xml:space="preserve">Safety and policy objectives may force early termination, escalation, or human approval.</w:t>
      </w:r>
    </w:p>
    <w:p>
      <w:r>
        <w:pict>
          <v:rect style="width:0;height:1.5pt" o:hralign="center" o:hrstd="t" o:hr="t"/>
        </w:pict>
      </w:r>
    </w:p>
    <w:bookmarkEnd w:id="24"/>
    <w:bookmarkEnd w:id="25"/>
    <w:bookmarkStart w:id="29" w:name="definitions"/>
    <w:p>
      <w:pPr>
        <w:pStyle w:val="Heading2"/>
      </w:pPr>
      <w:r>
        <w:t xml:space="preserve">3. Definitions</w:t>
      </w:r>
    </w:p>
    <w:bookmarkStart w:id="26" w:name="question-episode"/>
    <w:p>
      <w:pPr>
        <w:pStyle w:val="Heading3"/>
      </w:pPr>
      <w:r>
        <w:t xml:space="preserve">3.1 Question Episode</w:t>
      </w:r>
    </w:p>
    <w:p>
      <w:pPr>
        <w:pStyle w:val="FirstParagraph"/>
      </w:pPr>
      <w:r>
        <w:t xml:space="preserve">A</w:t>
      </w:r>
      <w:r>
        <w:t xml:space="preserve"> </w:t>
      </w:r>
      <w:r>
        <w:rPr>
          <w:b/>
          <w:bCs/>
        </w:rPr>
        <w:t xml:space="preserve">Question Episode</w:t>
      </w:r>
      <w:r>
        <w:t xml:space="preserve"> </w:t>
      </w:r>
      <w:r>
        <w:t xml:space="preserve">is a bounded inquiry process initiated by a trigger (directive, perception anomaly, execution uncertainty) and terminated by explicit criteria.</w:t>
      </w:r>
    </w:p>
    <w:bookmarkEnd w:id="26"/>
    <w:bookmarkStart w:id="27" w:name="inquiry-budget"/>
    <w:p>
      <w:pPr>
        <w:pStyle w:val="Heading3"/>
      </w:pPr>
      <w:r>
        <w:t xml:space="preserve">3.2 Inquiry Budget</w:t>
      </w:r>
    </w:p>
    <w:p>
      <w:pPr>
        <w:pStyle w:val="FirstParagraph"/>
      </w:pPr>
      <w:r>
        <w:t xml:space="preserve">An</w:t>
      </w:r>
      <w:r>
        <w:t xml:space="preserve"> </w:t>
      </w:r>
      <w:r>
        <w:rPr>
          <w:b/>
          <w:bCs/>
        </w:rPr>
        <w:t xml:space="preserve">Inquiry Budget</w:t>
      </w:r>
      <w:r>
        <w:t xml:space="preserve"> </w:t>
      </w:r>
      <w:r>
        <w:t xml:space="preserve">is a quantified limit on questioning activity, expressed in terms of time, number of questions, cost, or risk.</w:t>
      </w:r>
    </w:p>
    <w:bookmarkEnd w:id="27"/>
    <w:bookmarkStart w:id="28" w:name="termination-event"/>
    <w:p>
      <w:pPr>
        <w:pStyle w:val="Heading3"/>
      </w:pPr>
      <w:r>
        <w:t xml:space="preserve">3.3 Termination Event</w:t>
      </w:r>
    </w:p>
    <w:p>
      <w:pPr>
        <w:pStyle w:val="FirstParagraph"/>
      </w:pPr>
      <w:r>
        <w:t xml:space="preserve">A</w:t>
      </w:r>
      <w:r>
        <w:t xml:space="preserve"> </w:t>
      </w:r>
      <w:r>
        <w:rPr>
          <w:b/>
          <w:bCs/>
        </w:rPr>
        <w:t xml:space="preserve">Termination Event</w:t>
      </w:r>
      <w:r>
        <w:t xml:space="preserve"> </w:t>
      </w:r>
      <w:r>
        <w:t xml:space="preserve">is a decision point where the system ends the current question episode and returns control to the Agent Loop.</w:t>
      </w:r>
    </w:p>
    <w:p>
      <w:r>
        <w:pict>
          <v:rect style="width:0;height:1.5pt" o:hralign="center" o:hrstd="t" o:hr="t"/>
        </w:pict>
      </w:r>
    </w:p>
    <w:bookmarkEnd w:id="28"/>
    <w:bookmarkEnd w:id="29"/>
    <w:bookmarkStart w:id="35" w:name="termination-criteria-categories"/>
    <w:p>
      <w:pPr>
        <w:pStyle w:val="Heading2"/>
      </w:pPr>
      <w:r>
        <w:t xml:space="preserve">4. Termination Criteria Categories</w:t>
      </w:r>
    </w:p>
    <w:p>
      <w:pPr>
        <w:pStyle w:val="FirstParagraph"/>
      </w:pPr>
      <w:r>
        <w:t xml:space="preserve">Termination decisions should consider multiple criteria simultaneously.</w:t>
      </w:r>
    </w:p>
    <w:bookmarkStart w:id="30" w:name="objective-satisfaction"/>
    <w:p>
      <w:pPr>
        <w:pStyle w:val="Heading3"/>
      </w:pPr>
      <w:r>
        <w:t xml:space="preserve">4.1 Objective Satisfaction</w:t>
      </w:r>
    </w:p>
    <w:p>
      <w:pPr>
        <w:pStyle w:val="FirstParagraph"/>
      </w:pPr>
      <w:r>
        <w:t xml:space="preserve">The primary termination condition.</w:t>
      </w:r>
    </w:p>
    <w:p>
      <w:pPr>
        <w:pStyle w:val="BodyText"/>
      </w:pPr>
      <w:r>
        <w:t xml:space="preserve">Examples:</w:t>
      </w:r>
      <w:r>
        <w:t xml:space="preserve"> </w:t>
      </w:r>
      <w:r>
        <w:t xml:space="preserve">- Threat assessed as non-existent or contained</w:t>
      </w:r>
      <w:r>
        <w:t xml:space="preserve"> </w:t>
      </w:r>
      <w:r>
        <w:t xml:space="preserve">- Required parameters obtained</w:t>
      </w:r>
      <w:r>
        <w:t xml:space="preserve"> </w:t>
      </w:r>
      <w:r>
        <w:t xml:space="preserve">- Artifact meets completion and correctness criteria</w:t>
      </w:r>
    </w:p>
    <w:p>
      <w:pPr>
        <w:pStyle w:val="BodyText"/>
      </w:pPr>
      <w:r>
        <w:t xml:space="preserve">Signals:</w:t>
      </w:r>
      <w:r>
        <w:t xml:space="preserve"> </w:t>
      </w:r>
      <w:r>
        <w:t xml:space="preserve">- Confidence score exceeds threshold</w:t>
      </w:r>
      <w:r>
        <w:t xml:space="preserve"> </w:t>
      </w:r>
      <w:r>
        <w:t xml:space="preserve">- Objective-specific success condition met</w:t>
      </w:r>
    </w:p>
    <w:p>
      <w:r>
        <w:pict>
          <v:rect style="width:0;height:1.5pt" o:hralign="center" o:hrstd="t" o:hr="t"/>
        </w:pict>
      </w:r>
    </w:p>
    <w:bookmarkEnd w:id="30"/>
    <w:bookmarkStart w:id="31" w:name="uncertainty-reduction-plateau"/>
    <w:p>
      <w:pPr>
        <w:pStyle w:val="Heading3"/>
      </w:pPr>
      <w:r>
        <w:t xml:space="preserve">4.2 Uncertainty Reduction Plateau</w:t>
      </w:r>
    </w:p>
    <w:p>
      <w:pPr>
        <w:pStyle w:val="FirstParagraph"/>
      </w:pPr>
      <w:r>
        <w:t xml:space="preserve">The system should terminate questioning when additional questions provide diminishing returns.</w:t>
      </w:r>
    </w:p>
    <w:p>
      <w:pPr>
        <w:pStyle w:val="BodyText"/>
      </w:pPr>
      <w:r>
        <w:t xml:space="preserve">Indicators:</w:t>
      </w:r>
      <w:r>
        <w:t xml:space="preserve"> </w:t>
      </w:r>
      <w:r>
        <w:t xml:space="preserve">- Marginal uncertainty reduction below threshold</w:t>
      </w:r>
      <w:r>
        <w:t xml:space="preserve"> </w:t>
      </w:r>
      <w:r>
        <w:t xml:space="preserve">- Repeated answers with no new information</w:t>
      </w:r>
      <w:r>
        <w:t xml:space="preserve"> </w:t>
      </w:r>
      <w:r>
        <w:t xml:space="preserve">- No remaining high-value templates</w:t>
      </w:r>
    </w:p>
    <w:p>
      <w:pPr>
        <w:pStyle w:val="BodyText"/>
      </w:pPr>
      <w:r>
        <w:t xml:space="preserve">This prevents infinite refinement loops.</w:t>
      </w:r>
    </w:p>
    <w:p>
      <w:r>
        <w:pict>
          <v:rect style="width:0;height:1.5pt" o:hralign="center" o:hrstd="t" o:hr="t"/>
        </w:pict>
      </w:r>
    </w:p>
    <w:bookmarkEnd w:id="31"/>
    <w:bookmarkStart w:id="32" w:name="budget-exhaustion"/>
    <w:p>
      <w:pPr>
        <w:pStyle w:val="Heading3"/>
      </w:pPr>
      <w:r>
        <w:t xml:space="preserve">4.3 Budget Exhaustion</w:t>
      </w:r>
    </w:p>
    <w:p>
      <w:pPr>
        <w:pStyle w:val="FirstParagraph"/>
      </w:pPr>
      <w:r>
        <w:t xml:space="preserve">Termination occurs when an inquiry budget is exhausted.</w:t>
      </w:r>
    </w:p>
    <w:p>
      <w:pPr>
        <w:pStyle w:val="BodyText"/>
      </w:pPr>
      <w:r>
        <w:t xml:space="preserve">Possible budgets:</w:t>
      </w:r>
      <w:r>
        <w:t xml:space="preserve"> </w:t>
      </w:r>
      <w:r>
        <w:t xml:space="preserve">- Maximum number of questions</w:t>
      </w:r>
      <w:r>
        <w:t xml:space="preserve"> </w:t>
      </w:r>
      <w:r>
        <w:t xml:space="preserve">- Time elapsed</w:t>
      </w:r>
      <w:r>
        <w:t xml:space="preserve"> </w:t>
      </w:r>
      <w:r>
        <w:t xml:space="preserve">- Computational cost</w:t>
      </w:r>
      <w:r>
        <w:t xml:space="preserve"> </w:t>
      </w:r>
      <w:r>
        <w:t xml:space="preserve">- External API cost</w:t>
      </w:r>
    </w:p>
    <w:p>
      <w:pPr>
        <w:pStyle w:val="BodyText"/>
      </w:pPr>
      <w:r>
        <w:t xml:space="preserve">Budgets may differ by objective tier.</w:t>
      </w:r>
    </w:p>
    <w:p>
      <w:r>
        <w:pict>
          <v:rect style="width:0;height:1.5pt" o:hralign="center" o:hrstd="t" o:hr="t"/>
        </w:pict>
      </w:r>
    </w:p>
    <w:bookmarkEnd w:id="32"/>
    <w:bookmarkStart w:id="33" w:name="risk-escalation"/>
    <w:p>
      <w:pPr>
        <w:pStyle w:val="Heading3"/>
      </w:pPr>
      <w:r>
        <w:t xml:space="preserve">4.4 Risk Escalation</w:t>
      </w:r>
    </w:p>
    <w:p>
      <w:pPr>
        <w:pStyle w:val="FirstParagraph"/>
      </w:pPr>
      <w:r>
        <w:t xml:space="preserve">Termination may occur when risk increases rather than decreases.</w:t>
      </w:r>
    </w:p>
    <w:p>
      <w:pPr>
        <w:pStyle w:val="BodyText"/>
      </w:pPr>
      <w:r>
        <w:t xml:space="preserve">Examples:</w:t>
      </w:r>
      <w:r>
        <w:t xml:space="preserve"> </w:t>
      </w:r>
      <w:r>
        <w:t xml:space="preserve">- Questioning reveals potential hazard</w:t>
      </w:r>
      <w:r>
        <w:t xml:space="preserve"> </w:t>
      </w:r>
      <w:r>
        <w:t xml:space="preserve">- Required action exceeds allowed authority</w:t>
      </w:r>
      <w:r>
        <w:t xml:space="preserve"> </w:t>
      </w:r>
      <w:r>
        <w:t xml:space="preserve">- Insufficient information to safely proceed</w:t>
      </w:r>
    </w:p>
    <w:p>
      <w:pPr>
        <w:pStyle w:val="BodyText"/>
      </w:pPr>
      <w:r>
        <w:t xml:space="preserve">This often triggers escalation instead of silent termination.</w:t>
      </w:r>
    </w:p>
    <w:p>
      <w:r>
        <w:pict>
          <v:rect style="width:0;height:1.5pt" o:hralign="center" o:hrstd="t" o:hr="t"/>
        </w:pict>
      </w:r>
    </w:p>
    <w:bookmarkEnd w:id="33"/>
    <w:bookmarkStart w:id="34" w:name="external-intervention"/>
    <w:p>
      <w:pPr>
        <w:pStyle w:val="Heading3"/>
      </w:pPr>
      <w:r>
        <w:t xml:space="preserve">4.5 External Intervention</w:t>
      </w:r>
    </w:p>
    <w:p>
      <w:pPr>
        <w:pStyle w:val="FirstParagraph"/>
      </w:pPr>
      <w:r>
        <w:t xml:space="preserve">Termination may be forced by:</w:t>
      </w:r>
      <w:r>
        <w:t xml:space="preserve"> </w:t>
      </w:r>
      <w:r>
        <w:t xml:space="preserve">- Human override</w:t>
      </w:r>
      <w:r>
        <w:t xml:space="preserve"> </w:t>
      </w:r>
      <w:r>
        <w:t xml:space="preserve">- System interrupt</w:t>
      </w:r>
      <w:r>
        <w:t xml:space="preserve"> </w:t>
      </w:r>
      <w:r>
        <w:t xml:space="preserve">- Higher-priority objective activation</w:t>
      </w:r>
    </w:p>
    <w:p>
      <w:r>
        <w:pict>
          <v:rect style="width:0;height:1.5pt" o:hralign="center" o:hrstd="t" o:hr="t"/>
        </w:pict>
      </w:r>
    </w:p>
    <w:bookmarkEnd w:id="34"/>
    <w:bookmarkEnd w:id="35"/>
    <w:bookmarkStart w:id="38" w:name="inquiry-budget-model"/>
    <w:p>
      <w:pPr>
        <w:pStyle w:val="Heading2"/>
      </w:pPr>
      <w:r>
        <w:t xml:space="preserve">5. Inquiry Budget Model</w:t>
      </w:r>
    </w:p>
    <w:bookmarkStart w:id="36" w:name="budget-dimensions"/>
    <w:p>
      <w:pPr>
        <w:pStyle w:val="Heading3"/>
      </w:pPr>
      <w:r>
        <w:t xml:space="preserve">5.1 Budget Dimensions</w:t>
      </w:r>
    </w:p>
    <w:p>
      <w:pPr>
        <w:pStyle w:val="FirstParagraph"/>
      </w:pPr>
      <w:r>
        <w:t xml:space="preserve">Inquiry budgets may be defined along multiple dimensions:</w:t>
      </w:r>
    </w:p>
    <w:p>
      <w:pPr>
        <w:pStyle w:val="Compact"/>
        <w:numPr>
          <w:ilvl w:val="0"/>
          <w:numId w:val="1001"/>
        </w:numPr>
      </w:pPr>
      <w:r>
        <w:rPr>
          <w:b/>
          <w:bCs/>
        </w:rPr>
        <w:t xml:space="preserve">Question Count Budget</w:t>
      </w:r>
      <w:r>
        <w:t xml:space="preserve"> </w:t>
      </w:r>
      <w:r>
        <w:t xml:space="preserve">– maximum number of questions per episode</w:t>
      </w:r>
    </w:p>
    <w:p>
      <w:pPr>
        <w:pStyle w:val="Compact"/>
        <w:numPr>
          <w:ilvl w:val="0"/>
          <w:numId w:val="1001"/>
        </w:numPr>
      </w:pPr>
      <w:r>
        <w:rPr>
          <w:b/>
          <w:bCs/>
        </w:rPr>
        <w:t xml:space="preserve">Time Budget</w:t>
      </w:r>
      <w:r>
        <w:t xml:space="preserve"> </w:t>
      </w:r>
      <w:r>
        <w:t xml:space="preserve">– wall-clock or CPU time</w:t>
      </w:r>
    </w:p>
    <w:p>
      <w:pPr>
        <w:pStyle w:val="Compact"/>
        <w:numPr>
          <w:ilvl w:val="0"/>
          <w:numId w:val="1001"/>
        </w:numPr>
      </w:pPr>
      <w:r>
        <w:rPr>
          <w:b/>
          <w:bCs/>
        </w:rPr>
        <w:t xml:space="preserve">Cost Budget</w:t>
      </w:r>
      <w:r>
        <w:t xml:space="preserve"> </w:t>
      </w:r>
      <w:r>
        <w:t xml:space="preserve">– monetary or resource cost</w:t>
      </w:r>
    </w:p>
    <w:p>
      <w:pPr>
        <w:pStyle w:val="Compact"/>
        <w:numPr>
          <w:ilvl w:val="0"/>
          <w:numId w:val="1001"/>
        </w:numPr>
      </w:pPr>
      <w:r>
        <w:rPr>
          <w:b/>
          <w:bCs/>
        </w:rPr>
        <w:t xml:space="preserve">Risk Budget</w:t>
      </w:r>
      <w:r>
        <w:t xml:space="preserve"> </w:t>
      </w:r>
      <w:r>
        <w:t xml:space="preserve">– tolerated uncertainty or hazard exposure</w:t>
      </w:r>
    </w:p>
    <w:p>
      <w:pPr>
        <w:pStyle w:val="FirstParagraph"/>
      </w:pPr>
      <w:r>
        <w:t xml:space="preserve">Each episode may track multiple budgets simultaneously.</w:t>
      </w:r>
    </w:p>
    <w:p>
      <w:r>
        <w:pict>
          <v:rect style="width:0;height:1.5pt" o:hralign="center" o:hrstd="t" o:hr="t"/>
        </w:pict>
      </w:r>
    </w:p>
    <w:bookmarkEnd w:id="36"/>
    <w:bookmarkStart w:id="37" w:name="default-budget-examples-v1"/>
    <w:p>
      <w:pPr>
        <w:pStyle w:val="Heading3"/>
      </w:pPr>
      <w:r>
        <w:t xml:space="preserve">5.2 Default Budget Examples (v1)</w:t>
      </w:r>
    </w:p>
    <w:p>
      <w:pPr>
        <w:pStyle w:val="Compact"/>
        <w:numPr>
          <w:ilvl w:val="0"/>
          <w:numId w:val="1002"/>
        </w:numPr>
      </w:pPr>
      <w:r>
        <w:t xml:space="preserve">Safety objectives:</w:t>
      </w:r>
    </w:p>
    <w:p>
      <w:pPr>
        <w:pStyle w:val="Compact"/>
        <w:numPr>
          <w:ilvl w:val="1"/>
          <w:numId w:val="1003"/>
        </w:numPr>
      </w:pPr>
      <w:r>
        <w:t xml:space="preserve">Low question count, low risk tolerance, immediate escalation</w:t>
      </w:r>
    </w:p>
    <w:p>
      <w:pPr>
        <w:pStyle w:val="Compact"/>
        <w:numPr>
          <w:ilvl w:val="0"/>
          <w:numId w:val="1002"/>
        </w:numPr>
      </w:pPr>
      <w:r>
        <w:t xml:space="preserve">Task completion objectives:</w:t>
      </w:r>
    </w:p>
    <w:p>
      <w:pPr>
        <w:pStyle w:val="Compact"/>
        <w:numPr>
          <w:ilvl w:val="1"/>
          <w:numId w:val="1004"/>
        </w:numPr>
      </w:pPr>
      <w:r>
        <w:t xml:space="preserve">Moderate question count, moderate time budget</w:t>
      </w:r>
    </w:p>
    <w:p>
      <w:pPr>
        <w:pStyle w:val="Compact"/>
        <w:numPr>
          <w:ilvl w:val="0"/>
          <w:numId w:val="1002"/>
        </w:numPr>
      </w:pPr>
      <w:r>
        <w:t xml:space="preserve">Quality assurance objectives:</w:t>
      </w:r>
    </w:p>
    <w:p>
      <w:pPr>
        <w:pStyle w:val="Compact"/>
        <w:numPr>
          <w:ilvl w:val="1"/>
          <w:numId w:val="1005"/>
        </w:numPr>
      </w:pPr>
      <w:r>
        <w:t xml:space="preserve">Moderate question count, strict termination rules</w:t>
      </w:r>
    </w:p>
    <w:p>
      <w:pPr>
        <w:pStyle w:val="Compact"/>
        <w:numPr>
          <w:ilvl w:val="0"/>
          <w:numId w:val="1002"/>
        </w:numPr>
      </w:pPr>
      <w:r>
        <w:t xml:space="preserve">Learning/curiosity objectives:</w:t>
      </w:r>
    </w:p>
    <w:p>
      <w:pPr>
        <w:pStyle w:val="Compact"/>
        <w:numPr>
          <w:ilvl w:val="1"/>
          <w:numId w:val="1006"/>
        </w:numPr>
      </w:pPr>
      <w:r>
        <w:t xml:space="preserve">Low priority, small budgets, preemptible</w:t>
      </w:r>
    </w:p>
    <w:p>
      <w:r>
        <w:pict>
          <v:rect style="width:0;height:1.5pt" o:hralign="center" o:hrstd="t" o:hr="t"/>
        </w:pict>
      </w:r>
    </w:p>
    <w:bookmarkEnd w:id="37"/>
    <w:bookmarkEnd w:id="38"/>
    <w:bookmarkStart w:id="42" w:name="termination-metrics"/>
    <w:p>
      <w:pPr>
        <w:pStyle w:val="Heading2"/>
      </w:pPr>
      <w:r>
        <w:t xml:space="preserve">6. Termination Metrics</w:t>
      </w:r>
    </w:p>
    <w:bookmarkStart w:id="39" w:name="confidence-metrics"/>
    <w:p>
      <w:pPr>
        <w:pStyle w:val="Heading3"/>
      </w:pPr>
      <w:r>
        <w:t xml:space="preserve">6.1 Confidence Metrics</w:t>
      </w:r>
    </w:p>
    <w:p>
      <w:pPr>
        <w:pStyle w:val="FirstParagraph"/>
      </w:pPr>
      <w:r>
        <w:t xml:space="preserve">Confidence may be estimated from:</w:t>
      </w:r>
      <w:r>
        <w:t xml:space="preserve"> </w:t>
      </w:r>
      <w:r>
        <w:t xml:space="preserve">- Intent confidence scores</w:t>
      </w:r>
      <w:r>
        <w:t xml:space="preserve"> </w:t>
      </w:r>
      <w:r>
        <w:t xml:space="preserve">- Answer consistency</w:t>
      </w:r>
      <w:r>
        <w:t xml:space="preserve"> </w:t>
      </w:r>
      <w:r>
        <w:t xml:space="preserve">- Template utility success history</w:t>
      </w:r>
    </w:p>
    <w:p>
      <w:pPr>
        <w:pStyle w:val="BodyText"/>
      </w:pPr>
      <w:r>
        <w:t xml:space="preserve">Termination thresholds should be objective-specific.</w:t>
      </w:r>
    </w:p>
    <w:p>
      <w:r>
        <w:pict>
          <v:rect style="width:0;height:1.5pt" o:hralign="center" o:hrstd="t" o:hr="t"/>
        </w:pict>
      </w:r>
    </w:p>
    <w:bookmarkEnd w:id="39"/>
    <w:bookmarkStart w:id="40" w:name="information-gain-metrics"/>
    <w:p>
      <w:pPr>
        <w:pStyle w:val="Heading3"/>
      </w:pPr>
      <w:r>
        <w:t xml:space="preserve">6.2 Information Gain Metrics</w:t>
      </w:r>
    </w:p>
    <w:p>
      <w:pPr>
        <w:pStyle w:val="FirstParagraph"/>
      </w:pPr>
      <w:r>
        <w:t xml:space="preserve">Information gain may be approximated using:</w:t>
      </w:r>
      <w:r>
        <w:t xml:space="preserve"> </w:t>
      </w:r>
      <w:r>
        <w:t xml:space="preserve">- Reduction in unknown parameters</w:t>
      </w:r>
      <w:r>
        <w:t xml:space="preserve"> </w:t>
      </w:r>
      <w:r>
        <w:t xml:space="preserve">- Reduction in answer variance</w:t>
      </w:r>
      <w:r>
        <w:t xml:space="preserve"> </w:t>
      </w:r>
      <w:r>
        <w:t xml:space="preserve">- Elimination of hypotheses</w:t>
      </w:r>
    </w:p>
    <w:p>
      <w:pPr>
        <w:pStyle w:val="BodyText"/>
      </w:pPr>
      <w:r>
        <w:t xml:space="preserve">Low incremental gain signals termination.</w:t>
      </w:r>
    </w:p>
    <w:p>
      <w:r>
        <w:pict>
          <v:rect style="width:0;height:1.5pt" o:hralign="center" o:hrstd="t" o:hr="t"/>
        </w:pict>
      </w:r>
    </w:p>
    <w:bookmarkEnd w:id="40"/>
    <w:bookmarkStart w:id="41" w:name="cost-to-value-ratio"/>
    <w:p>
      <w:pPr>
        <w:pStyle w:val="Heading3"/>
      </w:pPr>
      <w:r>
        <w:t xml:space="preserve">6.3 Cost-to-Value Ratio</w:t>
      </w:r>
    </w:p>
    <w:p>
      <w:pPr>
        <w:pStyle w:val="FirstParagraph"/>
      </w:pPr>
      <w:r>
        <w:t xml:space="preserve">Termination should occur when:</w:t>
      </w:r>
    </w:p>
    <w:p>
      <w:pPr>
        <w:pStyle w:val="BodyText"/>
      </w:pPr>
      <w:r>
        <w:t xml:space="preserve">Estimated cost of next question &gt; expected value of answer</w:t>
      </w:r>
    </w:p>
    <w:p>
      <w:pPr>
        <w:pStyle w:val="BodyText"/>
      </w:pPr>
      <w:r>
        <w:t xml:space="preserve">This metric is critical for scalable systems.</w:t>
      </w:r>
    </w:p>
    <w:p>
      <w:r>
        <w:pict>
          <v:rect style="width:0;height:1.5pt" o:hralign="center" o:hrstd="t" o:hr="t"/>
        </w:pict>
      </w:r>
    </w:p>
    <w:bookmarkEnd w:id="41"/>
    <w:bookmarkEnd w:id="42"/>
    <w:bookmarkStart w:id="43" w:name="termination-controller-responsibilities"/>
    <w:p>
      <w:pPr>
        <w:pStyle w:val="Heading2"/>
      </w:pPr>
      <w:r>
        <w:t xml:space="preserve">7. Termination Controller Responsibilities</w:t>
      </w:r>
    </w:p>
    <w:p>
      <w:pPr>
        <w:pStyle w:val="FirstParagraph"/>
      </w:pPr>
      <w:r>
        <w:t xml:space="preserve">The</w:t>
      </w:r>
      <w:r>
        <w:t xml:space="preserve"> </w:t>
      </w:r>
      <w:r>
        <w:rPr>
          <w:b/>
          <w:bCs/>
        </w:rPr>
        <w:t xml:space="preserve">Question Progression &amp; Termination Controller</w:t>
      </w:r>
      <w:r>
        <w:t xml:space="preserve"> </w:t>
      </w:r>
      <w:r>
        <w:t xml:space="preserve">must:</w:t>
      </w:r>
    </w:p>
    <w:p>
      <w:pPr>
        <w:pStyle w:val="Compact"/>
        <w:numPr>
          <w:ilvl w:val="0"/>
          <w:numId w:val="1007"/>
        </w:numPr>
      </w:pPr>
      <w:r>
        <w:t xml:space="preserve">Track asked questions and answers</w:t>
      </w:r>
    </w:p>
    <w:p>
      <w:pPr>
        <w:pStyle w:val="Compact"/>
        <w:numPr>
          <w:ilvl w:val="0"/>
          <w:numId w:val="1007"/>
        </w:numPr>
      </w:pPr>
      <w:r>
        <w:t xml:space="preserve">Track remaining budget</w:t>
      </w:r>
    </w:p>
    <w:p>
      <w:pPr>
        <w:pStyle w:val="Compact"/>
        <w:numPr>
          <w:ilvl w:val="0"/>
          <w:numId w:val="1007"/>
        </w:numPr>
      </w:pPr>
      <w:r>
        <w:t xml:space="preserve">Estimate uncertainty reduction per question</w:t>
      </w:r>
    </w:p>
    <w:p>
      <w:pPr>
        <w:pStyle w:val="Compact"/>
        <w:numPr>
          <w:ilvl w:val="0"/>
          <w:numId w:val="1007"/>
        </w:numPr>
      </w:pPr>
      <w:r>
        <w:t xml:space="preserve">Evaluate objective satisfaction</w:t>
      </w:r>
    </w:p>
    <w:p>
      <w:pPr>
        <w:pStyle w:val="Compact"/>
        <w:numPr>
          <w:ilvl w:val="0"/>
          <w:numId w:val="1007"/>
        </w:numPr>
      </w:pPr>
      <w:r>
        <w:t xml:space="preserve">Detect plateau or escalation</w:t>
      </w:r>
    </w:p>
    <w:p>
      <w:pPr>
        <w:pStyle w:val="Compact"/>
        <w:numPr>
          <w:ilvl w:val="0"/>
          <w:numId w:val="1007"/>
        </w:numPr>
      </w:pPr>
      <w:r>
        <w:t xml:space="preserve">Emit termination reason</w:t>
      </w:r>
    </w:p>
    <w:p>
      <w:pPr>
        <w:pStyle w:val="FirstParagraph"/>
      </w:pPr>
      <w:r>
        <w:t xml:space="preserve">Termination reasons should be explicit and logged.</w:t>
      </w:r>
    </w:p>
    <w:p>
      <w:r>
        <w:pict>
          <v:rect style="width:0;height:1.5pt" o:hralign="center" o:hrstd="t" o:hr="t"/>
        </w:pict>
      </w:r>
    </w:p>
    <w:bookmarkEnd w:id="43"/>
    <w:bookmarkStart w:id="44" w:name="termination-outcomes"/>
    <w:p>
      <w:pPr>
        <w:pStyle w:val="Heading2"/>
      </w:pPr>
      <w:r>
        <w:t xml:space="preserve">8. Termination Outcomes</w:t>
      </w:r>
    </w:p>
    <w:p>
      <w:pPr>
        <w:pStyle w:val="FirstParagraph"/>
      </w:pPr>
      <w:r>
        <w:t xml:space="preserve">Upon termination, the subsystem must return one of the following outcomes to the Agent Loop:</w:t>
      </w:r>
    </w:p>
    <w:p>
      <w:pPr>
        <w:pStyle w:val="Compact"/>
        <w:numPr>
          <w:ilvl w:val="0"/>
          <w:numId w:val="1008"/>
        </w:numPr>
      </w:pPr>
      <w:r>
        <w:rPr>
          <w:b/>
          <w:bCs/>
        </w:rPr>
        <w:t xml:space="preserve">Proceed</w:t>
      </w:r>
      <w:r>
        <w:t xml:space="preserve"> </w:t>
      </w:r>
      <w:r>
        <w:t xml:space="preserve">– sufficient information to continue execution</w:t>
      </w:r>
    </w:p>
    <w:p>
      <w:pPr>
        <w:pStyle w:val="Compact"/>
        <w:numPr>
          <w:ilvl w:val="0"/>
          <w:numId w:val="1008"/>
        </w:numPr>
      </w:pPr>
      <w:r>
        <w:rPr>
          <w:b/>
          <w:bCs/>
        </w:rPr>
        <w:t xml:space="preserve">Clarification Required</w:t>
      </w:r>
      <w:r>
        <w:t xml:space="preserve"> </w:t>
      </w:r>
      <w:r>
        <w:t xml:space="preserve">– missing critical information</w:t>
      </w:r>
    </w:p>
    <w:p>
      <w:pPr>
        <w:pStyle w:val="Compact"/>
        <w:numPr>
          <w:ilvl w:val="0"/>
          <w:numId w:val="1008"/>
        </w:numPr>
      </w:pPr>
      <w:r>
        <w:rPr>
          <w:b/>
          <w:bCs/>
        </w:rPr>
        <w:t xml:space="preserve">Escalate</w:t>
      </w:r>
      <w:r>
        <w:t xml:space="preserve"> </w:t>
      </w:r>
      <w:r>
        <w:t xml:space="preserve">– requires human input or higher authority</w:t>
      </w:r>
    </w:p>
    <w:p>
      <w:pPr>
        <w:pStyle w:val="Compact"/>
        <w:numPr>
          <w:ilvl w:val="0"/>
          <w:numId w:val="1008"/>
        </w:numPr>
      </w:pPr>
      <w:r>
        <w:rPr>
          <w:b/>
          <w:bCs/>
        </w:rPr>
        <w:t xml:space="preserve">Abort</w:t>
      </w:r>
      <w:r>
        <w:t xml:space="preserve"> </w:t>
      </w:r>
      <w:r>
        <w:t xml:space="preserve">– unsafe or prohibited to proceed</w:t>
      </w:r>
    </w:p>
    <w:p>
      <w:pPr>
        <w:pStyle w:val="FirstParagraph"/>
      </w:pPr>
      <w:r>
        <w:t xml:space="preserve">Each outcome should include context explaining why termination occurred.</w:t>
      </w:r>
    </w:p>
    <w:p>
      <w:r>
        <w:pict>
          <v:rect style="width:0;height:1.5pt" o:hralign="center" o:hrstd="t" o:hr="t"/>
        </w:pict>
      </w:r>
    </w:p>
    <w:bookmarkEnd w:id="44"/>
    <w:bookmarkStart w:id="45" w:name="logging-and-observability"/>
    <w:p>
      <w:pPr>
        <w:pStyle w:val="Heading2"/>
      </w:pPr>
      <w:r>
        <w:t xml:space="preserve">9. Logging and Observability</w:t>
      </w:r>
    </w:p>
    <w:p>
      <w:pPr>
        <w:pStyle w:val="FirstParagraph"/>
      </w:pPr>
      <w:r>
        <w:t xml:space="preserve">Each question episode must log:</w:t>
      </w:r>
    </w:p>
    <w:p>
      <w:pPr>
        <w:pStyle w:val="Compact"/>
        <w:numPr>
          <w:ilvl w:val="0"/>
          <w:numId w:val="1009"/>
        </w:numPr>
      </w:pPr>
      <w:r>
        <w:t xml:space="preserve">Trigger event</w:t>
      </w:r>
    </w:p>
    <w:p>
      <w:pPr>
        <w:pStyle w:val="Compact"/>
        <w:numPr>
          <w:ilvl w:val="0"/>
          <w:numId w:val="1009"/>
        </w:numPr>
      </w:pPr>
      <w:r>
        <w:t xml:space="preserve">Active objectives</w:t>
      </w:r>
    </w:p>
    <w:p>
      <w:pPr>
        <w:pStyle w:val="Compact"/>
        <w:numPr>
          <w:ilvl w:val="0"/>
          <w:numId w:val="1009"/>
        </w:numPr>
      </w:pPr>
      <w:r>
        <w:t xml:space="preserve">Budgets allocated and consumed</w:t>
      </w:r>
    </w:p>
    <w:p>
      <w:pPr>
        <w:pStyle w:val="Compact"/>
        <w:numPr>
          <w:ilvl w:val="0"/>
          <w:numId w:val="1009"/>
        </w:numPr>
      </w:pPr>
      <w:r>
        <w:t xml:space="preserve">Questions asked</w:t>
      </w:r>
    </w:p>
    <w:p>
      <w:pPr>
        <w:pStyle w:val="Compact"/>
        <w:numPr>
          <w:ilvl w:val="0"/>
          <w:numId w:val="1009"/>
        </w:numPr>
      </w:pPr>
      <w:r>
        <w:t xml:space="preserve">Answers received</w:t>
      </w:r>
    </w:p>
    <w:p>
      <w:pPr>
        <w:pStyle w:val="Compact"/>
        <w:numPr>
          <w:ilvl w:val="0"/>
          <w:numId w:val="1009"/>
        </w:numPr>
      </w:pPr>
      <w:r>
        <w:t xml:space="preserve">Termination reason</w:t>
      </w:r>
    </w:p>
    <w:p>
      <w:pPr>
        <w:pStyle w:val="Compact"/>
        <w:numPr>
          <w:ilvl w:val="0"/>
          <w:numId w:val="1009"/>
        </w:numPr>
      </w:pPr>
      <w:r>
        <w:t xml:space="preserve">Outcome decision</w:t>
      </w:r>
    </w:p>
    <w:p>
      <w:pPr>
        <w:pStyle w:val="FirstParagraph"/>
      </w:pPr>
      <w:r>
        <w:t xml:space="preserve">These logs support debugging, replay, and learning.</w:t>
      </w:r>
    </w:p>
    <w:p>
      <w:r>
        <w:pict>
          <v:rect style="width:0;height:1.5pt" o:hralign="center" o:hrstd="t" o:hr="t"/>
        </w:pict>
      </w:r>
    </w:p>
    <w:bookmarkEnd w:id="45"/>
    <w:bookmarkStart w:id="46" w:name="integration-with-learning"/>
    <w:p>
      <w:pPr>
        <w:pStyle w:val="Heading2"/>
      </w:pPr>
      <w:r>
        <w:t xml:space="preserve">10. Integration with Learning</w:t>
      </w:r>
    </w:p>
    <w:p>
      <w:pPr>
        <w:pStyle w:val="FirstParagraph"/>
      </w:pPr>
      <w:r>
        <w:t xml:space="preserve">Termination data feeds back into:</w:t>
      </w:r>
    </w:p>
    <w:p>
      <w:pPr>
        <w:pStyle w:val="Compact"/>
        <w:numPr>
          <w:ilvl w:val="0"/>
          <w:numId w:val="1010"/>
        </w:numPr>
      </w:pPr>
      <w:r>
        <w:t xml:space="preserve">Template utility scoring</w:t>
      </w:r>
    </w:p>
    <w:p>
      <w:pPr>
        <w:pStyle w:val="Compact"/>
        <w:numPr>
          <w:ilvl w:val="0"/>
          <w:numId w:val="1010"/>
        </w:numPr>
      </w:pPr>
      <w:r>
        <w:t xml:space="preserve">Objective prioritization tuning</w:t>
      </w:r>
    </w:p>
    <w:p>
      <w:pPr>
        <w:pStyle w:val="Compact"/>
        <w:numPr>
          <w:ilvl w:val="0"/>
          <w:numId w:val="1010"/>
        </w:numPr>
      </w:pPr>
      <w:r>
        <w:t xml:space="preserve">Budget adjustment heuristics</w:t>
      </w:r>
    </w:p>
    <w:p>
      <w:pPr>
        <w:pStyle w:val="FirstParagraph"/>
      </w:pPr>
      <w:r>
        <w:t xml:space="preserve">Over time, the system should learn:</w:t>
      </w:r>
      <w:r>
        <w:t xml:space="preserve"> </w:t>
      </w:r>
      <w:r>
        <w:t xml:space="preserve">- Which questions terminate fastest</w:t>
      </w:r>
      <w:r>
        <w:t xml:space="preserve"> </w:t>
      </w:r>
      <w:r>
        <w:t xml:space="preserve">- Which templates are wasteful</w:t>
      </w:r>
      <w:r>
        <w:t xml:space="preserve"> </w:t>
      </w:r>
      <w:r>
        <w:t xml:space="preserve">- Which objectives need tighter budgets</w:t>
      </w:r>
    </w:p>
    <w:p>
      <w:r>
        <w:pict>
          <v:rect style="width:0;height:1.5pt" o:hralign="center" o:hrstd="t" o:hr="t"/>
        </w:pict>
      </w:r>
    </w:p>
    <w:bookmarkEnd w:id="46"/>
    <w:bookmarkStart w:id="47" w:name="safety-and-governance-considerations"/>
    <w:p>
      <w:pPr>
        <w:pStyle w:val="Heading2"/>
      </w:pPr>
      <w:r>
        <w:t xml:space="preserve">11. Safety and Governance Considerations</w:t>
      </w:r>
    </w:p>
    <w:p>
      <w:pPr>
        <w:pStyle w:val="Compact"/>
        <w:numPr>
          <w:ilvl w:val="0"/>
          <w:numId w:val="1011"/>
        </w:numPr>
      </w:pPr>
      <w:r>
        <w:t xml:space="preserve">Learning objectives must never relax safety termination rules</w:t>
      </w:r>
    </w:p>
    <w:p>
      <w:pPr>
        <w:pStyle w:val="Compact"/>
        <w:numPr>
          <w:ilvl w:val="0"/>
          <w:numId w:val="1011"/>
        </w:numPr>
      </w:pPr>
      <w:r>
        <w:t xml:space="preserve">Budget overruns should be treated as system anomalies</w:t>
      </w:r>
    </w:p>
    <w:p>
      <w:pPr>
        <w:pStyle w:val="Compact"/>
        <w:numPr>
          <w:ilvl w:val="0"/>
          <w:numId w:val="1011"/>
        </w:numPr>
      </w:pPr>
      <w:r>
        <w:t xml:space="preserve">Escalation pathways must be deterministic</w:t>
      </w:r>
    </w:p>
    <w:p>
      <w:r>
        <w:pict>
          <v:rect style="width:0;height:1.5pt" o:hralign="center" o:hrstd="t" o:hr="t"/>
        </w:pict>
      </w:r>
    </w:p>
    <w:bookmarkEnd w:id="47"/>
    <w:bookmarkStart w:id="48" w:name="relationship-to-reflection"/>
    <w:p>
      <w:pPr>
        <w:pStyle w:val="Heading2"/>
      </w:pPr>
      <w:r>
        <w:t xml:space="preserve">12. Relationship to Reflection</w:t>
      </w:r>
    </w:p>
    <w:p>
      <w:pPr>
        <w:pStyle w:val="FirstParagraph"/>
      </w:pPr>
      <w:r>
        <w:t xml:space="preserve">Termination marks the</w:t>
      </w:r>
      <w:r>
        <w:t xml:space="preserve"> </w:t>
      </w:r>
      <w:r>
        <w:rPr>
          <w:b/>
          <w:bCs/>
        </w:rPr>
        <w:t xml:space="preserve">end of inquiry</w:t>
      </w:r>
      <w:r>
        <w:t xml:space="preserve"> </w:t>
      </w:r>
      <w:r>
        <w:t xml:space="preserve">but the</w:t>
      </w:r>
      <w:r>
        <w:t xml:space="preserve"> </w:t>
      </w:r>
      <w:r>
        <w:rPr>
          <w:b/>
          <w:bCs/>
        </w:rPr>
        <w:t xml:space="preserve">beginning of reflection</w:t>
      </w:r>
      <w:r>
        <w:t xml:space="preserve">.</w:t>
      </w:r>
    </w:p>
    <w:p>
      <w:pPr>
        <w:pStyle w:val="BodyText"/>
      </w:pPr>
      <w:r>
        <w:t xml:space="preserve">Reflection uses termination outcomes to ask meta-questions such as:</w:t>
      </w:r>
      <w:r>
        <w:t xml:space="preserve"> </w:t>
      </w:r>
      <w:r>
        <w:t xml:space="preserve">- Was the inquiry efficient?</w:t>
      </w:r>
      <w:r>
        <w:t xml:space="preserve"> </w:t>
      </w:r>
      <w:r>
        <w:t xml:space="preserve">- Were the right objectives prioritized?</w:t>
      </w:r>
      <w:r>
        <w:t xml:space="preserve"> </w:t>
      </w:r>
      <w:r>
        <w:t xml:space="preserve">- Should templates or budgets be adjusted?</w:t>
      </w:r>
    </w:p>
    <w:p>
      <w:pPr>
        <w:pStyle w:val="BodyText"/>
      </w:pPr>
      <w:r>
        <w:t xml:space="preserve">This document provides the boundary between questioning and reflective cognition.</w:t>
      </w:r>
    </w:p>
    <w:p>
      <w:r>
        <w:pict>
          <v:rect style="width:0;height:1.5pt" o:hralign="center" o:hrstd="t" o:hr="t"/>
        </w:pict>
      </w:r>
    </w:p>
    <w:bookmarkEnd w:id="48"/>
    <w:bookmarkStart w:id="49" w:name="conclusion"/>
    <w:p>
      <w:pPr>
        <w:pStyle w:val="Heading2"/>
      </w:pPr>
      <w:r>
        <w:t xml:space="preserve">13. Conclusion</w:t>
      </w:r>
    </w:p>
    <w:p>
      <w:pPr>
        <w:pStyle w:val="FirstParagraph"/>
      </w:pPr>
      <w:r>
        <w:t xml:space="preserve">The Termination Metrics and Inquiry Budget Model provides the control structure necessary to keep questioning purposeful, safe, and bounded. By tying termination to objectives, uncertainty reduction, and explicit budgets, the architecture avoids infinite regress while preserving adaptive inquiry capabilities.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2026-02-01T17:32:55Z</dcterms:created>
  <dcterms:modified xsi:type="dcterms:W3CDTF">2026-02-01T17:32:55Z</dcterms:modified>
</cp:coreProperties>
</file>

<file path=docProps/custom.xml><?xml version="1.0" encoding="utf-8"?>
<Properties xmlns="http://schemas.openxmlformats.org/officeDocument/2006/custom-properties" xmlns:vt="http://schemas.openxmlformats.org/officeDocument/2006/docPropsVTypes"/>
</file>