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1A6FA" w14:textId="77777777" w:rsidR="002D51A5" w:rsidRDefault="002D51A5">
      <w:pPr>
        <w:pStyle w:val="Heading1"/>
      </w:pPr>
      <w:bookmarkStart w:id="0" w:name="Xf651b84f5823a035840d2437cd1a438e2821c02"/>
    </w:p>
    <w:p w14:paraId="69A58B55" w14:textId="7E36E5FA" w:rsidR="003842E9" w:rsidRDefault="00000000">
      <w:pPr>
        <w:pStyle w:val="Heading1"/>
      </w:pPr>
      <w:r>
        <w:t>Cognitive Message Bus (CMB) Architecture – Version 2</w:t>
      </w:r>
    </w:p>
    <w:p w14:paraId="0EDF3857" w14:textId="77777777" w:rsidR="003842E9" w:rsidRDefault="00000000">
      <w:pPr>
        <w:pStyle w:val="Heading2"/>
      </w:pPr>
      <w:bookmarkStart w:id="1" w:name="introduction"/>
      <w:r>
        <w:t>1. Introduction</w:t>
      </w:r>
    </w:p>
    <w:p w14:paraId="248109C5" w14:textId="77777777" w:rsidR="003842E9" w:rsidRDefault="00000000">
      <w:pPr>
        <w:pStyle w:val="FirstParagraph"/>
      </w:pPr>
      <w:r>
        <w:t>The Cognitive Message Bus (CMB) is the communication backbone of the ASP AGI Architecture. It provides a structured, asynchronous, channel-based messaging system that enables loosely coupled cognitive modules to exchange information without direct dependencies. The CMB functions as the nervous system of the AGI, supporting perception, cognition, memory, behavior, introspection, diagnostics, threat handling, and executive control through well-defined communication contracts.</w:t>
      </w:r>
    </w:p>
    <w:p w14:paraId="05608BD5" w14:textId="77777777" w:rsidR="003842E9" w:rsidRDefault="00000000">
      <w:pPr>
        <w:pStyle w:val="BodyText"/>
      </w:pPr>
      <w:r>
        <w:t xml:space="preserve">Version 2 of the CMB architecture is a </w:t>
      </w:r>
      <w:r>
        <w:rPr>
          <w:b/>
          <w:bCs/>
        </w:rPr>
        <w:t>corrective and formalizing revision</w:t>
      </w:r>
      <w:r>
        <w:t>. It incorporates lessons learned from the initial specification and demo implementation, resolves semantic drift in message formats, and establishes enforceable contracts for channels, messages, and module interaction. This document is intended to be authoritative: it defines what modules may send, where they may send it, and how those messages must be interpreted.</w:t>
      </w:r>
    </w:p>
    <w:p w14:paraId="63E125DF" w14:textId="77777777" w:rsidR="003842E9" w:rsidRDefault="00000000">
      <w:r>
        <w:pict w14:anchorId="047DA606">
          <v:rect id="_x0000_i1025" style="width:0;height:1.5pt" o:hralign="center" o:hrstd="t" o:hr="t"/>
        </w:pict>
      </w:r>
    </w:p>
    <w:p w14:paraId="4F76BE64" w14:textId="77777777" w:rsidR="003842E9" w:rsidRDefault="00000000">
      <w:pPr>
        <w:pStyle w:val="Heading2"/>
      </w:pPr>
      <w:bookmarkStart w:id="2" w:name="design-goals-and-principles"/>
      <w:bookmarkEnd w:id="1"/>
      <w:r>
        <w:t>2. Design Goals and Principles</w:t>
      </w:r>
    </w:p>
    <w:p w14:paraId="1972EF20" w14:textId="77777777" w:rsidR="003842E9" w:rsidRDefault="00000000">
      <w:pPr>
        <w:pStyle w:val="Heading3"/>
      </w:pPr>
      <w:bookmarkStart w:id="3" w:name="core-goals"/>
      <w:r>
        <w:t>2.1 Core Goals</w:t>
      </w:r>
    </w:p>
    <w:p w14:paraId="694C6E92" w14:textId="77777777" w:rsidR="003842E9" w:rsidRDefault="00000000">
      <w:pPr>
        <w:pStyle w:val="Compact"/>
        <w:numPr>
          <w:ilvl w:val="0"/>
          <w:numId w:val="2"/>
        </w:numPr>
      </w:pPr>
      <w:r>
        <w:t>Strict decoupling between modules (no direct calls)</w:t>
      </w:r>
    </w:p>
    <w:p w14:paraId="343ACFF9" w14:textId="77777777" w:rsidR="003842E9" w:rsidRDefault="00000000">
      <w:pPr>
        <w:pStyle w:val="Compact"/>
        <w:numPr>
          <w:ilvl w:val="0"/>
          <w:numId w:val="2"/>
        </w:numPr>
      </w:pPr>
      <w:r>
        <w:t>Asynchronous, non-blocking communication</w:t>
      </w:r>
    </w:p>
    <w:p w14:paraId="4F4963BD" w14:textId="77777777" w:rsidR="003842E9" w:rsidRDefault="00000000">
      <w:pPr>
        <w:pStyle w:val="Compact"/>
        <w:numPr>
          <w:ilvl w:val="0"/>
          <w:numId w:val="2"/>
        </w:numPr>
      </w:pPr>
      <w:r>
        <w:t>Explicit communication contracts between layers</w:t>
      </w:r>
    </w:p>
    <w:p w14:paraId="4D843329" w14:textId="77777777" w:rsidR="003842E9" w:rsidRDefault="00000000">
      <w:pPr>
        <w:pStyle w:val="Compact"/>
        <w:numPr>
          <w:ilvl w:val="0"/>
          <w:numId w:val="2"/>
        </w:numPr>
      </w:pPr>
      <w:r>
        <w:t>Canonical message schema with enforced semantics</w:t>
      </w:r>
    </w:p>
    <w:p w14:paraId="63AB7C24" w14:textId="77777777" w:rsidR="003842E9" w:rsidRDefault="00000000">
      <w:pPr>
        <w:pStyle w:val="Compact"/>
        <w:numPr>
          <w:ilvl w:val="0"/>
          <w:numId w:val="2"/>
        </w:numPr>
      </w:pPr>
      <w:r>
        <w:t>Support for tracing, correlation, and goal context</w:t>
      </w:r>
    </w:p>
    <w:p w14:paraId="44C65F86" w14:textId="77777777" w:rsidR="003842E9" w:rsidRDefault="00000000">
      <w:pPr>
        <w:pStyle w:val="Compact"/>
        <w:numPr>
          <w:ilvl w:val="0"/>
          <w:numId w:val="2"/>
        </w:numPr>
      </w:pPr>
      <w:r>
        <w:t>Scalability across processes, machines, and hardware</w:t>
      </w:r>
    </w:p>
    <w:p w14:paraId="094B677B" w14:textId="77777777" w:rsidR="003842E9" w:rsidRDefault="00000000">
      <w:pPr>
        <w:pStyle w:val="Heading3"/>
      </w:pPr>
      <w:bookmarkStart w:id="4" w:name="architectural-principles"/>
      <w:bookmarkEnd w:id="3"/>
      <w:r>
        <w:t>2.2 Architectural Principles</w:t>
      </w:r>
    </w:p>
    <w:p w14:paraId="2CCD9E52" w14:textId="77777777" w:rsidR="003842E9" w:rsidRDefault="00000000">
      <w:pPr>
        <w:pStyle w:val="Compact"/>
        <w:numPr>
          <w:ilvl w:val="0"/>
          <w:numId w:val="3"/>
        </w:numPr>
      </w:pPr>
      <w:r>
        <w:t>The bus is an integration contract, not a convenience API</w:t>
      </w:r>
    </w:p>
    <w:p w14:paraId="673F71F3" w14:textId="77777777" w:rsidR="003842E9" w:rsidRDefault="00000000">
      <w:pPr>
        <w:pStyle w:val="Compact"/>
        <w:numPr>
          <w:ilvl w:val="0"/>
          <w:numId w:val="3"/>
        </w:numPr>
      </w:pPr>
      <w:r>
        <w:t>Channels define semantic domains, not transport details</w:t>
      </w:r>
    </w:p>
    <w:p w14:paraId="08036008" w14:textId="77777777" w:rsidR="003842E9" w:rsidRDefault="00000000">
      <w:pPr>
        <w:pStyle w:val="Compact"/>
        <w:numPr>
          <w:ilvl w:val="0"/>
          <w:numId w:val="3"/>
        </w:numPr>
      </w:pPr>
      <w:r>
        <w:t>Messages must be self-describing and traceable</w:t>
      </w:r>
    </w:p>
    <w:p w14:paraId="0487C3D7" w14:textId="77777777" w:rsidR="003842E9" w:rsidRDefault="00000000">
      <w:pPr>
        <w:pStyle w:val="Compact"/>
        <w:numPr>
          <w:ilvl w:val="0"/>
          <w:numId w:val="3"/>
        </w:numPr>
      </w:pPr>
      <w:r>
        <w:t>No module may infer intent from payload structure alone</w:t>
      </w:r>
    </w:p>
    <w:p w14:paraId="6770B3AB" w14:textId="77777777" w:rsidR="003842E9" w:rsidRDefault="00000000">
      <w:r>
        <w:pict w14:anchorId="6356E22F">
          <v:rect id="_x0000_i1026" style="width:0;height:1.5pt" o:hralign="center" o:hrstd="t" o:hr="t"/>
        </w:pict>
      </w:r>
    </w:p>
    <w:p w14:paraId="69A99989" w14:textId="77777777" w:rsidR="003842E9" w:rsidRDefault="00000000">
      <w:pPr>
        <w:pStyle w:val="Heading2"/>
      </w:pPr>
      <w:bookmarkStart w:id="5" w:name="cmb-channel-architecture"/>
      <w:bookmarkEnd w:id="2"/>
      <w:bookmarkEnd w:id="4"/>
      <w:r>
        <w:lastRenderedPageBreak/>
        <w:t>3. CMB Channel Architecture</w:t>
      </w:r>
    </w:p>
    <w:p w14:paraId="2A74049F" w14:textId="77777777" w:rsidR="003842E9" w:rsidRDefault="00000000">
      <w:pPr>
        <w:pStyle w:val="FirstParagraph"/>
      </w:pPr>
      <w:r>
        <w:t xml:space="preserve">Each CMB channel represents a </w:t>
      </w:r>
      <w:r>
        <w:rPr>
          <w:b/>
          <w:bCs/>
        </w:rPr>
        <w:t>semantic communication domain</w:t>
      </w:r>
      <w:r>
        <w:t xml:space="preserve"> aligned with one or more ASP architectural layers. Channels prevent semantic overload, reduce coupling, and constrain message meaning.</w:t>
      </w:r>
    </w:p>
    <w:p w14:paraId="3FE21829" w14:textId="77777777" w:rsidR="003842E9" w:rsidRDefault="00000000">
      <w:pPr>
        <w:pStyle w:val="Heading3"/>
      </w:pPr>
      <w:bookmarkStart w:id="6" w:name="channel-definitions"/>
      <w:r>
        <w:t>3.1 Channel Definitions</w:t>
      </w:r>
    </w:p>
    <w:tbl>
      <w:tblPr>
        <w:tblStyle w:val="Table"/>
        <w:tblW w:w="5000" w:type="pct"/>
        <w:tblLayout w:type="fixed"/>
        <w:tblLook w:val="0020" w:firstRow="1" w:lastRow="0" w:firstColumn="0" w:lastColumn="0" w:noHBand="0" w:noVBand="0"/>
      </w:tblPr>
      <w:tblGrid>
        <w:gridCol w:w="1763"/>
        <w:gridCol w:w="1512"/>
        <w:gridCol w:w="2268"/>
        <w:gridCol w:w="4033"/>
      </w:tblGrid>
      <w:tr w:rsidR="003842E9" w14:paraId="60B93A5D" w14:textId="77777777" w:rsidTr="003842E9">
        <w:trPr>
          <w:cnfStyle w:val="100000000000" w:firstRow="1" w:lastRow="0" w:firstColumn="0" w:lastColumn="0" w:oddVBand="0" w:evenVBand="0" w:oddHBand="0" w:evenHBand="0" w:firstRowFirstColumn="0" w:firstRowLastColumn="0" w:lastRowFirstColumn="0" w:lastRowLastColumn="0"/>
          <w:tblHeader/>
        </w:trPr>
        <w:tc>
          <w:tcPr>
            <w:tcW w:w="1458" w:type="dxa"/>
          </w:tcPr>
          <w:p w14:paraId="5FC5B2E9" w14:textId="77777777" w:rsidR="003842E9" w:rsidRDefault="00000000">
            <w:pPr>
              <w:pStyle w:val="Compact"/>
            </w:pPr>
            <w:r>
              <w:t>Channel</w:t>
            </w:r>
          </w:p>
        </w:tc>
        <w:tc>
          <w:tcPr>
            <w:tcW w:w="1250" w:type="dxa"/>
          </w:tcPr>
          <w:p w14:paraId="3E6D8291" w14:textId="77777777" w:rsidR="003842E9" w:rsidRDefault="00000000">
            <w:pPr>
              <w:pStyle w:val="Compact"/>
            </w:pPr>
            <w:r>
              <w:t>Name</w:t>
            </w:r>
          </w:p>
        </w:tc>
        <w:tc>
          <w:tcPr>
            <w:tcW w:w="1875" w:type="dxa"/>
          </w:tcPr>
          <w:p w14:paraId="0A36BA10" w14:textId="77777777" w:rsidR="003842E9" w:rsidRDefault="00000000">
            <w:pPr>
              <w:pStyle w:val="Compact"/>
            </w:pPr>
            <w:r>
              <w:t>Purpose</w:t>
            </w:r>
          </w:p>
        </w:tc>
        <w:tc>
          <w:tcPr>
            <w:tcW w:w="3334" w:type="dxa"/>
          </w:tcPr>
          <w:p w14:paraId="708CB2EE" w14:textId="77777777" w:rsidR="003842E9" w:rsidRDefault="00000000">
            <w:pPr>
              <w:pStyle w:val="Compact"/>
            </w:pPr>
            <w:r>
              <w:t>Primary Layers</w:t>
            </w:r>
          </w:p>
        </w:tc>
      </w:tr>
      <w:tr w:rsidR="003842E9" w14:paraId="74727239" w14:textId="77777777">
        <w:tc>
          <w:tcPr>
            <w:tcW w:w="1458" w:type="dxa"/>
          </w:tcPr>
          <w:p w14:paraId="3D00DCD3" w14:textId="77777777" w:rsidR="003842E9" w:rsidRDefault="00000000">
            <w:pPr>
              <w:pStyle w:val="Compact"/>
            </w:pPr>
            <w:r>
              <w:t>CC</w:t>
            </w:r>
          </w:p>
        </w:tc>
        <w:tc>
          <w:tcPr>
            <w:tcW w:w="1250" w:type="dxa"/>
          </w:tcPr>
          <w:p w14:paraId="652458BA" w14:textId="77777777" w:rsidR="003842E9" w:rsidRDefault="00000000">
            <w:pPr>
              <w:pStyle w:val="Compact"/>
            </w:pPr>
            <w:r>
              <w:t>Control Channel</w:t>
            </w:r>
          </w:p>
        </w:tc>
        <w:tc>
          <w:tcPr>
            <w:tcW w:w="1875" w:type="dxa"/>
          </w:tcPr>
          <w:p w14:paraId="3E6CBBC0" w14:textId="77777777" w:rsidR="003842E9" w:rsidRDefault="00000000">
            <w:pPr>
              <w:pStyle w:val="Compact"/>
            </w:pPr>
            <w:r>
              <w:t>System-level directives and orchestration</w:t>
            </w:r>
          </w:p>
        </w:tc>
        <w:tc>
          <w:tcPr>
            <w:tcW w:w="3334" w:type="dxa"/>
          </w:tcPr>
          <w:p w14:paraId="6C6B88F8" w14:textId="77777777" w:rsidR="003842E9" w:rsidRDefault="00000000">
            <w:pPr>
              <w:pStyle w:val="Compact"/>
            </w:pPr>
            <w:r>
              <w:t>Executive</w:t>
            </w:r>
          </w:p>
        </w:tc>
      </w:tr>
      <w:tr w:rsidR="003842E9" w14:paraId="097A80FC" w14:textId="77777777">
        <w:tc>
          <w:tcPr>
            <w:tcW w:w="1458" w:type="dxa"/>
          </w:tcPr>
          <w:p w14:paraId="6594F6B5" w14:textId="77777777" w:rsidR="003842E9" w:rsidRDefault="00000000">
            <w:pPr>
              <w:pStyle w:val="Compact"/>
            </w:pPr>
            <w:r>
              <w:t>SMC</w:t>
            </w:r>
          </w:p>
        </w:tc>
        <w:tc>
          <w:tcPr>
            <w:tcW w:w="1250" w:type="dxa"/>
          </w:tcPr>
          <w:p w14:paraId="1EC95D4A" w14:textId="77777777" w:rsidR="003842E9" w:rsidRDefault="00000000">
            <w:pPr>
              <w:pStyle w:val="Compact"/>
            </w:pPr>
            <w:r>
              <w:t>Symbolic Message Channel</w:t>
            </w:r>
          </w:p>
        </w:tc>
        <w:tc>
          <w:tcPr>
            <w:tcW w:w="1875" w:type="dxa"/>
          </w:tcPr>
          <w:p w14:paraId="2E0CAA10" w14:textId="77777777" w:rsidR="003842E9" w:rsidRDefault="00000000">
            <w:pPr>
              <w:pStyle w:val="Compact"/>
            </w:pPr>
            <w:r>
              <w:t>Symbolic reasoning, language, logic</w:t>
            </w:r>
          </w:p>
        </w:tc>
        <w:tc>
          <w:tcPr>
            <w:tcW w:w="3334" w:type="dxa"/>
          </w:tcPr>
          <w:p w14:paraId="36E4FAE9" w14:textId="77777777" w:rsidR="003842E9" w:rsidRDefault="00000000">
            <w:pPr>
              <w:pStyle w:val="Compact"/>
            </w:pPr>
            <w:r>
              <w:t>Cognitive</w:t>
            </w:r>
          </w:p>
        </w:tc>
      </w:tr>
      <w:tr w:rsidR="003842E9" w14:paraId="43FF53A7" w14:textId="77777777">
        <w:tc>
          <w:tcPr>
            <w:tcW w:w="1458" w:type="dxa"/>
          </w:tcPr>
          <w:p w14:paraId="3BB2E9D6" w14:textId="77777777" w:rsidR="003842E9" w:rsidRDefault="00000000">
            <w:pPr>
              <w:pStyle w:val="Compact"/>
            </w:pPr>
            <w:r>
              <w:t>VB</w:t>
            </w:r>
          </w:p>
        </w:tc>
        <w:tc>
          <w:tcPr>
            <w:tcW w:w="1250" w:type="dxa"/>
          </w:tcPr>
          <w:p w14:paraId="59C1899D" w14:textId="77777777" w:rsidR="003842E9" w:rsidRDefault="00000000">
            <w:pPr>
              <w:pStyle w:val="Compact"/>
            </w:pPr>
            <w:r>
              <w:t>Vector Bus</w:t>
            </w:r>
          </w:p>
        </w:tc>
        <w:tc>
          <w:tcPr>
            <w:tcW w:w="1875" w:type="dxa"/>
          </w:tcPr>
          <w:p w14:paraId="70C921D3" w14:textId="77777777" w:rsidR="003842E9" w:rsidRDefault="00000000">
            <w:pPr>
              <w:pStyle w:val="Compact"/>
            </w:pPr>
            <w:r>
              <w:t>High-bandwidth vector and embedding data</w:t>
            </w:r>
          </w:p>
        </w:tc>
        <w:tc>
          <w:tcPr>
            <w:tcW w:w="3334" w:type="dxa"/>
          </w:tcPr>
          <w:p w14:paraId="6F239B07" w14:textId="77777777" w:rsidR="003842E9" w:rsidRDefault="00000000">
            <w:pPr>
              <w:pStyle w:val="Compact"/>
            </w:pPr>
            <w:r>
              <w:t>Perception, Cognitive</w:t>
            </w:r>
          </w:p>
        </w:tc>
      </w:tr>
      <w:tr w:rsidR="003842E9" w14:paraId="2E72C64E" w14:textId="77777777">
        <w:tc>
          <w:tcPr>
            <w:tcW w:w="1458" w:type="dxa"/>
          </w:tcPr>
          <w:p w14:paraId="35390E1A" w14:textId="77777777" w:rsidR="003842E9" w:rsidRDefault="00000000">
            <w:pPr>
              <w:pStyle w:val="Compact"/>
            </w:pPr>
            <w:r>
              <w:t>BFC</w:t>
            </w:r>
          </w:p>
        </w:tc>
        <w:tc>
          <w:tcPr>
            <w:tcW w:w="1250" w:type="dxa"/>
          </w:tcPr>
          <w:p w14:paraId="68DECC84" w14:textId="77777777" w:rsidR="003842E9" w:rsidRDefault="00000000">
            <w:pPr>
              <w:pStyle w:val="Compact"/>
            </w:pPr>
            <w:r>
              <w:t>Behavioral Flow Channel</w:t>
            </w:r>
          </w:p>
        </w:tc>
        <w:tc>
          <w:tcPr>
            <w:tcW w:w="1875" w:type="dxa"/>
          </w:tcPr>
          <w:p w14:paraId="4658D253" w14:textId="77777777" w:rsidR="003842E9" w:rsidRDefault="00000000">
            <w:pPr>
              <w:pStyle w:val="Compact"/>
            </w:pPr>
            <w:r>
              <w:t>Behavior execution and sequencing</w:t>
            </w:r>
          </w:p>
        </w:tc>
        <w:tc>
          <w:tcPr>
            <w:tcW w:w="3334" w:type="dxa"/>
          </w:tcPr>
          <w:p w14:paraId="588982FB" w14:textId="77777777" w:rsidR="003842E9" w:rsidRDefault="00000000">
            <w:pPr>
              <w:pStyle w:val="Compact"/>
            </w:pPr>
            <w:r>
              <w:t>Behavior</w:t>
            </w:r>
          </w:p>
        </w:tc>
      </w:tr>
      <w:tr w:rsidR="003842E9" w14:paraId="41108FFE" w14:textId="77777777">
        <w:tc>
          <w:tcPr>
            <w:tcW w:w="1458" w:type="dxa"/>
          </w:tcPr>
          <w:p w14:paraId="042E6021" w14:textId="77777777" w:rsidR="003842E9" w:rsidRDefault="00000000">
            <w:pPr>
              <w:pStyle w:val="Compact"/>
            </w:pPr>
            <w:r>
              <w:t>DAC</w:t>
            </w:r>
          </w:p>
        </w:tc>
        <w:tc>
          <w:tcPr>
            <w:tcW w:w="1250" w:type="dxa"/>
          </w:tcPr>
          <w:p w14:paraId="022A718A" w14:textId="77777777" w:rsidR="003842E9" w:rsidRDefault="00000000">
            <w:pPr>
              <w:pStyle w:val="Compact"/>
            </w:pPr>
            <w:r>
              <w:t>Diagnostic &amp; Awareness Channel</w:t>
            </w:r>
          </w:p>
        </w:tc>
        <w:tc>
          <w:tcPr>
            <w:tcW w:w="1875" w:type="dxa"/>
          </w:tcPr>
          <w:p w14:paraId="31525A4E" w14:textId="77777777" w:rsidR="003842E9" w:rsidRDefault="00000000">
            <w:pPr>
              <w:pStyle w:val="Compact"/>
            </w:pPr>
            <w:r>
              <w:t>Health, logging, awareness</w:t>
            </w:r>
          </w:p>
        </w:tc>
        <w:tc>
          <w:tcPr>
            <w:tcW w:w="3334" w:type="dxa"/>
          </w:tcPr>
          <w:p w14:paraId="3F5F2B65" w14:textId="77777777" w:rsidR="003842E9" w:rsidRDefault="00000000">
            <w:pPr>
              <w:pStyle w:val="Compact"/>
            </w:pPr>
            <w:r>
              <w:t>Awareness</w:t>
            </w:r>
          </w:p>
        </w:tc>
      </w:tr>
      <w:tr w:rsidR="003842E9" w14:paraId="7CDF9251" w14:textId="77777777">
        <w:tc>
          <w:tcPr>
            <w:tcW w:w="1458" w:type="dxa"/>
          </w:tcPr>
          <w:p w14:paraId="3370D5FF" w14:textId="77777777" w:rsidR="003842E9" w:rsidRDefault="00000000">
            <w:pPr>
              <w:pStyle w:val="Compact"/>
            </w:pPr>
            <w:r>
              <w:t>EIG</w:t>
            </w:r>
          </w:p>
        </w:tc>
        <w:tc>
          <w:tcPr>
            <w:tcW w:w="1250" w:type="dxa"/>
          </w:tcPr>
          <w:p w14:paraId="0ACE5F7F" w14:textId="77777777" w:rsidR="003842E9" w:rsidRDefault="00000000">
            <w:pPr>
              <w:pStyle w:val="Compact"/>
            </w:pPr>
            <w:r>
              <w:t>External Interface Gateway</w:t>
            </w:r>
          </w:p>
        </w:tc>
        <w:tc>
          <w:tcPr>
            <w:tcW w:w="1875" w:type="dxa"/>
          </w:tcPr>
          <w:p w14:paraId="2A324608" w14:textId="77777777" w:rsidR="003842E9" w:rsidRDefault="00000000">
            <w:pPr>
              <w:pStyle w:val="Compact"/>
            </w:pPr>
            <w:r>
              <w:t>External IO boundary</w:t>
            </w:r>
          </w:p>
        </w:tc>
        <w:tc>
          <w:tcPr>
            <w:tcW w:w="3334" w:type="dxa"/>
          </w:tcPr>
          <w:p w14:paraId="65B571E7" w14:textId="77777777" w:rsidR="003842E9" w:rsidRDefault="00000000">
            <w:pPr>
              <w:pStyle w:val="Compact"/>
            </w:pPr>
            <w:r>
              <w:t>Interface</w:t>
            </w:r>
          </w:p>
        </w:tc>
      </w:tr>
      <w:tr w:rsidR="003842E9" w14:paraId="4F3DF2E0" w14:textId="77777777">
        <w:tc>
          <w:tcPr>
            <w:tcW w:w="1458" w:type="dxa"/>
          </w:tcPr>
          <w:p w14:paraId="27FD20BE" w14:textId="77777777" w:rsidR="003842E9" w:rsidRDefault="00000000">
            <w:pPr>
              <w:pStyle w:val="Compact"/>
            </w:pPr>
            <w:r>
              <w:t>PC</w:t>
            </w:r>
          </w:p>
        </w:tc>
        <w:tc>
          <w:tcPr>
            <w:tcW w:w="1250" w:type="dxa"/>
          </w:tcPr>
          <w:p w14:paraId="34DDE17B" w14:textId="77777777" w:rsidR="003842E9" w:rsidRDefault="00000000">
            <w:pPr>
              <w:pStyle w:val="Compact"/>
            </w:pPr>
            <w:r>
              <w:t>Perception Channel</w:t>
            </w:r>
          </w:p>
        </w:tc>
        <w:tc>
          <w:tcPr>
            <w:tcW w:w="1875" w:type="dxa"/>
          </w:tcPr>
          <w:p w14:paraId="3F1FF7F6" w14:textId="77777777" w:rsidR="003842E9" w:rsidRDefault="00000000">
            <w:pPr>
              <w:pStyle w:val="Compact"/>
            </w:pPr>
            <w:r>
              <w:t>Raw and processed sensor data</w:t>
            </w:r>
          </w:p>
        </w:tc>
        <w:tc>
          <w:tcPr>
            <w:tcW w:w="3334" w:type="dxa"/>
          </w:tcPr>
          <w:p w14:paraId="48786EC2" w14:textId="77777777" w:rsidR="003842E9" w:rsidRDefault="00000000">
            <w:pPr>
              <w:pStyle w:val="Compact"/>
            </w:pPr>
            <w:r>
              <w:t>Perception</w:t>
            </w:r>
          </w:p>
        </w:tc>
      </w:tr>
      <w:tr w:rsidR="003842E9" w14:paraId="102FB852" w14:textId="77777777">
        <w:tc>
          <w:tcPr>
            <w:tcW w:w="1458" w:type="dxa"/>
          </w:tcPr>
          <w:p w14:paraId="169B5285" w14:textId="77777777" w:rsidR="003842E9" w:rsidRDefault="00000000">
            <w:pPr>
              <w:pStyle w:val="Compact"/>
            </w:pPr>
            <w:r>
              <w:t>MC</w:t>
            </w:r>
          </w:p>
        </w:tc>
        <w:tc>
          <w:tcPr>
            <w:tcW w:w="1250" w:type="dxa"/>
          </w:tcPr>
          <w:p w14:paraId="5FB9754E" w14:textId="77777777" w:rsidR="003842E9" w:rsidRDefault="00000000">
            <w:pPr>
              <w:pStyle w:val="Compact"/>
            </w:pPr>
            <w:r>
              <w:t>Memory Channel</w:t>
            </w:r>
          </w:p>
        </w:tc>
        <w:tc>
          <w:tcPr>
            <w:tcW w:w="1875" w:type="dxa"/>
          </w:tcPr>
          <w:p w14:paraId="68D62BFE" w14:textId="77777777" w:rsidR="003842E9" w:rsidRDefault="00000000">
            <w:pPr>
              <w:pStyle w:val="Compact"/>
            </w:pPr>
            <w:r>
              <w:t>Memory queries and storage</w:t>
            </w:r>
          </w:p>
        </w:tc>
        <w:tc>
          <w:tcPr>
            <w:tcW w:w="3334" w:type="dxa"/>
          </w:tcPr>
          <w:p w14:paraId="7B62965F" w14:textId="77777777" w:rsidR="003842E9" w:rsidRDefault="00000000">
            <w:pPr>
              <w:pStyle w:val="Compact"/>
            </w:pPr>
            <w:r>
              <w:t>Memory</w:t>
            </w:r>
          </w:p>
        </w:tc>
      </w:tr>
      <w:tr w:rsidR="003842E9" w14:paraId="3FE4AEC9" w14:textId="77777777">
        <w:tc>
          <w:tcPr>
            <w:tcW w:w="1458" w:type="dxa"/>
          </w:tcPr>
          <w:p w14:paraId="11BED45E" w14:textId="77777777" w:rsidR="003842E9" w:rsidRDefault="00000000">
            <w:pPr>
              <w:pStyle w:val="Compact"/>
            </w:pPr>
            <w:r>
              <w:t>IC</w:t>
            </w:r>
          </w:p>
        </w:tc>
        <w:tc>
          <w:tcPr>
            <w:tcW w:w="1250" w:type="dxa"/>
          </w:tcPr>
          <w:p w14:paraId="60E5E4ED" w14:textId="77777777" w:rsidR="003842E9" w:rsidRDefault="00000000">
            <w:pPr>
              <w:pStyle w:val="Compact"/>
            </w:pPr>
            <w:r>
              <w:t>Introspection Channel</w:t>
            </w:r>
          </w:p>
        </w:tc>
        <w:tc>
          <w:tcPr>
            <w:tcW w:w="1875" w:type="dxa"/>
          </w:tcPr>
          <w:p w14:paraId="6E8C3C93" w14:textId="77777777" w:rsidR="003842E9" w:rsidRDefault="00000000">
            <w:pPr>
              <w:pStyle w:val="Compact"/>
            </w:pPr>
            <w:r>
              <w:t>Self-reflection and self-questioning</w:t>
            </w:r>
          </w:p>
        </w:tc>
        <w:tc>
          <w:tcPr>
            <w:tcW w:w="3334" w:type="dxa"/>
          </w:tcPr>
          <w:p w14:paraId="14FCC37F" w14:textId="77777777" w:rsidR="003842E9" w:rsidRDefault="00000000">
            <w:pPr>
              <w:pStyle w:val="Compact"/>
            </w:pPr>
            <w:r>
              <w:t>Awareness</w:t>
            </w:r>
          </w:p>
        </w:tc>
      </w:tr>
      <w:tr w:rsidR="003842E9" w14:paraId="398B412D" w14:textId="77777777">
        <w:tc>
          <w:tcPr>
            <w:tcW w:w="1458" w:type="dxa"/>
          </w:tcPr>
          <w:p w14:paraId="43123215" w14:textId="77777777" w:rsidR="003842E9" w:rsidRDefault="00000000">
            <w:pPr>
              <w:pStyle w:val="Compact"/>
            </w:pPr>
            <w:r>
              <w:t>TC</w:t>
            </w:r>
          </w:p>
        </w:tc>
        <w:tc>
          <w:tcPr>
            <w:tcW w:w="1250" w:type="dxa"/>
          </w:tcPr>
          <w:p w14:paraId="2C181A09" w14:textId="77777777" w:rsidR="003842E9" w:rsidRDefault="00000000">
            <w:pPr>
              <w:pStyle w:val="Compact"/>
            </w:pPr>
            <w:r>
              <w:t>Threat Channel</w:t>
            </w:r>
          </w:p>
        </w:tc>
        <w:tc>
          <w:tcPr>
            <w:tcW w:w="1875" w:type="dxa"/>
          </w:tcPr>
          <w:p w14:paraId="33AB8CE8" w14:textId="77777777" w:rsidR="003842E9" w:rsidRDefault="00000000">
            <w:pPr>
              <w:pStyle w:val="Compact"/>
            </w:pPr>
            <w:r>
              <w:t>Safety-critical alerts</w:t>
            </w:r>
          </w:p>
        </w:tc>
        <w:tc>
          <w:tcPr>
            <w:tcW w:w="3334" w:type="dxa"/>
          </w:tcPr>
          <w:p w14:paraId="57497E9D" w14:textId="77777777" w:rsidR="003842E9" w:rsidRDefault="00000000">
            <w:pPr>
              <w:pStyle w:val="Compact"/>
            </w:pPr>
            <w:r>
              <w:t>Executive</w:t>
            </w:r>
          </w:p>
        </w:tc>
      </w:tr>
    </w:tbl>
    <w:p w14:paraId="2E5023A8" w14:textId="77777777" w:rsidR="003842E9" w:rsidRDefault="00000000">
      <w:pPr>
        <w:pStyle w:val="Heading3"/>
      </w:pPr>
      <w:bookmarkStart w:id="7" w:name="channel-rules"/>
      <w:bookmarkEnd w:id="6"/>
      <w:r>
        <w:t>3.2 Channel Rules</w:t>
      </w:r>
    </w:p>
    <w:p w14:paraId="5374A25F" w14:textId="77777777" w:rsidR="003842E9" w:rsidRDefault="00000000">
      <w:pPr>
        <w:pStyle w:val="Compact"/>
        <w:numPr>
          <w:ilvl w:val="0"/>
          <w:numId w:val="4"/>
        </w:numPr>
      </w:pPr>
      <w:r>
        <w:t>A message is sent on exactly one channel</w:t>
      </w:r>
    </w:p>
    <w:p w14:paraId="3C85F526" w14:textId="77777777" w:rsidR="003842E9" w:rsidRDefault="00000000">
      <w:pPr>
        <w:pStyle w:val="Compact"/>
        <w:numPr>
          <w:ilvl w:val="0"/>
          <w:numId w:val="4"/>
        </w:numPr>
      </w:pPr>
      <w:r>
        <w:t>Channels must not be repurposed</w:t>
      </w:r>
    </w:p>
    <w:p w14:paraId="7A1A7616" w14:textId="77777777" w:rsidR="003842E9" w:rsidRDefault="00000000">
      <w:pPr>
        <w:pStyle w:val="Compact"/>
        <w:numPr>
          <w:ilvl w:val="0"/>
          <w:numId w:val="4"/>
        </w:numPr>
      </w:pPr>
      <w:r>
        <w:t>Modules may participate in multiple channels</w:t>
      </w:r>
    </w:p>
    <w:p w14:paraId="64312E8A" w14:textId="77777777" w:rsidR="003842E9" w:rsidRDefault="00000000">
      <w:pPr>
        <w:pStyle w:val="Compact"/>
        <w:numPr>
          <w:ilvl w:val="0"/>
          <w:numId w:val="4"/>
        </w:numPr>
      </w:pPr>
      <w:r>
        <w:lastRenderedPageBreak/>
        <w:t>Channel choice encodes intent</w:t>
      </w:r>
    </w:p>
    <w:p w14:paraId="4DD34A69" w14:textId="77777777" w:rsidR="003842E9" w:rsidRDefault="00000000">
      <w:r>
        <w:pict w14:anchorId="17301326">
          <v:rect id="_x0000_i1027" style="width:0;height:1.5pt" o:hralign="center" o:hrstd="t" o:hr="t"/>
        </w:pict>
      </w:r>
    </w:p>
    <w:p w14:paraId="3DDA75A9" w14:textId="77777777" w:rsidR="003842E9" w:rsidRDefault="00000000">
      <w:pPr>
        <w:pStyle w:val="Heading2"/>
      </w:pPr>
      <w:bookmarkStart w:id="8" w:name="canonical-cognitivemessage-schema"/>
      <w:bookmarkEnd w:id="5"/>
      <w:bookmarkEnd w:id="7"/>
      <w:r>
        <w:t>4. Canonical CognitiveMessage Schema</w:t>
      </w:r>
    </w:p>
    <w:p w14:paraId="00E0B43B" w14:textId="77777777" w:rsidR="003842E9" w:rsidRDefault="00000000">
      <w:pPr>
        <w:pStyle w:val="FirstParagraph"/>
      </w:pPr>
      <w:r>
        <w:t xml:space="preserve">All CMB communication uses the </w:t>
      </w:r>
      <w:r>
        <w:rPr>
          <w:b/>
          <w:bCs/>
        </w:rPr>
        <w:t>CognitiveMessage</w:t>
      </w:r>
      <w:r>
        <w:t xml:space="preserve"> schema. This schema is mandatory and versioned.</w:t>
      </w:r>
    </w:p>
    <w:p w14:paraId="476EFB1F" w14:textId="77777777" w:rsidR="003842E9" w:rsidRDefault="00000000">
      <w:pPr>
        <w:pStyle w:val="Heading3"/>
      </w:pPr>
      <w:bookmarkStart w:id="9" w:name="message-structure-python"/>
      <w:r>
        <w:t>4.1 Message Structure (Python)</w:t>
      </w:r>
    </w:p>
    <w:p w14:paraId="07A4BD3E" w14:textId="77777777" w:rsidR="003842E9" w:rsidRDefault="00000000">
      <w:pPr>
        <w:pStyle w:val="SourceCode"/>
      </w:pPr>
      <w:r>
        <w:rPr>
          <w:rStyle w:val="AttributeTok"/>
        </w:rPr>
        <w:t>@dataclass</w:t>
      </w:r>
      <w:r>
        <w:br/>
      </w:r>
      <w:r>
        <w:rPr>
          <w:rStyle w:val="KeywordTok"/>
        </w:rPr>
        <w:t>class</w:t>
      </w:r>
      <w:r>
        <w:rPr>
          <w:rStyle w:val="NormalTok"/>
        </w:rPr>
        <w:t xml:space="preserve"> CognitiveMessage:</w:t>
      </w:r>
      <w:r>
        <w:br/>
      </w:r>
      <w:r>
        <w:rPr>
          <w:rStyle w:val="NormalTok"/>
        </w:rPr>
        <w:t xml:space="preserve">    message_id: </w:t>
      </w:r>
      <w:r>
        <w:rPr>
          <w:rStyle w:val="BuiltInTok"/>
        </w:rPr>
        <w:t>str</w:t>
      </w:r>
      <w:r>
        <w:rPr>
          <w:rStyle w:val="NormalTok"/>
        </w:rPr>
        <w:t xml:space="preserve">              </w:t>
      </w:r>
      <w:r>
        <w:rPr>
          <w:rStyle w:val="CommentTok"/>
        </w:rPr>
        <w:t># Global unique identifier</w:t>
      </w:r>
      <w:r>
        <w:br/>
      </w:r>
      <w:r>
        <w:rPr>
          <w:rStyle w:val="NormalTok"/>
        </w:rPr>
        <w:t xml:space="preserve">    schema_version: </w:t>
      </w:r>
      <w:r>
        <w:rPr>
          <w:rStyle w:val="BuiltInTok"/>
        </w:rPr>
        <w:t>str</w:t>
      </w:r>
      <w:r>
        <w:rPr>
          <w:rStyle w:val="NormalTok"/>
        </w:rPr>
        <w:t xml:space="preserve">          </w:t>
      </w:r>
      <w:r>
        <w:rPr>
          <w:rStyle w:val="CommentTok"/>
        </w:rPr>
        <w:t># Message schema version</w:t>
      </w:r>
      <w:r>
        <w:br/>
      </w:r>
      <w:r>
        <w:rPr>
          <w:rStyle w:val="NormalTok"/>
        </w:rPr>
        <w:t xml:space="preserve">    msg_type: </w:t>
      </w:r>
      <w:r>
        <w:rPr>
          <w:rStyle w:val="BuiltInTok"/>
        </w:rPr>
        <w:t>str</w:t>
      </w:r>
      <w:r>
        <w:rPr>
          <w:rStyle w:val="NormalTok"/>
        </w:rPr>
        <w:t xml:space="preserve">                </w:t>
      </w:r>
      <w:r>
        <w:rPr>
          <w:rStyle w:val="CommentTok"/>
        </w:rPr>
        <w:t># Semantic intent</w:t>
      </w:r>
      <w:r>
        <w:br/>
      </w:r>
      <w:r>
        <w:rPr>
          <w:rStyle w:val="NormalTok"/>
        </w:rPr>
        <w:t xml:space="preserve">    msg_version: </w:t>
      </w:r>
      <w:r>
        <w:rPr>
          <w:rStyle w:val="BuiltInTok"/>
        </w:rPr>
        <w:t>str</w:t>
      </w:r>
      <w:r>
        <w:rPr>
          <w:rStyle w:val="NormalTok"/>
        </w:rPr>
        <w:t xml:space="preserve">             </w:t>
      </w:r>
      <w:r>
        <w:rPr>
          <w:rStyle w:val="CommentTok"/>
        </w:rPr>
        <w:t># Message-type version</w:t>
      </w:r>
      <w:r>
        <w:br/>
      </w:r>
      <w:r>
        <w:rPr>
          <w:rStyle w:val="NormalTok"/>
        </w:rPr>
        <w:t xml:space="preserve">    source: </w:t>
      </w:r>
      <w:r>
        <w:rPr>
          <w:rStyle w:val="BuiltInTok"/>
        </w:rPr>
        <w:t>str</w:t>
      </w:r>
      <w:r>
        <w:rPr>
          <w:rStyle w:val="NormalTok"/>
        </w:rPr>
        <w:t xml:space="preserve">                  </w:t>
      </w:r>
      <w:r>
        <w:rPr>
          <w:rStyle w:val="CommentTok"/>
        </w:rPr>
        <w:t># Sending module</w:t>
      </w:r>
      <w:r>
        <w:br/>
      </w:r>
      <w:r>
        <w:rPr>
          <w:rStyle w:val="NormalTok"/>
        </w:rPr>
        <w:t xml:space="preserve">    targets: </w:t>
      </w:r>
      <w:r>
        <w:rPr>
          <w:rStyle w:val="BuiltInTok"/>
        </w:rPr>
        <w:t>list</w:t>
      </w:r>
      <w:r>
        <w:rPr>
          <w:rStyle w:val="NormalTok"/>
        </w:rPr>
        <w:t>[</w:t>
      </w:r>
      <w:r>
        <w:rPr>
          <w:rStyle w:val="BuiltInTok"/>
        </w:rPr>
        <w:t>str</w:t>
      </w:r>
      <w:r>
        <w:rPr>
          <w:rStyle w:val="NormalTok"/>
        </w:rPr>
        <w:t xml:space="preserve">]           </w:t>
      </w:r>
      <w:r>
        <w:rPr>
          <w:rStyle w:val="CommentTok"/>
        </w:rPr>
        <w:t># Intended recipients</w:t>
      </w:r>
      <w:r>
        <w:br/>
      </w:r>
      <w:r>
        <w:rPr>
          <w:rStyle w:val="NormalTok"/>
        </w:rPr>
        <w:t xml:space="preserve">    context_tag: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CommentTok"/>
        </w:rPr>
        <w:t># Goal / task context</w:t>
      </w:r>
      <w:r>
        <w:br/>
      </w:r>
      <w:r>
        <w:rPr>
          <w:rStyle w:val="NormalTok"/>
        </w:rPr>
        <w:t xml:space="preserve">    correlation_id: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CommentTok"/>
        </w:rPr>
        <w:t># Request–response linkage</w:t>
      </w:r>
      <w:r>
        <w:br/>
      </w:r>
      <w:r>
        <w:rPr>
          <w:rStyle w:val="NormalTok"/>
        </w:rPr>
        <w:t xml:space="preserve">    payload: </w:t>
      </w:r>
      <w:r>
        <w:rPr>
          <w:rStyle w:val="BuiltInTok"/>
        </w:rPr>
        <w:t>dict</w:t>
      </w:r>
      <w:r>
        <w:rPr>
          <w:rStyle w:val="NormalTok"/>
        </w:rPr>
        <w:t xml:space="preserve">                </w:t>
      </w:r>
      <w:r>
        <w:rPr>
          <w:rStyle w:val="CommentTok"/>
        </w:rPr>
        <w:t># Message content</w:t>
      </w:r>
      <w:r>
        <w:br/>
      </w:r>
      <w:r>
        <w:rPr>
          <w:rStyle w:val="NormalTok"/>
        </w:rPr>
        <w:t xml:space="preserve">    priority: </w:t>
      </w:r>
      <w:r>
        <w:rPr>
          <w:rStyle w:val="BuiltInTok"/>
        </w:rPr>
        <w:t>int</w:t>
      </w:r>
      <w:r>
        <w:rPr>
          <w:rStyle w:val="NormalTok"/>
        </w:rPr>
        <w:t xml:space="preserve">                </w:t>
      </w:r>
      <w:r>
        <w:rPr>
          <w:rStyle w:val="CommentTok"/>
        </w:rPr>
        <w:t># 0–100</w:t>
      </w:r>
      <w:r>
        <w:br/>
      </w:r>
      <w:r>
        <w:rPr>
          <w:rStyle w:val="NormalTok"/>
        </w:rPr>
        <w:t xml:space="preserve">    timestamp: </w:t>
      </w:r>
      <w:r>
        <w:rPr>
          <w:rStyle w:val="BuiltInTok"/>
        </w:rPr>
        <w:t>float</w:t>
      </w:r>
      <w:r>
        <w:rPr>
          <w:rStyle w:val="NormalTok"/>
        </w:rPr>
        <w:t xml:space="preserve">             </w:t>
      </w:r>
      <w:r>
        <w:rPr>
          <w:rStyle w:val="CommentTok"/>
        </w:rPr>
        <w:t># Epoch seconds</w:t>
      </w:r>
      <w:r>
        <w:br/>
      </w:r>
      <w:r>
        <w:rPr>
          <w:rStyle w:val="NormalTok"/>
        </w:rPr>
        <w:t xml:space="preserve">    ttl: </w:t>
      </w:r>
      <w:r>
        <w:rPr>
          <w:rStyle w:val="BuiltInTok"/>
        </w:rPr>
        <w:t>float</w:t>
      </w:r>
      <w:r>
        <w:rPr>
          <w:rStyle w:val="NormalTok"/>
        </w:rPr>
        <w:t xml:space="preserve">                   </w:t>
      </w:r>
      <w:r>
        <w:rPr>
          <w:rStyle w:val="CommentTok"/>
        </w:rPr>
        <w:t># Time-to-live (seconds)</w:t>
      </w:r>
      <w:r>
        <w:br/>
      </w:r>
      <w:r>
        <w:rPr>
          <w:rStyle w:val="NormalTok"/>
        </w:rPr>
        <w:t xml:space="preserve">    signature: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CommentTok"/>
        </w:rPr>
        <w:t># Optional integrity/auth</w:t>
      </w:r>
    </w:p>
    <w:p w14:paraId="55FC9E75" w14:textId="77777777" w:rsidR="003842E9" w:rsidRDefault="00000000">
      <w:pPr>
        <w:pStyle w:val="Heading3"/>
      </w:pPr>
      <w:bookmarkStart w:id="10" w:name="field-semantics"/>
      <w:bookmarkEnd w:id="9"/>
      <w:r>
        <w:t>4.2 Field Semantics</w:t>
      </w:r>
    </w:p>
    <w:p w14:paraId="5757CB6A" w14:textId="77777777" w:rsidR="003842E9" w:rsidRDefault="00000000">
      <w:pPr>
        <w:pStyle w:val="Compact"/>
        <w:numPr>
          <w:ilvl w:val="0"/>
          <w:numId w:val="5"/>
        </w:numPr>
      </w:pPr>
      <w:r>
        <w:rPr>
          <w:b/>
          <w:bCs/>
        </w:rPr>
        <w:t>message_id</w:t>
      </w:r>
      <w:r>
        <w:t>: Used for tracing, deduplication, and auditing</w:t>
      </w:r>
    </w:p>
    <w:p w14:paraId="5E238456" w14:textId="77777777" w:rsidR="003842E9" w:rsidRDefault="00000000">
      <w:pPr>
        <w:pStyle w:val="Compact"/>
        <w:numPr>
          <w:ilvl w:val="0"/>
          <w:numId w:val="5"/>
        </w:numPr>
      </w:pPr>
      <w:r>
        <w:rPr>
          <w:b/>
          <w:bCs/>
        </w:rPr>
        <w:t>schema_version</w:t>
      </w:r>
      <w:r>
        <w:t>: Enables controlled evolution of the bus</w:t>
      </w:r>
    </w:p>
    <w:p w14:paraId="1398C77D" w14:textId="77777777" w:rsidR="003842E9" w:rsidRDefault="00000000">
      <w:pPr>
        <w:pStyle w:val="Compact"/>
        <w:numPr>
          <w:ilvl w:val="0"/>
          <w:numId w:val="5"/>
        </w:numPr>
      </w:pPr>
      <w:r>
        <w:rPr>
          <w:b/>
          <w:bCs/>
        </w:rPr>
        <w:t>msg_type</w:t>
      </w:r>
      <w:r>
        <w:t>: Primary semantic discriminator (no payload inference)</w:t>
      </w:r>
    </w:p>
    <w:p w14:paraId="6729BDA1" w14:textId="77777777" w:rsidR="003842E9" w:rsidRDefault="00000000">
      <w:pPr>
        <w:pStyle w:val="Compact"/>
        <w:numPr>
          <w:ilvl w:val="0"/>
          <w:numId w:val="5"/>
        </w:numPr>
      </w:pPr>
      <w:r>
        <w:rPr>
          <w:b/>
          <w:bCs/>
        </w:rPr>
        <w:t>msg_version</w:t>
      </w:r>
      <w:r>
        <w:t>: Allows evolution of message-specific schemas</w:t>
      </w:r>
    </w:p>
    <w:p w14:paraId="475CC4AC" w14:textId="77777777" w:rsidR="003842E9" w:rsidRDefault="00000000">
      <w:pPr>
        <w:pStyle w:val="Compact"/>
        <w:numPr>
          <w:ilvl w:val="0"/>
          <w:numId w:val="5"/>
        </w:numPr>
      </w:pPr>
      <w:r>
        <w:rPr>
          <w:b/>
          <w:bCs/>
        </w:rPr>
        <w:t>source</w:t>
      </w:r>
      <w:r>
        <w:t>: Identity of the sending module</w:t>
      </w:r>
    </w:p>
    <w:p w14:paraId="4CF1C5A3" w14:textId="77777777" w:rsidR="003842E9" w:rsidRDefault="00000000">
      <w:pPr>
        <w:pStyle w:val="Compact"/>
        <w:numPr>
          <w:ilvl w:val="0"/>
          <w:numId w:val="5"/>
        </w:numPr>
      </w:pPr>
      <w:r>
        <w:rPr>
          <w:b/>
          <w:bCs/>
        </w:rPr>
        <w:t>targets</w:t>
      </w:r>
      <w:r>
        <w:t>: Explicit addressing (supports multi-cast)</w:t>
      </w:r>
    </w:p>
    <w:p w14:paraId="7237DF2B" w14:textId="77777777" w:rsidR="003842E9" w:rsidRDefault="00000000">
      <w:pPr>
        <w:pStyle w:val="Compact"/>
        <w:numPr>
          <w:ilvl w:val="0"/>
          <w:numId w:val="5"/>
        </w:numPr>
      </w:pPr>
      <w:r>
        <w:rPr>
          <w:b/>
          <w:bCs/>
        </w:rPr>
        <w:t>context_tag</w:t>
      </w:r>
      <w:r>
        <w:t>: Identifies the active goal, plan, or episode</w:t>
      </w:r>
    </w:p>
    <w:p w14:paraId="64797678" w14:textId="77777777" w:rsidR="003842E9" w:rsidRDefault="00000000">
      <w:pPr>
        <w:pStyle w:val="Compact"/>
        <w:numPr>
          <w:ilvl w:val="0"/>
          <w:numId w:val="5"/>
        </w:numPr>
      </w:pPr>
      <w:r>
        <w:rPr>
          <w:b/>
          <w:bCs/>
        </w:rPr>
        <w:t>correlation_id</w:t>
      </w:r>
      <w:r>
        <w:t>: Binds multi-step flows and responses</w:t>
      </w:r>
    </w:p>
    <w:p w14:paraId="22C2D18E" w14:textId="77777777" w:rsidR="003842E9" w:rsidRDefault="00000000">
      <w:pPr>
        <w:pStyle w:val="Compact"/>
        <w:numPr>
          <w:ilvl w:val="0"/>
          <w:numId w:val="5"/>
        </w:numPr>
      </w:pPr>
      <w:r>
        <w:rPr>
          <w:b/>
          <w:bCs/>
        </w:rPr>
        <w:t>payload</w:t>
      </w:r>
      <w:r>
        <w:t>: Structured content defined by msg_type</w:t>
      </w:r>
    </w:p>
    <w:p w14:paraId="26EE0702" w14:textId="77777777" w:rsidR="003842E9" w:rsidRDefault="00000000">
      <w:pPr>
        <w:pStyle w:val="Compact"/>
        <w:numPr>
          <w:ilvl w:val="0"/>
          <w:numId w:val="5"/>
        </w:numPr>
      </w:pPr>
      <w:r>
        <w:rPr>
          <w:b/>
          <w:bCs/>
        </w:rPr>
        <w:t>priority</w:t>
      </w:r>
      <w:r>
        <w:t>: Used for urgency and preemption</w:t>
      </w:r>
    </w:p>
    <w:p w14:paraId="148FAA13" w14:textId="77777777" w:rsidR="003842E9" w:rsidRDefault="00000000">
      <w:pPr>
        <w:pStyle w:val="Compact"/>
        <w:numPr>
          <w:ilvl w:val="0"/>
          <w:numId w:val="5"/>
        </w:numPr>
      </w:pPr>
      <w:r>
        <w:rPr>
          <w:b/>
          <w:bCs/>
        </w:rPr>
        <w:t>timestamp / ttl</w:t>
      </w:r>
      <w:r>
        <w:t>: Lifecycle control and staleness detection</w:t>
      </w:r>
    </w:p>
    <w:p w14:paraId="667C6647" w14:textId="77777777" w:rsidR="003842E9" w:rsidRDefault="00000000">
      <w:pPr>
        <w:pStyle w:val="Compact"/>
        <w:numPr>
          <w:ilvl w:val="0"/>
          <w:numId w:val="5"/>
        </w:numPr>
      </w:pPr>
      <w:r>
        <w:rPr>
          <w:b/>
          <w:bCs/>
        </w:rPr>
        <w:t>signature</w:t>
      </w:r>
      <w:r>
        <w:t>: Reserved for trust and integrity enforcement</w:t>
      </w:r>
    </w:p>
    <w:p w14:paraId="4D6CA7A8" w14:textId="77777777" w:rsidR="003842E9" w:rsidRDefault="00000000">
      <w:r>
        <w:pict w14:anchorId="2A5B45C3">
          <v:rect id="_x0000_i1028" style="width:0;height:1.5pt" o:hralign="center" o:hrstd="t" o:hr="t"/>
        </w:pict>
      </w:r>
    </w:p>
    <w:p w14:paraId="5C68A727" w14:textId="77777777" w:rsidR="003842E9" w:rsidRDefault="00000000">
      <w:pPr>
        <w:pStyle w:val="Heading2"/>
      </w:pPr>
      <w:bookmarkStart w:id="11" w:name="message-types"/>
      <w:bookmarkEnd w:id="8"/>
      <w:bookmarkEnd w:id="10"/>
      <w:r>
        <w:lastRenderedPageBreak/>
        <w:t>5. Message Types</w:t>
      </w:r>
    </w:p>
    <w:p w14:paraId="35E17C2E" w14:textId="77777777" w:rsidR="003842E9" w:rsidRDefault="00000000">
      <w:pPr>
        <w:pStyle w:val="Heading3"/>
      </w:pPr>
      <w:bookmarkStart w:id="12" w:name="directive-messages"/>
      <w:r>
        <w:t>5.1 Directive Messages</w:t>
      </w:r>
    </w:p>
    <w:p w14:paraId="2665B19A" w14:textId="77777777" w:rsidR="003842E9" w:rsidRDefault="00000000">
      <w:pPr>
        <w:pStyle w:val="FirstParagraph"/>
      </w:pPr>
      <w:r>
        <w:rPr>
          <w:b/>
          <w:bCs/>
        </w:rPr>
        <w:t>msg_type:</w:t>
      </w:r>
      <w:r>
        <w:t xml:space="preserve"> </w:t>
      </w:r>
      <w:r>
        <w:rPr>
          <w:rStyle w:val="VerbatimChar"/>
        </w:rPr>
        <w:t>directive.start_behavior</w:t>
      </w:r>
    </w:p>
    <w:p w14:paraId="265B1FF6" w14:textId="77777777" w:rsidR="003842E9" w:rsidRDefault="00000000">
      <w:pPr>
        <w:pStyle w:val="SourceCode"/>
      </w:pPr>
      <w:r>
        <w:rPr>
          <w:rStyle w:val="FunctionTok"/>
        </w:rPr>
        <w:t>{</w:t>
      </w:r>
      <w:r>
        <w:br/>
      </w:r>
      <w:r>
        <w:rPr>
          <w:rStyle w:val="NormalTok"/>
        </w:rPr>
        <w:t xml:space="preserve">  </w:t>
      </w:r>
      <w:r>
        <w:rPr>
          <w:rStyle w:val="DataTypeTok"/>
        </w:rPr>
        <w:t>"msg_type"</w:t>
      </w:r>
      <w:r>
        <w:rPr>
          <w:rStyle w:val="FunctionTok"/>
        </w:rPr>
        <w:t>:</w:t>
      </w:r>
      <w:r>
        <w:rPr>
          <w:rStyle w:val="NormalTok"/>
        </w:rPr>
        <w:t xml:space="preserve"> </w:t>
      </w:r>
      <w:r>
        <w:rPr>
          <w:rStyle w:val="StringTok"/>
        </w:rPr>
        <w:t>"directive.start_behavior"</w:t>
      </w:r>
      <w:r>
        <w:rPr>
          <w:rStyle w:val="FunctionTok"/>
        </w:rPr>
        <w:t>,</w:t>
      </w:r>
      <w:r>
        <w:br/>
      </w:r>
      <w:r>
        <w:rPr>
          <w:rStyle w:val="NormalTok"/>
        </w:rPr>
        <w:t xml:space="preserve">  </w:t>
      </w:r>
      <w:r>
        <w:rPr>
          <w:rStyle w:val="DataTypeTok"/>
        </w:rPr>
        <w:t>"payload"</w:t>
      </w:r>
      <w:r>
        <w:rPr>
          <w:rStyle w:val="FunctionTok"/>
        </w:rPr>
        <w:t>:</w:t>
      </w:r>
      <w:r>
        <w:rPr>
          <w:rStyle w:val="NormalTok"/>
        </w:rPr>
        <w:t xml:space="preserve"> </w:t>
      </w:r>
      <w:r>
        <w:rPr>
          <w:rStyle w:val="FunctionTok"/>
        </w:rPr>
        <w:t>{</w:t>
      </w:r>
      <w:r>
        <w:br/>
      </w:r>
      <w:r>
        <w:rPr>
          <w:rStyle w:val="NormalTok"/>
        </w:rPr>
        <w:t xml:space="preserve">    </w:t>
      </w:r>
      <w:r>
        <w:rPr>
          <w:rStyle w:val="DataTypeTok"/>
        </w:rPr>
        <w:t>"behavior_name"</w:t>
      </w:r>
      <w:r>
        <w:rPr>
          <w:rStyle w:val="FunctionTok"/>
        </w:rPr>
        <w:t>:</w:t>
      </w:r>
      <w:r>
        <w:rPr>
          <w:rStyle w:val="NormalTok"/>
        </w:rPr>
        <w:t xml:space="preserve"> </w:t>
      </w:r>
      <w:r>
        <w:rPr>
          <w:rStyle w:val="StringTok"/>
        </w:rPr>
        <w:t>"explore_area"</w:t>
      </w:r>
      <w:r>
        <w:rPr>
          <w:rStyle w:val="FunctionTok"/>
        </w:rPr>
        <w:t>,</w:t>
      </w:r>
      <w:r>
        <w:br/>
      </w:r>
      <w:r>
        <w:rPr>
          <w:rStyle w:val="NormalTok"/>
        </w:rPr>
        <w:t xml:space="preserve">    </w:t>
      </w:r>
      <w:r>
        <w:rPr>
          <w:rStyle w:val="DataTypeTok"/>
        </w:rPr>
        <w:t>"parameters"</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10E5F0FE" w14:textId="77777777" w:rsidR="003842E9" w:rsidRDefault="00000000">
      <w:pPr>
        <w:pStyle w:val="FirstParagraph"/>
      </w:pPr>
      <w:r>
        <w:t>Purpose: Instruct downstream modules to initiate controlled actions.</w:t>
      </w:r>
    </w:p>
    <w:p w14:paraId="605B04D5" w14:textId="77777777" w:rsidR="003842E9" w:rsidRDefault="00000000">
      <w:pPr>
        <w:pStyle w:val="Heading3"/>
      </w:pPr>
      <w:bookmarkStart w:id="13" w:name="acknowledgement-messages"/>
      <w:bookmarkEnd w:id="12"/>
      <w:r>
        <w:t>5.2 Acknowledgement Messages</w:t>
      </w:r>
    </w:p>
    <w:p w14:paraId="1ED540F0" w14:textId="77777777" w:rsidR="003842E9" w:rsidRDefault="00000000">
      <w:pPr>
        <w:pStyle w:val="FirstParagraph"/>
      </w:pPr>
      <w:r>
        <w:rPr>
          <w:b/>
          <w:bCs/>
        </w:rPr>
        <w:t>msg_type:</w:t>
      </w:r>
      <w:r>
        <w:t xml:space="preserve"> </w:t>
      </w:r>
      <w:r>
        <w:rPr>
          <w:rStyle w:val="VerbatimChar"/>
        </w:rPr>
        <w:t>ack.accepted</w:t>
      </w:r>
      <w:r>
        <w:t xml:space="preserve"> | </w:t>
      </w:r>
      <w:r>
        <w:rPr>
          <w:rStyle w:val="VerbatimChar"/>
        </w:rPr>
        <w:t>ack.rejected</w:t>
      </w:r>
    </w:p>
    <w:p w14:paraId="7628FDB1" w14:textId="77777777" w:rsidR="003842E9" w:rsidRDefault="00000000">
      <w:pPr>
        <w:pStyle w:val="BodyText"/>
      </w:pPr>
      <w:r>
        <w:t>Used to confirm or deny directive handling.</w:t>
      </w:r>
    </w:p>
    <w:p w14:paraId="1D996C95" w14:textId="77777777" w:rsidR="003842E9" w:rsidRDefault="00000000">
      <w:pPr>
        <w:pStyle w:val="Heading3"/>
      </w:pPr>
      <w:bookmarkStart w:id="14" w:name="query-response-messages"/>
      <w:bookmarkEnd w:id="13"/>
      <w:r>
        <w:t>5.3 Query / Response Messages</w:t>
      </w:r>
    </w:p>
    <w:p w14:paraId="21E75E95" w14:textId="77777777" w:rsidR="003842E9" w:rsidRDefault="00000000">
      <w:pPr>
        <w:pStyle w:val="Compact"/>
        <w:numPr>
          <w:ilvl w:val="0"/>
          <w:numId w:val="6"/>
        </w:numPr>
      </w:pPr>
      <w:r>
        <w:rPr>
          <w:rStyle w:val="VerbatimChar"/>
        </w:rPr>
        <w:t>memory.retrieve</w:t>
      </w:r>
    </w:p>
    <w:p w14:paraId="4424346C" w14:textId="77777777" w:rsidR="003842E9" w:rsidRDefault="00000000">
      <w:pPr>
        <w:pStyle w:val="Compact"/>
        <w:numPr>
          <w:ilvl w:val="0"/>
          <w:numId w:val="6"/>
        </w:numPr>
      </w:pPr>
      <w:r>
        <w:rPr>
          <w:rStyle w:val="VerbatimChar"/>
        </w:rPr>
        <w:t>memory.store</w:t>
      </w:r>
    </w:p>
    <w:p w14:paraId="3BFBF936" w14:textId="77777777" w:rsidR="003842E9" w:rsidRDefault="00000000">
      <w:pPr>
        <w:pStyle w:val="FirstParagraph"/>
      </w:pPr>
      <w:r>
        <w:t xml:space="preserve">Responses must include </w:t>
      </w:r>
      <w:r>
        <w:rPr>
          <w:rStyle w:val="VerbatimChar"/>
        </w:rPr>
        <w:t>correlation_id</w:t>
      </w:r>
      <w:r>
        <w:t xml:space="preserve"> referencing the request.</w:t>
      </w:r>
    </w:p>
    <w:p w14:paraId="4C946E9F" w14:textId="77777777" w:rsidR="003842E9" w:rsidRDefault="00000000">
      <w:pPr>
        <w:pStyle w:val="Heading3"/>
      </w:pPr>
      <w:bookmarkStart w:id="15" w:name="diagnostic-messages"/>
      <w:bookmarkEnd w:id="14"/>
      <w:r>
        <w:t>5.4 Diagnostic Messages</w:t>
      </w:r>
    </w:p>
    <w:p w14:paraId="7564BA14" w14:textId="77777777" w:rsidR="003842E9" w:rsidRDefault="00000000">
      <w:pPr>
        <w:pStyle w:val="Compact"/>
        <w:numPr>
          <w:ilvl w:val="0"/>
          <w:numId w:val="7"/>
        </w:numPr>
      </w:pPr>
      <w:r>
        <w:rPr>
          <w:rStyle w:val="VerbatimChar"/>
        </w:rPr>
        <w:t>diagnostic.status</w:t>
      </w:r>
    </w:p>
    <w:p w14:paraId="344375D2" w14:textId="77777777" w:rsidR="003842E9" w:rsidRDefault="00000000">
      <w:pPr>
        <w:pStyle w:val="Compact"/>
        <w:numPr>
          <w:ilvl w:val="0"/>
          <w:numId w:val="7"/>
        </w:numPr>
      </w:pPr>
      <w:r>
        <w:rPr>
          <w:rStyle w:val="VerbatimChar"/>
        </w:rPr>
        <w:t>diagnostic.alert</w:t>
      </w:r>
    </w:p>
    <w:p w14:paraId="1B0BCA24" w14:textId="77777777" w:rsidR="003842E9" w:rsidRDefault="00000000">
      <w:pPr>
        <w:pStyle w:val="FirstParagraph"/>
      </w:pPr>
      <w:r>
        <w:t>Emitted on DAC for awareness and logging.</w:t>
      </w:r>
    </w:p>
    <w:p w14:paraId="2E567A2E" w14:textId="77777777" w:rsidR="003842E9" w:rsidRDefault="00000000">
      <w:r>
        <w:pict w14:anchorId="0A902315">
          <v:rect id="_x0000_i1029" style="width:0;height:1.5pt" o:hralign="center" o:hrstd="t" o:hr="t"/>
        </w:pict>
      </w:r>
    </w:p>
    <w:p w14:paraId="469A0BE8" w14:textId="77777777" w:rsidR="003842E9" w:rsidRDefault="00000000">
      <w:pPr>
        <w:pStyle w:val="Heading2"/>
      </w:pPr>
      <w:bookmarkStart w:id="16" w:name="message-flow-examples"/>
      <w:bookmarkEnd w:id="11"/>
      <w:bookmarkEnd w:id="15"/>
      <w:r>
        <w:t>6. Message Flow Examples</w:t>
      </w:r>
    </w:p>
    <w:p w14:paraId="1EC78AEA" w14:textId="77777777" w:rsidR="003842E9" w:rsidRDefault="00000000">
      <w:pPr>
        <w:pStyle w:val="Heading3"/>
      </w:pPr>
      <w:bookmarkStart w:id="17" w:name="executive-behavior-start-behavior"/>
      <w:r>
        <w:t>6.1 Executive → Behavior: Start Behavior</w:t>
      </w:r>
    </w:p>
    <w:p w14:paraId="6828FF5C" w14:textId="77777777" w:rsidR="003842E9" w:rsidRDefault="00000000">
      <w:pPr>
        <w:pStyle w:val="FirstParagraph"/>
      </w:pPr>
      <w:r>
        <w:rPr>
          <w:b/>
          <w:bCs/>
        </w:rPr>
        <w:t>Trigger:</w:t>
      </w:r>
      <w:r>
        <w:t xml:space="preserve"> Executive decides to initiate behavior</w:t>
      </w:r>
    </w:p>
    <w:p w14:paraId="07D949C9" w14:textId="77777777" w:rsidR="003842E9" w:rsidRDefault="00000000">
      <w:pPr>
        <w:pStyle w:val="BodyText"/>
      </w:pPr>
      <w:r>
        <w:rPr>
          <w:b/>
          <w:bCs/>
        </w:rPr>
        <w:t>Flow:</w:t>
      </w:r>
      <w:r>
        <w:t xml:space="preserve"> 1. Executive sends </w:t>
      </w:r>
      <w:r>
        <w:rPr>
          <w:rStyle w:val="VerbatimChar"/>
        </w:rPr>
        <w:t>directive.start_behavior</w:t>
      </w:r>
      <w:r>
        <w:t xml:space="preserve"> on BFC 2. Router delivers to Behavior 3. Behavior validates context and executes 4. Behavior sends </w:t>
      </w:r>
      <w:r>
        <w:rPr>
          <w:rStyle w:val="VerbatimChar"/>
        </w:rPr>
        <w:t>ack.accepted</w:t>
      </w:r>
      <w:r>
        <w:t xml:space="preserve"> or </w:t>
      </w:r>
      <w:r>
        <w:rPr>
          <w:rStyle w:val="VerbatimChar"/>
        </w:rPr>
        <w:t>ack.rejected</w:t>
      </w:r>
    </w:p>
    <w:p w14:paraId="35F063EF" w14:textId="77777777" w:rsidR="003842E9" w:rsidRDefault="00000000">
      <w:pPr>
        <w:pStyle w:val="Heading3"/>
      </w:pPr>
      <w:bookmarkStart w:id="18" w:name="cognitive-memory-retrieval"/>
      <w:bookmarkEnd w:id="17"/>
      <w:r>
        <w:t>6.2 Cognitive → Memory: Retrieval</w:t>
      </w:r>
    </w:p>
    <w:p w14:paraId="62369F57" w14:textId="77777777" w:rsidR="003842E9" w:rsidRDefault="00000000">
      <w:pPr>
        <w:pStyle w:val="Compact"/>
        <w:numPr>
          <w:ilvl w:val="0"/>
          <w:numId w:val="8"/>
        </w:numPr>
      </w:pPr>
      <w:r>
        <w:t xml:space="preserve">Cognitive sends </w:t>
      </w:r>
      <w:r>
        <w:rPr>
          <w:rStyle w:val="VerbatimChar"/>
        </w:rPr>
        <w:t>memory.retrieve</w:t>
      </w:r>
      <w:r>
        <w:t xml:space="preserve"> on MC</w:t>
      </w:r>
    </w:p>
    <w:p w14:paraId="648BAC70" w14:textId="77777777" w:rsidR="003842E9" w:rsidRDefault="00000000">
      <w:pPr>
        <w:pStyle w:val="Compact"/>
        <w:numPr>
          <w:ilvl w:val="0"/>
          <w:numId w:val="8"/>
        </w:numPr>
      </w:pPr>
      <w:r>
        <w:lastRenderedPageBreak/>
        <w:t>Memory responds with result</w:t>
      </w:r>
    </w:p>
    <w:p w14:paraId="5D632ABD" w14:textId="77777777" w:rsidR="003842E9" w:rsidRDefault="00000000">
      <w:pPr>
        <w:pStyle w:val="Compact"/>
        <w:numPr>
          <w:ilvl w:val="0"/>
          <w:numId w:val="8"/>
        </w:numPr>
      </w:pPr>
      <w:r>
        <w:t xml:space="preserve">Response includes </w:t>
      </w:r>
      <w:r>
        <w:rPr>
          <w:rStyle w:val="VerbatimChar"/>
        </w:rPr>
        <w:t>correlation_id</w:t>
      </w:r>
    </w:p>
    <w:p w14:paraId="406B7DA3" w14:textId="77777777" w:rsidR="003842E9" w:rsidRDefault="00000000">
      <w:r>
        <w:pict w14:anchorId="569E9CEB">
          <v:rect id="_x0000_i1030" style="width:0;height:1.5pt" o:hralign="center" o:hrstd="t" o:hr="t"/>
        </w:pict>
      </w:r>
    </w:p>
    <w:p w14:paraId="76BF9C0C" w14:textId="77777777" w:rsidR="003842E9" w:rsidRDefault="00000000">
      <w:pPr>
        <w:pStyle w:val="Heading2"/>
      </w:pPr>
      <w:bookmarkStart w:id="19" w:name="cmb-infrastructure-components"/>
      <w:bookmarkEnd w:id="16"/>
      <w:bookmarkEnd w:id="18"/>
      <w:r>
        <w:t>7. CMB Infrastructure Components</w:t>
      </w:r>
    </w:p>
    <w:p w14:paraId="2FD25D4A" w14:textId="77777777" w:rsidR="003842E9" w:rsidRDefault="00000000">
      <w:pPr>
        <w:pStyle w:val="Heading3"/>
      </w:pPr>
      <w:bookmarkStart w:id="20" w:name="cmb-router"/>
      <w:r>
        <w:t>7.1 CMB Router</w:t>
      </w:r>
    </w:p>
    <w:p w14:paraId="3451AD23" w14:textId="77777777" w:rsidR="003842E9" w:rsidRDefault="00000000">
      <w:pPr>
        <w:pStyle w:val="Compact"/>
        <w:numPr>
          <w:ilvl w:val="0"/>
          <w:numId w:val="9"/>
        </w:numPr>
      </w:pPr>
      <w:r>
        <w:t>One router per channel</w:t>
      </w:r>
    </w:p>
    <w:p w14:paraId="3C6BD59B" w14:textId="77777777" w:rsidR="003842E9" w:rsidRDefault="00000000">
      <w:pPr>
        <w:pStyle w:val="Compact"/>
        <w:numPr>
          <w:ilvl w:val="0"/>
          <w:numId w:val="9"/>
        </w:numPr>
      </w:pPr>
      <w:r>
        <w:t>ROUTER socket for inbound messages</w:t>
      </w:r>
    </w:p>
    <w:p w14:paraId="0FEE7680" w14:textId="77777777" w:rsidR="003842E9" w:rsidRDefault="00000000">
      <w:pPr>
        <w:pStyle w:val="Compact"/>
        <w:numPr>
          <w:ilvl w:val="0"/>
          <w:numId w:val="9"/>
        </w:numPr>
      </w:pPr>
      <w:r>
        <w:t>PUB socket for outbound delivery</w:t>
      </w:r>
    </w:p>
    <w:p w14:paraId="4A44C226" w14:textId="77777777" w:rsidR="003842E9" w:rsidRDefault="00000000">
      <w:pPr>
        <w:pStyle w:val="Compact"/>
        <w:numPr>
          <w:ilvl w:val="0"/>
          <w:numId w:val="9"/>
        </w:numPr>
      </w:pPr>
      <w:r>
        <w:t>May drop expired messages</w:t>
      </w:r>
    </w:p>
    <w:p w14:paraId="4AD907BE" w14:textId="77777777" w:rsidR="003842E9" w:rsidRDefault="00000000">
      <w:pPr>
        <w:pStyle w:val="Heading3"/>
      </w:pPr>
      <w:bookmarkStart w:id="21" w:name="moduleendpoint"/>
      <w:bookmarkEnd w:id="20"/>
      <w:r>
        <w:t>7.2 ModuleEndpoint</w:t>
      </w:r>
    </w:p>
    <w:p w14:paraId="030AD8FF" w14:textId="77777777" w:rsidR="003842E9" w:rsidRPr="002D51A5" w:rsidRDefault="00000000">
      <w:pPr>
        <w:pStyle w:val="FirstParagraph"/>
        <w:rPr>
          <w:lang w:val="fr-FR"/>
        </w:rPr>
      </w:pPr>
      <w:proofErr w:type="spellStart"/>
      <w:proofErr w:type="gramStart"/>
      <w:r w:rsidRPr="002D51A5">
        <w:rPr>
          <w:lang w:val="fr-FR"/>
        </w:rPr>
        <w:t>Responsibilities</w:t>
      </w:r>
      <w:proofErr w:type="spellEnd"/>
      <w:r w:rsidRPr="002D51A5">
        <w:rPr>
          <w:lang w:val="fr-FR"/>
        </w:rPr>
        <w:t>:</w:t>
      </w:r>
      <w:proofErr w:type="gramEnd"/>
      <w:r w:rsidRPr="002D51A5">
        <w:rPr>
          <w:lang w:val="fr-FR"/>
        </w:rPr>
        <w:t xml:space="preserve"> - Abstract </w:t>
      </w:r>
      <w:proofErr w:type="spellStart"/>
      <w:r w:rsidRPr="002D51A5">
        <w:rPr>
          <w:lang w:val="fr-FR"/>
        </w:rPr>
        <w:t>ZeroMQ</w:t>
      </w:r>
      <w:proofErr w:type="spellEnd"/>
      <w:r w:rsidRPr="002D51A5">
        <w:rPr>
          <w:lang w:val="fr-FR"/>
        </w:rPr>
        <w:t xml:space="preserve"> transport - Enforce canonical message usage - Support multi-</w:t>
      </w:r>
      <w:proofErr w:type="spellStart"/>
      <w:r w:rsidRPr="002D51A5">
        <w:rPr>
          <w:lang w:val="fr-FR"/>
        </w:rPr>
        <w:t>channel</w:t>
      </w:r>
      <w:proofErr w:type="spellEnd"/>
      <w:r w:rsidRPr="002D51A5">
        <w:rPr>
          <w:lang w:val="fr-FR"/>
        </w:rPr>
        <w:t xml:space="preserve"> participation</w:t>
      </w:r>
    </w:p>
    <w:p w14:paraId="5233615D" w14:textId="77777777" w:rsidR="003842E9" w:rsidRDefault="00000000">
      <w:r>
        <w:pict w14:anchorId="1DF6B75E">
          <v:rect id="_x0000_i1031" style="width:0;height:1.5pt" o:hralign="center" o:hrstd="t" o:hr="t"/>
        </w:pict>
      </w:r>
    </w:p>
    <w:p w14:paraId="182B0581" w14:textId="77777777" w:rsidR="003842E9" w:rsidRDefault="00000000">
      <w:pPr>
        <w:pStyle w:val="Heading2"/>
      </w:pPr>
      <w:bookmarkStart w:id="22" w:name="enforcement-and-validation"/>
      <w:bookmarkEnd w:id="19"/>
      <w:bookmarkEnd w:id="21"/>
      <w:r>
        <w:t>8. Enforcement and Validation</w:t>
      </w:r>
    </w:p>
    <w:p w14:paraId="457EF2BD" w14:textId="77777777" w:rsidR="003842E9" w:rsidRDefault="00000000">
      <w:pPr>
        <w:pStyle w:val="Compact"/>
        <w:numPr>
          <w:ilvl w:val="0"/>
          <w:numId w:val="10"/>
        </w:numPr>
      </w:pPr>
      <w:r>
        <w:t>Messages missing required fields are invalid</w:t>
      </w:r>
    </w:p>
    <w:p w14:paraId="32332470" w14:textId="77777777" w:rsidR="003842E9" w:rsidRDefault="00000000">
      <w:pPr>
        <w:pStyle w:val="Compact"/>
        <w:numPr>
          <w:ilvl w:val="0"/>
          <w:numId w:val="10"/>
        </w:numPr>
      </w:pPr>
      <w:r>
        <w:t>msg_type is mandatory and authoritative</w:t>
      </w:r>
    </w:p>
    <w:p w14:paraId="6F09A61D" w14:textId="77777777" w:rsidR="003842E9" w:rsidRDefault="00000000">
      <w:pPr>
        <w:pStyle w:val="Compact"/>
        <w:numPr>
          <w:ilvl w:val="0"/>
          <w:numId w:val="10"/>
        </w:numPr>
      </w:pPr>
      <w:r>
        <w:t>Routers may reject expired or malformed messages</w:t>
      </w:r>
    </w:p>
    <w:p w14:paraId="6036A709" w14:textId="77777777" w:rsidR="003842E9" w:rsidRDefault="00000000">
      <w:pPr>
        <w:pStyle w:val="Compact"/>
        <w:numPr>
          <w:ilvl w:val="0"/>
          <w:numId w:val="10"/>
        </w:numPr>
      </w:pPr>
      <w:r>
        <w:t>Payload must conform to msg_type schema</w:t>
      </w:r>
    </w:p>
    <w:p w14:paraId="2BB2F1E4" w14:textId="77777777" w:rsidR="003842E9" w:rsidRDefault="00000000">
      <w:r>
        <w:pict w14:anchorId="1CE55C61">
          <v:rect id="_x0000_i1032" style="width:0;height:1.5pt" o:hralign="center" o:hrstd="t" o:hr="t"/>
        </w:pict>
      </w:r>
    </w:p>
    <w:p w14:paraId="0AF687B5" w14:textId="77777777" w:rsidR="003842E9" w:rsidRDefault="00000000">
      <w:pPr>
        <w:pStyle w:val="Heading2"/>
      </w:pPr>
      <w:bookmarkStart w:id="23" w:name="diagnostics-logging-and-awareness"/>
      <w:bookmarkEnd w:id="22"/>
      <w:r>
        <w:t>9. Diagnostics, Logging, and Awareness</w:t>
      </w:r>
    </w:p>
    <w:p w14:paraId="2EC0CFFF" w14:textId="77777777" w:rsidR="003842E9" w:rsidRDefault="00000000">
      <w:pPr>
        <w:pStyle w:val="Compact"/>
        <w:numPr>
          <w:ilvl w:val="0"/>
          <w:numId w:val="11"/>
        </w:numPr>
      </w:pPr>
      <w:r>
        <w:t>Dedicated DAC logging module (</w:t>
      </w:r>
      <w:r>
        <w:rPr>
          <w:rStyle w:val="VerbatimChar"/>
        </w:rPr>
        <w:t>cmb_logger</w:t>
      </w:r>
      <w:r>
        <w:t>)</w:t>
      </w:r>
    </w:p>
    <w:p w14:paraId="35F827AE" w14:textId="77777777" w:rsidR="003842E9" w:rsidRDefault="00000000">
      <w:pPr>
        <w:pStyle w:val="Compact"/>
        <w:numPr>
          <w:ilvl w:val="0"/>
          <w:numId w:val="11"/>
        </w:numPr>
      </w:pPr>
      <w:r>
        <w:t>Optional global trace capture</w:t>
      </w:r>
    </w:p>
    <w:p w14:paraId="0C1700FA" w14:textId="77777777" w:rsidR="003842E9" w:rsidRDefault="00000000">
      <w:pPr>
        <w:pStyle w:val="Compact"/>
        <w:numPr>
          <w:ilvl w:val="0"/>
          <w:numId w:val="11"/>
        </w:numPr>
      </w:pPr>
      <w:r>
        <w:t>Awareness modules analyze message patterns</w:t>
      </w:r>
    </w:p>
    <w:p w14:paraId="698D243A" w14:textId="77777777" w:rsidR="003842E9" w:rsidRDefault="00000000">
      <w:r>
        <w:pict w14:anchorId="2615B6CD">
          <v:rect id="_x0000_i1033" style="width:0;height:1.5pt" o:hralign="center" o:hrstd="t" o:hr="t"/>
        </w:pict>
      </w:r>
    </w:p>
    <w:p w14:paraId="66B3A1C1" w14:textId="77777777" w:rsidR="003842E9" w:rsidRDefault="00000000">
      <w:pPr>
        <w:pStyle w:val="Heading2"/>
      </w:pPr>
      <w:bookmarkStart w:id="24" w:name="security-and-trust-planned"/>
      <w:bookmarkEnd w:id="23"/>
      <w:r>
        <w:t>10. Security and Trust (Planned)</w:t>
      </w:r>
    </w:p>
    <w:p w14:paraId="14515D68" w14:textId="77777777" w:rsidR="003842E9" w:rsidRDefault="00000000">
      <w:pPr>
        <w:pStyle w:val="Compact"/>
        <w:numPr>
          <w:ilvl w:val="0"/>
          <w:numId w:val="12"/>
        </w:numPr>
      </w:pPr>
      <w:r>
        <w:t>Signature validation</w:t>
      </w:r>
    </w:p>
    <w:p w14:paraId="10790EAA" w14:textId="77777777" w:rsidR="003842E9" w:rsidRDefault="00000000">
      <w:pPr>
        <w:pStyle w:val="Compact"/>
        <w:numPr>
          <w:ilvl w:val="0"/>
          <w:numId w:val="12"/>
        </w:numPr>
      </w:pPr>
      <w:r>
        <w:t>Channel-level trust rules</w:t>
      </w:r>
    </w:p>
    <w:p w14:paraId="0F3445DC" w14:textId="77777777" w:rsidR="003842E9" w:rsidRDefault="00000000">
      <w:pPr>
        <w:pStyle w:val="Compact"/>
        <w:numPr>
          <w:ilvl w:val="0"/>
          <w:numId w:val="12"/>
        </w:numPr>
      </w:pPr>
      <w:r>
        <w:t>Executive-only authority for certain msg_types</w:t>
      </w:r>
    </w:p>
    <w:p w14:paraId="6368C1F1" w14:textId="77777777" w:rsidR="003842E9" w:rsidRDefault="00000000">
      <w:r>
        <w:pict w14:anchorId="2A12ADD7">
          <v:rect id="_x0000_i1034" style="width:0;height:1.5pt" o:hralign="center" o:hrstd="t" o:hr="t"/>
        </w:pict>
      </w:r>
    </w:p>
    <w:p w14:paraId="44E51D28" w14:textId="77777777" w:rsidR="003842E9" w:rsidRDefault="00000000">
      <w:pPr>
        <w:pStyle w:val="Heading2"/>
      </w:pPr>
      <w:bookmarkStart w:id="25" w:name="versioning-and-evolution"/>
      <w:bookmarkEnd w:id="24"/>
      <w:r>
        <w:t>11. Versioning and Evolution</w:t>
      </w:r>
    </w:p>
    <w:p w14:paraId="249C62DF" w14:textId="77777777" w:rsidR="003842E9" w:rsidRDefault="00000000">
      <w:pPr>
        <w:pStyle w:val="Compact"/>
        <w:numPr>
          <w:ilvl w:val="0"/>
          <w:numId w:val="13"/>
        </w:numPr>
      </w:pPr>
      <w:r>
        <w:rPr>
          <w:rStyle w:val="VerbatimChar"/>
        </w:rPr>
        <w:t>schema_version</w:t>
      </w:r>
      <w:r>
        <w:t xml:space="preserve"> governs compatibility</w:t>
      </w:r>
    </w:p>
    <w:p w14:paraId="1E89C899" w14:textId="77777777" w:rsidR="003842E9" w:rsidRDefault="00000000">
      <w:pPr>
        <w:pStyle w:val="Compact"/>
        <w:numPr>
          <w:ilvl w:val="0"/>
          <w:numId w:val="13"/>
        </w:numPr>
      </w:pPr>
      <w:r>
        <w:rPr>
          <w:rStyle w:val="VerbatimChar"/>
        </w:rPr>
        <w:t>msg_version</w:t>
      </w:r>
      <w:r>
        <w:t xml:space="preserve"> governs message evolution</w:t>
      </w:r>
    </w:p>
    <w:p w14:paraId="26E16947" w14:textId="77777777" w:rsidR="003842E9" w:rsidRDefault="00000000">
      <w:pPr>
        <w:pStyle w:val="Compact"/>
        <w:numPr>
          <w:ilvl w:val="0"/>
          <w:numId w:val="13"/>
        </w:numPr>
      </w:pPr>
      <w:r>
        <w:lastRenderedPageBreak/>
        <w:t>No breaking changes without version bump</w:t>
      </w:r>
    </w:p>
    <w:p w14:paraId="30909E83" w14:textId="77777777" w:rsidR="003842E9" w:rsidRDefault="00000000">
      <w:r>
        <w:pict w14:anchorId="29A3E301">
          <v:rect id="_x0000_i1035" style="width:0;height:1.5pt" o:hralign="center" o:hrstd="t" o:hr="t"/>
        </w:pict>
      </w:r>
    </w:p>
    <w:p w14:paraId="371DD9A3" w14:textId="77777777" w:rsidR="003842E9" w:rsidRDefault="00000000">
      <w:pPr>
        <w:pStyle w:val="Heading2"/>
      </w:pPr>
      <w:bookmarkStart w:id="26" w:name="relationship-to-asp-architecture"/>
      <w:bookmarkEnd w:id="25"/>
      <w:r>
        <w:t>12. Relationship to ASP Architecture</w:t>
      </w:r>
    </w:p>
    <w:p w14:paraId="0F331816" w14:textId="77777777" w:rsidR="003842E9" w:rsidRDefault="00000000">
      <w:pPr>
        <w:pStyle w:val="FirstParagraph"/>
      </w:pPr>
      <w:r>
        <w:t xml:space="preserve">The CMB is the </w:t>
      </w:r>
      <w:r>
        <w:rPr>
          <w:b/>
          <w:bCs/>
        </w:rPr>
        <w:t>integration contract</w:t>
      </w:r>
      <w:r>
        <w:t xml:space="preserve"> binding all ASP layers. No module may communicate outside the bus.</w:t>
      </w:r>
    </w:p>
    <w:p w14:paraId="362FBD9D" w14:textId="77777777" w:rsidR="003842E9" w:rsidRDefault="00000000">
      <w:r>
        <w:pict w14:anchorId="0F48654C">
          <v:rect id="_x0000_i1036" style="width:0;height:1.5pt" o:hralign="center" o:hrstd="t" o:hr="t"/>
        </w:pict>
      </w:r>
    </w:p>
    <w:p w14:paraId="6089FDA9" w14:textId="77777777" w:rsidR="003842E9" w:rsidRDefault="00000000">
      <w:pPr>
        <w:pStyle w:val="Heading2"/>
      </w:pPr>
      <w:bookmarkStart w:id="27" w:name="next-steps"/>
      <w:bookmarkEnd w:id="26"/>
      <w:r>
        <w:t>13. Next Steps</w:t>
      </w:r>
    </w:p>
    <w:p w14:paraId="28D51D21" w14:textId="77777777" w:rsidR="003842E9" w:rsidRDefault="00000000">
      <w:pPr>
        <w:pStyle w:val="Compact"/>
        <w:numPr>
          <w:ilvl w:val="0"/>
          <w:numId w:val="14"/>
        </w:numPr>
      </w:pPr>
      <w:r>
        <w:t>Review and approve CMB v2</w:t>
      </w:r>
    </w:p>
    <w:p w14:paraId="12CB4193" w14:textId="77777777" w:rsidR="003842E9" w:rsidRDefault="00000000">
      <w:pPr>
        <w:pStyle w:val="Compact"/>
        <w:numPr>
          <w:ilvl w:val="0"/>
          <w:numId w:val="14"/>
        </w:numPr>
      </w:pPr>
      <w:r>
        <w:t>Implement CMB v2 demo</w:t>
      </w:r>
    </w:p>
    <w:p w14:paraId="1A9F5BED" w14:textId="77777777" w:rsidR="003842E9" w:rsidRDefault="00000000">
      <w:pPr>
        <w:pStyle w:val="Compact"/>
        <w:numPr>
          <w:ilvl w:val="0"/>
          <w:numId w:val="14"/>
        </w:numPr>
      </w:pPr>
      <w:r>
        <w:t>Add automated validation and test harness</w:t>
      </w:r>
    </w:p>
    <w:p w14:paraId="6E965D6D" w14:textId="77777777" w:rsidR="003842E9" w:rsidRDefault="00000000">
      <w:r>
        <w:pict w14:anchorId="6762D678">
          <v:rect id="_x0000_i1037" style="width:0;height:1.5pt" o:hralign="center" o:hrstd="t" o:hr="t"/>
        </w:pict>
      </w:r>
    </w:p>
    <w:p w14:paraId="198AFFA2" w14:textId="77777777" w:rsidR="003842E9" w:rsidRDefault="00000000">
      <w:pPr>
        <w:pStyle w:val="FirstParagraph"/>
      </w:pPr>
      <w:r>
        <w:t>End of Document</w:t>
      </w:r>
      <w:bookmarkEnd w:id="0"/>
      <w:bookmarkEnd w:id="27"/>
    </w:p>
    <w:sectPr w:rsidR="003842E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C18DB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A40FD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712C3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05984667">
    <w:abstractNumId w:val="0"/>
  </w:num>
  <w:num w:numId="2" w16cid:durableId="1287005735">
    <w:abstractNumId w:val="1"/>
  </w:num>
  <w:num w:numId="3" w16cid:durableId="330910446">
    <w:abstractNumId w:val="1"/>
  </w:num>
  <w:num w:numId="4" w16cid:durableId="2055931589">
    <w:abstractNumId w:val="1"/>
  </w:num>
  <w:num w:numId="5" w16cid:durableId="1586374393">
    <w:abstractNumId w:val="1"/>
  </w:num>
  <w:num w:numId="6" w16cid:durableId="64375567">
    <w:abstractNumId w:val="1"/>
  </w:num>
  <w:num w:numId="7" w16cid:durableId="1676112526">
    <w:abstractNumId w:val="1"/>
  </w:num>
  <w:num w:numId="8" w16cid:durableId="394134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60594095">
    <w:abstractNumId w:val="1"/>
  </w:num>
  <w:num w:numId="10" w16cid:durableId="2011369139">
    <w:abstractNumId w:val="1"/>
  </w:num>
  <w:num w:numId="11" w16cid:durableId="777867087">
    <w:abstractNumId w:val="1"/>
  </w:num>
  <w:num w:numId="12" w16cid:durableId="15204962">
    <w:abstractNumId w:val="1"/>
  </w:num>
  <w:num w:numId="13" w16cid:durableId="1310482098">
    <w:abstractNumId w:val="1"/>
  </w:num>
  <w:num w:numId="14" w16cid:durableId="1464883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842E9"/>
    <w:rsid w:val="002D51A5"/>
    <w:rsid w:val="003842E9"/>
    <w:rsid w:val="003B75F2"/>
    <w:rsid w:val="006A1E31"/>
    <w:rsid w:val="00BA3984"/>
    <w:rsid w:val="00F25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C0981"/>
  <w15:docId w15:val="{774CD741-A3F3-4958-80A1-89FAD2C25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1087</TotalTime>
  <Pages>6</Pages>
  <Words>854</Words>
  <Characters>5659</Characters>
  <Application>Microsoft Office Word</Application>
  <DocSecurity>0</DocSecurity>
  <Lines>235</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Otto Lecuona</cp:lastModifiedBy>
  <cp:revision>4</cp:revision>
  <dcterms:created xsi:type="dcterms:W3CDTF">2025-12-16T04:11:00Z</dcterms:created>
  <dcterms:modified xsi:type="dcterms:W3CDTF">2025-12-25T16:04:00Z</dcterms:modified>
</cp:coreProperties>
</file>