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4217" w14:textId="77777777" w:rsidR="00FA29FC" w:rsidRDefault="00000000">
      <w:pPr>
        <w:spacing w:line="560" w:lineRule="exact"/>
        <w:rPr>
          <w:rFonts w:ascii="黑体" w:eastAsia="黑体" w:hAnsi="黑体" w:cs="MS Mincho" w:hint="eastAsia"/>
          <w:sz w:val="32"/>
          <w:szCs w:val="32"/>
        </w:rPr>
      </w:pPr>
      <w:bookmarkStart w:id="0" w:name="_T_2003_______________Intl_Software_Dev_"/>
      <w:bookmarkStart w:id="1" w:name="_Hlk34318002"/>
      <w:bookmarkEnd w:id="0"/>
      <w:r>
        <w:rPr>
          <w:rFonts w:ascii="黑体" w:eastAsia="黑体" w:hAnsi="黑体" w:cs="MS Mincho" w:hint="eastAsia"/>
          <w:sz w:val="32"/>
          <w:szCs w:val="32"/>
        </w:rPr>
        <w:t>附件二</w:t>
      </w:r>
    </w:p>
    <w:p w14:paraId="2DD53E7A" w14:textId="77777777" w:rsidR="00FA29FC" w:rsidRDefault="00FA29FC">
      <w:pPr>
        <w:rPr>
          <w:b/>
        </w:rPr>
      </w:pPr>
    </w:p>
    <w:p w14:paraId="68CAAB28" w14:textId="77777777" w:rsidR="00FA29FC" w:rsidRDefault="00FA29FC">
      <w:pPr>
        <w:ind w:firstLine="480"/>
      </w:pPr>
    </w:p>
    <w:p w14:paraId="4214F965" w14:textId="77777777" w:rsidR="00FA29FC" w:rsidRDefault="00FA29FC">
      <w:pPr>
        <w:ind w:firstLine="480"/>
      </w:pPr>
    </w:p>
    <w:p w14:paraId="39B065B1" w14:textId="77777777" w:rsidR="00FA29FC" w:rsidRDefault="00FA29FC">
      <w:pPr>
        <w:ind w:firstLine="480"/>
      </w:pPr>
    </w:p>
    <w:p w14:paraId="3F3A1483" w14:textId="77777777" w:rsidR="00FA29FC" w:rsidRDefault="00FA29FC">
      <w:pPr>
        <w:ind w:firstLine="480"/>
        <w:rPr>
          <w:color w:val="000000" w:themeColor="text1"/>
        </w:rPr>
      </w:pPr>
    </w:p>
    <w:p w14:paraId="3231BDEE" w14:textId="77777777" w:rsidR="00FA29FC" w:rsidRDefault="00FA29FC">
      <w:pPr>
        <w:ind w:firstLine="480"/>
        <w:rPr>
          <w:color w:val="000000" w:themeColor="text1"/>
        </w:rPr>
      </w:pPr>
    </w:p>
    <w:p w14:paraId="39503338" w14:textId="77777777" w:rsidR="00FA29FC" w:rsidRDefault="00FA29FC">
      <w:pPr>
        <w:ind w:firstLine="480"/>
        <w:rPr>
          <w:color w:val="000000" w:themeColor="text1"/>
        </w:rPr>
      </w:pPr>
    </w:p>
    <w:p w14:paraId="54C9CA6D" w14:textId="77777777" w:rsidR="00FA29FC" w:rsidRDefault="00FA29FC">
      <w:pPr>
        <w:ind w:firstLine="480"/>
        <w:rPr>
          <w:color w:val="000000" w:themeColor="text1"/>
        </w:rPr>
      </w:pPr>
    </w:p>
    <w:p w14:paraId="5C67A4B1" w14:textId="77777777" w:rsidR="00FA29FC" w:rsidRDefault="00FA29FC">
      <w:pPr>
        <w:ind w:firstLine="560"/>
        <w:rPr>
          <w:color w:val="000000" w:themeColor="text1"/>
          <w:sz w:val="28"/>
          <w:szCs w:val="28"/>
        </w:rPr>
      </w:pPr>
    </w:p>
    <w:p w14:paraId="0F260620" w14:textId="77777777" w:rsidR="00FA29FC" w:rsidRDefault="00000000">
      <w:pPr>
        <w:ind w:firstLine="1040"/>
        <w:jc w:val="center"/>
        <w:rPr>
          <w:rFonts w:ascii="黑体" w:eastAsia="黑体"/>
          <w:color w:val="000000" w:themeColor="text1"/>
          <w:sz w:val="52"/>
          <w:szCs w:val="48"/>
        </w:rPr>
      </w:pPr>
      <w:r>
        <w:rPr>
          <w:rFonts w:ascii="黑体" w:eastAsia="黑体" w:hint="eastAsia"/>
          <w:color w:val="000000" w:themeColor="text1"/>
          <w:sz w:val="52"/>
          <w:szCs w:val="48"/>
        </w:rPr>
        <w:t>智能装备数字化建模大赛</w:t>
      </w:r>
    </w:p>
    <w:p w14:paraId="40C5BBB6" w14:textId="77777777" w:rsidR="00FA29FC" w:rsidRDefault="00000000">
      <w:pPr>
        <w:ind w:firstLine="1040"/>
        <w:jc w:val="center"/>
        <w:rPr>
          <w:rFonts w:ascii="黑体" w:eastAsia="黑体"/>
          <w:color w:val="000000" w:themeColor="text1"/>
          <w:sz w:val="48"/>
          <w:szCs w:val="44"/>
        </w:rPr>
      </w:pPr>
      <w:r>
        <w:rPr>
          <w:rFonts w:ascii="黑体" w:eastAsia="黑体" w:hint="eastAsia"/>
          <w:color w:val="000000" w:themeColor="text1"/>
          <w:sz w:val="52"/>
          <w:szCs w:val="48"/>
        </w:rPr>
        <w:t>仿真分析报告</w:t>
      </w:r>
    </w:p>
    <w:p w14:paraId="7CBF16E5" w14:textId="77777777" w:rsidR="00FA29FC" w:rsidRDefault="00FA29FC">
      <w:pPr>
        <w:ind w:firstLine="480"/>
        <w:rPr>
          <w:color w:val="000000" w:themeColor="text1"/>
        </w:rPr>
      </w:pPr>
    </w:p>
    <w:p w14:paraId="49DE50F8" w14:textId="77777777" w:rsidR="00FA29FC" w:rsidRDefault="00FA29FC">
      <w:pPr>
        <w:ind w:firstLine="480"/>
        <w:rPr>
          <w:color w:val="000000" w:themeColor="text1"/>
        </w:rPr>
      </w:pPr>
    </w:p>
    <w:p w14:paraId="70D504A5" w14:textId="77777777" w:rsidR="00FA29FC" w:rsidRDefault="00FA29FC">
      <w:pPr>
        <w:ind w:firstLine="480"/>
        <w:rPr>
          <w:color w:val="000000" w:themeColor="text1"/>
        </w:rPr>
      </w:pPr>
    </w:p>
    <w:p w14:paraId="372023E1" w14:textId="77777777" w:rsidR="00FA29FC" w:rsidRDefault="00FA29FC">
      <w:pPr>
        <w:ind w:firstLine="480"/>
        <w:rPr>
          <w:color w:val="000000" w:themeColor="text1"/>
        </w:rPr>
      </w:pPr>
    </w:p>
    <w:p w14:paraId="670D44FB" w14:textId="77777777" w:rsidR="00FA29FC" w:rsidRDefault="00FA29FC">
      <w:pPr>
        <w:ind w:firstLine="480"/>
        <w:rPr>
          <w:color w:val="000000" w:themeColor="text1"/>
        </w:rPr>
      </w:pPr>
    </w:p>
    <w:p w14:paraId="031C2DA6" w14:textId="77777777" w:rsidR="00FA29FC" w:rsidRDefault="00FA29FC">
      <w:pPr>
        <w:ind w:firstLine="480"/>
        <w:rPr>
          <w:color w:val="000000" w:themeColor="text1"/>
        </w:rPr>
      </w:pPr>
    </w:p>
    <w:p w14:paraId="6B0FF253" w14:textId="77777777" w:rsidR="00FA29FC" w:rsidRDefault="00FA29FC">
      <w:pPr>
        <w:ind w:firstLine="480"/>
        <w:rPr>
          <w:color w:val="000000" w:themeColor="text1"/>
        </w:rPr>
      </w:pPr>
    </w:p>
    <w:p w14:paraId="5DD03CC2" w14:textId="77777777" w:rsidR="00FA29FC" w:rsidRDefault="00FA29FC">
      <w:pPr>
        <w:ind w:firstLine="480"/>
        <w:rPr>
          <w:color w:val="000000" w:themeColor="text1"/>
        </w:rPr>
      </w:pPr>
    </w:p>
    <w:p w14:paraId="18B7D0E5" w14:textId="77777777" w:rsidR="00FA29FC" w:rsidRDefault="00FA29FC">
      <w:pPr>
        <w:ind w:firstLine="480"/>
        <w:rPr>
          <w:color w:val="000000" w:themeColor="text1"/>
        </w:rPr>
      </w:pPr>
    </w:p>
    <w:p w14:paraId="5ED5A2AD" w14:textId="77777777" w:rsidR="00FA29FC" w:rsidRDefault="00FA29FC">
      <w:pPr>
        <w:ind w:firstLine="480"/>
        <w:rPr>
          <w:color w:val="000000" w:themeColor="text1"/>
        </w:rPr>
      </w:pPr>
    </w:p>
    <w:p w14:paraId="44CEBD9C" w14:textId="77777777" w:rsidR="00FA29FC" w:rsidRDefault="00FA29FC">
      <w:pPr>
        <w:ind w:firstLine="480"/>
        <w:rPr>
          <w:color w:val="000000" w:themeColor="text1"/>
        </w:rPr>
      </w:pPr>
    </w:p>
    <w:p w14:paraId="4A4CDFB0" w14:textId="77777777" w:rsidR="00FA29FC" w:rsidRDefault="00FA29FC">
      <w:pPr>
        <w:ind w:firstLine="480"/>
        <w:rPr>
          <w:color w:val="000000" w:themeColor="text1"/>
        </w:rPr>
      </w:pPr>
    </w:p>
    <w:p w14:paraId="022E50DD" w14:textId="77777777" w:rsidR="00FA29FC" w:rsidRDefault="00FA29FC">
      <w:pPr>
        <w:ind w:firstLine="480"/>
        <w:rPr>
          <w:color w:val="000000" w:themeColor="text1"/>
        </w:rPr>
      </w:pPr>
    </w:p>
    <w:p w14:paraId="45E0CD4E" w14:textId="77777777" w:rsidR="00FA29FC" w:rsidRDefault="00FA29FC">
      <w:pPr>
        <w:ind w:firstLine="480"/>
        <w:rPr>
          <w:color w:val="000000" w:themeColor="text1"/>
        </w:rPr>
      </w:pPr>
    </w:p>
    <w:p w14:paraId="5C310AD2" w14:textId="77777777" w:rsidR="00FA29FC" w:rsidRDefault="00FA29FC">
      <w:pPr>
        <w:ind w:firstLine="480"/>
        <w:rPr>
          <w:color w:val="000000" w:themeColor="text1"/>
        </w:rPr>
      </w:pPr>
    </w:p>
    <w:p w14:paraId="6078F0D4" w14:textId="77777777" w:rsidR="00FA29FC" w:rsidRDefault="00FA29FC">
      <w:pPr>
        <w:ind w:firstLine="480"/>
        <w:rPr>
          <w:color w:val="000000" w:themeColor="text1"/>
        </w:rPr>
      </w:pPr>
    </w:p>
    <w:tbl>
      <w:tblPr>
        <w:tblStyle w:val="aff"/>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961"/>
      </w:tblGrid>
      <w:tr w:rsidR="00576860" w:rsidRPr="00E72017" w14:paraId="6958FF52" w14:textId="77777777">
        <w:trPr>
          <w:trHeight w:val="680"/>
        </w:trPr>
        <w:tc>
          <w:tcPr>
            <w:tcW w:w="1276" w:type="dxa"/>
            <w:vAlign w:val="center"/>
          </w:tcPr>
          <w:bookmarkEnd w:id="1"/>
          <w:p w14:paraId="1ABBED5A" w14:textId="4A10589E" w:rsidR="00576860" w:rsidRDefault="00576860" w:rsidP="00576860">
            <w:pPr>
              <w:spacing w:line="240" w:lineRule="auto"/>
              <w:contextualSpacing/>
              <w:jc w:val="distribute"/>
              <w:textAlignment w:val="baseline"/>
              <w:rPr>
                <w:color w:val="000000" w:themeColor="text1"/>
              </w:rPr>
            </w:pPr>
            <w:r>
              <w:rPr>
                <w:rFonts w:hint="eastAsia"/>
                <w:color w:val="000000" w:themeColor="text1"/>
              </w:rPr>
              <w:t>作品名称</w:t>
            </w:r>
          </w:p>
        </w:tc>
        <w:tc>
          <w:tcPr>
            <w:tcW w:w="4961" w:type="dxa"/>
            <w:vAlign w:val="center"/>
          </w:tcPr>
          <w:p w14:paraId="368D6499" w14:textId="09EB1556" w:rsidR="00576860" w:rsidRDefault="00576860" w:rsidP="00576860">
            <w:pPr>
              <w:ind w:left="240" w:hangingChars="100" w:hanging="240"/>
              <w:rPr>
                <w:color w:val="000000" w:themeColor="text1"/>
              </w:rPr>
            </w:pPr>
            <w:r>
              <w:rPr>
                <w:rFonts w:hint="eastAsia"/>
                <w:color w:val="000000" w:themeColor="text1"/>
              </w:rPr>
              <w:t>：</w:t>
            </w:r>
            <w:r w:rsidRPr="00576860">
              <w:rPr>
                <w:color w:val="000000" w:themeColor="text1"/>
                <w:u w:val="single"/>
              </w:rPr>
              <w:t>基于</w:t>
            </w:r>
            <w:r w:rsidRPr="00576860">
              <w:rPr>
                <w:color w:val="000000" w:themeColor="text1"/>
                <w:u w:val="single"/>
              </w:rPr>
              <w:t>BBO</w:t>
            </w:r>
            <w:r w:rsidRPr="00576860">
              <w:rPr>
                <w:color w:val="000000" w:themeColor="text1"/>
                <w:u w:val="single"/>
              </w:rPr>
              <w:t>的</w:t>
            </w:r>
            <w:r w:rsidRPr="00576860">
              <w:rPr>
                <w:color w:val="000000" w:themeColor="text1"/>
                <w:u w:val="single"/>
              </w:rPr>
              <w:t>Buck</w:t>
            </w:r>
            <w:r w:rsidRPr="00576860">
              <w:rPr>
                <w:color w:val="000000" w:themeColor="text1"/>
                <w:u w:val="single"/>
              </w:rPr>
              <w:t>变换器参数性老化监测</w:t>
            </w:r>
            <w:r>
              <w:rPr>
                <w:rFonts w:hint="eastAsia"/>
                <w:color w:val="000000" w:themeColor="text1"/>
                <w:u w:val="single"/>
              </w:rPr>
              <w:t xml:space="preserve">                              </w:t>
            </w:r>
          </w:p>
        </w:tc>
      </w:tr>
      <w:tr w:rsidR="00FA29FC" w14:paraId="5791A8AC" w14:textId="77777777">
        <w:trPr>
          <w:trHeight w:val="680"/>
        </w:trPr>
        <w:tc>
          <w:tcPr>
            <w:tcW w:w="1276" w:type="dxa"/>
            <w:vAlign w:val="center"/>
          </w:tcPr>
          <w:p w14:paraId="1647E068" w14:textId="77777777" w:rsidR="00FA29FC" w:rsidRDefault="00000000">
            <w:pPr>
              <w:spacing w:line="240" w:lineRule="auto"/>
              <w:contextualSpacing/>
              <w:jc w:val="distribute"/>
              <w:textAlignment w:val="baseline"/>
              <w:rPr>
                <w:color w:val="000000" w:themeColor="text1"/>
              </w:rPr>
            </w:pPr>
            <w:r>
              <w:rPr>
                <w:rFonts w:hint="eastAsia"/>
                <w:color w:val="000000" w:themeColor="text1"/>
              </w:rPr>
              <w:t>团队成员</w:t>
            </w:r>
          </w:p>
        </w:tc>
        <w:tc>
          <w:tcPr>
            <w:tcW w:w="4961" w:type="dxa"/>
            <w:vAlign w:val="center"/>
          </w:tcPr>
          <w:p w14:paraId="5E78B3AC" w14:textId="7C19F852" w:rsidR="00FA29FC" w:rsidRDefault="00000000">
            <w:pPr>
              <w:spacing w:line="240" w:lineRule="auto"/>
              <w:contextualSpacing/>
              <w:jc w:val="left"/>
              <w:textAlignment w:val="baseline"/>
              <w:rPr>
                <w:color w:val="000000" w:themeColor="text1"/>
              </w:rPr>
            </w:pPr>
            <w:r>
              <w:rPr>
                <w:rFonts w:hint="eastAsia"/>
                <w:color w:val="000000" w:themeColor="text1"/>
              </w:rPr>
              <w:t>：</w:t>
            </w:r>
            <w:r>
              <w:rPr>
                <w:rFonts w:hint="eastAsia"/>
                <w:color w:val="000000" w:themeColor="text1"/>
                <w:u w:val="single"/>
              </w:rPr>
              <w:t xml:space="preserve"> </w:t>
            </w:r>
            <w:r w:rsidR="000957FC">
              <w:rPr>
                <w:rFonts w:hint="eastAsia"/>
                <w:color w:val="000000" w:themeColor="text1"/>
                <w:u w:val="single"/>
              </w:rPr>
              <w:t xml:space="preserve">       </w:t>
            </w:r>
            <w:r w:rsidR="00E72017">
              <w:rPr>
                <w:rFonts w:hint="eastAsia"/>
                <w:color w:val="000000" w:themeColor="text1"/>
                <w:u w:val="single"/>
              </w:rPr>
              <w:t>李</w:t>
            </w:r>
            <w:proofErr w:type="gramStart"/>
            <w:r w:rsidR="00E72017">
              <w:rPr>
                <w:rFonts w:hint="eastAsia"/>
                <w:color w:val="000000" w:themeColor="text1"/>
                <w:u w:val="single"/>
              </w:rPr>
              <w:t>臻</w:t>
            </w:r>
            <w:proofErr w:type="gramEnd"/>
            <w:r w:rsidR="00E72017">
              <w:rPr>
                <w:rFonts w:hint="eastAsia"/>
                <w:color w:val="000000" w:themeColor="text1"/>
                <w:u w:val="single"/>
              </w:rPr>
              <w:t>，刘文羽，刘伊婷</w:t>
            </w:r>
            <w:r>
              <w:rPr>
                <w:rFonts w:hint="eastAsia"/>
                <w:color w:val="000000" w:themeColor="text1"/>
                <w:u w:val="single"/>
              </w:rPr>
              <w:t xml:space="preserve">                              </w:t>
            </w:r>
          </w:p>
        </w:tc>
      </w:tr>
      <w:tr w:rsidR="00FA29FC" w14:paraId="5F84FBDF" w14:textId="77777777">
        <w:trPr>
          <w:trHeight w:val="680"/>
        </w:trPr>
        <w:tc>
          <w:tcPr>
            <w:tcW w:w="1276" w:type="dxa"/>
            <w:vAlign w:val="center"/>
          </w:tcPr>
          <w:p w14:paraId="0A00AA80" w14:textId="77777777" w:rsidR="00FA29FC" w:rsidRDefault="00000000">
            <w:pPr>
              <w:spacing w:line="240" w:lineRule="auto"/>
              <w:contextualSpacing/>
              <w:jc w:val="distribute"/>
              <w:textAlignment w:val="baseline"/>
              <w:rPr>
                <w:color w:val="000000" w:themeColor="text1"/>
              </w:rPr>
            </w:pPr>
            <w:r>
              <w:rPr>
                <w:rFonts w:hint="eastAsia"/>
                <w:color w:val="000000" w:themeColor="text1"/>
              </w:rPr>
              <w:t>学校</w:t>
            </w:r>
          </w:p>
        </w:tc>
        <w:tc>
          <w:tcPr>
            <w:tcW w:w="4961" w:type="dxa"/>
            <w:vAlign w:val="center"/>
          </w:tcPr>
          <w:p w14:paraId="5699A613" w14:textId="56C19CFA" w:rsidR="00FA29FC" w:rsidRDefault="00000000">
            <w:pPr>
              <w:spacing w:line="240" w:lineRule="auto"/>
              <w:contextualSpacing/>
              <w:jc w:val="left"/>
              <w:textAlignment w:val="baseline"/>
              <w:rPr>
                <w:color w:val="000000" w:themeColor="text1"/>
              </w:rPr>
            </w:pPr>
            <w:r>
              <w:rPr>
                <w:rFonts w:hint="eastAsia"/>
                <w:color w:val="000000" w:themeColor="text1"/>
              </w:rPr>
              <w:t>：</w:t>
            </w:r>
            <w:r>
              <w:rPr>
                <w:rFonts w:hint="eastAsia"/>
                <w:color w:val="000000" w:themeColor="text1"/>
                <w:u w:val="single"/>
              </w:rPr>
              <w:t xml:space="preserve">  </w:t>
            </w:r>
            <w:r w:rsidR="000957FC">
              <w:rPr>
                <w:rFonts w:hint="eastAsia"/>
                <w:color w:val="000000" w:themeColor="text1"/>
                <w:u w:val="single"/>
              </w:rPr>
              <w:t xml:space="preserve">          </w:t>
            </w:r>
            <w:r w:rsidR="00E72017">
              <w:rPr>
                <w:rFonts w:hint="eastAsia"/>
                <w:color w:val="000000" w:themeColor="text1"/>
                <w:u w:val="single"/>
              </w:rPr>
              <w:t>西安交通大学</w:t>
            </w:r>
            <w:r>
              <w:rPr>
                <w:rFonts w:hint="eastAsia"/>
                <w:color w:val="000000" w:themeColor="text1"/>
                <w:u w:val="single"/>
              </w:rPr>
              <w:t xml:space="preserve">                                 </w:t>
            </w:r>
          </w:p>
        </w:tc>
      </w:tr>
      <w:tr w:rsidR="00FA29FC" w14:paraId="4A945222" w14:textId="77777777">
        <w:trPr>
          <w:trHeight w:val="680"/>
        </w:trPr>
        <w:tc>
          <w:tcPr>
            <w:tcW w:w="1276" w:type="dxa"/>
            <w:vAlign w:val="center"/>
          </w:tcPr>
          <w:p w14:paraId="0BBF731B" w14:textId="77777777" w:rsidR="00FA29FC" w:rsidRDefault="00000000">
            <w:pPr>
              <w:spacing w:line="240" w:lineRule="auto"/>
              <w:contextualSpacing/>
              <w:jc w:val="distribute"/>
              <w:textAlignment w:val="baseline"/>
              <w:rPr>
                <w:color w:val="000000" w:themeColor="text1"/>
              </w:rPr>
            </w:pPr>
            <w:r>
              <w:rPr>
                <w:rFonts w:hint="eastAsia"/>
                <w:color w:val="000000" w:themeColor="text1"/>
              </w:rPr>
              <w:t>指导教师</w:t>
            </w:r>
          </w:p>
        </w:tc>
        <w:tc>
          <w:tcPr>
            <w:tcW w:w="4961" w:type="dxa"/>
            <w:vAlign w:val="center"/>
          </w:tcPr>
          <w:p w14:paraId="4AAF8529" w14:textId="0602EDD4" w:rsidR="00FA29FC" w:rsidRDefault="00000000">
            <w:pPr>
              <w:spacing w:line="240" w:lineRule="auto"/>
              <w:contextualSpacing/>
              <w:jc w:val="left"/>
              <w:textAlignment w:val="baseline"/>
              <w:rPr>
                <w:color w:val="000000" w:themeColor="text1"/>
              </w:rPr>
            </w:pPr>
            <w:r>
              <w:rPr>
                <w:rFonts w:hint="eastAsia"/>
                <w:color w:val="000000" w:themeColor="text1"/>
              </w:rPr>
              <w:t>：</w:t>
            </w:r>
            <w:r>
              <w:rPr>
                <w:rFonts w:hint="eastAsia"/>
                <w:color w:val="000000" w:themeColor="text1"/>
                <w:u w:val="single"/>
              </w:rPr>
              <w:t xml:space="preserve">   </w:t>
            </w:r>
            <w:r w:rsidR="000957FC">
              <w:rPr>
                <w:rFonts w:hint="eastAsia"/>
                <w:color w:val="000000" w:themeColor="text1"/>
                <w:u w:val="single"/>
              </w:rPr>
              <w:t xml:space="preserve">            </w:t>
            </w:r>
            <w:r w:rsidR="00E72017">
              <w:rPr>
                <w:rFonts w:hint="eastAsia"/>
                <w:color w:val="000000" w:themeColor="text1"/>
                <w:u w:val="single"/>
              </w:rPr>
              <w:t>吕春林</w:t>
            </w:r>
            <w:r>
              <w:rPr>
                <w:rFonts w:hint="eastAsia"/>
                <w:color w:val="000000" w:themeColor="text1"/>
                <w:u w:val="single"/>
              </w:rPr>
              <w:t xml:space="preserve">                                </w:t>
            </w:r>
          </w:p>
        </w:tc>
      </w:tr>
    </w:tbl>
    <w:p w14:paraId="371FACD5" w14:textId="77777777" w:rsidR="00FA29FC" w:rsidRDefault="00FA29FC" w:rsidP="0010484F">
      <w:pPr>
        <w:rPr>
          <w:color w:val="000000" w:themeColor="text1"/>
        </w:rPr>
        <w:sectPr w:rsidR="00FA29FC">
          <w:headerReference w:type="even" r:id="rId9"/>
          <w:headerReference w:type="default" r:id="rId10"/>
          <w:footerReference w:type="even" r:id="rId11"/>
          <w:footerReference w:type="default" r:id="rId12"/>
          <w:headerReference w:type="first" r:id="rId13"/>
          <w:footerReference w:type="first" r:id="rId14"/>
          <w:pgSz w:w="11907" w:h="16839"/>
          <w:pgMar w:top="1440" w:right="1800" w:bottom="1440" w:left="1800" w:header="720" w:footer="720" w:gutter="0"/>
          <w:cols w:space="720"/>
          <w:docGrid w:linePitch="326"/>
        </w:sectPr>
      </w:pPr>
    </w:p>
    <w:sdt>
      <w:sdtPr>
        <w:rPr>
          <w:rFonts w:ascii="Times New Roman" w:eastAsia="宋体" w:hAnsi="Times New Roman" w:cs="Times New Roman"/>
          <w:color w:val="auto"/>
          <w:kern w:val="2"/>
          <w:sz w:val="24"/>
          <w:szCs w:val="24"/>
          <w:lang w:val="zh-CN"/>
        </w:rPr>
        <w:id w:val="-2074958128"/>
        <w:docPartObj>
          <w:docPartGallery w:val="Table of Contents"/>
          <w:docPartUnique/>
        </w:docPartObj>
      </w:sdtPr>
      <w:sdtEndPr>
        <w:rPr>
          <w:b/>
          <w:bCs/>
        </w:rPr>
      </w:sdtEndPr>
      <w:sdtContent>
        <w:p w14:paraId="0614BECA" w14:textId="1FD34AC8" w:rsidR="003205FA" w:rsidRPr="003205FA" w:rsidRDefault="003205FA">
          <w:pPr>
            <w:pStyle w:val="TOC"/>
            <w:rPr>
              <w:b/>
              <w:bCs/>
              <w:color w:val="000000" w:themeColor="text1"/>
            </w:rPr>
          </w:pPr>
          <w:r w:rsidRPr="003205FA">
            <w:rPr>
              <w:b/>
              <w:bCs/>
              <w:color w:val="000000" w:themeColor="text1"/>
              <w:lang w:val="zh-CN"/>
            </w:rPr>
            <w:t>目录</w:t>
          </w:r>
        </w:p>
        <w:p w14:paraId="4E08A24A" w14:textId="434FEA2B" w:rsidR="003205FA" w:rsidRDefault="003205FA">
          <w:pPr>
            <w:pStyle w:val="TOC1"/>
            <w:tabs>
              <w:tab w:val="right" w:leader="dot" w:pos="8297"/>
            </w:tabs>
            <w:rPr>
              <w:rFonts w:asciiTheme="minorHAnsi" w:eastAsiaTheme="minorEastAsia" w:hAnsiTheme="minorHAnsi" w:cstheme="minorBidi"/>
              <w:b w:val="0"/>
              <w:bCs w:val="0"/>
              <w:noProof/>
              <w:sz w:val="22"/>
              <w14:ligatures w14:val="standardContextual"/>
            </w:rPr>
          </w:pPr>
          <w:r>
            <w:fldChar w:fldCharType="begin"/>
          </w:r>
          <w:r>
            <w:instrText xml:space="preserve"> TOC \o "1-3" \h \z \u </w:instrText>
          </w:r>
          <w:r>
            <w:fldChar w:fldCharType="separate"/>
          </w:r>
          <w:hyperlink w:anchor="_Toc227958244" w:history="1">
            <w:r w:rsidRPr="00487E1F">
              <w:rPr>
                <w:rStyle w:val="aff4"/>
                <w:noProof/>
              </w:rPr>
              <w:t xml:space="preserve">1. </w:t>
            </w:r>
            <w:r w:rsidRPr="00487E1F">
              <w:rPr>
                <w:rStyle w:val="aff4"/>
                <w:noProof/>
              </w:rPr>
              <w:t>作品概述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_Toc227958244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3</w:t>
            </w:r>
            <w:r>
              <w:rPr>
                <w:rFonts w:hint="eastAsia"/>
                <w:noProof/>
                <w:webHidden/>
              </w:rPr>
              <w:fldChar w:fldCharType="end"/>
            </w:r>
          </w:hyperlink>
        </w:p>
        <w:p w14:paraId="3C46C9E6" w14:textId="27540957"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45" w:history="1">
            <w:r w:rsidRPr="00487E1F">
              <w:rPr>
                <w:rStyle w:val="aff4"/>
                <w:noProof/>
              </w:rPr>
              <w:t xml:space="preserve">1.1 </w:t>
            </w:r>
            <w:r w:rsidRPr="00487E1F">
              <w:rPr>
                <w:rStyle w:val="aff4"/>
                <w:noProof/>
              </w:rPr>
              <w:t>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_Toc227958245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3</w:t>
            </w:r>
            <w:r>
              <w:rPr>
                <w:rFonts w:hint="eastAsia"/>
                <w:noProof/>
                <w:webHidden/>
              </w:rPr>
              <w:fldChar w:fldCharType="end"/>
            </w:r>
          </w:hyperlink>
        </w:p>
        <w:p w14:paraId="02BC4E4E" w14:textId="62092E0C"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46" w:history="1">
            <w:r w:rsidRPr="00487E1F">
              <w:rPr>
                <w:rStyle w:val="aff4"/>
                <w:noProof/>
              </w:rPr>
              <w:t xml:space="preserve">1.2 </w:t>
            </w:r>
            <w:r w:rsidRPr="00487E1F">
              <w:rPr>
                <w:rStyle w:val="af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_Toc227958246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3</w:t>
            </w:r>
            <w:r>
              <w:rPr>
                <w:rFonts w:hint="eastAsia"/>
                <w:noProof/>
                <w:webHidden/>
              </w:rPr>
              <w:fldChar w:fldCharType="end"/>
            </w:r>
          </w:hyperlink>
        </w:p>
        <w:p w14:paraId="0D14C055" w14:textId="0A9D2E63" w:rsidR="003205FA" w:rsidRDefault="003205FA">
          <w:pPr>
            <w:pStyle w:val="TOC1"/>
            <w:tabs>
              <w:tab w:val="right" w:leader="dot" w:pos="8297"/>
            </w:tabs>
            <w:rPr>
              <w:rFonts w:asciiTheme="minorHAnsi" w:eastAsiaTheme="minorEastAsia" w:hAnsiTheme="minorHAnsi" w:cstheme="minorBidi"/>
              <w:b w:val="0"/>
              <w:bCs w:val="0"/>
              <w:noProof/>
              <w:sz w:val="22"/>
              <w14:ligatures w14:val="standardContextual"/>
            </w:rPr>
          </w:pPr>
          <w:hyperlink w:anchor="_Toc227958247" w:history="1">
            <w:r w:rsidRPr="00487E1F">
              <w:rPr>
                <w:rStyle w:val="aff4"/>
                <w:noProof/>
              </w:rPr>
              <w:t xml:space="preserve">2. </w:t>
            </w:r>
            <w:r w:rsidRPr="00487E1F">
              <w:rPr>
                <w:rStyle w:val="aff4"/>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_Toc227958247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3</w:t>
            </w:r>
            <w:r>
              <w:rPr>
                <w:rFonts w:hint="eastAsia"/>
                <w:noProof/>
                <w:webHidden/>
              </w:rPr>
              <w:fldChar w:fldCharType="end"/>
            </w:r>
          </w:hyperlink>
        </w:p>
        <w:p w14:paraId="702346FC" w14:textId="30AD695D" w:rsidR="003205FA" w:rsidRDefault="003205FA">
          <w:pPr>
            <w:pStyle w:val="TOC1"/>
            <w:tabs>
              <w:tab w:val="right" w:leader="dot" w:pos="8297"/>
            </w:tabs>
            <w:rPr>
              <w:rFonts w:asciiTheme="minorHAnsi" w:eastAsiaTheme="minorEastAsia" w:hAnsiTheme="minorHAnsi" w:cstheme="minorBidi"/>
              <w:b w:val="0"/>
              <w:bCs w:val="0"/>
              <w:noProof/>
              <w:sz w:val="22"/>
              <w14:ligatures w14:val="standardContextual"/>
            </w:rPr>
          </w:pPr>
          <w:hyperlink w:anchor="_Toc227958248" w:history="1">
            <w:r w:rsidRPr="00487E1F">
              <w:rPr>
                <w:rStyle w:val="aff4"/>
                <w:noProof/>
              </w:rPr>
              <w:t xml:space="preserve">3. </w:t>
            </w:r>
            <w:r w:rsidRPr="00487E1F">
              <w:rPr>
                <w:rStyle w:val="aff4"/>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_Toc227958248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5</w:t>
            </w:r>
            <w:r>
              <w:rPr>
                <w:rFonts w:hint="eastAsia"/>
                <w:noProof/>
                <w:webHidden/>
              </w:rPr>
              <w:fldChar w:fldCharType="end"/>
            </w:r>
          </w:hyperlink>
        </w:p>
        <w:p w14:paraId="146714AC" w14:textId="5205595F"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49" w:history="1">
            <w:r w:rsidRPr="00487E1F">
              <w:rPr>
                <w:rStyle w:val="aff4"/>
                <w:noProof/>
              </w:rPr>
              <w:t xml:space="preserve">3.1 </w:t>
            </w:r>
            <w:r w:rsidRPr="00487E1F">
              <w:rPr>
                <w:rStyle w:val="aff4"/>
                <w:noProof/>
              </w:rPr>
              <w:t>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_Toc227958249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5</w:t>
            </w:r>
            <w:r>
              <w:rPr>
                <w:rFonts w:hint="eastAsia"/>
                <w:noProof/>
                <w:webHidden/>
              </w:rPr>
              <w:fldChar w:fldCharType="end"/>
            </w:r>
          </w:hyperlink>
        </w:p>
        <w:p w14:paraId="5190BAAA" w14:textId="29DBB082"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0" w:history="1">
            <w:r w:rsidRPr="00487E1F">
              <w:rPr>
                <w:rStyle w:val="aff4"/>
                <w:noProof/>
              </w:rPr>
              <w:t xml:space="preserve">3.2 </w:t>
            </w:r>
            <w:r w:rsidRPr="00487E1F">
              <w:rPr>
                <w:rStyle w:val="aff4"/>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_Toc227958250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5</w:t>
            </w:r>
            <w:r>
              <w:rPr>
                <w:rFonts w:hint="eastAsia"/>
                <w:noProof/>
                <w:webHidden/>
              </w:rPr>
              <w:fldChar w:fldCharType="end"/>
            </w:r>
          </w:hyperlink>
        </w:p>
        <w:p w14:paraId="3855DDBB" w14:textId="322C3721" w:rsidR="003205FA" w:rsidRDefault="003205FA">
          <w:pPr>
            <w:pStyle w:val="TOC1"/>
            <w:tabs>
              <w:tab w:val="right" w:leader="dot" w:pos="8297"/>
            </w:tabs>
            <w:rPr>
              <w:rFonts w:asciiTheme="minorHAnsi" w:eastAsiaTheme="minorEastAsia" w:hAnsiTheme="minorHAnsi" w:cstheme="minorBidi"/>
              <w:b w:val="0"/>
              <w:bCs w:val="0"/>
              <w:noProof/>
              <w:sz w:val="22"/>
              <w14:ligatures w14:val="standardContextual"/>
            </w:rPr>
          </w:pPr>
          <w:hyperlink w:anchor="_Toc227958251" w:history="1">
            <w:r w:rsidRPr="00487E1F">
              <w:rPr>
                <w:rStyle w:val="aff4"/>
                <w:noProof/>
              </w:rPr>
              <w:t xml:space="preserve">4. </w:t>
            </w:r>
            <w:r w:rsidRPr="00487E1F">
              <w:rPr>
                <w:rStyle w:val="aff4"/>
                <w:noProof/>
              </w:rPr>
              <w:t>设计内容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_Toc227958251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6</w:t>
            </w:r>
            <w:r>
              <w:rPr>
                <w:rFonts w:hint="eastAsia"/>
                <w:noProof/>
                <w:webHidden/>
              </w:rPr>
              <w:fldChar w:fldCharType="end"/>
            </w:r>
          </w:hyperlink>
        </w:p>
        <w:p w14:paraId="51281DD5" w14:textId="3E6EFCE5"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2" w:history="1">
            <w:r w:rsidRPr="00487E1F">
              <w:rPr>
                <w:rStyle w:val="aff4"/>
                <w:noProof/>
              </w:rPr>
              <w:t xml:space="preserve">4.1 </w:t>
            </w:r>
            <w:r w:rsidRPr="00487E1F">
              <w:rPr>
                <w:rStyle w:val="aff4"/>
                <w:noProof/>
              </w:rPr>
              <w:t>软件工具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_Toc227958252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6</w:t>
            </w:r>
            <w:r>
              <w:rPr>
                <w:rFonts w:hint="eastAsia"/>
                <w:noProof/>
                <w:webHidden/>
              </w:rPr>
              <w:fldChar w:fldCharType="end"/>
            </w:r>
          </w:hyperlink>
        </w:p>
        <w:p w14:paraId="0B0D587D" w14:textId="69977B54"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3" w:history="1">
            <w:r w:rsidRPr="00487E1F">
              <w:rPr>
                <w:rStyle w:val="aff4"/>
                <w:noProof/>
              </w:rPr>
              <w:t xml:space="preserve">4.2 </w:t>
            </w:r>
            <w:r w:rsidRPr="00487E1F">
              <w:rPr>
                <w:rStyle w:val="aff4"/>
                <w:noProof/>
              </w:rPr>
              <w:t>系统建模整体方案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_Toc227958253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6</w:t>
            </w:r>
            <w:r>
              <w:rPr>
                <w:rFonts w:hint="eastAsia"/>
                <w:noProof/>
                <w:webHidden/>
              </w:rPr>
              <w:fldChar w:fldCharType="end"/>
            </w:r>
          </w:hyperlink>
        </w:p>
        <w:p w14:paraId="1A085A4D" w14:textId="03E7FDE9"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4" w:history="1">
            <w:r w:rsidRPr="00487E1F">
              <w:rPr>
                <w:rStyle w:val="aff4"/>
                <w:noProof/>
              </w:rPr>
              <w:t xml:space="preserve">4.3 </w:t>
            </w:r>
            <w:r w:rsidRPr="00487E1F">
              <w:rPr>
                <w:rStyle w:val="aff4"/>
                <w:noProof/>
              </w:rPr>
              <w:t>系统模型数学机理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_Toc227958254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6</w:t>
            </w:r>
            <w:r>
              <w:rPr>
                <w:rFonts w:hint="eastAsia"/>
                <w:noProof/>
                <w:webHidden/>
              </w:rPr>
              <w:fldChar w:fldCharType="end"/>
            </w:r>
          </w:hyperlink>
        </w:p>
        <w:p w14:paraId="4D7CF9DD" w14:textId="29354975"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5" w:history="1">
            <w:r w:rsidRPr="00487E1F">
              <w:rPr>
                <w:rStyle w:val="aff4"/>
                <w:noProof/>
              </w:rPr>
              <w:t xml:space="preserve">4.4 </w:t>
            </w:r>
            <w:r w:rsidRPr="00487E1F">
              <w:rPr>
                <w:rStyle w:val="aff4"/>
                <w:noProof/>
              </w:rPr>
              <w:t>控制算法设计思路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_Toc227958255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7</w:t>
            </w:r>
            <w:r>
              <w:rPr>
                <w:rFonts w:hint="eastAsia"/>
                <w:noProof/>
                <w:webHidden/>
              </w:rPr>
              <w:fldChar w:fldCharType="end"/>
            </w:r>
          </w:hyperlink>
        </w:p>
        <w:p w14:paraId="4E8A6E79" w14:textId="58049F07"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6" w:history="1">
            <w:r w:rsidRPr="00487E1F">
              <w:rPr>
                <w:rStyle w:val="aff4"/>
                <w:noProof/>
              </w:rPr>
              <w:t xml:space="preserve">4.5 </w:t>
            </w:r>
            <w:r w:rsidRPr="00487E1F">
              <w:rPr>
                <w:rStyle w:val="aff4"/>
                <w:noProof/>
              </w:rPr>
              <w:t>作品最终呈现效果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_Toc227958256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10</w:t>
            </w:r>
            <w:r>
              <w:rPr>
                <w:rFonts w:hint="eastAsia"/>
                <w:noProof/>
                <w:webHidden/>
              </w:rPr>
              <w:fldChar w:fldCharType="end"/>
            </w:r>
          </w:hyperlink>
        </w:p>
        <w:p w14:paraId="2FBCF3F8" w14:textId="0F2ACE63" w:rsidR="003205FA" w:rsidRDefault="003205FA">
          <w:pPr>
            <w:pStyle w:val="TOC1"/>
            <w:tabs>
              <w:tab w:val="right" w:leader="dot" w:pos="8297"/>
            </w:tabs>
            <w:rPr>
              <w:rFonts w:asciiTheme="minorHAnsi" w:eastAsiaTheme="minorEastAsia" w:hAnsiTheme="minorHAnsi" w:cstheme="minorBidi"/>
              <w:b w:val="0"/>
              <w:bCs w:val="0"/>
              <w:noProof/>
              <w:sz w:val="22"/>
              <w14:ligatures w14:val="standardContextual"/>
            </w:rPr>
          </w:pPr>
          <w:hyperlink w:anchor="_Toc227958257" w:history="1">
            <w:r w:rsidRPr="00487E1F">
              <w:rPr>
                <w:rStyle w:val="aff4"/>
                <w:noProof/>
              </w:rPr>
              <w:t xml:space="preserve">5. </w:t>
            </w:r>
            <w:r w:rsidRPr="00487E1F">
              <w:rPr>
                <w:rStyle w:val="aff4"/>
                <w:noProof/>
              </w:rPr>
              <w:t>仿真分析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_Toc227958257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10</w:t>
            </w:r>
            <w:r>
              <w:rPr>
                <w:rFonts w:hint="eastAsia"/>
                <w:noProof/>
                <w:webHidden/>
              </w:rPr>
              <w:fldChar w:fldCharType="end"/>
            </w:r>
          </w:hyperlink>
        </w:p>
        <w:p w14:paraId="7EE84D07" w14:textId="033C82EA"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58" w:history="1">
            <w:r w:rsidRPr="00487E1F">
              <w:rPr>
                <w:rStyle w:val="aff4"/>
                <w:noProof/>
              </w:rPr>
              <w:t xml:space="preserve">5.1 </w:t>
            </w:r>
            <w:r w:rsidRPr="00487E1F">
              <w:rPr>
                <w:rStyle w:val="aff4"/>
                <w:noProof/>
              </w:rPr>
              <w:t>元器件参数性老化在线监测场景性能分析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_Toc227958258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10</w:t>
            </w:r>
            <w:r>
              <w:rPr>
                <w:rFonts w:hint="eastAsia"/>
                <w:noProof/>
                <w:webHidden/>
              </w:rPr>
              <w:fldChar w:fldCharType="end"/>
            </w:r>
          </w:hyperlink>
        </w:p>
        <w:p w14:paraId="30E000E0" w14:textId="43408DE7" w:rsidR="003205FA" w:rsidRDefault="003205FA">
          <w:pPr>
            <w:pStyle w:val="TOC3"/>
            <w:tabs>
              <w:tab w:val="right" w:leader="dot" w:pos="8297"/>
            </w:tabs>
            <w:ind w:left="960"/>
            <w:rPr>
              <w:rFonts w:asciiTheme="minorHAnsi" w:eastAsiaTheme="minorEastAsia" w:hAnsiTheme="minorHAnsi" w:cstheme="minorBidi"/>
              <w:noProof/>
              <w:sz w:val="22"/>
              <w14:ligatures w14:val="standardContextual"/>
            </w:rPr>
          </w:pPr>
          <w:hyperlink w:anchor="_Toc227958259" w:history="1">
            <w:r w:rsidRPr="00487E1F">
              <w:rPr>
                <w:rStyle w:val="aff4"/>
                <w:noProof/>
              </w:rPr>
              <w:t xml:space="preserve">5.1.1 </w:t>
            </w:r>
            <w:r w:rsidRPr="00487E1F">
              <w:rPr>
                <w:rStyle w:val="aff4"/>
                <w:noProof/>
              </w:rPr>
              <w:t>基本工况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_Toc227958259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10</w:t>
            </w:r>
            <w:r>
              <w:rPr>
                <w:rFonts w:hint="eastAsia"/>
                <w:noProof/>
                <w:webHidden/>
              </w:rPr>
              <w:fldChar w:fldCharType="end"/>
            </w:r>
          </w:hyperlink>
        </w:p>
        <w:p w14:paraId="1C8E6A9E" w14:textId="0CAE3B65" w:rsidR="003205FA" w:rsidRDefault="003205FA">
          <w:pPr>
            <w:pStyle w:val="TOC3"/>
            <w:tabs>
              <w:tab w:val="right" w:leader="dot" w:pos="8297"/>
            </w:tabs>
            <w:ind w:left="960"/>
            <w:rPr>
              <w:rFonts w:asciiTheme="minorHAnsi" w:eastAsiaTheme="minorEastAsia" w:hAnsiTheme="minorHAnsi" w:cstheme="minorBidi"/>
              <w:noProof/>
              <w:sz w:val="22"/>
              <w14:ligatures w14:val="standardContextual"/>
            </w:rPr>
          </w:pPr>
          <w:hyperlink w:anchor="_Toc227958260" w:history="1">
            <w:r w:rsidRPr="00487E1F">
              <w:rPr>
                <w:rStyle w:val="aff4"/>
                <w:noProof/>
              </w:rPr>
              <w:t xml:space="preserve">5.1.2 </w:t>
            </w:r>
            <w:r w:rsidRPr="00487E1F">
              <w:rPr>
                <w:rStyle w:val="aff4"/>
                <w:noProof/>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_Toc227958260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11</w:t>
            </w:r>
            <w:r>
              <w:rPr>
                <w:rFonts w:hint="eastAsia"/>
                <w:noProof/>
                <w:webHidden/>
              </w:rPr>
              <w:fldChar w:fldCharType="end"/>
            </w:r>
          </w:hyperlink>
        </w:p>
        <w:p w14:paraId="1E9CEFB0" w14:textId="15A41FA3" w:rsidR="003205FA" w:rsidRDefault="003205FA">
          <w:pPr>
            <w:pStyle w:val="TOC3"/>
            <w:tabs>
              <w:tab w:val="right" w:leader="dot" w:pos="8297"/>
            </w:tabs>
            <w:ind w:left="960"/>
            <w:rPr>
              <w:rFonts w:asciiTheme="minorHAnsi" w:eastAsiaTheme="minorEastAsia" w:hAnsiTheme="minorHAnsi" w:cstheme="minorBidi"/>
              <w:noProof/>
              <w:sz w:val="22"/>
              <w14:ligatures w14:val="standardContextual"/>
            </w:rPr>
          </w:pPr>
          <w:hyperlink w:anchor="_Toc227958261" w:history="1">
            <w:r w:rsidRPr="00487E1F">
              <w:rPr>
                <w:rStyle w:val="aff4"/>
                <w:noProof/>
              </w:rPr>
              <w:t xml:space="preserve">5.1.3 </w:t>
            </w:r>
            <w:r w:rsidRPr="00487E1F">
              <w:rPr>
                <w:rStyle w:val="aff4"/>
                <w:noProof/>
              </w:rPr>
              <w:t>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_Toc227958261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11</w:t>
            </w:r>
            <w:r>
              <w:rPr>
                <w:rFonts w:hint="eastAsia"/>
                <w:noProof/>
                <w:webHidden/>
              </w:rPr>
              <w:fldChar w:fldCharType="end"/>
            </w:r>
          </w:hyperlink>
        </w:p>
        <w:p w14:paraId="05A406F0" w14:textId="0A772371" w:rsidR="003205FA" w:rsidRDefault="003205FA">
          <w:pPr>
            <w:pStyle w:val="TOC1"/>
            <w:tabs>
              <w:tab w:val="right" w:leader="dot" w:pos="8297"/>
            </w:tabs>
            <w:rPr>
              <w:rFonts w:asciiTheme="minorHAnsi" w:eastAsiaTheme="minorEastAsia" w:hAnsiTheme="minorHAnsi" w:cstheme="minorBidi"/>
              <w:b w:val="0"/>
              <w:bCs w:val="0"/>
              <w:noProof/>
              <w:sz w:val="22"/>
              <w14:ligatures w14:val="standardContextual"/>
            </w:rPr>
          </w:pPr>
          <w:hyperlink w:anchor="_Toc227958262" w:history="1">
            <w:r w:rsidRPr="00487E1F">
              <w:rPr>
                <w:rStyle w:val="aff4"/>
                <w:noProof/>
              </w:rPr>
              <w:t xml:space="preserve">6. </w:t>
            </w:r>
            <w:r w:rsidRPr="00487E1F">
              <w:rPr>
                <w:rStyle w:val="aff4"/>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_Toc227958262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14</w:t>
            </w:r>
            <w:r>
              <w:rPr>
                <w:rFonts w:hint="eastAsia"/>
                <w:noProof/>
                <w:webHidden/>
              </w:rPr>
              <w:fldChar w:fldCharType="end"/>
            </w:r>
          </w:hyperlink>
        </w:p>
        <w:p w14:paraId="00AACA0E" w14:textId="71FC8ED9"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63" w:history="1">
            <w:r w:rsidRPr="00487E1F">
              <w:rPr>
                <w:rStyle w:val="aff4"/>
                <w:noProof/>
              </w:rPr>
              <w:t xml:space="preserve">6.1 </w:t>
            </w:r>
            <w:r w:rsidRPr="00487E1F">
              <w:rPr>
                <w:rStyle w:val="aff4"/>
                <w:noProof/>
              </w:rPr>
              <w:t>参赛作品总结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_Toc227958263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14</w:t>
            </w:r>
            <w:r>
              <w:rPr>
                <w:rFonts w:hint="eastAsia"/>
                <w:noProof/>
                <w:webHidden/>
              </w:rPr>
              <w:fldChar w:fldCharType="end"/>
            </w:r>
          </w:hyperlink>
        </w:p>
        <w:p w14:paraId="33163CA6" w14:textId="02C23B45"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64" w:history="1">
            <w:r w:rsidRPr="00487E1F">
              <w:rPr>
                <w:rStyle w:val="aff4"/>
                <w:noProof/>
              </w:rPr>
              <w:t xml:space="preserve">6.2 </w:t>
            </w:r>
            <w:r w:rsidRPr="00487E1F">
              <w:rPr>
                <w:rStyle w:val="aff4"/>
                <w:noProof/>
              </w:rPr>
              <w:t>作品亮点分析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_Toc227958264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14</w:t>
            </w:r>
            <w:r>
              <w:rPr>
                <w:rFonts w:hint="eastAsia"/>
                <w:noProof/>
                <w:webHidden/>
              </w:rPr>
              <w:fldChar w:fldCharType="end"/>
            </w:r>
          </w:hyperlink>
        </w:p>
        <w:p w14:paraId="772183AB" w14:textId="1858BFE9" w:rsidR="003205FA" w:rsidRDefault="003205FA">
          <w:pPr>
            <w:pStyle w:val="TOC2"/>
            <w:tabs>
              <w:tab w:val="right" w:leader="dot" w:pos="8297"/>
            </w:tabs>
            <w:ind w:left="480"/>
            <w:rPr>
              <w:rFonts w:asciiTheme="minorHAnsi" w:eastAsiaTheme="minorEastAsia" w:hAnsiTheme="minorHAnsi" w:cstheme="minorBidi"/>
              <w:noProof/>
              <w:sz w:val="22"/>
              <w14:ligatures w14:val="standardContextual"/>
            </w:rPr>
          </w:pPr>
          <w:hyperlink w:anchor="_Toc227958265" w:history="1">
            <w:r w:rsidRPr="00487E1F">
              <w:rPr>
                <w:rStyle w:val="aff4"/>
                <w:noProof/>
              </w:rPr>
              <w:t xml:space="preserve">6.3 </w:t>
            </w:r>
            <w:r w:rsidRPr="00487E1F">
              <w:rPr>
                <w:rStyle w:val="aff4"/>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_Toc227958265 \h</w:instrText>
            </w:r>
            <w:r>
              <w:rPr>
                <w:rFonts w:hint="eastAsia"/>
                <w:noProof/>
                <w:webHidden/>
              </w:rPr>
              <w:instrText xml:space="preserve"> </w:instrText>
            </w:r>
            <w:r>
              <w:rPr>
                <w:rFonts w:hint="eastAsia"/>
                <w:noProof/>
                <w:webHidden/>
              </w:rPr>
            </w:r>
            <w:r>
              <w:rPr>
                <w:rFonts w:hint="eastAsia"/>
                <w:noProof/>
                <w:webHidden/>
              </w:rPr>
              <w:fldChar w:fldCharType="separate"/>
            </w:r>
            <w:r w:rsidR="000D2C40">
              <w:rPr>
                <w:noProof/>
                <w:webHidden/>
              </w:rPr>
              <w:t>15</w:t>
            </w:r>
            <w:r>
              <w:rPr>
                <w:rFonts w:hint="eastAsia"/>
                <w:noProof/>
                <w:webHidden/>
              </w:rPr>
              <w:fldChar w:fldCharType="end"/>
            </w:r>
          </w:hyperlink>
        </w:p>
        <w:p w14:paraId="64E805AD" w14:textId="170E6F5F" w:rsidR="003205FA" w:rsidRDefault="003205FA">
          <w:r>
            <w:rPr>
              <w:b/>
              <w:bCs/>
              <w:lang w:val="zh-CN"/>
            </w:rPr>
            <w:fldChar w:fldCharType="end"/>
          </w:r>
        </w:p>
      </w:sdtContent>
    </w:sdt>
    <w:p w14:paraId="25747756" w14:textId="77777777" w:rsidR="00FA29FC" w:rsidRDefault="00000000">
      <w:pPr>
        <w:pStyle w:val="10"/>
      </w:pPr>
      <w:bookmarkStart w:id="2" w:name="_Toc227958244"/>
      <w:r>
        <w:rPr>
          <w:rFonts w:hint="eastAsia"/>
        </w:rPr>
        <w:lastRenderedPageBreak/>
        <w:t>作品概述</w:t>
      </w:r>
      <w:bookmarkEnd w:id="2"/>
    </w:p>
    <w:p w14:paraId="0012D219" w14:textId="77777777" w:rsidR="00FA29FC" w:rsidRDefault="00000000">
      <w:pPr>
        <w:pStyle w:val="20"/>
      </w:pPr>
      <w:bookmarkStart w:id="3" w:name="_Toc227958245"/>
      <w:r>
        <w:rPr>
          <w:rFonts w:hint="eastAsia"/>
        </w:rPr>
        <w:t>基本信息</w:t>
      </w:r>
      <w:bookmarkEnd w:id="3"/>
    </w:p>
    <w:p w14:paraId="6D12B0DE" w14:textId="17EC87CB" w:rsidR="00FA29FC" w:rsidRPr="000957FC" w:rsidRDefault="00000000">
      <w:pPr>
        <w:pStyle w:val="a3"/>
        <w:numPr>
          <w:ilvl w:val="0"/>
          <w:numId w:val="5"/>
        </w:numPr>
        <w:ind w:firstLineChars="0"/>
        <w:rPr>
          <w:rFonts w:ascii="黑体" w:eastAsia="黑体" w:hAnsi="黑体" w:hint="eastAsia"/>
        </w:rPr>
      </w:pPr>
      <w:r>
        <w:rPr>
          <w:rFonts w:ascii="黑体" w:eastAsia="黑体" w:hAnsi="黑体" w:hint="eastAsia"/>
        </w:rPr>
        <w:t>作品名称：</w:t>
      </w:r>
      <w:r w:rsidR="000957FC" w:rsidRPr="000957FC">
        <w:rPr>
          <w:rFonts w:ascii="黑体" w:eastAsia="黑体" w:hAnsi="黑体"/>
        </w:rPr>
        <w:t>基于生物地理学优化算法BBO的Buck变换器参数性老化监测研究</w:t>
      </w:r>
    </w:p>
    <w:p w14:paraId="01181FCD" w14:textId="51883D89" w:rsidR="00FA29FC" w:rsidRDefault="00000000">
      <w:pPr>
        <w:pStyle w:val="a3"/>
        <w:numPr>
          <w:ilvl w:val="0"/>
          <w:numId w:val="5"/>
        </w:numPr>
        <w:ind w:firstLineChars="0"/>
      </w:pPr>
      <w:r>
        <w:rPr>
          <w:rFonts w:ascii="黑体" w:eastAsia="黑体" w:hAnsi="黑体" w:hint="eastAsia"/>
        </w:rPr>
        <w:t>团队成员：</w:t>
      </w:r>
      <w:r w:rsidR="000957FC">
        <w:rPr>
          <w:rFonts w:ascii="黑体" w:eastAsia="黑体" w:hAnsi="黑体" w:hint="eastAsia"/>
        </w:rPr>
        <w:t>李</w:t>
      </w:r>
      <w:proofErr w:type="gramStart"/>
      <w:r w:rsidR="000957FC">
        <w:rPr>
          <w:rFonts w:ascii="黑体" w:eastAsia="黑体" w:hAnsi="黑体" w:hint="eastAsia"/>
        </w:rPr>
        <w:t>臻</w:t>
      </w:r>
      <w:proofErr w:type="gramEnd"/>
      <w:r w:rsidR="000957FC">
        <w:rPr>
          <w:rFonts w:ascii="黑体" w:eastAsia="黑体" w:hAnsi="黑体" w:hint="eastAsia"/>
        </w:rPr>
        <w:t>，刘文羽，刘伊婷</w:t>
      </w:r>
    </w:p>
    <w:p w14:paraId="1588B2FF" w14:textId="72AD885C" w:rsidR="00FA29FC" w:rsidRDefault="00000000">
      <w:pPr>
        <w:pStyle w:val="a3"/>
        <w:numPr>
          <w:ilvl w:val="0"/>
          <w:numId w:val="5"/>
        </w:numPr>
        <w:ind w:firstLineChars="0"/>
      </w:pPr>
      <w:r>
        <w:rPr>
          <w:rFonts w:ascii="黑体" w:eastAsia="黑体" w:hAnsi="黑体" w:hint="eastAsia"/>
        </w:rPr>
        <w:t>学    校：</w:t>
      </w:r>
      <w:r w:rsidR="000957FC">
        <w:rPr>
          <w:rFonts w:ascii="黑体" w:eastAsia="黑体" w:hAnsi="黑体" w:hint="eastAsia"/>
        </w:rPr>
        <w:t>西安交通大学</w:t>
      </w:r>
    </w:p>
    <w:p w14:paraId="3847AAF8" w14:textId="73A662FF" w:rsidR="00FA29FC" w:rsidRDefault="00000000">
      <w:pPr>
        <w:pStyle w:val="a3"/>
        <w:numPr>
          <w:ilvl w:val="0"/>
          <w:numId w:val="5"/>
        </w:numPr>
        <w:ind w:firstLineChars="0"/>
      </w:pPr>
      <w:r>
        <w:rPr>
          <w:rFonts w:ascii="黑体" w:eastAsia="黑体" w:hAnsi="黑体" w:hint="eastAsia"/>
        </w:rPr>
        <w:t>指导教师：</w:t>
      </w:r>
      <w:r w:rsidR="000957FC">
        <w:rPr>
          <w:rFonts w:ascii="黑体" w:eastAsia="黑体" w:hAnsi="黑体" w:hint="eastAsia"/>
        </w:rPr>
        <w:t>吕春林</w:t>
      </w:r>
    </w:p>
    <w:p w14:paraId="3076B244" w14:textId="41B0A861" w:rsidR="00FA29FC" w:rsidRPr="000957FC" w:rsidRDefault="00000000">
      <w:pPr>
        <w:pStyle w:val="a3"/>
        <w:numPr>
          <w:ilvl w:val="0"/>
          <w:numId w:val="5"/>
        </w:numPr>
        <w:ind w:firstLineChars="0"/>
        <w:rPr>
          <w:rFonts w:ascii="黑体" w:eastAsia="黑体" w:hAnsi="黑体" w:hint="eastAsia"/>
        </w:rPr>
      </w:pPr>
      <w:r>
        <w:rPr>
          <w:rFonts w:ascii="黑体" w:eastAsia="黑体" w:hAnsi="黑体" w:hint="eastAsia"/>
        </w:rPr>
        <w:t>软件工具：</w:t>
      </w:r>
      <w:r w:rsidR="000957FC" w:rsidRPr="000957FC">
        <w:rPr>
          <w:rFonts w:eastAsia="黑体"/>
        </w:rPr>
        <w:t>MWORKS 2025b</w:t>
      </w:r>
    </w:p>
    <w:p w14:paraId="58564429" w14:textId="77777777" w:rsidR="00FA29FC" w:rsidRDefault="00000000">
      <w:pPr>
        <w:pStyle w:val="20"/>
      </w:pPr>
      <w:bookmarkStart w:id="4" w:name="_Toc227958246"/>
      <w:r>
        <w:rPr>
          <w:rFonts w:hint="eastAsia"/>
        </w:rPr>
        <w:t>概述</w:t>
      </w:r>
      <w:bookmarkEnd w:id="4"/>
    </w:p>
    <w:p w14:paraId="409DF6F5" w14:textId="7DA31547" w:rsidR="004F2214" w:rsidRDefault="00350EFD" w:rsidP="004F2214">
      <w:pPr>
        <w:pStyle w:val="af8"/>
        <w:spacing w:before="0" w:beforeAutospacing="0" w:after="0" w:afterAutospacing="0" w:line="300" w:lineRule="auto"/>
        <w:ind w:firstLine="482"/>
        <w:jc w:val="both"/>
        <w:rPr>
          <w:rFonts w:ascii="Times New Roman" w:hAnsi="Times New Roman" w:cs="Times New Roman"/>
        </w:rPr>
      </w:pPr>
      <w:r w:rsidRPr="00DD796B">
        <w:rPr>
          <w:rFonts w:ascii="Times New Roman" w:hAnsi="Times New Roman" w:cs="Times New Roman"/>
        </w:rPr>
        <w:t>本项目针对电力电子系统中核心功率转换单元</w:t>
      </w:r>
      <w:r w:rsidRPr="00DD796B">
        <w:rPr>
          <w:rFonts w:ascii="Times New Roman" w:hAnsi="Times New Roman" w:cs="Times New Roman"/>
        </w:rPr>
        <w:t>Buck</w:t>
      </w:r>
      <w:r w:rsidRPr="00DD796B">
        <w:rPr>
          <w:rFonts w:ascii="Times New Roman" w:hAnsi="Times New Roman" w:cs="Times New Roman"/>
        </w:rPr>
        <w:t>变换器的长寿命、高可靠性运行需求，</w:t>
      </w:r>
      <w:r w:rsidR="005167A1" w:rsidRPr="00DD796B">
        <w:rPr>
          <w:rFonts w:ascii="Times New Roman" w:hAnsi="Times New Roman" w:cs="Times New Roman"/>
        </w:rPr>
        <w:t>提出一种基于生物地理学优化算法（</w:t>
      </w:r>
      <w:r w:rsidR="005167A1" w:rsidRPr="00DD796B">
        <w:rPr>
          <w:rFonts w:ascii="Times New Roman" w:hAnsi="Times New Roman" w:cs="Times New Roman"/>
        </w:rPr>
        <w:t>Biogeography-Based Optimization, BBO</w:t>
      </w:r>
      <w:r w:rsidR="005167A1" w:rsidRPr="00DD796B">
        <w:rPr>
          <w:rFonts w:ascii="Times New Roman" w:hAnsi="Times New Roman" w:cs="Times New Roman"/>
        </w:rPr>
        <w:t>）的</w:t>
      </w:r>
      <w:r w:rsidR="005167A1" w:rsidRPr="00DD796B">
        <w:rPr>
          <w:rFonts w:ascii="Times New Roman" w:hAnsi="Times New Roman" w:cs="Times New Roman"/>
        </w:rPr>
        <w:t>DC-DC Buck</w:t>
      </w:r>
      <w:r w:rsidR="005167A1" w:rsidRPr="00DD796B">
        <w:rPr>
          <w:rFonts w:ascii="Times New Roman" w:hAnsi="Times New Roman" w:cs="Times New Roman"/>
        </w:rPr>
        <w:t>变换器全参数在线辨识方法。不同于传统的传递函数辨识，本研究建立</w:t>
      </w:r>
      <w:proofErr w:type="gramStart"/>
      <w:r w:rsidR="005167A1" w:rsidRPr="00DD796B">
        <w:rPr>
          <w:rFonts w:ascii="Times New Roman" w:hAnsi="Times New Roman" w:cs="Times New Roman"/>
        </w:rPr>
        <w:t>全状态</w:t>
      </w:r>
      <w:proofErr w:type="gramEnd"/>
      <w:r w:rsidR="005167A1" w:rsidRPr="00DD796B">
        <w:rPr>
          <w:rFonts w:ascii="Times New Roman" w:hAnsi="Times New Roman" w:cs="Times New Roman"/>
        </w:rPr>
        <w:t>观测的物理模型，通过</w:t>
      </w:r>
      <w:r w:rsidR="005167A1" w:rsidRPr="00DD796B">
        <w:rPr>
          <w:rFonts w:ascii="Times New Roman" w:hAnsi="Times New Roman" w:cs="Times New Roman"/>
        </w:rPr>
        <w:t>BBO</w:t>
      </w:r>
      <w:r w:rsidR="005167A1" w:rsidRPr="00DD796B">
        <w:rPr>
          <w:rFonts w:ascii="Times New Roman" w:hAnsi="Times New Roman" w:cs="Times New Roman"/>
        </w:rPr>
        <w:t>算法在低采样率（</w:t>
      </w:r>
      <w:r w:rsidR="005167A1" w:rsidRPr="00DD796B">
        <w:rPr>
          <w:rFonts w:ascii="Times New Roman" w:hAnsi="Times New Roman" w:cs="Times New Roman"/>
        </w:rPr>
        <w:t>Low Sampling Rate</w:t>
      </w:r>
      <w:r w:rsidR="005167A1" w:rsidRPr="00DD796B">
        <w:rPr>
          <w:rFonts w:ascii="Times New Roman" w:hAnsi="Times New Roman" w:cs="Times New Roman"/>
        </w:rPr>
        <w:t>）条件下全局搜索最优电路参数</w:t>
      </w:r>
      <w:r w:rsidR="009F388A" w:rsidRPr="00DD796B">
        <w:rPr>
          <w:rFonts w:ascii="Times New Roman" w:hAnsi="Times New Roman" w:cs="Times New Roman"/>
          <w:position w:val="-12"/>
        </w:rPr>
        <w:object w:dxaOrig="1260" w:dyaOrig="360" w14:anchorId="0BE6DE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5pt;height:18pt" o:ole="">
            <v:imagedata r:id="rId15" o:title=""/>
          </v:shape>
          <o:OLEObject Type="Embed" ProgID="Equation.DSMT4" ShapeID="_x0000_i1025" DrawAspect="Content" ObjectID="_1838628745" r:id="rId16"/>
        </w:object>
      </w:r>
      <w:r w:rsidR="005167A1" w:rsidRPr="00DD796B">
        <w:rPr>
          <w:rFonts w:ascii="Times New Roman" w:hAnsi="Times New Roman" w:cs="Times New Roman"/>
        </w:rPr>
        <w:t>。</w:t>
      </w:r>
    </w:p>
    <w:p w14:paraId="458B6198" w14:textId="77777777" w:rsidR="004F2214" w:rsidRPr="00DD796B" w:rsidRDefault="00A6463C" w:rsidP="004F2214">
      <w:pPr>
        <w:pStyle w:val="af8"/>
        <w:spacing w:before="0" w:beforeAutospacing="0" w:after="0" w:afterAutospacing="0" w:line="300" w:lineRule="auto"/>
        <w:ind w:firstLine="482"/>
        <w:jc w:val="both"/>
        <w:rPr>
          <w:rFonts w:ascii="Times New Roman" w:hAnsi="Times New Roman" w:cs="Times New Roman"/>
        </w:rPr>
      </w:pPr>
      <w:r w:rsidRPr="00A6463C">
        <w:rPr>
          <w:rFonts w:ascii="Times New Roman" w:hAnsi="Times New Roman" w:cs="Times New Roman"/>
        </w:rPr>
        <w:t>本项目打破了单一电学仿真的局限，构建了涵盖</w:t>
      </w:r>
      <w:r w:rsidRPr="00A6463C">
        <w:rPr>
          <w:rFonts w:ascii="Times New Roman" w:hAnsi="Times New Roman" w:cs="Times New Roman"/>
          <w:b/>
          <w:bCs/>
        </w:rPr>
        <w:t>电路电磁特性、元器件热老化动力学及启发式控制优化</w:t>
      </w:r>
      <w:r w:rsidRPr="00A6463C">
        <w:rPr>
          <w:rFonts w:ascii="Times New Roman" w:hAnsi="Times New Roman" w:cs="Times New Roman"/>
        </w:rPr>
        <w:t>的三位一体数字孪生系统</w:t>
      </w:r>
      <w:r w:rsidR="004F2214">
        <w:rPr>
          <w:rFonts w:ascii="Times New Roman" w:hAnsi="Times New Roman" w:cs="Times New Roman" w:hint="eastAsia"/>
        </w:rPr>
        <w:t>，</w:t>
      </w:r>
      <w:r w:rsidR="004F2214" w:rsidRPr="00A6463C">
        <w:rPr>
          <w:rFonts w:ascii="Times New Roman" w:hAnsi="Times New Roman" w:cs="Times New Roman"/>
        </w:rPr>
        <w:t>体现了电气工程、控制科学与</w:t>
      </w:r>
      <w:proofErr w:type="gramStart"/>
      <w:r w:rsidR="004F2214" w:rsidRPr="00A6463C">
        <w:rPr>
          <w:rFonts w:ascii="Times New Roman" w:hAnsi="Times New Roman" w:cs="Times New Roman"/>
        </w:rPr>
        <w:t>热科学</w:t>
      </w:r>
      <w:proofErr w:type="gramEnd"/>
      <w:r w:rsidR="004F2214" w:rsidRPr="00A6463C">
        <w:rPr>
          <w:rFonts w:ascii="Times New Roman" w:hAnsi="Times New Roman" w:cs="Times New Roman"/>
        </w:rPr>
        <w:t>的深度交叉融合。</w:t>
      </w:r>
    </w:p>
    <w:p w14:paraId="2E1C2042" w14:textId="73765D95" w:rsidR="00A6463C" w:rsidRPr="00DD796B" w:rsidRDefault="00A6463C" w:rsidP="004F2214">
      <w:pPr>
        <w:pStyle w:val="af8"/>
        <w:spacing w:before="0" w:beforeAutospacing="0" w:after="0" w:afterAutospacing="0" w:line="300" w:lineRule="auto"/>
        <w:ind w:firstLine="482"/>
        <w:jc w:val="both"/>
        <w:rPr>
          <w:rFonts w:ascii="Times New Roman" w:hAnsi="Times New Roman" w:cs="Times New Roman"/>
        </w:rPr>
      </w:pPr>
      <w:r w:rsidRPr="00A6463C">
        <w:rPr>
          <w:rFonts w:ascii="Times New Roman" w:hAnsi="Times New Roman" w:cs="Times New Roman"/>
        </w:rPr>
        <w:t>通过</w:t>
      </w:r>
      <w:r w:rsidRPr="00A6463C">
        <w:rPr>
          <w:rFonts w:ascii="Times New Roman" w:hAnsi="Times New Roman" w:cs="Times New Roman"/>
        </w:rPr>
        <w:t xml:space="preserve"> </w:t>
      </w:r>
      <w:proofErr w:type="spellStart"/>
      <w:r w:rsidRPr="00A6463C">
        <w:rPr>
          <w:rFonts w:ascii="Times New Roman" w:hAnsi="Times New Roman" w:cs="Times New Roman"/>
        </w:rPr>
        <w:t>Modelica</w:t>
      </w:r>
      <w:proofErr w:type="spellEnd"/>
      <w:r w:rsidRPr="00A6463C">
        <w:rPr>
          <w:rFonts w:ascii="Times New Roman" w:hAnsi="Times New Roman" w:cs="Times New Roman"/>
        </w:rPr>
        <w:t xml:space="preserve"> </w:t>
      </w:r>
      <w:r w:rsidRPr="00A6463C">
        <w:rPr>
          <w:rFonts w:ascii="Times New Roman" w:hAnsi="Times New Roman" w:cs="Times New Roman"/>
        </w:rPr>
        <w:t>多物理域建模技术，</w:t>
      </w:r>
      <w:r w:rsidR="005F2F33">
        <w:rPr>
          <w:rFonts w:ascii="Times New Roman" w:hAnsi="Times New Roman" w:cs="Times New Roman" w:hint="eastAsia"/>
        </w:rPr>
        <w:t>我们</w:t>
      </w:r>
      <w:r w:rsidR="004F2214" w:rsidRPr="00DD796B">
        <w:rPr>
          <w:rFonts w:ascii="Times New Roman" w:hAnsi="Times New Roman" w:cs="Times New Roman"/>
        </w:rPr>
        <w:t>在</w:t>
      </w:r>
      <w:r w:rsidR="004F2214" w:rsidRPr="00DD796B">
        <w:rPr>
          <w:rFonts w:ascii="Times New Roman" w:hAnsi="Times New Roman" w:cs="Times New Roman"/>
        </w:rPr>
        <w:t xml:space="preserve"> MWORKS </w:t>
      </w:r>
      <w:r w:rsidR="004F2214" w:rsidRPr="00DD796B">
        <w:rPr>
          <w:rFonts w:ascii="Times New Roman" w:hAnsi="Times New Roman" w:cs="Times New Roman"/>
        </w:rPr>
        <w:t>平台构建</w:t>
      </w:r>
      <w:r w:rsidR="004F2214">
        <w:rPr>
          <w:rFonts w:ascii="Times New Roman" w:hAnsi="Times New Roman" w:cs="Times New Roman" w:hint="eastAsia"/>
        </w:rPr>
        <w:t>了</w:t>
      </w:r>
      <w:r w:rsidR="004F2214" w:rsidRPr="00DD796B">
        <w:rPr>
          <w:rFonts w:ascii="Times New Roman" w:hAnsi="Times New Roman" w:cs="Times New Roman"/>
        </w:rPr>
        <w:t>集</w:t>
      </w:r>
      <w:r w:rsidR="004F2214" w:rsidRPr="00DD796B">
        <w:rPr>
          <w:rFonts w:ascii="Times New Roman" w:hAnsi="Times New Roman" w:cs="Times New Roman"/>
          <w:b/>
          <w:bCs/>
        </w:rPr>
        <w:t>热耦合效应、参数老化注入</w:t>
      </w:r>
      <w:r w:rsidR="004F2214" w:rsidRPr="00DD796B">
        <w:rPr>
          <w:rFonts w:ascii="Times New Roman" w:hAnsi="Times New Roman" w:cs="Times New Roman"/>
        </w:rPr>
        <w:t>及</w:t>
      </w:r>
      <w:r w:rsidR="004F2214" w:rsidRPr="00DD796B">
        <w:rPr>
          <w:rFonts w:ascii="Times New Roman" w:hAnsi="Times New Roman" w:cs="Times New Roman"/>
          <w:b/>
          <w:bCs/>
        </w:rPr>
        <w:t>随机噪声干扰</w:t>
      </w:r>
      <w:r w:rsidR="004F2214" w:rsidRPr="00DD796B">
        <w:rPr>
          <w:rFonts w:ascii="Times New Roman" w:hAnsi="Times New Roman" w:cs="Times New Roman"/>
        </w:rPr>
        <w:t>于一体的数字孪生系统</w:t>
      </w:r>
      <w:r w:rsidR="004F2214">
        <w:rPr>
          <w:rFonts w:ascii="Times New Roman" w:hAnsi="Times New Roman" w:cs="Times New Roman" w:hint="eastAsia"/>
        </w:rPr>
        <w:t>，</w:t>
      </w:r>
      <w:r w:rsidRPr="00A6463C">
        <w:rPr>
          <w:rFonts w:ascii="Times New Roman" w:hAnsi="Times New Roman" w:cs="Times New Roman"/>
        </w:rPr>
        <w:t>实现了热路电路参数漂移模拟；并结合</w:t>
      </w:r>
      <w:r w:rsidRPr="00A6463C">
        <w:rPr>
          <w:rFonts w:ascii="Times New Roman" w:hAnsi="Times New Roman" w:cs="Times New Roman"/>
        </w:rPr>
        <w:t xml:space="preserve"> BBO </w:t>
      </w:r>
      <w:r w:rsidRPr="00A6463C">
        <w:rPr>
          <w:rFonts w:ascii="Times New Roman" w:hAnsi="Times New Roman" w:cs="Times New Roman"/>
        </w:rPr>
        <w:t>优化算法完成了跨领域的参数辨识与状态评价，</w:t>
      </w:r>
      <w:r w:rsidR="004F2214" w:rsidRPr="00DD796B">
        <w:rPr>
          <w:rFonts w:ascii="Times New Roman" w:hAnsi="Times New Roman" w:cs="Times New Roman"/>
        </w:rPr>
        <w:t>通过对比实验</w:t>
      </w:r>
      <w:r w:rsidR="004F2214">
        <w:rPr>
          <w:rFonts w:ascii="Times New Roman" w:hAnsi="Times New Roman" w:cs="Times New Roman" w:hint="eastAsia"/>
        </w:rPr>
        <w:t>成功</w:t>
      </w:r>
      <w:r w:rsidR="004F2214" w:rsidRPr="00DD796B">
        <w:rPr>
          <w:rFonts w:ascii="Times New Roman" w:hAnsi="Times New Roman" w:cs="Times New Roman"/>
        </w:rPr>
        <w:t>验证</w:t>
      </w:r>
      <w:r w:rsidR="004F2214">
        <w:rPr>
          <w:rFonts w:ascii="Times New Roman" w:hAnsi="Times New Roman" w:cs="Times New Roman" w:hint="eastAsia"/>
        </w:rPr>
        <w:t>该</w:t>
      </w:r>
      <w:r w:rsidR="004F2214" w:rsidRPr="00DD796B">
        <w:rPr>
          <w:rFonts w:ascii="Times New Roman" w:hAnsi="Times New Roman" w:cs="Times New Roman"/>
        </w:rPr>
        <w:t>算法在解决</w:t>
      </w:r>
      <w:r w:rsidR="004F2214">
        <w:rPr>
          <w:rFonts w:ascii="Times New Roman" w:hAnsi="Times New Roman" w:cs="Times New Roman" w:hint="eastAsia"/>
        </w:rPr>
        <w:t>过早</w:t>
      </w:r>
      <w:r w:rsidR="004F2214" w:rsidRPr="00DD796B">
        <w:rPr>
          <w:rFonts w:ascii="Times New Roman" w:hAnsi="Times New Roman" w:cs="Times New Roman"/>
        </w:rPr>
        <w:t>收敛和提高参数辨识精度方面的优势</w:t>
      </w:r>
      <w:r w:rsidR="004F2214">
        <w:rPr>
          <w:rFonts w:ascii="Times New Roman" w:hAnsi="Times New Roman" w:cs="Times New Roman" w:hint="eastAsia"/>
        </w:rPr>
        <w:t>。</w:t>
      </w:r>
    </w:p>
    <w:p w14:paraId="2EE5D944" w14:textId="53BA43F8" w:rsidR="00350EFD" w:rsidRPr="00DD796B" w:rsidRDefault="00BB50F7" w:rsidP="004F2214">
      <w:pPr>
        <w:pStyle w:val="af8"/>
        <w:spacing w:before="0" w:beforeAutospacing="0" w:after="0" w:afterAutospacing="0" w:line="300" w:lineRule="auto"/>
        <w:ind w:firstLine="482"/>
        <w:jc w:val="both"/>
        <w:rPr>
          <w:rFonts w:ascii="Times New Roman" w:hAnsi="Times New Roman" w:cs="Times New Roman"/>
        </w:rPr>
      </w:pPr>
      <w:r>
        <w:rPr>
          <w:rFonts w:ascii="Times New Roman" w:hAnsi="Times New Roman" w:cs="Times New Roman" w:hint="eastAsia"/>
        </w:rPr>
        <w:t>本次</w:t>
      </w:r>
      <w:r w:rsidR="005167A1" w:rsidRPr="00DD796B">
        <w:rPr>
          <w:rFonts w:ascii="Times New Roman" w:hAnsi="Times New Roman" w:cs="Times New Roman"/>
        </w:rPr>
        <w:t>研究成果不仅能实时捕捉关键器件的性能衰减特征，实现健康状态（</w:t>
      </w:r>
      <w:r w:rsidR="005167A1" w:rsidRPr="00DD796B">
        <w:rPr>
          <w:rFonts w:ascii="Times New Roman" w:hAnsi="Times New Roman" w:cs="Times New Roman"/>
        </w:rPr>
        <w:t>SOH</w:t>
      </w:r>
      <w:r w:rsidR="005167A1" w:rsidRPr="00DD796B">
        <w:rPr>
          <w:rFonts w:ascii="Times New Roman" w:hAnsi="Times New Roman" w:cs="Times New Roman"/>
        </w:rPr>
        <w:t>）的精准评估，还将为电力电子变换器的预测性维护提供一种低成本、高鲁棒性的数字化解决方案。</w:t>
      </w:r>
    </w:p>
    <w:p w14:paraId="0E086190" w14:textId="77777777" w:rsidR="00FA29FC" w:rsidRDefault="00000000">
      <w:pPr>
        <w:pStyle w:val="10"/>
      </w:pPr>
      <w:bookmarkStart w:id="5" w:name="_Toc227958247"/>
      <w:r>
        <w:rPr>
          <w:rFonts w:hint="eastAsia"/>
        </w:rPr>
        <w:t>研究背景</w:t>
      </w:r>
      <w:bookmarkEnd w:id="5"/>
    </w:p>
    <w:p w14:paraId="4C2DE1A8" w14:textId="0A4CA11C" w:rsidR="00350EFD" w:rsidRPr="008B540E" w:rsidRDefault="00350EFD" w:rsidP="00350EFD">
      <w:pPr>
        <w:ind w:firstLineChars="200" w:firstLine="480"/>
      </w:pPr>
      <w:r w:rsidRPr="008B540E">
        <w:t>作为电力电子系统的核心功率转换单元，</w:t>
      </w:r>
      <w:r w:rsidRPr="008B540E">
        <w:t xml:space="preserve">Buck </w:t>
      </w:r>
      <w:r w:rsidRPr="008B540E">
        <w:t>变换器广泛应用于信息技术、航空航天、工业自动化及新能源汽车等高可靠性领域。然而，随着应用范围不断</w:t>
      </w:r>
      <w:r w:rsidRPr="008B540E">
        <w:lastRenderedPageBreak/>
        <w:t>扩展</w:t>
      </w:r>
      <w:r w:rsidRPr="008B540E">
        <w:t xml:space="preserve">, </w:t>
      </w:r>
      <w:r w:rsidRPr="008B540E">
        <w:t>工作环境愈发复杂，</w:t>
      </w:r>
      <w:r w:rsidRPr="008B540E">
        <w:t>Buck</w:t>
      </w:r>
      <w:r w:rsidRPr="008B540E">
        <w:t>变换器的故障率不断上升</w:t>
      </w:r>
      <w:r w:rsidRPr="008B540E">
        <w:t>,</w:t>
      </w:r>
      <w:r w:rsidRPr="008B540E">
        <w:t>尤其是参数性老化故障。这类故障</w:t>
      </w:r>
      <w:r w:rsidR="00EE5BDD">
        <w:rPr>
          <w:rFonts w:hint="eastAsia"/>
        </w:rPr>
        <w:t>通常</w:t>
      </w:r>
      <w:r w:rsidRPr="008B540E">
        <w:t>表现为：直流支撑电容器</w:t>
      </w:r>
      <w:proofErr w:type="gramStart"/>
      <w:r w:rsidRPr="008B540E">
        <w:t>的容值缓慢</w:t>
      </w:r>
      <w:proofErr w:type="gramEnd"/>
      <w:r w:rsidRPr="008B540E">
        <w:t>衰减、等效串联电阻缓慢增大；</w:t>
      </w:r>
      <w:r w:rsidRPr="008B540E">
        <w:t>IGBT</w:t>
      </w:r>
      <w:r w:rsidRPr="008B540E">
        <w:t>及二极管的导通饱和压降、开关特性随热疲劳和材料老化而缓慢劣化，导致</w:t>
      </w:r>
      <w:r w:rsidR="005F426B">
        <w:rPr>
          <w:rFonts w:hint="eastAsia"/>
        </w:rPr>
        <w:t>了</w:t>
      </w:r>
      <w:r w:rsidRPr="008B540E">
        <w:t>通流能力和导热性能下降等</w:t>
      </w:r>
      <w:r w:rsidR="005F426B">
        <w:rPr>
          <w:rFonts w:hint="eastAsia"/>
        </w:rPr>
        <w:t>问题，对于设备</w:t>
      </w:r>
      <w:r w:rsidR="0010484F">
        <w:rPr>
          <w:rFonts w:hint="eastAsia"/>
        </w:rPr>
        <w:t>的</w:t>
      </w:r>
      <w:r w:rsidR="005F426B">
        <w:rPr>
          <w:rFonts w:hint="eastAsia"/>
        </w:rPr>
        <w:t>长期运行造成</w:t>
      </w:r>
      <w:r w:rsidRPr="008B540E">
        <w:t>更普遍、更隐蔽的威胁。因此，为提高系统的可靠性，降低维护成本，对</w:t>
      </w:r>
      <w:r w:rsidRPr="008B540E">
        <w:t>Buck</w:t>
      </w:r>
      <w:r w:rsidRPr="008B540E">
        <w:t>变换器进行状态监测变得至关重要。</w:t>
      </w:r>
      <w:r w:rsidRPr="008B540E">
        <w:t xml:space="preserve"> </w:t>
      </w:r>
    </w:p>
    <w:p w14:paraId="66182AD1" w14:textId="5FC4295F" w:rsidR="009B63DC" w:rsidRPr="009B63DC" w:rsidRDefault="009B63DC" w:rsidP="009B63DC">
      <w:pPr>
        <w:ind w:firstLineChars="200" w:firstLine="480"/>
      </w:pPr>
      <w:r w:rsidRPr="009B63DC">
        <w:t>目前，针对电力电子变换器的老化监测研究主要集中在参数辨识、数据驱动诊断及数字孪生技术，但针对复杂工业环境下的应用仍存在</w:t>
      </w:r>
      <w:r w:rsidR="00760B4A">
        <w:rPr>
          <w:rFonts w:hint="eastAsia"/>
        </w:rPr>
        <w:t>一系列</w:t>
      </w:r>
      <w:r>
        <w:rPr>
          <w:rFonts w:hint="eastAsia"/>
        </w:rPr>
        <w:t>问题</w:t>
      </w:r>
      <w:r w:rsidRPr="009B63DC">
        <w:t>：</w:t>
      </w:r>
    </w:p>
    <w:p w14:paraId="5B8FD008" w14:textId="6044BFEE" w:rsidR="009B63DC" w:rsidRPr="009B63DC" w:rsidRDefault="00760B4A" w:rsidP="00417A6E">
      <w:pPr>
        <w:ind w:firstLineChars="200" w:firstLine="480"/>
      </w:pPr>
      <w:r w:rsidRPr="009B63DC">
        <w:t>早期研究多采用梯度下降或自适应辨识方法</w:t>
      </w:r>
      <w:r>
        <w:rPr>
          <w:rFonts w:hint="eastAsia"/>
        </w:rPr>
        <w:t>，如</w:t>
      </w:r>
      <w:r w:rsidRPr="00417A6E">
        <w:rPr>
          <w:rFonts w:hint="eastAsia"/>
        </w:rPr>
        <w:t>文献</w:t>
      </w:r>
      <w:r w:rsidR="009B63DC" w:rsidRPr="00417A6E">
        <w:t>[</w:t>
      </w:r>
      <w:r w:rsidRPr="00417A6E">
        <w:rPr>
          <w:rFonts w:hint="eastAsia"/>
        </w:rPr>
        <w:t>1</w:t>
      </w:r>
      <w:r w:rsidR="009B63DC" w:rsidRPr="00417A6E">
        <w:t>]</w:t>
      </w:r>
      <w:r>
        <w:rPr>
          <w:rFonts w:hint="eastAsia"/>
        </w:rPr>
        <w:t>提到</w:t>
      </w:r>
      <w:r w:rsidR="009B63DC" w:rsidRPr="009B63DC">
        <w:t>的</w:t>
      </w:r>
      <w:r w:rsidR="009B63DC" w:rsidRPr="00417A6E">
        <w:rPr>
          <w:b/>
          <w:bCs/>
        </w:rPr>
        <w:t>广义梯度下降算法</w:t>
      </w:r>
      <w:r>
        <w:rPr>
          <w:rFonts w:hint="eastAsia"/>
        </w:rPr>
        <w:t>，但</w:t>
      </w:r>
      <w:r w:rsidR="009B63DC" w:rsidRPr="009B63DC">
        <w:t>往往表现出较差的抗噪性</w:t>
      </w:r>
      <w:r>
        <w:rPr>
          <w:rFonts w:hint="eastAsia"/>
        </w:rPr>
        <w:t>，</w:t>
      </w:r>
      <w:r w:rsidR="00417A6E">
        <w:rPr>
          <w:rFonts w:hint="eastAsia"/>
        </w:rPr>
        <w:t>并</w:t>
      </w:r>
      <w:r w:rsidRPr="00760B4A">
        <w:t>且</w:t>
      </w:r>
      <w:r w:rsidR="00417A6E">
        <w:rPr>
          <w:rFonts w:hint="eastAsia"/>
        </w:rPr>
        <w:t>对</w:t>
      </w:r>
      <w:r w:rsidRPr="00760B4A">
        <w:t>初值依赖性强</w:t>
      </w:r>
      <w:r w:rsidR="009B63DC" w:rsidRPr="009B63DC">
        <w:t>，难以保证老化参数辨识的全局准确性。为了提升全局搜索能力，</w:t>
      </w:r>
      <w:r w:rsidRPr="00417A6E">
        <w:rPr>
          <w:rFonts w:hint="eastAsia"/>
        </w:rPr>
        <w:t>文献</w:t>
      </w:r>
      <w:r w:rsidRPr="00417A6E">
        <w:t>[</w:t>
      </w:r>
      <w:r w:rsidRPr="00417A6E">
        <w:rPr>
          <w:rFonts w:hint="eastAsia"/>
        </w:rPr>
        <w:t>2</w:t>
      </w:r>
      <w:r w:rsidRPr="00417A6E">
        <w:t>]</w:t>
      </w:r>
      <w:r w:rsidR="009B63DC" w:rsidRPr="009B63DC">
        <w:t>引入了</w:t>
      </w:r>
      <w:r w:rsidR="009B63DC" w:rsidRPr="00417A6E">
        <w:rPr>
          <w:b/>
          <w:bCs/>
        </w:rPr>
        <w:t>粒子群算法（</w:t>
      </w:r>
      <w:r w:rsidR="009B63DC" w:rsidRPr="00417A6E">
        <w:rPr>
          <w:b/>
          <w:bCs/>
        </w:rPr>
        <w:t>PSO</w:t>
      </w:r>
      <w:r w:rsidR="009B63DC" w:rsidRPr="00417A6E">
        <w:rPr>
          <w:b/>
          <w:bCs/>
        </w:rPr>
        <w:t>）结合数字孪生</w:t>
      </w:r>
      <w:r w:rsidR="009B63DC" w:rsidRPr="009B63DC">
        <w:t>进行状态估计</w:t>
      </w:r>
      <w:r w:rsidR="00417A6E">
        <w:rPr>
          <w:rFonts w:hint="eastAsia"/>
        </w:rPr>
        <w:t>，</w:t>
      </w:r>
      <w:r w:rsidR="009B63DC" w:rsidRPr="009B63DC">
        <w:t>虽然在处理非线性模型上优于传统梯度法，但在参数空间维度较高时，其收敛速度较慢且易出现</w:t>
      </w:r>
      <w:r w:rsidR="00417A6E">
        <w:rPr>
          <w:rFonts w:hint="eastAsia"/>
        </w:rPr>
        <w:t>“</w:t>
      </w:r>
      <w:r w:rsidR="00417A6E" w:rsidRPr="009B63DC">
        <w:t>早熟</w:t>
      </w:r>
      <w:r w:rsidR="00417A6E">
        <w:rPr>
          <w:rFonts w:hint="eastAsia"/>
        </w:rPr>
        <w:t>”</w:t>
      </w:r>
      <w:r w:rsidR="009B63DC" w:rsidRPr="009B63DC">
        <w:t>现象</w:t>
      </w:r>
      <w:r w:rsidR="00417A6E">
        <w:rPr>
          <w:rFonts w:hint="eastAsia"/>
        </w:rPr>
        <w:t>。</w:t>
      </w:r>
      <w:r w:rsidRPr="00417A6E">
        <w:rPr>
          <w:rFonts w:hint="eastAsia"/>
        </w:rPr>
        <w:t>文献</w:t>
      </w:r>
      <w:r w:rsidRPr="00417A6E">
        <w:t>[</w:t>
      </w:r>
      <w:r w:rsidRPr="00417A6E">
        <w:rPr>
          <w:rFonts w:hint="eastAsia"/>
        </w:rPr>
        <w:t>3</w:t>
      </w:r>
      <w:r w:rsidRPr="00417A6E">
        <w:t>]</w:t>
      </w:r>
      <w:r w:rsidRPr="00417A6E">
        <w:rPr>
          <w:rFonts w:hint="eastAsia"/>
        </w:rPr>
        <w:t>和文献</w:t>
      </w:r>
      <w:r w:rsidRPr="00417A6E">
        <w:t>[</w:t>
      </w:r>
      <w:r w:rsidRPr="00417A6E">
        <w:rPr>
          <w:rFonts w:hint="eastAsia"/>
        </w:rPr>
        <w:t>4</w:t>
      </w:r>
      <w:r w:rsidRPr="00417A6E">
        <w:t>]</w:t>
      </w:r>
      <w:r w:rsidRPr="00417A6E">
        <w:rPr>
          <w:rFonts w:hint="eastAsia"/>
        </w:rPr>
        <w:t>中</w:t>
      </w:r>
      <w:r w:rsidR="00417A6E" w:rsidRPr="00417A6E">
        <w:rPr>
          <w:rFonts w:hint="eastAsia"/>
        </w:rPr>
        <w:t>所</w:t>
      </w:r>
      <w:r w:rsidRPr="00417A6E">
        <w:rPr>
          <w:rFonts w:hint="eastAsia"/>
        </w:rPr>
        <w:t>提到的</w:t>
      </w:r>
      <w:r w:rsidR="009B63DC" w:rsidRPr="00417A6E">
        <w:rPr>
          <w:b/>
          <w:bCs/>
        </w:rPr>
        <w:t>基于人工智能和机器学习的监测方案</w:t>
      </w:r>
      <w:r w:rsidR="00417A6E" w:rsidRPr="009B63DC">
        <w:t>近年来</w:t>
      </w:r>
      <w:r w:rsidR="009B63DC" w:rsidRPr="009B63DC">
        <w:t>受到广泛关注</w:t>
      </w:r>
      <w:r w:rsidR="00417A6E">
        <w:rPr>
          <w:rFonts w:hint="eastAsia"/>
        </w:rPr>
        <w:t>，</w:t>
      </w:r>
      <w:r w:rsidR="00417A6E" w:rsidRPr="00417A6E">
        <w:t>但面临</w:t>
      </w:r>
      <w:r w:rsidR="00417A6E">
        <w:rPr>
          <w:rFonts w:hint="eastAsia"/>
        </w:rPr>
        <w:t>着“</w:t>
      </w:r>
      <w:r w:rsidR="00417A6E" w:rsidRPr="00417A6E">
        <w:t>数据稀缺</w:t>
      </w:r>
      <w:r w:rsidR="00417A6E">
        <w:rPr>
          <w:rFonts w:hint="eastAsia"/>
        </w:rPr>
        <w:t>”</w:t>
      </w:r>
      <w:r w:rsidR="00417A6E" w:rsidRPr="00417A6E">
        <w:t>与</w:t>
      </w:r>
      <w:r w:rsidR="00417A6E">
        <w:rPr>
          <w:rFonts w:hint="eastAsia"/>
        </w:rPr>
        <w:t>“</w:t>
      </w:r>
      <w:r w:rsidR="00417A6E" w:rsidRPr="00417A6E">
        <w:t>样本失衡</w:t>
      </w:r>
      <w:r w:rsidR="00417A6E">
        <w:rPr>
          <w:rFonts w:hint="eastAsia"/>
        </w:rPr>
        <w:t>”</w:t>
      </w:r>
      <w:r w:rsidR="00417A6E" w:rsidRPr="00417A6E">
        <w:t>挑战</w:t>
      </w:r>
      <w:r w:rsidR="00417A6E">
        <w:rPr>
          <w:rFonts w:hint="eastAsia"/>
        </w:rPr>
        <w:t>：</w:t>
      </w:r>
      <w:r w:rsidR="00417A6E" w:rsidRPr="00417A6E">
        <w:t>由于老化数据获取成本高</w:t>
      </w:r>
      <w:r w:rsidR="00417A6E">
        <w:rPr>
          <w:rFonts w:hint="eastAsia"/>
        </w:rPr>
        <w:t>，</w:t>
      </w:r>
      <w:proofErr w:type="gramStart"/>
      <w:r w:rsidR="00417A6E" w:rsidRPr="00417A6E">
        <w:t>且正常</w:t>
      </w:r>
      <w:proofErr w:type="gramEnd"/>
      <w:r w:rsidR="00417A6E" w:rsidRPr="00417A6E">
        <w:t>工况占比大，模型难以捕捉微弱退化趋势，限制了其在实际预测性维护中的可靠性。</w:t>
      </w:r>
      <w:r w:rsidRPr="00417A6E">
        <w:rPr>
          <w:rFonts w:hint="eastAsia"/>
        </w:rPr>
        <w:t>文献</w:t>
      </w:r>
      <w:r w:rsidR="009B63DC" w:rsidRPr="00417A6E">
        <w:t>[</w:t>
      </w:r>
      <w:r w:rsidRPr="00417A6E">
        <w:rPr>
          <w:rFonts w:hint="eastAsia"/>
        </w:rPr>
        <w:t>5</w:t>
      </w:r>
      <w:r w:rsidR="009B63DC" w:rsidRPr="00417A6E">
        <w:t>]</w:t>
      </w:r>
      <w:r w:rsidR="009B63DC" w:rsidRPr="00417A6E">
        <w:t>、</w:t>
      </w:r>
      <w:r w:rsidR="009B63DC" w:rsidRPr="00417A6E">
        <w:t>[</w:t>
      </w:r>
      <w:r w:rsidRPr="00417A6E">
        <w:rPr>
          <w:rFonts w:hint="eastAsia"/>
        </w:rPr>
        <w:t>6</w:t>
      </w:r>
      <w:r w:rsidR="009B63DC" w:rsidRPr="00417A6E">
        <w:t>]</w:t>
      </w:r>
      <w:r w:rsidR="00417A6E">
        <w:rPr>
          <w:rFonts w:hint="eastAsia"/>
        </w:rPr>
        <w:t>、</w:t>
      </w:r>
      <w:r w:rsidR="009B63DC" w:rsidRPr="00417A6E">
        <w:t>[</w:t>
      </w:r>
      <w:r w:rsidRPr="00417A6E">
        <w:rPr>
          <w:rFonts w:hint="eastAsia"/>
        </w:rPr>
        <w:t>7</w:t>
      </w:r>
      <w:r w:rsidR="009B63DC" w:rsidRPr="00417A6E">
        <w:t>]</w:t>
      </w:r>
      <w:r>
        <w:rPr>
          <w:rFonts w:hint="eastAsia"/>
        </w:rPr>
        <w:t>中</w:t>
      </w:r>
      <w:r w:rsidR="009B63DC" w:rsidRPr="009B63DC">
        <w:t>探讨了</w:t>
      </w:r>
      <w:r w:rsidR="009B63DC" w:rsidRPr="00417A6E">
        <w:rPr>
          <w:b/>
          <w:bCs/>
        </w:rPr>
        <w:t>数字孪生架构下的状态监测</w:t>
      </w:r>
      <w:r w:rsidR="00417A6E">
        <w:rPr>
          <w:rFonts w:hint="eastAsia"/>
        </w:rPr>
        <w:t>，</w:t>
      </w:r>
      <w:r w:rsidR="009B63DC" w:rsidRPr="009B63DC">
        <w:t>尽管提供了高保真的映射，但在实时跟踪物理实体参数漂移时，往往面临计算资源消耗过大的问题。特别是</w:t>
      </w:r>
      <w:r w:rsidR="00417A6E" w:rsidRPr="00417A6E">
        <w:rPr>
          <w:rFonts w:hint="eastAsia"/>
        </w:rPr>
        <w:t>文献</w:t>
      </w:r>
      <w:r w:rsidR="00417A6E" w:rsidRPr="00417A6E">
        <w:t>[</w:t>
      </w:r>
      <w:r w:rsidR="00417A6E">
        <w:rPr>
          <w:rFonts w:hint="eastAsia"/>
        </w:rPr>
        <w:t>8</w:t>
      </w:r>
      <w:r w:rsidR="00417A6E" w:rsidRPr="00417A6E">
        <w:t>]</w:t>
      </w:r>
      <w:r w:rsidR="00417A6E" w:rsidRPr="00417A6E">
        <w:t>、</w:t>
      </w:r>
      <w:r w:rsidR="00417A6E" w:rsidRPr="00417A6E">
        <w:t>[</w:t>
      </w:r>
      <w:r w:rsidR="00417A6E">
        <w:rPr>
          <w:rFonts w:hint="eastAsia"/>
        </w:rPr>
        <w:t>9</w:t>
      </w:r>
      <w:r w:rsidR="00417A6E" w:rsidRPr="00417A6E">
        <w:t>]</w:t>
      </w:r>
      <w:r w:rsidR="00417A6E">
        <w:rPr>
          <w:rFonts w:hint="eastAsia"/>
        </w:rPr>
        <w:t>提到的</w:t>
      </w:r>
      <w:r w:rsidR="009B63DC" w:rsidRPr="009B63DC">
        <w:t>针对功率管导通电阻（</w:t>
      </w:r>
      <m:oMath>
        <m:sSub>
          <m:sSubPr>
            <m:ctrlPr>
              <w:rPr>
                <w:rFonts w:ascii="Cambria Math" w:hAnsi="Cambria Math"/>
                <w:i/>
              </w:rPr>
            </m:ctrlPr>
          </m:sSubPr>
          <m:e>
            <m:r>
              <w:rPr>
                <w:rFonts w:ascii="Cambria Math" w:hAnsi="Cambria Math"/>
              </w:rPr>
              <m:t>R</m:t>
            </m:r>
          </m:e>
          <m:sub>
            <m:r>
              <w:rPr>
                <w:rFonts w:ascii="Cambria Math" w:hAnsi="Cambria Math"/>
              </w:rPr>
              <m:t>ds</m:t>
            </m:r>
            <m:d>
              <m:dPr>
                <m:ctrlPr>
                  <w:rPr>
                    <w:rFonts w:ascii="Cambria Math" w:hAnsi="Cambria Math"/>
                    <w:i/>
                  </w:rPr>
                </m:ctrlPr>
              </m:dPr>
              <m:e>
                <m:r>
                  <w:rPr>
                    <w:rFonts w:ascii="Cambria Math" w:hAnsi="Cambria Math"/>
                  </w:rPr>
                  <m:t>on</m:t>
                </m:r>
              </m:e>
            </m:d>
          </m:sub>
        </m:sSub>
      </m:oMath>
      <w:r w:rsidR="009B63DC" w:rsidRPr="009B63DC">
        <w:t>）和电容等效串联电阻（</w:t>
      </w:r>
      <w:r w:rsidR="009B63DC" w:rsidRPr="009B63DC">
        <w:t>ESR</w:t>
      </w:r>
      <w:r w:rsidR="009B63DC" w:rsidRPr="009B63DC">
        <w:t>）等微弱退化量的非侵入式提取，现有的数字孪生模型往往难以在低采样率下兼顾实时性与辨识精度。</w:t>
      </w:r>
    </w:p>
    <w:p w14:paraId="63983628" w14:textId="1D6EBDA1" w:rsidR="00A6463C" w:rsidRDefault="00A6463C" w:rsidP="00A6463C">
      <w:pPr>
        <w:ind w:firstLineChars="200" w:firstLine="480"/>
      </w:pPr>
      <w:r>
        <w:rPr>
          <w:rFonts w:hint="eastAsia"/>
        </w:rPr>
        <w:t>综上所述，现有的监测方案在全局搜索稳健性、数据依赖性及计算实时性之间仍存在难以平衡的矛盾，尤其是在低采样率环境下，针对功率变换器微弱老化特征的在线捕捉能力依然不足。</w:t>
      </w:r>
    </w:p>
    <w:p w14:paraId="72938802" w14:textId="37D16546" w:rsidR="00FA29FC" w:rsidRDefault="00A6463C" w:rsidP="00A6463C">
      <w:pPr>
        <w:ind w:firstLineChars="200" w:firstLine="480"/>
      </w:pPr>
      <w:r>
        <w:rPr>
          <w:rFonts w:hint="eastAsia"/>
        </w:rPr>
        <w:t>针对上述挑战，本项目引入生物地理学优化算法（</w:t>
      </w:r>
      <w:r>
        <w:rPr>
          <w:rFonts w:hint="eastAsia"/>
        </w:rPr>
        <w:t>BBO</w:t>
      </w:r>
      <w:r>
        <w:rPr>
          <w:rFonts w:hint="eastAsia"/>
        </w:rPr>
        <w:t>），利用其独特的种群迁移特性在低采样率下实现高精度的参数在线辨识，并结合</w:t>
      </w:r>
      <w:r>
        <w:rPr>
          <w:rFonts w:hint="eastAsia"/>
        </w:rPr>
        <w:t xml:space="preserve"> MWORKS </w:t>
      </w:r>
      <w:r>
        <w:rPr>
          <w:rFonts w:hint="eastAsia"/>
        </w:rPr>
        <w:t>平台构建轻量化数字孪生系统，旨在构建一套兼顾物理机理透明性与算法搜索高效性的全参数在线监测方案，从而为电力电子系统的可靠性保障提供精准的数据支撑。</w:t>
      </w:r>
    </w:p>
    <w:p w14:paraId="5A5CFFF3" w14:textId="430801B5" w:rsidR="0010484F" w:rsidRDefault="009B63DC" w:rsidP="0017664C">
      <w:r>
        <w:rPr>
          <w:rFonts w:hint="eastAsia"/>
        </w:rPr>
        <w:t>参考文献：</w:t>
      </w:r>
    </w:p>
    <w:p w14:paraId="49AE9E4E" w14:textId="77777777" w:rsidR="0017664C" w:rsidRDefault="0017664C">
      <w:pPr>
        <w:numPr>
          <w:ilvl w:val="0"/>
          <w:numId w:val="11"/>
        </w:numPr>
        <w:spacing w:line="240" w:lineRule="auto"/>
        <w:rPr>
          <w:rFonts w:eastAsia="仿宋_GB2312"/>
          <w:szCs w:val="21"/>
        </w:rPr>
      </w:pPr>
      <w:bookmarkStart w:id="6" w:name="_Ref193370828"/>
      <w:r>
        <w:rPr>
          <w:rFonts w:eastAsia="仿宋_GB2312"/>
          <w:sz w:val="21"/>
          <w:szCs w:val="21"/>
        </w:rPr>
        <w:t>Poon J, Jain P, Spanos C, et al. Fault prognosis for power electronics systems using adaptive parameter identification[J]. IEEE Transactions on Industry Applications, 2017, 53(3): 2862-2870.</w:t>
      </w:r>
      <w:bookmarkEnd w:id="6"/>
    </w:p>
    <w:p w14:paraId="09B1AA9F" w14:textId="77777777" w:rsidR="0017664C" w:rsidRDefault="0017664C">
      <w:pPr>
        <w:numPr>
          <w:ilvl w:val="0"/>
          <w:numId w:val="11"/>
        </w:numPr>
        <w:spacing w:line="240" w:lineRule="auto"/>
        <w:rPr>
          <w:rFonts w:eastAsia="仿宋_GB2312"/>
          <w:color w:val="0F1115"/>
          <w:shd w:val="clear" w:color="auto" w:fill="FFFFFF"/>
        </w:rPr>
      </w:pPr>
      <w:r>
        <w:rPr>
          <w:rFonts w:eastAsia="仿宋_GB2312"/>
          <w:sz w:val="21"/>
          <w:szCs w:val="21"/>
        </w:rPr>
        <w:t>Peng Y. A Digital Twin Based Estimation Method for Health Indicators of DC–DC Converters[J].  IEEE Transactions on Power Electronics, 2021, 36(2).</w:t>
      </w:r>
    </w:p>
    <w:p w14:paraId="1BFAED48" w14:textId="77777777" w:rsidR="0017664C" w:rsidRDefault="0017664C">
      <w:pPr>
        <w:numPr>
          <w:ilvl w:val="0"/>
          <w:numId w:val="11"/>
        </w:numPr>
        <w:spacing w:line="240" w:lineRule="auto"/>
        <w:rPr>
          <w:rFonts w:eastAsia="仿宋_GB2312"/>
          <w:szCs w:val="21"/>
        </w:rPr>
      </w:pPr>
      <w:r>
        <w:rPr>
          <w:rFonts w:eastAsia="仿宋_GB2312" w:hint="eastAsia"/>
          <w:sz w:val="21"/>
          <w:szCs w:val="21"/>
        </w:rPr>
        <w:t xml:space="preserve">S. </w:t>
      </w:r>
      <w:r>
        <w:rPr>
          <w:rFonts w:eastAsia="仿宋_GB2312"/>
          <w:sz w:val="21"/>
          <w:szCs w:val="21"/>
        </w:rPr>
        <w:t xml:space="preserve">Zhao and H. Wang, "Enabling Data-Driven Condition Monitoring of Power Electronic Systems </w:t>
      </w:r>
      <w:proofErr w:type="gramStart"/>
      <w:r>
        <w:rPr>
          <w:rFonts w:eastAsia="仿宋_GB2312"/>
          <w:sz w:val="21"/>
          <w:szCs w:val="21"/>
        </w:rPr>
        <w:t>With</w:t>
      </w:r>
      <w:proofErr w:type="gramEnd"/>
      <w:r>
        <w:rPr>
          <w:rFonts w:eastAsia="仿宋_GB2312"/>
          <w:sz w:val="21"/>
          <w:szCs w:val="21"/>
        </w:rPr>
        <w:t xml:space="preserve"> Artificial Intelligence: Concepts, Tools, and Developments," in IEEE Power </w:t>
      </w:r>
      <w:r>
        <w:rPr>
          <w:rFonts w:eastAsia="仿宋_GB2312"/>
          <w:sz w:val="21"/>
          <w:szCs w:val="21"/>
        </w:rPr>
        <w:lastRenderedPageBreak/>
        <w:t xml:space="preserve">Electronics Magazine, vol. 8, no. 1, pp. 18-27, March 2021. </w:t>
      </w:r>
    </w:p>
    <w:p w14:paraId="0F06CDC0" w14:textId="77777777" w:rsidR="0017664C" w:rsidRDefault="0017664C">
      <w:pPr>
        <w:numPr>
          <w:ilvl w:val="0"/>
          <w:numId w:val="11"/>
        </w:numPr>
        <w:spacing w:line="240" w:lineRule="auto"/>
        <w:rPr>
          <w:rFonts w:eastAsia="仿宋_GB2312"/>
          <w:szCs w:val="21"/>
        </w:rPr>
      </w:pPr>
      <w:r>
        <w:rPr>
          <w:rFonts w:eastAsia="仿宋_GB2312"/>
          <w:sz w:val="21"/>
          <w:szCs w:val="21"/>
        </w:rPr>
        <w:t xml:space="preserve">Q. Deng, X. Feng, S. Zhao, B. Gou, H. Wang and X. Ge, "Lightweight Machine-Learning-Based Diagnosis for Power Electronic Systems Subject to Imbalanced Data," in IEEE Journal of Emerging and Selected Topics in Industrial Electronics, vol. 5, no. 2, pp. 733-744, April 2024. </w:t>
      </w:r>
    </w:p>
    <w:p w14:paraId="4FCA9B9C" w14:textId="77777777" w:rsidR="0017664C" w:rsidRPr="0017664C" w:rsidRDefault="0017664C">
      <w:pPr>
        <w:numPr>
          <w:ilvl w:val="0"/>
          <w:numId w:val="11"/>
        </w:numPr>
        <w:spacing w:line="240" w:lineRule="auto"/>
        <w:rPr>
          <w:rFonts w:eastAsiaTheme="minorEastAsia"/>
          <w:szCs w:val="21"/>
        </w:rPr>
      </w:pPr>
      <w:r w:rsidRPr="0017664C">
        <w:rPr>
          <w:rFonts w:eastAsiaTheme="minorEastAsia"/>
          <w:sz w:val="21"/>
          <w:szCs w:val="21"/>
        </w:rPr>
        <w:t>徐强</w:t>
      </w:r>
      <w:r w:rsidRPr="0017664C">
        <w:rPr>
          <w:rFonts w:eastAsiaTheme="minorEastAsia"/>
          <w:sz w:val="21"/>
          <w:szCs w:val="21"/>
        </w:rPr>
        <w:t>.</w:t>
      </w:r>
      <w:r w:rsidRPr="0017664C">
        <w:rPr>
          <w:rFonts w:eastAsiaTheme="minorEastAsia"/>
          <w:sz w:val="21"/>
          <w:szCs w:val="21"/>
        </w:rPr>
        <w:t>基于数字孪生的</w:t>
      </w:r>
      <w:r w:rsidRPr="0017664C">
        <w:rPr>
          <w:rFonts w:eastAsiaTheme="minorEastAsia"/>
          <w:sz w:val="21"/>
          <w:szCs w:val="21"/>
        </w:rPr>
        <w:t>DC-DC</w:t>
      </w:r>
      <w:r w:rsidRPr="0017664C">
        <w:rPr>
          <w:rFonts w:eastAsiaTheme="minorEastAsia"/>
          <w:sz w:val="21"/>
          <w:szCs w:val="21"/>
        </w:rPr>
        <w:t>变换器健康状态监测方法设计与实现</w:t>
      </w:r>
      <w:r w:rsidRPr="0017664C">
        <w:rPr>
          <w:rFonts w:eastAsiaTheme="minorEastAsia"/>
          <w:sz w:val="21"/>
          <w:szCs w:val="21"/>
        </w:rPr>
        <w:t>[D].</w:t>
      </w:r>
      <w:r w:rsidRPr="0017664C">
        <w:rPr>
          <w:rFonts w:eastAsiaTheme="minorEastAsia"/>
          <w:sz w:val="21"/>
          <w:szCs w:val="21"/>
        </w:rPr>
        <w:t>西南交通大学</w:t>
      </w:r>
      <w:r w:rsidRPr="0017664C">
        <w:rPr>
          <w:rFonts w:eastAsiaTheme="minorEastAsia"/>
          <w:sz w:val="21"/>
          <w:szCs w:val="21"/>
        </w:rPr>
        <w:t>,2023.</w:t>
      </w:r>
      <w:proofErr w:type="gramStart"/>
      <w:r w:rsidRPr="0017664C">
        <w:rPr>
          <w:rFonts w:eastAsiaTheme="minorEastAsia"/>
          <w:sz w:val="21"/>
          <w:szCs w:val="21"/>
        </w:rPr>
        <w:t>DOI:10.27414/d.cnki.gxnju</w:t>
      </w:r>
      <w:proofErr w:type="gramEnd"/>
      <w:r w:rsidRPr="0017664C">
        <w:rPr>
          <w:rFonts w:eastAsiaTheme="minorEastAsia"/>
          <w:sz w:val="21"/>
          <w:szCs w:val="21"/>
        </w:rPr>
        <w:t xml:space="preserve">.2023.000717.  </w:t>
      </w:r>
    </w:p>
    <w:p w14:paraId="081D0224" w14:textId="77777777" w:rsidR="0017664C" w:rsidRPr="0017664C" w:rsidRDefault="0017664C">
      <w:pPr>
        <w:numPr>
          <w:ilvl w:val="0"/>
          <w:numId w:val="11"/>
        </w:numPr>
        <w:spacing w:line="240" w:lineRule="auto"/>
        <w:rPr>
          <w:rFonts w:eastAsiaTheme="minorEastAsia"/>
          <w:szCs w:val="21"/>
        </w:rPr>
      </w:pPr>
      <w:r w:rsidRPr="0017664C">
        <w:rPr>
          <w:rFonts w:eastAsiaTheme="minorEastAsia"/>
          <w:sz w:val="21"/>
          <w:szCs w:val="21"/>
        </w:rPr>
        <w:t>魏新港</w:t>
      </w:r>
      <w:r w:rsidRPr="0017664C">
        <w:rPr>
          <w:rFonts w:eastAsiaTheme="minorEastAsia"/>
          <w:sz w:val="21"/>
          <w:szCs w:val="21"/>
        </w:rPr>
        <w:t>.Buck</w:t>
      </w:r>
      <w:r w:rsidRPr="0017664C">
        <w:rPr>
          <w:rFonts w:eastAsiaTheme="minorEastAsia"/>
          <w:sz w:val="21"/>
          <w:szCs w:val="21"/>
        </w:rPr>
        <w:t>变换器关键器件非侵入</w:t>
      </w:r>
      <w:proofErr w:type="gramStart"/>
      <w:r w:rsidRPr="0017664C">
        <w:rPr>
          <w:rFonts w:eastAsiaTheme="minorEastAsia"/>
          <w:sz w:val="21"/>
          <w:szCs w:val="21"/>
        </w:rPr>
        <w:t>式健康</w:t>
      </w:r>
      <w:proofErr w:type="gramEnd"/>
      <w:r w:rsidRPr="0017664C">
        <w:rPr>
          <w:rFonts w:eastAsiaTheme="minorEastAsia"/>
          <w:sz w:val="21"/>
          <w:szCs w:val="21"/>
        </w:rPr>
        <w:t>状态监测与故障预警</w:t>
      </w:r>
      <w:r w:rsidRPr="0017664C">
        <w:rPr>
          <w:rFonts w:eastAsiaTheme="minorEastAsia"/>
          <w:sz w:val="21"/>
          <w:szCs w:val="21"/>
        </w:rPr>
        <w:t>[D].</w:t>
      </w:r>
      <w:r w:rsidRPr="0017664C">
        <w:rPr>
          <w:rFonts w:eastAsiaTheme="minorEastAsia"/>
          <w:sz w:val="21"/>
          <w:szCs w:val="21"/>
        </w:rPr>
        <w:t>北京交通大学</w:t>
      </w:r>
      <w:r w:rsidRPr="0017664C">
        <w:rPr>
          <w:rFonts w:eastAsiaTheme="minorEastAsia"/>
          <w:sz w:val="21"/>
          <w:szCs w:val="21"/>
        </w:rPr>
        <w:t>,2021.</w:t>
      </w:r>
      <w:proofErr w:type="gramStart"/>
      <w:r w:rsidRPr="0017664C">
        <w:rPr>
          <w:rFonts w:eastAsiaTheme="minorEastAsia"/>
          <w:sz w:val="21"/>
          <w:szCs w:val="21"/>
        </w:rPr>
        <w:t>DOI:10.26944/d.cnki.gbfju</w:t>
      </w:r>
      <w:proofErr w:type="gramEnd"/>
      <w:r w:rsidRPr="0017664C">
        <w:rPr>
          <w:rFonts w:eastAsiaTheme="minorEastAsia"/>
          <w:sz w:val="21"/>
          <w:szCs w:val="21"/>
        </w:rPr>
        <w:t>.2021.002668.</w:t>
      </w:r>
    </w:p>
    <w:p w14:paraId="446EF98B" w14:textId="77777777" w:rsidR="0017664C" w:rsidRPr="0017664C" w:rsidRDefault="0017664C">
      <w:pPr>
        <w:numPr>
          <w:ilvl w:val="0"/>
          <w:numId w:val="11"/>
        </w:numPr>
        <w:spacing w:line="240" w:lineRule="auto"/>
        <w:rPr>
          <w:rFonts w:eastAsiaTheme="minorEastAsia"/>
          <w:szCs w:val="21"/>
        </w:rPr>
      </w:pPr>
      <w:bookmarkStart w:id="7" w:name="_Ref193804721"/>
      <w:proofErr w:type="gramStart"/>
      <w:r w:rsidRPr="0017664C">
        <w:rPr>
          <w:rFonts w:eastAsiaTheme="minorEastAsia"/>
          <w:sz w:val="21"/>
          <w:szCs w:val="21"/>
        </w:rPr>
        <w:t>王馨扬</w:t>
      </w:r>
      <w:proofErr w:type="gramEnd"/>
      <w:r w:rsidRPr="0017664C">
        <w:rPr>
          <w:rFonts w:eastAsiaTheme="minorEastAsia"/>
          <w:sz w:val="21"/>
          <w:szCs w:val="21"/>
        </w:rPr>
        <w:t>.</w:t>
      </w:r>
      <w:r w:rsidRPr="0017664C">
        <w:rPr>
          <w:rFonts w:eastAsiaTheme="minorEastAsia"/>
          <w:sz w:val="21"/>
          <w:szCs w:val="21"/>
        </w:rPr>
        <w:t>基于数字孪生的移相全桥</w:t>
      </w:r>
      <w:proofErr w:type="gramStart"/>
      <w:r w:rsidRPr="0017664C">
        <w:rPr>
          <w:rFonts w:eastAsiaTheme="minorEastAsia"/>
          <w:sz w:val="21"/>
          <w:szCs w:val="21"/>
        </w:rPr>
        <w:t>倍</w:t>
      </w:r>
      <w:proofErr w:type="gramEnd"/>
      <w:r w:rsidRPr="0017664C">
        <w:rPr>
          <w:rFonts w:eastAsiaTheme="minorEastAsia"/>
          <w:sz w:val="21"/>
          <w:szCs w:val="21"/>
        </w:rPr>
        <w:t>流整流电路状态监测研究</w:t>
      </w:r>
      <w:r w:rsidRPr="0017664C">
        <w:rPr>
          <w:rFonts w:eastAsiaTheme="minorEastAsia"/>
          <w:sz w:val="21"/>
          <w:szCs w:val="21"/>
        </w:rPr>
        <w:t>[D].</w:t>
      </w:r>
      <w:r w:rsidRPr="0017664C">
        <w:rPr>
          <w:rFonts w:eastAsiaTheme="minorEastAsia"/>
          <w:sz w:val="21"/>
          <w:szCs w:val="21"/>
        </w:rPr>
        <w:t>哈尔滨工业大学</w:t>
      </w:r>
      <w:r w:rsidRPr="0017664C">
        <w:rPr>
          <w:rFonts w:eastAsiaTheme="minorEastAsia"/>
          <w:sz w:val="21"/>
          <w:szCs w:val="21"/>
        </w:rPr>
        <w:t>,2023.</w:t>
      </w:r>
      <w:proofErr w:type="gramStart"/>
      <w:r w:rsidRPr="0017664C">
        <w:rPr>
          <w:rFonts w:eastAsiaTheme="minorEastAsia"/>
          <w:sz w:val="21"/>
          <w:szCs w:val="21"/>
        </w:rPr>
        <w:t>DOI:10.27061/d.cnki.ghgdu</w:t>
      </w:r>
      <w:proofErr w:type="gramEnd"/>
      <w:r w:rsidRPr="0017664C">
        <w:rPr>
          <w:rFonts w:eastAsiaTheme="minorEastAsia"/>
          <w:sz w:val="21"/>
          <w:szCs w:val="21"/>
        </w:rPr>
        <w:t>.2023.001674.</w:t>
      </w:r>
      <w:bookmarkEnd w:id="7"/>
    </w:p>
    <w:p w14:paraId="0730D325" w14:textId="77777777" w:rsidR="0017664C" w:rsidRPr="0017664C" w:rsidRDefault="0017664C">
      <w:pPr>
        <w:numPr>
          <w:ilvl w:val="0"/>
          <w:numId w:val="11"/>
        </w:numPr>
        <w:spacing w:line="240" w:lineRule="auto"/>
        <w:rPr>
          <w:rFonts w:eastAsiaTheme="minorEastAsia"/>
          <w:szCs w:val="21"/>
        </w:rPr>
      </w:pPr>
      <w:bookmarkStart w:id="8" w:name="_Ref193447612"/>
      <w:r w:rsidRPr="0017664C">
        <w:rPr>
          <w:rFonts w:eastAsiaTheme="minorEastAsia"/>
          <w:sz w:val="21"/>
          <w:szCs w:val="21"/>
        </w:rPr>
        <w:t>王万全</w:t>
      </w:r>
      <w:r w:rsidRPr="0017664C">
        <w:rPr>
          <w:rFonts w:eastAsiaTheme="minorEastAsia"/>
          <w:sz w:val="21"/>
          <w:szCs w:val="21"/>
        </w:rPr>
        <w:t>.</w:t>
      </w:r>
      <w:r w:rsidRPr="0017664C">
        <w:rPr>
          <w:rFonts w:eastAsiaTheme="minorEastAsia"/>
          <w:sz w:val="21"/>
          <w:szCs w:val="21"/>
        </w:rPr>
        <w:t>非侵入式单相逆变器关键器件渐变失效监测技术研究</w:t>
      </w:r>
      <w:r w:rsidRPr="0017664C">
        <w:rPr>
          <w:rFonts w:eastAsiaTheme="minorEastAsia"/>
          <w:sz w:val="21"/>
          <w:szCs w:val="21"/>
        </w:rPr>
        <w:t>[D].</w:t>
      </w:r>
      <w:r w:rsidRPr="0017664C">
        <w:rPr>
          <w:rFonts w:eastAsiaTheme="minorEastAsia"/>
          <w:sz w:val="21"/>
          <w:szCs w:val="21"/>
        </w:rPr>
        <w:t>南京航空航天大学</w:t>
      </w:r>
      <w:r w:rsidRPr="0017664C">
        <w:rPr>
          <w:rFonts w:eastAsiaTheme="minorEastAsia"/>
          <w:sz w:val="21"/>
          <w:szCs w:val="21"/>
        </w:rPr>
        <w:t>,2022.</w:t>
      </w:r>
      <w:proofErr w:type="gramStart"/>
      <w:r w:rsidRPr="0017664C">
        <w:rPr>
          <w:rFonts w:eastAsiaTheme="minorEastAsia"/>
          <w:sz w:val="21"/>
          <w:szCs w:val="21"/>
        </w:rPr>
        <w:t>DOI:10.27239/d.cnki.gnhhu</w:t>
      </w:r>
      <w:proofErr w:type="gramEnd"/>
      <w:r w:rsidRPr="0017664C">
        <w:rPr>
          <w:rFonts w:eastAsiaTheme="minorEastAsia"/>
          <w:sz w:val="21"/>
          <w:szCs w:val="21"/>
        </w:rPr>
        <w:t>.2022.000488.</w:t>
      </w:r>
      <w:bookmarkEnd w:id="8"/>
    </w:p>
    <w:p w14:paraId="411826AE" w14:textId="423F6BE1" w:rsidR="0017664C" w:rsidRPr="0017664C" w:rsidRDefault="0017664C">
      <w:pPr>
        <w:numPr>
          <w:ilvl w:val="0"/>
          <w:numId w:val="11"/>
        </w:numPr>
        <w:spacing w:line="240" w:lineRule="auto"/>
        <w:rPr>
          <w:rFonts w:eastAsiaTheme="minorEastAsia"/>
          <w:szCs w:val="21"/>
        </w:rPr>
      </w:pPr>
      <w:r w:rsidRPr="0017664C">
        <w:rPr>
          <w:rFonts w:eastAsiaTheme="minorEastAsia"/>
          <w:sz w:val="21"/>
          <w:szCs w:val="21"/>
        </w:rPr>
        <w:t>王林国</w:t>
      </w:r>
      <w:r w:rsidRPr="0017664C">
        <w:rPr>
          <w:rFonts w:eastAsiaTheme="minorEastAsia"/>
          <w:sz w:val="21"/>
          <w:szCs w:val="21"/>
        </w:rPr>
        <w:t>.</w:t>
      </w:r>
      <w:r w:rsidRPr="0017664C">
        <w:rPr>
          <w:rFonts w:eastAsiaTheme="minorEastAsia"/>
          <w:sz w:val="21"/>
          <w:szCs w:val="21"/>
        </w:rPr>
        <w:t>基于混杂系统模型的电力电子电路参数性故障诊断</w:t>
      </w:r>
      <w:r w:rsidRPr="0017664C">
        <w:rPr>
          <w:rFonts w:eastAsiaTheme="minorEastAsia"/>
          <w:sz w:val="21"/>
          <w:szCs w:val="21"/>
        </w:rPr>
        <w:t>[D].</w:t>
      </w:r>
      <w:r w:rsidRPr="0017664C">
        <w:rPr>
          <w:rFonts w:eastAsiaTheme="minorEastAsia"/>
          <w:sz w:val="21"/>
          <w:szCs w:val="21"/>
        </w:rPr>
        <w:t>浙江大学</w:t>
      </w:r>
      <w:r w:rsidRPr="0017664C">
        <w:rPr>
          <w:rFonts w:eastAsiaTheme="minorEastAsia"/>
          <w:sz w:val="21"/>
          <w:szCs w:val="21"/>
        </w:rPr>
        <w:t>,2006.</w:t>
      </w:r>
    </w:p>
    <w:p w14:paraId="20D5B0FF" w14:textId="77777777" w:rsidR="00FA29FC" w:rsidRDefault="00000000">
      <w:pPr>
        <w:pStyle w:val="10"/>
      </w:pPr>
      <w:bookmarkStart w:id="9" w:name="_Toc227958248"/>
      <w:r>
        <w:rPr>
          <w:rFonts w:hint="eastAsia"/>
        </w:rPr>
        <w:t>技术路线</w:t>
      </w:r>
      <w:bookmarkEnd w:id="9"/>
    </w:p>
    <w:p w14:paraId="40F3F709" w14:textId="77777777" w:rsidR="00FA29FC" w:rsidRDefault="00000000">
      <w:pPr>
        <w:pStyle w:val="20"/>
      </w:pPr>
      <w:bookmarkStart w:id="10" w:name="_Toc227958249"/>
      <w:r>
        <w:rPr>
          <w:rFonts w:hint="eastAsia"/>
        </w:rPr>
        <w:t>总体框架</w:t>
      </w:r>
      <w:bookmarkEnd w:id="10"/>
    </w:p>
    <w:p w14:paraId="6C2DFE8B" w14:textId="69C056D2" w:rsidR="005167A1" w:rsidRDefault="005167A1" w:rsidP="005167A1">
      <w:pPr>
        <w:pStyle w:val="af8"/>
        <w:rPr>
          <w:rFonts w:hint="eastAsia"/>
        </w:rPr>
      </w:pPr>
      <w:r>
        <w:t>本项目构建了一套“感-算-传-显”一体化的数字孪生健康监测体系</w:t>
      </w:r>
      <w:r>
        <w:rPr>
          <w:rFonts w:hint="eastAsia"/>
        </w:rPr>
        <w:t>：</w:t>
      </w:r>
    </w:p>
    <w:p w14:paraId="3B8B118F" w14:textId="3792E573" w:rsidR="005167A1" w:rsidRDefault="005167A1">
      <w:pPr>
        <w:pStyle w:val="af8"/>
        <w:numPr>
          <w:ilvl w:val="0"/>
          <w:numId w:val="6"/>
        </w:numPr>
        <w:jc w:val="both"/>
        <w:rPr>
          <w:rFonts w:hint="eastAsia"/>
        </w:rPr>
      </w:pPr>
      <w:r>
        <w:rPr>
          <w:b/>
          <w:bCs/>
        </w:rPr>
        <w:t>物理孪生层</w:t>
      </w:r>
      <w:r>
        <w:rPr>
          <w:rFonts w:hint="eastAsia"/>
          <w:b/>
          <w:bCs/>
        </w:rPr>
        <w:t>：</w:t>
      </w:r>
      <w:r>
        <w:t xml:space="preserve">基于 </w:t>
      </w:r>
      <w:proofErr w:type="spellStart"/>
      <w:r>
        <w:t>Modelica</w:t>
      </w:r>
      <w:proofErr w:type="spellEnd"/>
      <w:r>
        <w:t xml:space="preserve"> 语言的多物理场建模特性，搭建包含电热耦合效应的 Buck 变换器高保真模型。通过注入阿伦尼乌斯老化动力学方程，模拟电容和电感在实际工况下的参数演进。</w:t>
      </w:r>
    </w:p>
    <w:p w14:paraId="612D668D" w14:textId="090089A2" w:rsidR="005167A1" w:rsidRDefault="005167A1">
      <w:pPr>
        <w:pStyle w:val="af8"/>
        <w:numPr>
          <w:ilvl w:val="0"/>
          <w:numId w:val="6"/>
        </w:numPr>
        <w:jc w:val="both"/>
        <w:rPr>
          <w:rFonts w:hint="eastAsia"/>
        </w:rPr>
      </w:pPr>
      <w:r>
        <w:rPr>
          <w:b/>
          <w:bCs/>
        </w:rPr>
        <w:t>算法层：</w:t>
      </w:r>
      <w:r>
        <w:t>采用改进型生物地理学优化算法（BBO）作为核心辨识引擎。为了解决启发式算法在在线应用中的“冷启动”收敛慢问题，引入了递归最小二乘法（RLS）作为辅助观测器</w:t>
      </w:r>
      <w:r>
        <w:rPr>
          <w:rFonts w:hint="eastAsia"/>
        </w:rPr>
        <w:t>。</w:t>
      </w:r>
    </w:p>
    <w:p w14:paraId="25C413A1" w14:textId="62B71F4B" w:rsidR="005167A1" w:rsidRDefault="005167A1">
      <w:pPr>
        <w:pStyle w:val="af8"/>
        <w:numPr>
          <w:ilvl w:val="0"/>
          <w:numId w:val="6"/>
        </w:numPr>
        <w:jc w:val="both"/>
        <w:rPr>
          <w:rFonts w:hint="eastAsia"/>
        </w:rPr>
      </w:pPr>
      <w:r>
        <w:rPr>
          <w:b/>
          <w:bCs/>
        </w:rPr>
        <w:t>数据</w:t>
      </w:r>
      <w:proofErr w:type="gramStart"/>
      <w:r>
        <w:rPr>
          <w:b/>
          <w:bCs/>
        </w:rPr>
        <w:t>交互与</w:t>
      </w:r>
      <w:proofErr w:type="gramEnd"/>
      <w:r>
        <w:rPr>
          <w:b/>
          <w:bCs/>
        </w:rPr>
        <w:t>监控层：</w:t>
      </w:r>
      <w:r>
        <w:t xml:space="preserve">利用 </w:t>
      </w:r>
      <w:proofErr w:type="spellStart"/>
      <w:r>
        <w:t>Syslab</w:t>
      </w:r>
      <w:proofErr w:type="spellEnd"/>
      <w:r>
        <w:t xml:space="preserve"> 提供的交互式开发环境，通过 FMU 接口实现物理模型与辨识算法的高速数据交换，并将辨识出的 SOH 指标实时呈现在数字仪表盘上。</w:t>
      </w:r>
    </w:p>
    <w:p w14:paraId="7020E070" w14:textId="77777777" w:rsidR="00FA29FC" w:rsidRDefault="00000000">
      <w:pPr>
        <w:pStyle w:val="20"/>
      </w:pPr>
      <w:bookmarkStart w:id="11" w:name="_Toc227958250"/>
      <w:r>
        <w:rPr>
          <w:rFonts w:hint="eastAsia"/>
        </w:rPr>
        <w:t>关键技术</w:t>
      </w:r>
      <w:bookmarkEnd w:id="11"/>
    </w:p>
    <w:p w14:paraId="4267398A" w14:textId="713A10AA" w:rsidR="002E18E0" w:rsidRDefault="005167A1">
      <w:pPr>
        <w:pStyle w:val="a3"/>
        <w:numPr>
          <w:ilvl w:val="0"/>
          <w:numId w:val="8"/>
        </w:numPr>
        <w:ind w:firstLineChars="0"/>
      </w:pPr>
      <w:r w:rsidRPr="00ED3812">
        <w:rPr>
          <w:b/>
          <w:bCs/>
        </w:rPr>
        <w:t>多物理场耦合的高保真建模技术</w:t>
      </w:r>
      <w:r w:rsidR="002E18E0">
        <w:rPr>
          <w:rFonts w:hint="eastAsia"/>
        </w:rPr>
        <w:t>：</w:t>
      </w:r>
      <w:r w:rsidRPr="005167A1">
        <w:t>不同于传统的理想元件模型，本项目在</w:t>
      </w:r>
      <w:r w:rsidRPr="005167A1">
        <w:t xml:space="preserve"> AgingCapacitor.mo </w:t>
      </w:r>
      <w:r w:rsidRPr="005167A1">
        <w:t>中实现了</w:t>
      </w:r>
      <w:r w:rsidRPr="00173F17">
        <w:rPr>
          <w:b/>
          <w:bCs/>
        </w:rPr>
        <w:t>热电耦合</w:t>
      </w:r>
      <w:r w:rsidRPr="005167A1">
        <w:t>。模型实时计算电容</w:t>
      </w:r>
      <w:r w:rsidRPr="005167A1">
        <w:t xml:space="preserve"> ESR </w:t>
      </w:r>
      <w:r w:rsidRPr="005167A1">
        <w:t>产生的焦耳热，并根据当前结温</w:t>
      </w:r>
      <w:r w:rsidRPr="005167A1">
        <w:t xml:space="preserve"> </w:t>
      </w:r>
      <m:oMath>
        <m:r>
          <w:rPr>
            <w:rFonts w:ascii="Cambria Math" w:hAnsi="Cambria Math"/>
          </w:rPr>
          <m:t>T</m:t>
        </m:r>
      </m:oMath>
      <w:r w:rsidRPr="005167A1">
        <w:t xml:space="preserve"> </w:t>
      </w:r>
      <w:r w:rsidRPr="005167A1">
        <w:t>计算热加速因子</w:t>
      </w:r>
      <w:r w:rsidRPr="005167A1">
        <w:t xml:space="preserve"> </w:t>
      </w:r>
      <m:oMath>
        <m:r>
          <w:rPr>
            <w:rFonts w:ascii="Cambria Math" w:hAnsi="Cambria Math"/>
          </w:rPr>
          <m:t>AF=</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B</m:t>
                        </m:r>
                      </m:sub>
                    </m:sSub>
                    <m:ctrlPr>
                      <w:rPr>
                        <w:rFonts w:ascii="Cambria Math" w:hAnsi="Cambria Math"/>
                        <w:i/>
                      </w:rPr>
                    </m:ctrlPr>
                  </m:den>
                </m:f>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ref</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ctrlPr>
                      <w:rPr>
                        <w:rFonts w:ascii="Cambria Math" w:hAnsi="Cambria Math"/>
                        <w:i/>
                      </w:rPr>
                    </m:ctrlPr>
                  </m:e>
                </m:d>
                <m:ctrlPr>
                  <w:rPr>
                    <w:rFonts w:ascii="Cambria Math" w:hAnsi="Cambria Math"/>
                    <w:i/>
                  </w:rPr>
                </m:ctrlPr>
              </m:e>
            </m:d>
          </m:e>
        </m:func>
      </m:oMath>
      <w:r w:rsidR="002E18E0">
        <w:rPr>
          <w:rFonts w:hint="eastAsia"/>
        </w:rPr>
        <w:t>。</w:t>
      </w:r>
      <w:r w:rsidR="002E18E0" w:rsidRPr="002E18E0">
        <w:t>该技术保证了孪生模型能够真实反映环境温度和负载波动对元器件老化的动态影响。</w:t>
      </w:r>
    </w:p>
    <w:p w14:paraId="5F66381F" w14:textId="38DBF7CA" w:rsidR="002E18E0" w:rsidRDefault="002E18E0">
      <w:pPr>
        <w:pStyle w:val="a3"/>
        <w:numPr>
          <w:ilvl w:val="0"/>
          <w:numId w:val="8"/>
        </w:numPr>
        <w:ind w:firstLineChars="0"/>
      </w:pPr>
      <w:r w:rsidRPr="00173F17">
        <w:rPr>
          <w:b/>
          <w:bCs/>
        </w:rPr>
        <w:t>基于</w:t>
      </w:r>
      <w:r w:rsidRPr="00173F17">
        <w:rPr>
          <w:b/>
          <w:bCs/>
        </w:rPr>
        <w:t>“</w:t>
      </w:r>
      <w:r w:rsidRPr="00173F17">
        <w:rPr>
          <w:b/>
          <w:bCs/>
        </w:rPr>
        <w:t>种子植入</w:t>
      </w:r>
      <w:r w:rsidRPr="00173F17">
        <w:rPr>
          <w:b/>
          <w:bCs/>
        </w:rPr>
        <w:t>”</w:t>
      </w:r>
      <w:r w:rsidRPr="00173F17">
        <w:rPr>
          <w:b/>
          <w:bCs/>
        </w:rPr>
        <w:t>的改进</w:t>
      </w:r>
      <w:r w:rsidRPr="00173F17">
        <w:rPr>
          <w:b/>
          <w:bCs/>
        </w:rPr>
        <w:t xml:space="preserve"> BBO </w:t>
      </w:r>
      <w:r w:rsidRPr="00173F17">
        <w:rPr>
          <w:b/>
          <w:bCs/>
        </w:rPr>
        <w:t>算法</w:t>
      </w:r>
      <w:r>
        <w:rPr>
          <w:rFonts w:hint="eastAsia"/>
        </w:rPr>
        <w:t>：</w:t>
      </w:r>
      <w:r w:rsidRPr="002E18E0">
        <w:t>针对</w:t>
      </w:r>
      <w:r w:rsidRPr="002E18E0">
        <w:t xml:space="preserve"> Buck </w:t>
      </w:r>
      <w:r w:rsidRPr="002E18E0">
        <w:t>变换器参数辨识中存在的局部最优和维数灾难问题，本项目对</w:t>
      </w:r>
      <w:r w:rsidRPr="002E18E0">
        <w:t xml:space="preserve"> BBO </w:t>
      </w:r>
      <w:r w:rsidRPr="002E18E0">
        <w:t>算法进行了针对性改进</w:t>
      </w:r>
      <w:r>
        <w:rPr>
          <w:rFonts w:hint="eastAsia"/>
        </w:rPr>
        <w:t>，</w:t>
      </w:r>
      <w:r w:rsidRPr="002E18E0">
        <w:t>在</w:t>
      </w:r>
      <w:r w:rsidRPr="002E18E0">
        <w:t xml:space="preserve"> </w:t>
      </w:r>
      <w:r w:rsidRPr="002E18E0">
        <w:lastRenderedPageBreak/>
        <w:t xml:space="preserve">Full_BBO_Optimizer.mo </w:t>
      </w:r>
      <w:r w:rsidRPr="002E18E0">
        <w:t>中，通过余弦迁移模型模拟栖息地间的参数交换，保留优秀参数特征。算法启动初期，由</w:t>
      </w:r>
      <w:r w:rsidRPr="002E18E0">
        <w:t xml:space="preserve"> RLS </w:t>
      </w:r>
      <w:r w:rsidRPr="002E18E0">
        <w:t>观测器快速捕获参数的大致区间，并将该结果作为</w:t>
      </w:r>
      <w:r w:rsidRPr="002E18E0">
        <w:t>“</w:t>
      </w:r>
      <w:r w:rsidRPr="002E18E0">
        <w:t>精英个体</w:t>
      </w:r>
      <w:r w:rsidRPr="002E18E0">
        <w:t>”</w:t>
      </w:r>
      <w:r w:rsidRPr="002E18E0">
        <w:t>强制注入</w:t>
      </w:r>
      <w:r w:rsidRPr="002E18E0">
        <w:t xml:space="preserve"> BBO </w:t>
      </w:r>
      <w:r w:rsidRPr="002E18E0">
        <w:t>初始种群。这一机制使系统在低采样率下，收敛速度较传统</w:t>
      </w:r>
      <w:r w:rsidRPr="002E18E0">
        <w:t xml:space="preserve"> BBO </w:t>
      </w:r>
      <w:r w:rsidRPr="002E18E0">
        <w:t>提升了约</w:t>
      </w:r>
      <w:r w:rsidRPr="002E18E0">
        <w:t xml:space="preserve"> 40%</w:t>
      </w:r>
      <w:r w:rsidRPr="002E18E0">
        <w:t>。</w:t>
      </w:r>
    </w:p>
    <w:p w14:paraId="33470FEF" w14:textId="67589262" w:rsidR="002E18E0" w:rsidRPr="002E18E0" w:rsidRDefault="002E18E0">
      <w:pPr>
        <w:pStyle w:val="a3"/>
        <w:numPr>
          <w:ilvl w:val="0"/>
          <w:numId w:val="8"/>
        </w:numPr>
        <w:ind w:firstLineChars="0"/>
      </w:pPr>
      <w:r w:rsidRPr="00173F17">
        <w:rPr>
          <w:b/>
          <w:bCs/>
        </w:rPr>
        <w:t>基于解析解的代价函数计算</w:t>
      </w:r>
      <w:r>
        <w:rPr>
          <w:rFonts w:hint="eastAsia"/>
        </w:rPr>
        <w:t>：</w:t>
      </w:r>
      <w:r w:rsidRPr="002E18E0">
        <w:t>为了克服低采样率下的数值不稳定性，本项目在</w:t>
      </w:r>
      <w:r w:rsidRPr="002E18E0">
        <w:t xml:space="preserve"> LocalSearch_Pattern.mo </w:t>
      </w:r>
      <w:r w:rsidRPr="002E18E0">
        <w:t>中摒弃了传统的欧拉数值积分，转而采用离散时间状态空间的解析解形式更新代价函数。通过精确计算系统矩阵的指数映射，确保了在强噪声环境下，辨识结果对输出纹波的高度拟合。</w:t>
      </w:r>
    </w:p>
    <w:p w14:paraId="4CCFC7F5" w14:textId="77777777" w:rsidR="00FA29FC" w:rsidRDefault="00000000">
      <w:pPr>
        <w:pStyle w:val="10"/>
      </w:pPr>
      <w:bookmarkStart w:id="12" w:name="_Toc227958251"/>
      <w:r>
        <w:rPr>
          <w:rFonts w:hint="eastAsia"/>
        </w:rPr>
        <w:t>设计内容</w:t>
      </w:r>
      <w:bookmarkEnd w:id="12"/>
    </w:p>
    <w:p w14:paraId="03C2747C" w14:textId="77777777" w:rsidR="00FA29FC" w:rsidRDefault="00000000">
      <w:pPr>
        <w:pStyle w:val="20"/>
      </w:pPr>
      <w:bookmarkStart w:id="13" w:name="_Toc227958252"/>
      <w:r>
        <w:rPr>
          <w:rFonts w:hint="eastAsia"/>
        </w:rPr>
        <w:t>软件工具</w:t>
      </w:r>
      <w:bookmarkEnd w:id="13"/>
    </w:p>
    <w:p w14:paraId="55FB6182" w14:textId="0EA59BDD" w:rsidR="00FA29FC" w:rsidRPr="002E18E0" w:rsidRDefault="002E18E0" w:rsidP="002E18E0">
      <w:r w:rsidRPr="002E18E0">
        <w:t>本项目全</w:t>
      </w:r>
      <w:r w:rsidRPr="002E18E0">
        <w:rPr>
          <w:rFonts w:hint="eastAsia"/>
        </w:rPr>
        <w:t>部</w:t>
      </w:r>
      <w:r w:rsidRPr="002E18E0">
        <w:t>基于</w:t>
      </w:r>
      <w:r w:rsidRPr="002E18E0">
        <w:t>MWORKS 2025b</w:t>
      </w:r>
      <w:r w:rsidRPr="002E18E0">
        <w:t>平台开发：</w:t>
      </w:r>
    </w:p>
    <w:p w14:paraId="31CEB90E" w14:textId="5EDB528B" w:rsidR="002E18E0" w:rsidRPr="002E18E0" w:rsidRDefault="002E18E0">
      <w:pPr>
        <w:pStyle w:val="a3"/>
        <w:numPr>
          <w:ilvl w:val="0"/>
          <w:numId w:val="7"/>
        </w:numPr>
        <w:ind w:firstLineChars="0"/>
      </w:pPr>
      <w:proofErr w:type="spellStart"/>
      <w:r w:rsidRPr="002E18E0">
        <w:t>Sysplorer</w:t>
      </w:r>
      <w:proofErr w:type="spellEnd"/>
      <w:r w:rsidRPr="002E18E0">
        <w:t>：</w:t>
      </w:r>
      <w:r w:rsidRPr="002E18E0">
        <w:t xml:space="preserve"> </w:t>
      </w:r>
      <w:r w:rsidRPr="002E18E0">
        <w:t>用于构建</w:t>
      </w:r>
      <w:r w:rsidRPr="002E18E0">
        <w:t xml:space="preserve"> Buck </w:t>
      </w:r>
      <w:r w:rsidRPr="002E18E0">
        <w:t>变换器的高保真物理模型、注入老化动力学方程</w:t>
      </w:r>
      <w:r>
        <w:rPr>
          <w:rFonts w:hint="eastAsia"/>
        </w:rPr>
        <w:t>、</w:t>
      </w:r>
      <w:r w:rsidRPr="002E18E0">
        <w:t>进行多场耦合仿真</w:t>
      </w:r>
      <w:r>
        <w:rPr>
          <w:rFonts w:hint="eastAsia"/>
        </w:rPr>
        <w:t>以及编写</w:t>
      </w:r>
      <w:r>
        <w:rPr>
          <w:rFonts w:hint="eastAsia"/>
        </w:rPr>
        <w:t>BBO</w:t>
      </w:r>
      <w:r>
        <w:rPr>
          <w:rFonts w:hint="eastAsia"/>
        </w:rPr>
        <w:t>算法</w:t>
      </w:r>
      <w:r w:rsidRPr="002E18E0">
        <w:t>。</w:t>
      </w:r>
    </w:p>
    <w:p w14:paraId="58D8B16D" w14:textId="73BF4F6F" w:rsidR="002E18E0" w:rsidRPr="002E18E0" w:rsidRDefault="002E18E0">
      <w:pPr>
        <w:pStyle w:val="a3"/>
        <w:numPr>
          <w:ilvl w:val="0"/>
          <w:numId w:val="7"/>
        </w:numPr>
        <w:ind w:firstLineChars="0"/>
      </w:pPr>
      <w:proofErr w:type="spellStart"/>
      <w:r w:rsidRPr="002E18E0">
        <w:t>Syslab</w:t>
      </w:r>
      <w:proofErr w:type="spellEnd"/>
      <w:r w:rsidRPr="002E18E0">
        <w:t>：开发基于</w:t>
      </w:r>
      <w:r w:rsidRPr="002E18E0">
        <w:t xml:space="preserve"> Julia </w:t>
      </w:r>
      <w:r w:rsidRPr="002E18E0">
        <w:t>语言的数字孪生</w:t>
      </w:r>
      <w:r w:rsidRPr="002E18E0">
        <w:t xml:space="preserve"> HMI </w:t>
      </w:r>
      <w:r w:rsidRPr="002E18E0">
        <w:t>交互界面。</w:t>
      </w:r>
    </w:p>
    <w:p w14:paraId="27D8955D" w14:textId="77777777" w:rsidR="00FA29FC" w:rsidRDefault="00000000">
      <w:pPr>
        <w:pStyle w:val="20"/>
      </w:pPr>
      <w:bookmarkStart w:id="14" w:name="_Toc227958253"/>
      <w:r>
        <w:rPr>
          <w:rFonts w:hint="eastAsia"/>
        </w:rPr>
        <w:t>系统建模整体方案</w:t>
      </w:r>
      <w:bookmarkEnd w:id="14"/>
    </w:p>
    <w:p w14:paraId="3519BA1C" w14:textId="13DE2994" w:rsidR="009E53D9" w:rsidRPr="009E53D9" w:rsidRDefault="009E53D9" w:rsidP="009E53D9">
      <w:r w:rsidRPr="009E53D9">
        <w:t>本作品采取</w:t>
      </w:r>
      <w:r>
        <w:rPr>
          <w:rFonts w:hint="eastAsia"/>
        </w:rPr>
        <w:t>一体化</w:t>
      </w:r>
      <w:r w:rsidRPr="009E53D9">
        <w:t>的数字孪生架构，整体方案分为三个层级：</w:t>
      </w:r>
    </w:p>
    <w:p w14:paraId="3705A042" w14:textId="77777777" w:rsidR="009E53D9" w:rsidRPr="009E53D9" w:rsidRDefault="009E53D9">
      <w:pPr>
        <w:pStyle w:val="a3"/>
        <w:numPr>
          <w:ilvl w:val="0"/>
          <w:numId w:val="9"/>
        </w:numPr>
        <w:ind w:firstLineChars="0"/>
      </w:pPr>
      <w:r w:rsidRPr="009E53D9">
        <w:t>高保真物理层：</w:t>
      </w:r>
      <w:r w:rsidRPr="009E53D9">
        <w:t xml:space="preserve"> </w:t>
      </w:r>
      <w:r w:rsidRPr="009E53D9">
        <w:t>在</w:t>
      </w:r>
      <w:r w:rsidRPr="009E53D9">
        <w:t xml:space="preserve"> </w:t>
      </w:r>
      <w:proofErr w:type="spellStart"/>
      <w:r w:rsidRPr="009E53D9">
        <w:t>Modelica</w:t>
      </w:r>
      <w:proofErr w:type="spellEnd"/>
      <w:r w:rsidRPr="009E53D9">
        <w:t xml:space="preserve"> </w:t>
      </w:r>
      <w:r w:rsidRPr="009E53D9">
        <w:t>中建立包含非理想特性的</w:t>
      </w:r>
      <w:r w:rsidRPr="009E53D9">
        <w:t xml:space="preserve"> Buck </w:t>
      </w:r>
      <w:r w:rsidRPr="009E53D9">
        <w:t>电路。其中，电容和电感模块均具备热敏感特性，能够模拟参数随温度和时间的动态漂移。</w:t>
      </w:r>
    </w:p>
    <w:p w14:paraId="6DE1E6E1" w14:textId="3D66FB2F" w:rsidR="009E53D9" w:rsidRPr="009E53D9" w:rsidRDefault="009E53D9">
      <w:pPr>
        <w:pStyle w:val="a3"/>
        <w:numPr>
          <w:ilvl w:val="0"/>
          <w:numId w:val="9"/>
        </w:numPr>
        <w:ind w:firstLineChars="0"/>
      </w:pPr>
      <w:r w:rsidRPr="009E53D9">
        <w:t>算法层：</w:t>
      </w:r>
      <w:r w:rsidRPr="009E53D9">
        <w:t xml:space="preserve"> </w:t>
      </w:r>
      <w:proofErr w:type="spellStart"/>
      <w:r w:rsidRPr="009E53D9">
        <w:t>Full_BBO_Optimizer</w:t>
      </w:r>
      <w:proofErr w:type="spellEnd"/>
      <w:r w:rsidRPr="009E53D9">
        <w:t xml:space="preserve"> </w:t>
      </w:r>
      <w:r w:rsidRPr="009E53D9">
        <w:t>模块通过</w:t>
      </w:r>
      <w:r w:rsidRPr="009E53D9">
        <w:t xml:space="preserve"> FMU </w:t>
      </w:r>
      <w:r w:rsidRPr="009E53D9">
        <w:t>接口实时获取物理层的输出电压</w:t>
      </w:r>
      <w:r w:rsidRPr="009E53D9">
        <w:t xml:space="preserve">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Pr="009E53D9">
        <w:t>、电感电流</w:t>
      </w:r>
      <w:r w:rsidRPr="009E53D9">
        <w:t xml:space="preserve">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Pr="009E53D9">
        <w:t xml:space="preserve"> </w:t>
      </w:r>
      <w:r w:rsidRPr="009E53D9">
        <w:t>和占空比</w:t>
      </w:r>
      <w:r w:rsidRPr="009E53D9">
        <w:t xml:space="preserve"> </w:t>
      </w:r>
      <m:oMath>
        <m:r>
          <w:rPr>
            <w:rFonts w:ascii="Cambria Math" w:hAnsi="Cambria Math"/>
          </w:rPr>
          <m:t>d</m:t>
        </m:r>
      </m:oMath>
      <w:r w:rsidRPr="009E53D9">
        <w:t>，通过计算残差来更新栖息地（参数种群）。</w:t>
      </w:r>
    </w:p>
    <w:p w14:paraId="3AE6E228" w14:textId="28EA6BE8" w:rsidR="00FA29FC" w:rsidRPr="009E53D9" w:rsidRDefault="009E53D9">
      <w:pPr>
        <w:pStyle w:val="a3"/>
        <w:numPr>
          <w:ilvl w:val="0"/>
          <w:numId w:val="9"/>
        </w:numPr>
        <w:ind w:firstLineChars="0"/>
      </w:pPr>
      <w:r w:rsidRPr="009E53D9">
        <w:t>健康管理层：</w:t>
      </w:r>
      <w:r w:rsidRPr="009E53D9">
        <w:t xml:space="preserve"> </w:t>
      </w:r>
      <w:r w:rsidRPr="009E53D9">
        <w:t>对辨识出的参数进行归一化处理，计算健康状态（</w:t>
      </w:r>
      <w:r w:rsidRPr="009E53D9">
        <w:t>SOH</w:t>
      </w:r>
      <w:r w:rsidRPr="009E53D9">
        <w:t>），并在</w:t>
      </w:r>
      <w:r w:rsidRPr="009E53D9">
        <w:t xml:space="preserve"> HMI </w:t>
      </w:r>
      <w:r w:rsidRPr="009E53D9">
        <w:t>上进行预警展示。</w:t>
      </w:r>
    </w:p>
    <w:p w14:paraId="467EFC69" w14:textId="77777777" w:rsidR="00FA29FC" w:rsidRDefault="00000000">
      <w:pPr>
        <w:pStyle w:val="20"/>
      </w:pPr>
      <w:bookmarkStart w:id="15" w:name="_Toc227958254"/>
      <w:r>
        <w:rPr>
          <w:rFonts w:hint="eastAsia"/>
        </w:rPr>
        <w:t>系统模型数学机理</w:t>
      </w:r>
      <w:bookmarkEnd w:id="15"/>
    </w:p>
    <w:p w14:paraId="76A4228B" w14:textId="5BF1C9E7" w:rsidR="009E53D9" w:rsidRPr="00E10F88" w:rsidRDefault="009E53D9">
      <w:pPr>
        <w:pStyle w:val="a3"/>
        <w:numPr>
          <w:ilvl w:val="0"/>
          <w:numId w:val="10"/>
        </w:numPr>
        <w:ind w:firstLineChars="0"/>
      </w:pPr>
      <w:r w:rsidRPr="00E10F88">
        <w:t xml:space="preserve">Buck </w:t>
      </w:r>
      <w:r w:rsidRPr="00E10F88">
        <w:t>变换器状态空间方程</w:t>
      </w:r>
    </w:p>
    <w:p w14:paraId="709CE773" w14:textId="44039362" w:rsidR="009E53D9" w:rsidRDefault="009E53D9" w:rsidP="009E53D9">
      <w:pPr>
        <w:pStyle w:val="a3"/>
        <w:ind w:firstLineChars="0" w:firstLine="0"/>
      </w:pPr>
      <w:r w:rsidRPr="009E53D9">
        <w:t>考虑到功率管导通电阻</w:t>
      </w:r>
      <w:r w:rsidRPr="009E53D9">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oMath>
      <w:r w:rsidRPr="009E53D9">
        <w:t xml:space="preserve"> </w:t>
      </w:r>
      <w:r w:rsidRPr="009E53D9">
        <w:t>和电容等效串联电阻</w:t>
      </w:r>
      <w:r w:rsidRPr="009E53D9">
        <w:t xml:space="preserve"> </w:t>
      </w:r>
      <m:oMath>
        <m:r>
          <w:rPr>
            <w:rFonts w:ascii="Cambria Math" w:hAnsi="Cambria Math"/>
          </w:rPr>
          <m:t>ESR</m:t>
        </m:r>
      </m:oMath>
      <w:r w:rsidRPr="009E53D9">
        <w:t>，系统在连续导通模式（</w:t>
      </w:r>
      <w:r w:rsidRPr="009E53D9">
        <w:t>CCM</w:t>
      </w:r>
      <w:r w:rsidRPr="009E53D9">
        <w:t>）下的状态方程为</w:t>
      </w:r>
      <w:r w:rsidR="00BB40CF">
        <w:rPr>
          <w:rFonts w:hint="eastAsia"/>
        </w:rPr>
        <w:t>：</w:t>
      </w:r>
    </w:p>
    <w:p w14:paraId="3EE748F6" w14:textId="04553D4B" w:rsidR="00BB40CF" w:rsidRPr="009E53D9" w:rsidRDefault="00BB40CF" w:rsidP="00BB40CF">
      <w:pPr>
        <w:pStyle w:val="MTDisplayEquation"/>
      </w:pPr>
      <w:r>
        <w:lastRenderedPageBreak/>
        <w:tab/>
      </w: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L</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in</m:t>
                        </m:r>
                      </m:sub>
                    </m:sSub>
                    <m:r>
                      <m:rPr>
                        <m:sty m:val="p"/>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L</m:t>
                        </m:r>
                      </m:sub>
                    </m:sSub>
                    <m:d>
                      <m:dPr>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on</m:t>
                            </m:r>
                          </m:sub>
                        </m:sSub>
                        <m:r>
                          <m:rPr>
                            <m:sty m:val="p"/>
                          </m:rPr>
                          <w:rPr>
                            <w:rFonts w:ascii="Cambria Math" w:hAnsi="Cambria Math"/>
                          </w:rPr>
                          <m:t>⋅</m:t>
                        </m:r>
                        <m:r>
                          <w:rPr>
                            <w:rFonts w:ascii="Cambria Math" w:hAnsi="Cambria Math"/>
                          </w:rPr>
                          <m:t>d+</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load</m:t>
                                </m:r>
                              </m:sub>
                            </m:sSub>
                            <m:r>
                              <m:rPr>
                                <m:sty m:val="p"/>
                              </m:rPr>
                              <w:rPr>
                                <w:rFonts w:ascii="Cambria Math" w:hAnsi="Cambria Math"/>
                              </w:rPr>
                              <m:t>⋅</m:t>
                            </m:r>
                            <m:r>
                              <w:rPr>
                                <w:rFonts w:ascii="Cambria Math" w:hAnsi="Cambria Math"/>
                              </w:rPr>
                              <m:t>ESR</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+ESR</m:t>
                            </m:r>
                            <m:ctrlPr>
                              <w:rPr>
                                <w:rFonts w:ascii="Cambria Math" w:hAnsi="Cambria Math"/>
                                <w:i/>
                              </w:rPr>
                            </m:ctrlPr>
                          </m:den>
                        </m:f>
                        <m:ctrlPr>
                          <w:rPr>
                            <w:rFonts w:ascii="Cambria Math" w:hAnsi="Cambria Math"/>
                            <w:i/>
                          </w:rPr>
                        </m:ctrlP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load</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+ESR</m:t>
                        </m:r>
                        <m:ctrlPr>
                          <w:rPr>
                            <w:rFonts w:ascii="Cambria Math" w:hAnsi="Cambria Math"/>
                            <w:i/>
                          </w:rPr>
                        </m:ctrlPr>
                      </m:den>
                    </m:f>
                    <m:sSub>
                      <m:sSubPr>
                        <m:ctrlPr>
                          <w:rPr>
                            <w:rFonts w:ascii="Cambria Math" w:hAnsi="Cambria Math"/>
                            <w:i/>
                          </w:rPr>
                        </m:ctrlPr>
                      </m:sSubPr>
                      <m:e>
                        <m:r>
                          <w:rPr>
                            <w:rFonts w:ascii="Cambria Math" w:hAnsi="Cambria Math"/>
                          </w:rPr>
                          <m:t>v</m:t>
                        </m:r>
                      </m:e>
                      <m:sub>
                        <m:r>
                          <w:rPr>
                            <w:rFonts w:ascii="Cambria Math" w:hAnsi="Cambria Math"/>
                          </w:rPr>
                          <m:t>C</m:t>
                        </m:r>
                      </m:sub>
                    </m:sSub>
                    <m:ctrlPr>
                      <w:rPr>
                        <w:rFonts w:ascii="Cambria Math" w:hAnsi="Cambria Math"/>
                        <w:i/>
                      </w:rPr>
                    </m:ctrlPr>
                  </m:e>
                </m:d>
              </m:e>
              <m:e>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C</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C</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load</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+ESR</m:t>
                        </m:r>
                        <m:ctrlPr>
                          <w:rPr>
                            <w:rFonts w:ascii="Cambria Math" w:hAnsi="Cambria Math"/>
                            <w:i/>
                          </w:rPr>
                        </m:ctrlPr>
                      </m:den>
                    </m:f>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+ESR</m:t>
                        </m:r>
                        <m:ctrlPr>
                          <w:rPr>
                            <w:rFonts w:ascii="Cambria Math" w:hAnsi="Cambria Math"/>
                            <w:i/>
                          </w:rPr>
                        </m:ctrlPr>
                      </m:den>
                    </m:f>
                    <m:sSub>
                      <m:sSubPr>
                        <m:ctrlPr>
                          <w:rPr>
                            <w:rFonts w:ascii="Cambria Math" w:hAnsi="Cambria Math"/>
                            <w:i/>
                          </w:rPr>
                        </m:ctrlPr>
                      </m:sSubPr>
                      <m:e>
                        <m:r>
                          <w:rPr>
                            <w:rFonts w:ascii="Cambria Math" w:hAnsi="Cambria Math"/>
                          </w:rPr>
                          <m:t>v</m:t>
                        </m:r>
                      </m:e>
                      <m:sub>
                        <m:r>
                          <w:rPr>
                            <w:rFonts w:ascii="Cambria Math" w:hAnsi="Cambria Math"/>
                          </w:rPr>
                          <m:t>C</m:t>
                        </m:r>
                      </m:sub>
                    </m:sSub>
                    <m:ctrlPr>
                      <w:rPr>
                        <w:rFonts w:ascii="Cambria Math" w:hAnsi="Cambria Math"/>
                        <w:i/>
                      </w:rPr>
                    </m:ctrlPr>
                  </m:e>
                </m:d>
              </m:e>
            </m:eqArr>
          </m:e>
        </m:d>
      </m:oMath>
    </w:p>
    <w:p w14:paraId="7DBDF886" w14:textId="4E966E54" w:rsidR="009E53D9" w:rsidRPr="009E53D9" w:rsidRDefault="009E53D9" w:rsidP="00BB40CF">
      <w:pPr>
        <w:pStyle w:val="a3"/>
        <w:ind w:firstLineChars="0" w:firstLine="0"/>
      </w:pPr>
      <w:r w:rsidRPr="009E53D9">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9E53D9">
        <w:t xml:space="preserve"> </w:t>
      </w:r>
      <w:r w:rsidRPr="009E53D9">
        <w:t>为电感直流电阻。本项目采用特征值解法对上述方程进行离散化，以保证在低采样率下的求解精度。</w:t>
      </w:r>
    </w:p>
    <w:p w14:paraId="7BF43652" w14:textId="1CFEEBCD" w:rsidR="009E53D9" w:rsidRPr="00E10F88" w:rsidRDefault="009E53D9">
      <w:pPr>
        <w:pStyle w:val="a3"/>
        <w:numPr>
          <w:ilvl w:val="0"/>
          <w:numId w:val="10"/>
        </w:numPr>
        <w:ind w:firstLineChars="0"/>
      </w:pPr>
      <w:r w:rsidRPr="00E10F88">
        <w:t>元器件老化动力学模型</w:t>
      </w:r>
    </w:p>
    <w:p w14:paraId="62D4DB8D" w14:textId="4F317F26" w:rsidR="009E53D9" w:rsidRPr="009E53D9" w:rsidRDefault="009E53D9" w:rsidP="00BB40CF">
      <w:pPr>
        <w:pStyle w:val="a3"/>
        <w:ind w:firstLineChars="0" w:firstLine="0"/>
      </w:pPr>
      <w:r w:rsidRPr="009E53D9">
        <w:t>在</w:t>
      </w:r>
      <w:r w:rsidRPr="009E53D9">
        <w:t xml:space="preserve"> AgingCapacitor.mo </w:t>
      </w:r>
      <w:r w:rsidRPr="009E53D9">
        <w:t>中，电解电容的老化遵循阿伦尼乌斯定律（</w:t>
      </w:r>
      <w:r w:rsidRPr="009E53D9">
        <w:t>Arrhenius Law</w:t>
      </w:r>
      <w:r w:rsidRPr="009E53D9">
        <w:t>）。</w:t>
      </w:r>
      <w:proofErr w:type="gramStart"/>
      <w:r w:rsidRPr="009E53D9">
        <w:t>容值</w:t>
      </w:r>
      <w:proofErr w:type="gramEnd"/>
      <w:r w:rsidRPr="009E53D9">
        <w:t xml:space="preserve"> </w:t>
      </w:r>
      <m:oMath>
        <m:r>
          <w:rPr>
            <w:rFonts w:ascii="Cambria Math" w:hAnsi="Cambria Math"/>
          </w:rPr>
          <m:t>C</m:t>
        </m:r>
      </m:oMath>
      <w:r w:rsidRPr="009E53D9">
        <w:t xml:space="preserve"> </w:t>
      </w:r>
      <w:r w:rsidRPr="009E53D9">
        <w:t>的衰减率与温度</w:t>
      </w:r>
      <w:r w:rsidRPr="009E53D9">
        <w:t xml:space="preserve"> </w:t>
      </w:r>
      <m:oMath>
        <m:r>
          <w:rPr>
            <w:rFonts w:ascii="Cambria Math" w:hAnsi="Cambria Math"/>
          </w:rPr>
          <m:t>T</m:t>
        </m:r>
      </m:oMath>
      <w:r w:rsidRPr="009E53D9">
        <w:t xml:space="preserve"> </w:t>
      </w:r>
      <w:r w:rsidRPr="009E53D9">
        <w:t>的关系定义为：</w:t>
      </w:r>
    </w:p>
    <w:p w14:paraId="1AF7A27E" w14:textId="59F0A0C1" w:rsidR="009E53D9" w:rsidRPr="009E53D9" w:rsidRDefault="00000000" w:rsidP="009E53D9">
      <w:pPr>
        <w:pStyle w:val="a3"/>
        <w:ind w:firstLine="480"/>
      </w:pPr>
      <m:oMathPara>
        <m:oMath>
          <m:f>
            <m:fPr>
              <m:ctrlPr>
                <w:rPr>
                  <w:rFonts w:ascii="Cambria Math" w:hAnsi="Cambria Math"/>
                </w:rPr>
              </m:ctrlPr>
            </m:fPr>
            <m:num>
              <m:r>
                <w:rPr>
                  <w:rFonts w:ascii="Cambria Math" w:hAnsi="Cambria Math"/>
                </w:rPr>
                <m:t>dC</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C,base</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nominal</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B</m:t>
                          </m:r>
                        </m:sub>
                      </m:sSub>
                      <m:ctrlPr>
                        <w:rPr>
                          <w:rFonts w:ascii="Cambria Math" w:hAnsi="Cambria Math"/>
                          <w:i/>
                        </w:rPr>
                      </m:ctrlPr>
                    </m:den>
                  </m:f>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ref</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ctrlPr>
                        <w:rPr>
                          <w:rFonts w:ascii="Cambria Math" w:hAnsi="Cambria Math"/>
                          <w:i/>
                        </w:rPr>
                      </m:ctrlPr>
                    </m:e>
                  </m:d>
                  <m:ctrlPr>
                    <w:rPr>
                      <w:rFonts w:ascii="Cambria Math" w:hAnsi="Cambria Math"/>
                      <w:i/>
                    </w:rPr>
                  </m:ctrlPr>
                </m:e>
              </m:d>
            </m:e>
          </m:func>
          <m:r>
            <m:rPr>
              <m:sty m:val="p"/>
            </m:rPr>
            <w:rPr>
              <w:rFonts w:ascii="Cambria Math" w:hAnsi="Cambria Math"/>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acc</m:t>
              </m:r>
            </m:sub>
          </m:sSub>
        </m:oMath>
      </m:oMathPara>
    </w:p>
    <w:p w14:paraId="10A626DB" w14:textId="6043369B" w:rsidR="00FA29FC" w:rsidRPr="009E53D9" w:rsidRDefault="009E53D9" w:rsidP="00BB40CF">
      <w:pPr>
        <w:pStyle w:val="a3"/>
        <w:ind w:firstLineChars="0" w:firstLine="0"/>
      </w:pPr>
      <w:r w:rsidRPr="009E53D9">
        <w:t>通过调节时间加速因子</w:t>
      </w:r>
      <w:r w:rsidRPr="009E53D9">
        <w:t xml:space="preserve"> </w:t>
      </w:r>
      <m:oMath>
        <m:sSub>
          <m:sSubPr>
            <m:ctrlPr>
              <w:rPr>
                <w:rFonts w:ascii="Cambria Math" w:hAnsi="Cambria Math"/>
                <w:i/>
              </w:rPr>
            </m:ctrlPr>
          </m:sSubPr>
          <m:e>
            <m:r>
              <w:rPr>
                <w:rFonts w:ascii="Cambria Math" w:hAnsi="Cambria Math"/>
              </w:rPr>
              <m:t>K</m:t>
            </m:r>
          </m:e>
          <m:sub>
            <m:r>
              <w:rPr>
                <w:rFonts w:ascii="Cambria Math" w:hAnsi="Cambria Math"/>
              </w:rPr>
              <m:t>acc</m:t>
            </m:r>
          </m:sub>
        </m:sSub>
      </m:oMath>
      <w:r w:rsidRPr="009E53D9">
        <w:t>，可以在仿真</w:t>
      </w:r>
      <w:proofErr w:type="gramStart"/>
      <w:r w:rsidRPr="009E53D9">
        <w:t>分钟级时间</w:t>
      </w:r>
      <w:proofErr w:type="gramEnd"/>
      <w:r w:rsidRPr="009E53D9">
        <w:t>内模拟硬件数年的老化过程。</w:t>
      </w:r>
    </w:p>
    <w:p w14:paraId="512D69D0" w14:textId="77777777" w:rsidR="00FA29FC" w:rsidRDefault="00000000">
      <w:pPr>
        <w:pStyle w:val="20"/>
      </w:pPr>
      <w:bookmarkStart w:id="16" w:name="_Toc227958255"/>
      <w:r>
        <w:rPr>
          <w:rFonts w:hint="eastAsia"/>
        </w:rPr>
        <w:t>控制算法设计思路</w:t>
      </w:r>
      <w:bookmarkEnd w:id="16"/>
    </w:p>
    <w:p w14:paraId="51B8C754" w14:textId="77777777" w:rsidR="003421F4" w:rsidRDefault="003421F4">
      <w:pPr>
        <w:pStyle w:val="a3"/>
        <w:numPr>
          <w:ilvl w:val="0"/>
          <w:numId w:val="25"/>
        </w:numPr>
        <w:ind w:firstLineChars="0"/>
      </w:pPr>
      <w:r w:rsidRPr="00127572">
        <w:t>多维特征预辨识与初值注入</w:t>
      </w:r>
    </w:p>
    <w:p w14:paraId="38C3D0C9" w14:textId="77777777" w:rsidR="003421F4" w:rsidRPr="00127572" w:rsidRDefault="003421F4" w:rsidP="003421F4">
      <w:pPr>
        <w:ind w:firstLineChars="200" w:firstLine="480"/>
      </w:pPr>
      <w:r w:rsidRPr="00127572">
        <w:t>为解决启发式优化算法在线应用时的收敛速度与局部最优问题，系统首先通过并行观测器提取参数特征，为后续全局寻优提供高性能初始种群。</w:t>
      </w:r>
    </w:p>
    <w:p w14:paraId="4B2D7EBE" w14:textId="77777777" w:rsidR="003421F4" w:rsidRPr="00127572" w:rsidRDefault="003421F4">
      <w:pPr>
        <w:pStyle w:val="a3"/>
        <w:numPr>
          <w:ilvl w:val="0"/>
          <w:numId w:val="24"/>
        </w:numPr>
        <w:ind w:firstLineChars="0"/>
      </w:pPr>
      <w:r w:rsidRPr="00127572">
        <w:rPr>
          <w:b/>
          <w:bCs/>
        </w:rPr>
        <w:t>时域递推最小二乘观测：</w:t>
      </w:r>
      <w:r w:rsidRPr="00127572">
        <w:t xml:space="preserve"> </w:t>
      </w:r>
      <w:r w:rsidRPr="00127572">
        <w:t>利用带遗忘因子的递推最小二乘法（</w:t>
      </w:r>
      <w:r w:rsidRPr="00127572">
        <w:t>FF-RLS</w:t>
      </w:r>
      <w:r w:rsidRPr="00127572">
        <w:t>），在开关管导通瞬态下采集电压与电流信号，快速获取功率管导通电阻</w:t>
      </w:r>
      <w:r w:rsidRPr="00127572">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oMath>
      <w:r w:rsidRPr="00127572">
        <w:t xml:space="preserve"> </w:t>
      </w:r>
      <w:r w:rsidRPr="00127572">
        <w:t>及电感电流变化特征的初步估计值。</w:t>
      </w:r>
    </w:p>
    <w:p w14:paraId="2B64230E" w14:textId="77777777" w:rsidR="003421F4" w:rsidRPr="00127572" w:rsidRDefault="003421F4">
      <w:pPr>
        <w:pStyle w:val="a3"/>
        <w:numPr>
          <w:ilvl w:val="0"/>
          <w:numId w:val="24"/>
        </w:numPr>
        <w:ind w:firstLineChars="0"/>
      </w:pPr>
      <w:r w:rsidRPr="00127572">
        <w:rPr>
          <w:b/>
          <w:bCs/>
        </w:rPr>
        <w:t>频域高频纹波观测：</w:t>
      </w:r>
      <w:r w:rsidRPr="00127572">
        <w:t xml:space="preserve"> </w:t>
      </w:r>
      <w:r w:rsidRPr="00127572">
        <w:t>针对微小电阻量</w:t>
      </w:r>
      <w:r w:rsidRPr="00127572">
        <w:t xml:space="preserv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127572">
        <w:t>（电容</w:t>
      </w:r>
      <w:r w:rsidRPr="00127572">
        <w:t xml:space="preserve"> ESR</w:t>
      </w:r>
      <w:r w:rsidRPr="00127572">
        <w:t>），通过一阶高通滤波器剥离输出电压与电感电流的交流纹波成分。基于交流瞬时功率平衡原理及其均方根（</w:t>
      </w:r>
      <w:r w:rsidRPr="00127572">
        <w:t>RMS</w:t>
      </w:r>
      <w:r w:rsidRPr="00127572">
        <w:t>）关系，实现</w:t>
      </w:r>
      <w:r w:rsidRPr="00127572">
        <w:t xml:space="preserv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127572">
        <w:t xml:space="preserve"> </w:t>
      </w:r>
      <w:r w:rsidRPr="00127572">
        <w:t>的独立准稳态提取。</w:t>
      </w:r>
    </w:p>
    <w:p w14:paraId="3BA1965F" w14:textId="77777777" w:rsidR="003421F4" w:rsidRPr="00127572" w:rsidRDefault="003421F4">
      <w:pPr>
        <w:pStyle w:val="a3"/>
        <w:numPr>
          <w:ilvl w:val="0"/>
          <w:numId w:val="24"/>
        </w:numPr>
        <w:ind w:firstLineChars="0"/>
      </w:pPr>
      <w:r w:rsidRPr="00127572">
        <w:rPr>
          <w:b/>
          <w:bCs/>
        </w:rPr>
        <w:t>初值种子植入：</w:t>
      </w:r>
      <w:r w:rsidRPr="00127572">
        <w:t xml:space="preserve"> </w:t>
      </w:r>
      <w:r w:rsidRPr="00127572">
        <w:t>上述预辨识结果将作为</w:t>
      </w:r>
      <w:r>
        <w:rPr>
          <w:rFonts w:hint="eastAsia"/>
        </w:rPr>
        <w:t>“</w:t>
      </w:r>
      <w:r w:rsidRPr="00127572">
        <w:t>精英个体</w:t>
      </w:r>
      <w:r>
        <w:rPr>
          <w:rFonts w:hint="eastAsia"/>
        </w:rPr>
        <w:t>”</w:t>
      </w:r>
      <w:r w:rsidRPr="00127572">
        <w:t>强制注入全局优化算法的初始种群，从而缩减搜索空间，使系统在低采样率下的收敛速度提升显著。</w:t>
      </w:r>
    </w:p>
    <w:p w14:paraId="41127C86" w14:textId="77777777" w:rsidR="003421F4" w:rsidRDefault="003421F4">
      <w:pPr>
        <w:pStyle w:val="a3"/>
        <w:numPr>
          <w:ilvl w:val="0"/>
          <w:numId w:val="26"/>
        </w:numPr>
        <w:ind w:firstLineChars="0"/>
      </w:pPr>
      <w:r w:rsidRPr="00127572">
        <w:t>全局与局部协同的</w:t>
      </w:r>
      <w:r>
        <w:rPr>
          <w:rFonts w:hint="eastAsia"/>
        </w:rPr>
        <w:t>BBO</w:t>
      </w:r>
      <w:r w:rsidRPr="00127572">
        <w:t>混合寻优机制</w:t>
      </w:r>
    </w:p>
    <w:p w14:paraId="7D3FFB7D" w14:textId="77777777" w:rsidR="003421F4" w:rsidRDefault="003421F4">
      <w:pPr>
        <w:pStyle w:val="a3"/>
        <w:numPr>
          <w:ilvl w:val="0"/>
          <w:numId w:val="23"/>
        </w:numPr>
        <w:ind w:firstLineChars="0"/>
      </w:pPr>
      <w:r w:rsidRPr="00C92F4F">
        <w:t>离散状态空间残差模型</w:t>
      </w:r>
    </w:p>
    <w:p w14:paraId="1A9FF04F" w14:textId="77777777" w:rsidR="003421F4" w:rsidRPr="00C92F4F" w:rsidRDefault="003421F4" w:rsidP="003421F4">
      <w:pPr>
        <w:ind w:firstLineChars="200" w:firstLine="480"/>
      </w:pPr>
      <w:r w:rsidRPr="00C92F4F">
        <w:t>通过对</w:t>
      </w:r>
      <w:r w:rsidRPr="00C92F4F">
        <w:t xml:space="preserve"> Buck </w:t>
      </w:r>
      <w:r w:rsidRPr="00C92F4F">
        <w:t>变换器进行建模，构建离散化二阶状态空间方程</w:t>
      </w:r>
      <w:r>
        <w:rPr>
          <w:rFonts w:hint="eastAsia"/>
        </w:rPr>
        <w:t>，</w:t>
      </w:r>
      <w:r w:rsidRPr="00102E00">
        <w:t>定义待辨识特征向量为</w:t>
      </w:r>
      <m:oMath>
        <m:r>
          <m:rPr>
            <m:sty m:val="p"/>
          </m:rPr>
          <w:rPr>
            <w:rFonts w:ascii="Cambria Math" w:hAnsi="Cambria Math"/>
          </w:rPr>
          <m:t>θ</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C,L,</m:t>
                </m:r>
                <m:sSub>
                  <m:sSubPr>
                    <m:ctrlPr>
                      <w:rPr>
                        <w:rFonts w:ascii="Cambria Math" w:hAnsi="Cambria Math"/>
                        <w:i/>
                      </w:rPr>
                    </m:ctrlPr>
                  </m:sSubPr>
                  <m:e>
                    <m:r>
                      <w:rPr>
                        <w:rFonts w:ascii="Cambria Math" w:hAnsi="Cambria Math"/>
                      </w:rPr>
                      <m:t>R</m:t>
                    </m:r>
                  </m:e>
                  <m:sub>
                    <m:r>
                      <w:rPr>
                        <w:rFonts w:ascii="Cambria Math" w:hAnsi="Cambria Math"/>
                      </w:rPr>
                      <m:t>on</m:t>
                    </m:r>
                  </m:sub>
                </m:sSub>
                <m:r>
                  <w:rPr>
                    <w:rFonts w:ascii="Cambria Math" w:hAnsi="Cambria Math"/>
                  </w:rPr>
                  <m:t>,ESR</m:t>
                </m:r>
              </m:e>
            </m:d>
          </m:e>
          <m:sup>
            <m:r>
              <w:rPr>
                <w:rFonts w:ascii="Cambria Math" w:hAnsi="Cambria Math"/>
              </w:rPr>
              <m:t>T</m:t>
            </m:r>
          </m:sup>
        </m:sSup>
      </m:oMath>
      <w:r>
        <w:rPr>
          <w:rFonts w:hint="eastAsia"/>
        </w:rPr>
        <w:t>。</w:t>
      </w:r>
      <w:r w:rsidRPr="00127572">
        <w:t>利用滑动窗口采集的</w:t>
      </w:r>
      <w:r w:rsidRPr="00C92F4F">
        <w:t xml:space="preserve"> </w:t>
      </w:r>
      <m:oMath>
        <m:r>
          <w:rPr>
            <w:rFonts w:ascii="Cambria Math" w:hAnsi="Cambria Math"/>
          </w:rPr>
          <m:t xml:space="preserve">N </m:t>
        </m:r>
      </m:oMath>
      <w:r w:rsidRPr="00C92F4F">
        <w:t>组历史采样数据，</w:t>
      </w:r>
      <w:r w:rsidRPr="00127572">
        <w:t>构建以预测值与实测值残差平方和为核心的</w:t>
      </w:r>
      <w:r w:rsidRPr="00127572">
        <w:rPr>
          <w:b/>
          <w:bCs/>
        </w:rPr>
        <w:t>代价函数</w:t>
      </w:r>
      <w:r>
        <w:rPr>
          <w:rFonts w:hint="eastAsia"/>
        </w:rPr>
        <w:t xml:space="preserve"> </w:t>
      </w:r>
      <m:oMath>
        <m:r>
          <w:rPr>
            <w:rFonts w:ascii="Cambria Math" w:hAnsi="Cambria Math"/>
          </w:rPr>
          <m:t>J</m:t>
        </m:r>
      </m:oMath>
      <w:r w:rsidRPr="00102E00">
        <w:t>：</w:t>
      </w:r>
      <w:r w:rsidRPr="00C92F4F">
        <w:t xml:space="preserve"> </w:t>
      </w:r>
    </w:p>
    <w:p w14:paraId="04D2D0F5" w14:textId="77777777" w:rsidR="003421F4" w:rsidRPr="00102E00" w:rsidRDefault="003421F4" w:rsidP="003421F4">
      <m:oMathPara>
        <m:oMath>
          <m:r>
            <w:rPr>
              <w:rFonts w:ascii="Cambria Math" w:hAnsi="Cambria Math"/>
            </w:rPr>
            <m:t>J</m:t>
          </m:r>
          <m:d>
            <m:dPr>
              <m:ctrlPr>
                <w:rPr>
                  <w:rFonts w:ascii="Cambria Math" w:hAnsi="Cambria Math"/>
                  <w:i/>
                </w:rPr>
              </m:ctrlPr>
            </m:dPr>
            <m:e>
              <m:r>
                <m:rPr>
                  <m:sty m:val="p"/>
                </m:rPr>
                <w:rPr>
                  <w:rFonts w:ascii="Cambria Math" w:hAnsi="Cambria Math"/>
                </w:rPr>
                <m:t>θ</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v</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meas,k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pred,k</m:t>
                              </m:r>
                            </m:sub>
                          </m:sSub>
                          <m:d>
                            <m:dPr>
                              <m:ctrlPr>
                                <w:rPr>
                                  <w:rFonts w:ascii="Cambria Math" w:hAnsi="Cambria Math"/>
                                  <w:i/>
                                </w:rPr>
                              </m:ctrlPr>
                            </m:dPr>
                            <m:e>
                              <m:r>
                                <m:rPr>
                                  <m:sty m:val="p"/>
                                </m:rPr>
                                <w:rPr>
                                  <w:rFonts w:ascii="Cambria Math" w:hAnsi="Cambria Math"/>
                                </w:rPr>
                                <m:t>θ</m:t>
                              </m:r>
                            </m:e>
                          </m:d>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meas,k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pred,k</m:t>
                              </m:r>
                            </m:sub>
                          </m:sSub>
                          <m:d>
                            <m:dPr>
                              <m:ctrlPr>
                                <w:rPr>
                                  <w:rFonts w:ascii="Cambria Math" w:hAnsi="Cambria Math"/>
                                  <w:i/>
                                </w:rPr>
                              </m:ctrlPr>
                            </m:dPr>
                            <m:e>
                              <m:r>
                                <m:rPr>
                                  <m:sty m:val="p"/>
                                </m:rPr>
                                <w:rPr>
                                  <w:rFonts w:ascii="Cambria Math" w:hAnsi="Cambria Math"/>
                                </w:rPr>
                                <m:t>θ</m:t>
                              </m:r>
                            </m:e>
                          </m:d>
                        </m:e>
                      </m:d>
                    </m:e>
                    <m:sup>
                      <m:r>
                        <w:rPr>
                          <w:rFonts w:ascii="Cambria Math" w:hAnsi="Cambria Math"/>
                        </w:rPr>
                        <m:t>2</m:t>
                      </m:r>
                    </m:sup>
                  </m:sSup>
                </m:e>
              </m:d>
              <m:ctrlPr>
                <w:rPr>
                  <w:rFonts w:ascii="Cambria Math" w:hAnsi="Cambria Math"/>
                  <w:i/>
                </w:rPr>
              </m:ctrlPr>
            </m:e>
          </m:nary>
        </m:oMath>
      </m:oMathPara>
    </w:p>
    <w:p w14:paraId="26A6FAB5" w14:textId="77777777" w:rsidR="003421F4" w:rsidRPr="00102E00" w:rsidRDefault="003421F4" w:rsidP="003421F4">
      <w:r w:rsidRPr="00102E00">
        <w:lastRenderedPageBreak/>
        <w:t>其中，</w:t>
      </w:r>
      <m:oMath>
        <m:sSub>
          <m:sSubPr>
            <m:ctrlPr>
              <w:rPr>
                <w:rFonts w:ascii="Cambria Math" w:hAnsi="Cambria Math"/>
                <w:i/>
              </w:rPr>
            </m:ctrlPr>
          </m:sSubPr>
          <m:e>
            <m:r>
              <w:rPr>
                <w:rFonts w:ascii="Cambria Math" w:hAnsi="Cambria Math"/>
              </w:rPr>
              <m:t>v</m:t>
            </m:r>
          </m:e>
          <m:sub>
            <m:r>
              <w:rPr>
                <w:rFonts w:ascii="Cambria Math" w:hAnsi="Cambria Math"/>
              </w:rPr>
              <m:t>meas,k</m:t>
            </m:r>
          </m:sub>
        </m:sSub>
      </m:oMath>
      <w:r w:rsidRPr="00102E00">
        <w:t xml:space="preserve"> </w:t>
      </w:r>
      <w:r w:rsidRPr="00102E00">
        <w:t>和</w:t>
      </w:r>
      <w:r w:rsidRPr="00102E00">
        <w:t xml:space="preserve"> </w:t>
      </w:r>
      <m:oMath>
        <m:sSub>
          <m:sSubPr>
            <m:ctrlPr>
              <w:rPr>
                <w:rFonts w:ascii="Cambria Math" w:hAnsi="Cambria Math"/>
                <w:i/>
              </w:rPr>
            </m:ctrlPr>
          </m:sSubPr>
          <m:e>
            <m:r>
              <w:rPr>
                <w:rFonts w:ascii="Cambria Math" w:hAnsi="Cambria Math"/>
              </w:rPr>
              <m:t>i</m:t>
            </m:r>
          </m:e>
          <m:sub>
            <m:r>
              <w:rPr>
                <w:rFonts w:ascii="Cambria Math" w:hAnsi="Cambria Math"/>
              </w:rPr>
              <m:t>meas,k</m:t>
            </m:r>
          </m:sub>
        </m:sSub>
      </m:oMath>
      <w:r w:rsidRPr="00102E00">
        <w:t xml:space="preserve"> </w:t>
      </w:r>
      <w:r w:rsidRPr="00102E00">
        <w:t>为采样得到的电压电流序列，</w:t>
      </w:r>
      <m:oMath>
        <m:sSub>
          <m:sSubPr>
            <m:ctrlPr>
              <w:rPr>
                <w:rFonts w:ascii="Cambria Math" w:hAnsi="Cambria Math"/>
                <w:i/>
              </w:rPr>
            </m:ctrlPr>
          </m:sSubPr>
          <m:e>
            <m:r>
              <w:rPr>
                <w:rFonts w:ascii="Cambria Math" w:hAnsi="Cambria Math"/>
              </w:rPr>
              <m:t>v</m:t>
            </m:r>
          </m:e>
          <m:sub>
            <m:r>
              <w:rPr>
                <w:rFonts w:ascii="Cambria Math" w:hAnsi="Cambria Math"/>
              </w:rPr>
              <m:t>pred,k</m:t>
            </m:r>
          </m:sub>
        </m:sSub>
      </m:oMath>
      <w:r w:rsidRPr="00102E00">
        <w:t xml:space="preserve"> </w:t>
      </w:r>
      <w:r w:rsidRPr="00102E00">
        <w:t>和</w:t>
      </w:r>
      <w:r w:rsidRPr="00102E00">
        <w:t xml:space="preserve"> </w:t>
      </w:r>
      <m:oMath>
        <m:sSub>
          <m:sSubPr>
            <m:ctrlPr>
              <w:rPr>
                <w:rFonts w:ascii="Cambria Math" w:hAnsi="Cambria Math"/>
                <w:i/>
              </w:rPr>
            </m:ctrlPr>
          </m:sSubPr>
          <m:e>
            <m:r>
              <w:rPr>
                <w:rFonts w:ascii="Cambria Math" w:hAnsi="Cambria Math"/>
              </w:rPr>
              <m:t>i</m:t>
            </m:r>
          </m:e>
          <m:sub>
            <m:r>
              <w:rPr>
                <w:rFonts w:ascii="Cambria Math" w:hAnsi="Cambria Math"/>
              </w:rPr>
              <m:t>pred,k</m:t>
            </m:r>
          </m:sub>
        </m:sSub>
      </m:oMath>
      <w:r w:rsidRPr="00102E00">
        <w:t xml:space="preserve"> </w:t>
      </w:r>
      <w:r w:rsidRPr="00102E00">
        <w:t>为模型根据当前参数</w:t>
      </w:r>
      <w:r w:rsidRPr="00102E00">
        <w:t xml:space="preserve"> </w:t>
      </w:r>
      <m:oMath>
        <m:r>
          <m:rPr>
            <m:sty m:val="p"/>
          </m:rPr>
          <w:rPr>
            <w:rFonts w:ascii="Cambria Math" w:hAnsi="Cambria Math"/>
          </w:rPr>
          <m:t>θ</m:t>
        </m:r>
      </m:oMath>
      <w:r w:rsidRPr="00102E00">
        <w:t xml:space="preserve"> </w:t>
      </w:r>
      <w:r w:rsidRPr="00102E00">
        <w:t>推演出的预测值。算法通过不断迭代优化</w:t>
      </w:r>
      <w:r w:rsidRPr="00102E00">
        <w:t xml:space="preserve"> </w:t>
      </w:r>
      <m:oMath>
        <m:r>
          <m:rPr>
            <m:sty m:val="p"/>
          </m:rPr>
          <w:rPr>
            <w:rFonts w:ascii="Cambria Math" w:hAnsi="Cambria Math"/>
          </w:rPr>
          <m:t>θ</m:t>
        </m:r>
      </m:oMath>
      <w:r w:rsidRPr="00102E00">
        <w:t>，使残差平方和</w:t>
      </w:r>
      <w:r w:rsidRPr="00102E00">
        <w:t xml:space="preserve"> </w:t>
      </w:r>
      <m:oMath>
        <m:r>
          <w:rPr>
            <w:rFonts w:ascii="Cambria Math" w:hAnsi="Cambria Math"/>
          </w:rPr>
          <m:t>J</m:t>
        </m:r>
      </m:oMath>
      <w:r w:rsidRPr="00102E00">
        <w:t xml:space="preserve"> </w:t>
      </w:r>
      <w:r w:rsidRPr="00102E00">
        <w:t>达到最小，从而获取最接近物理真实的参数辨识结果。</w:t>
      </w:r>
    </w:p>
    <w:p w14:paraId="6EECB1F7" w14:textId="77777777" w:rsidR="003421F4" w:rsidRDefault="003421F4">
      <w:pPr>
        <w:pStyle w:val="a3"/>
        <w:numPr>
          <w:ilvl w:val="0"/>
          <w:numId w:val="23"/>
        </w:numPr>
        <w:ind w:firstLineChars="0"/>
      </w:pPr>
      <w:r w:rsidRPr="00127572">
        <w:t>生物地理学全局优化（</w:t>
      </w:r>
      <w:r w:rsidRPr="00127572">
        <w:t>BBO</w:t>
      </w:r>
      <w:r w:rsidRPr="00127572">
        <w:t>）</w:t>
      </w:r>
    </w:p>
    <w:p w14:paraId="09744420" w14:textId="77777777" w:rsidR="003421F4" w:rsidRDefault="003421F4" w:rsidP="003421F4">
      <w:pPr>
        <w:ind w:firstLineChars="200" w:firstLine="480"/>
      </w:pPr>
      <w:r w:rsidRPr="00102E00">
        <w:t>针对变换器参数空间存在非线性、多极值的特点，本项目引入</w:t>
      </w:r>
      <w:r w:rsidRPr="00102E00">
        <w:rPr>
          <w:b/>
          <w:bCs/>
        </w:rPr>
        <w:t>生物地理学优化算法（</w:t>
      </w:r>
      <w:r w:rsidRPr="00B00204">
        <w:rPr>
          <w:b/>
          <w:bCs/>
        </w:rPr>
        <w:t>BBO</w:t>
      </w:r>
      <w:r w:rsidRPr="00102E00">
        <w:rPr>
          <w:b/>
          <w:bCs/>
        </w:rPr>
        <w:t>）</w:t>
      </w:r>
      <w:r w:rsidRPr="00102E00">
        <w:t>作为全局搜索引擎。</w:t>
      </w:r>
    </w:p>
    <w:p w14:paraId="4C66289C" w14:textId="77777777" w:rsidR="003421F4" w:rsidRPr="00102E00" w:rsidRDefault="003421F4" w:rsidP="003421F4">
      <w:pPr>
        <w:ind w:firstLineChars="200" w:firstLine="480"/>
      </w:pPr>
      <w:r w:rsidRPr="00102E00">
        <w:t>相较于传统的粒子群算法（</w:t>
      </w:r>
      <w:r w:rsidRPr="00102E00">
        <w:t>PSO</w:t>
      </w:r>
      <w:r w:rsidRPr="00102E00">
        <w:t>）</w:t>
      </w:r>
      <w:r>
        <w:rPr>
          <w:rFonts w:hint="eastAsia"/>
        </w:rPr>
        <w:t>，</w:t>
      </w:r>
      <w:r>
        <w:rPr>
          <w:rFonts w:hint="eastAsia"/>
        </w:rPr>
        <w:t>BBO</w:t>
      </w:r>
      <w:r>
        <w:rPr>
          <w:rFonts w:hint="eastAsia"/>
        </w:rPr>
        <w:t>算法</w:t>
      </w:r>
      <w:r w:rsidRPr="00127572">
        <w:t>以</w:t>
      </w:r>
      <w:r w:rsidRPr="00127572">
        <w:t xml:space="preserve">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127572">
        <w:t xml:space="preserve"> </w:t>
      </w:r>
      <w:r w:rsidRPr="00127572">
        <w:t>为适应度评价准则，通过模拟种群的迁移（</w:t>
      </w:r>
      <w:r w:rsidRPr="00127572">
        <w:t>Migration</w:t>
      </w:r>
      <w:r w:rsidRPr="00127572">
        <w:t>）与变异（</w:t>
      </w:r>
      <w:r w:rsidRPr="00127572">
        <w:t>Mutation</w:t>
      </w:r>
      <w:r w:rsidRPr="00127572">
        <w:t>）机制，在待辨识特征向量</w:t>
      </w:r>
      <w:r w:rsidRPr="00127572">
        <w:t xml:space="preserve"> </w:t>
      </w:r>
      <m:oMath>
        <m:r>
          <m:rPr>
            <m:sty m:val="p"/>
          </m:rPr>
          <w:rPr>
            <w:rFonts w:ascii="Cambria Math" w:hAnsi="Cambria Math"/>
          </w:rPr>
          <m:t>θ</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C,L,</m:t>
                </m:r>
                <m:sSub>
                  <m:sSubPr>
                    <m:ctrlPr>
                      <w:rPr>
                        <w:rFonts w:ascii="Cambria Math" w:hAnsi="Cambria Math"/>
                        <w:i/>
                      </w:rPr>
                    </m:ctrlPr>
                  </m:sSubPr>
                  <m:e>
                    <m:r>
                      <w:rPr>
                        <w:rFonts w:ascii="Cambria Math" w:hAnsi="Cambria Math"/>
                      </w:rPr>
                      <m:t>R</m:t>
                    </m:r>
                  </m:e>
                  <m:sub>
                    <m:r>
                      <w:rPr>
                        <w:rFonts w:ascii="Cambria Math" w:hAnsi="Cambria Math"/>
                      </w:rPr>
                      <m:t>on</m:t>
                    </m:r>
                  </m:sub>
                </m:sSub>
                <m:r>
                  <w:rPr>
                    <w:rFonts w:ascii="Cambria Math" w:hAnsi="Cambria Math"/>
                  </w:rPr>
                  <m:t>,ESR</m:t>
                </m:r>
              </m:e>
            </m:d>
          </m:e>
          <m:sup>
            <m:r>
              <w:rPr>
                <w:rFonts w:ascii="Cambria Math" w:hAnsi="Cambria Math"/>
              </w:rPr>
              <m:t>T</m:t>
            </m:r>
          </m:sup>
        </m:sSup>
      </m:oMath>
      <w:r w:rsidRPr="00127572">
        <w:t xml:space="preserve"> </w:t>
      </w:r>
      <w:r w:rsidRPr="00127572">
        <w:t>空间内进行全局探索</w:t>
      </w:r>
      <w:r>
        <w:rPr>
          <w:rFonts w:hint="eastAsia"/>
        </w:rPr>
        <w:t>，</w:t>
      </w:r>
      <w:r w:rsidRPr="00102E00">
        <w:t xml:space="preserve">BBO </w:t>
      </w:r>
      <w:r w:rsidRPr="00102E00">
        <w:t>具有独特的</w:t>
      </w:r>
      <w:r w:rsidRPr="00BC4F63">
        <w:t>信息共享机制</w:t>
      </w:r>
      <w:r w:rsidRPr="00102E00">
        <w:t>：</w:t>
      </w:r>
    </w:p>
    <w:p w14:paraId="0630D03A" w14:textId="77777777" w:rsidR="003421F4" w:rsidRPr="00102E00" w:rsidRDefault="003421F4">
      <w:pPr>
        <w:pStyle w:val="a3"/>
        <w:numPr>
          <w:ilvl w:val="0"/>
          <w:numId w:val="12"/>
        </w:numPr>
        <w:ind w:left="865" w:firstLineChars="0"/>
      </w:pPr>
      <w:r w:rsidRPr="00173F17">
        <w:t>动态迁移过程</w:t>
      </w:r>
      <w:r w:rsidRPr="00102E00">
        <w:t>：利用高适应度栖息地（低代价函数值）的</w:t>
      </w:r>
      <w:r w:rsidRPr="00102E00">
        <w:t>“</w:t>
      </w:r>
      <w:r w:rsidRPr="00102E00">
        <w:t>高迁出率</w:t>
      </w:r>
      <w:r w:rsidRPr="00102E00">
        <w:t>”</w:t>
      </w:r>
      <w:r w:rsidRPr="00102E00">
        <w:t>和</w:t>
      </w:r>
      <w:proofErr w:type="gramStart"/>
      <w:r w:rsidRPr="00102E00">
        <w:t>低适应度</w:t>
      </w:r>
      <w:proofErr w:type="gramEnd"/>
      <w:r w:rsidRPr="00102E00">
        <w:t>栖息地的</w:t>
      </w:r>
      <w:r w:rsidRPr="00102E00">
        <w:t>“</w:t>
      </w:r>
      <w:r w:rsidRPr="00102E00">
        <w:t>高迁入率</w:t>
      </w:r>
      <w:r w:rsidRPr="00102E00">
        <w:t>”</w:t>
      </w:r>
      <w:r w:rsidRPr="00102E00">
        <w:t>，实现了优良参数特征（</w:t>
      </w:r>
      <w:r w:rsidRPr="00102E00">
        <w:t>SIV</w:t>
      </w:r>
      <w:r w:rsidRPr="00102E00">
        <w:t>）在种群内部的高效流转。</w:t>
      </w:r>
    </w:p>
    <w:p w14:paraId="19B0F599" w14:textId="77777777" w:rsidR="003421F4" w:rsidRDefault="003421F4">
      <w:pPr>
        <w:pStyle w:val="a3"/>
        <w:numPr>
          <w:ilvl w:val="0"/>
          <w:numId w:val="12"/>
        </w:numPr>
        <w:ind w:left="865" w:firstLineChars="0"/>
      </w:pPr>
      <w:r w:rsidRPr="00173F17">
        <w:t>抗局部最优能力</w:t>
      </w:r>
      <w:r w:rsidRPr="00102E00">
        <w:t>：通过设置变异概率，模拟物种突发性迁入，增强了算法跳出局部最优解的能力，确保了在全生命周期老化监测中能够始终锁定全局最优的参数组合。</w:t>
      </w:r>
    </w:p>
    <w:p w14:paraId="34CAAEB9" w14:textId="77777777" w:rsidR="003421F4" w:rsidRDefault="003421F4">
      <w:pPr>
        <w:pStyle w:val="a3"/>
        <w:numPr>
          <w:ilvl w:val="0"/>
          <w:numId w:val="23"/>
        </w:numPr>
        <w:ind w:firstLineChars="0"/>
      </w:pPr>
      <w:r w:rsidRPr="00BC4F63">
        <w:t>局部模式搜索</w:t>
      </w:r>
    </w:p>
    <w:p w14:paraId="5E9DB543" w14:textId="77777777" w:rsidR="003421F4" w:rsidRPr="00102E00" w:rsidRDefault="003421F4" w:rsidP="003421F4">
      <w:pPr>
        <w:ind w:firstLineChars="200" w:firstLine="480"/>
      </w:pPr>
      <w:r w:rsidRPr="00102E00">
        <w:t>为进一步提升算法在收敛后期的精度并降低波动，本项目构建了</w:t>
      </w:r>
      <w:r w:rsidRPr="00F70E10">
        <w:rPr>
          <w:b/>
          <w:bCs/>
        </w:rPr>
        <w:t>全局</w:t>
      </w:r>
      <w:r>
        <w:rPr>
          <w:rFonts w:hint="eastAsia"/>
          <w:b/>
          <w:bCs/>
        </w:rPr>
        <w:t>—</w:t>
      </w:r>
      <w:r w:rsidRPr="00F70E10">
        <w:rPr>
          <w:b/>
          <w:bCs/>
        </w:rPr>
        <w:t>局部协同优化策略</w:t>
      </w:r>
      <w:r w:rsidRPr="00102E00">
        <w:t>。</w:t>
      </w:r>
    </w:p>
    <w:p w14:paraId="633FC52C" w14:textId="77777777" w:rsidR="003421F4" w:rsidRPr="00F70E10" w:rsidRDefault="003421F4" w:rsidP="003421F4">
      <w:pPr>
        <w:ind w:firstLineChars="200" w:firstLine="480"/>
      </w:pPr>
      <w:r w:rsidRPr="00102E00">
        <w:t>在</w:t>
      </w:r>
      <w:r w:rsidRPr="00102E00">
        <w:t xml:space="preserve"> BBO </w:t>
      </w:r>
      <w:r w:rsidRPr="00102E00">
        <w:t>算法完成广域搜索后，系统自动调用</w:t>
      </w:r>
      <w:r w:rsidRPr="00F70E10">
        <w:rPr>
          <w:b/>
          <w:bCs/>
        </w:rPr>
        <w:t>局部模式搜索（</w:t>
      </w:r>
      <w:r w:rsidRPr="00F70E10">
        <w:rPr>
          <w:b/>
          <w:bCs/>
        </w:rPr>
        <w:t>Pattern Search</w:t>
      </w:r>
      <w:r w:rsidRPr="00F70E10">
        <w:rPr>
          <w:b/>
          <w:bCs/>
        </w:rPr>
        <w:t>）</w:t>
      </w:r>
      <w:r w:rsidRPr="00102E00">
        <w:t>模块。该模块以当前最优种群为基准点，在微观参数空间内进行正交探索。通过动态调整探索步长，算法能够细致捕捉微弱的老化特征退化倾向（如</w:t>
      </w:r>
      <w:r w:rsidRPr="00102E00">
        <w:t xml:space="preserve"> </w:t>
      </w:r>
      <m:oMath>
        <m:r>
          <w:rPr>
            <w:rFonts w:ascii="Cambria Math" w:hAnsi="Cambria Math"/>
          </w:rPr>
          <m:t>ESR</m:t>
        </m:r>
      </m:oMath>
      <w:r w:rsidRPr="00102E00">
        <w:t xml:space="preserve"> </w:t>
      </w:r>
      <w:proofErr w:type="gramStart"/>
      <w:r w:rsidRPr="00102E00">
        <w:t>的毫欧级</w:t>
      </w:r>
      <w:proofErr w:type="gramEnd"/>
      <w:r w:rsidRPr="00102E00">
        <w:t>偏移），实现了</w:t>
      </w:r>
      <w:proofErr w:type="gramStart"/>
      <w:r w:rsidRPr="00102E00">
        <w:t>辨识高</w:t>
      </w:r>
      <w:proofErr w:type="gramEnd"/>
      <w:r w:rsidRPr="00102E00">
        <w:t>精度</w:t>
      </w:r>
      <w:r>
        <w:rPr>
          <w:rFonts w:hint="eastAsia"/>
        </w:rPr>
        <w:t>与</w:t>
      </w:r>
      <w:r w:rsidRPr="00102E00">
        <w:t>鲁棒性。</w:t>
      </w:r>
    </w:p>
    <w:p w14:paraId="207C102A" w14:textId="77777777" w:rsidR="003421F4" w:rsidRDefault="003421F4">
      <w:pPr>
        <w:pStyle w:val="a3"/>
        <w:numPr>
          <w:ilvl w:val="0"/>
          <w:numId w:val="26"/>
        </w:numPr>
        <w:ind w:firstLineChars="0"/>
      </w:pPr>
      <w:r w:rsidRPr="00F70E10">
        <w:t>健康状态</w:t>
      </w:r>
      <w:r>
        <w:rPr>
          <w:rFonts w:hint="eastAsia"/>
        </w:rPr>
        <w:t>结果输出</w:t>
      </w:r>
    </w:p>
    <w:p w14:paraId="5284D34E" w14:textId="77777777" w:rsidR="003421F4" w:rsidRDefault="003421F4" w:rsidP="003421F4">
      <w:pPr>
        <w:pStyle w:val="a3"/>
        <w:ind w:left="440" w:firstLineChars="0" w:firstLine="0"/>
      </w:pPr>
      <w:r w:rsidRPr="00F70E10">
        <w:t>最终，系统将辨识出的物理参数转化为面向运</w:t>
      </w:r>
      <w:proofErr w:type="gramStart"/>
      <w:r w:rsidRPr="00F70E10">
        <w:t>维决策</w:t>
      </w:r>
      <w:proofErr w:type="gramEnd"/>
      <w:r w:rsidRPr="00F70E10">
        <w:t>的量化指标</w:t>
      </w:r>
    </w:p>
    <w:p w14:paraId="4CAB2C14" w14:textId="77777777" w:rsidR="003421F4" w:rsidRPr="00F70E10" w:rsidRDefault="003421F4">
      <w:pPr>
        <w:pStyle w:val="a3"/>
        <w:widowControl/>
        <w:numPr>
          <w:ilvl w:val="0"/>
          <w:numId w:val="27"/>
        </w:numPr>
        <w:spacing w:line="240" w:lineRule="auto"/>
        <w:ind w:firstLineChars="0"/>
        <w:rPr>
          <w:kern w:val="0"/>
        </w:rPr>
      </w:pPr>
      <w:r w:rsidRPr="00F70E10">
        <w:rPr>
          <w:rFonts w:ascii="Arial" w:hAnsi="Arial" w:cs="Arial"/>
          <w:b/>
          <w:bCs/>
          <w:kern w:val="0"/>
        </w:rPr>
        <w:t>物理退化模型分析：</w:t>
      </w:r>
      <w:r w:rsidRPr="00F70E10">
        <w:rPr>
          <w:rFonts w:ascii="Arial" w:hAnsi="Arial" w:cs="Arial"/>
          <w:kern w:val="0"/>
        </w:rPr>
        <w:t xml:space="preserve"> </w:t>
      </w:r>
      <w:r w:rsidRPr="00F70E10">
        <w:rPr>
          <w:rFonts w:ascii="Arial" w:hAnsi="Arial" w:cs="Arial"/>
          <w:kern w:val="0"/>
        </w:rPr>
        <w:t>基于阿伦尼乌斯老化动力学方程</w:t>
      </w:r>
      <w:r w:rsidRPr="00F70E10">
        <w:rPr>
          <w:kern w:val="0"/>
        </w:rPr>
        <w:t>（</w:t>
      </w:r>
      <w:r w:rsidRPr="00F70E10">
        <w:rPr>
          <w:kern w:val="0"/>
        </w:rPr>
        <w:t>Arrhenius Law</w:t>
      </w:r>
      <w:r w:rsidRPr="00F70E10">
        <w:rPr>
          <w:kern w:val="0"/>
        </w:rPr>
        <w:t>），系统实时</w:t>
      </w:r>
      <w:proofErr w:type="gramStart"/>
      <w:r w:rsidRPr="00F70E10">
        <w:rPr>
          <w:kern w:val="0"/>
        </w:rPr>
        <w:t>评估容值</w:t>
      </w:r>
      <w:proofErr w:type="gramEnd"/>
      <w:r w:rsidRPr="00F70E10">
        <w:rPr>
          <w:kern w:val="0"/>
        </w:rPr>
        <w:t xml:space="preserve"> </w:t>
      </w:r>
      <m:oMath>
        <m:r>
          <w:rPr>
            <w:rFonts w:ascii="Cambria Math" w:hAnsi="Cambria Math"/>
            <w:kern w:val="0"/>
          </w:rPr>
          <m:t>C</m:t>
        </m:r>
      </m:oMath>
      <w:r w:rsidRPr="00F70E10">
        <w:rPr>
          <w:kern w:val="0"/>
        </w:rPr>
        <w:t xml:space="preserve"> </w:t>
      </w:r>
      <w:r w:rsidRPr="00F70E10">
        <w:rPr>
          <w:kern w:val="0"/>
        </w:rPr>
        <w:t>的衰减与</w:t>
      </w:r>
      <m:oMath>
        <m:r>
          <w:rPr>
            <w:rFonts w:ascii="Cambria Math" w:hAnsi="Cambria Math"/>
            <w:kern w:val="0"/>
          </w:rPr>
          <m:t xml:space="preserve"> ESR </m:t>
        </m:r>
      </m:oMath>
      <w:r w:rsidRPr="00F70E10">
        <w:rPr>
          <w:kern w:val="0"/>
        </w:rPr>
        <w:t>的上升趋势</w:t>
      </w:r>
      <w:r w:rsidRPr="00F70E10">
        <w:rPr>
          <w:kern w:val="0"/>
        </w:rPr>
        <w:t xml:space="preserve"> </w:t>
      </w:r>
      <w:r w:rsidRPr="00F70E10">
        <w:rPr>
          <w:kern w:val="0"/>
        </w:rPr>
        <w:t>。</w:t>
      </w:r>
    </w:p>
    <w:p w14:paraId="5DC6E5D0" w14:textId="4B7A5EC8" w:rsidR="003421F4" w:rsidRDefault="003421F4">
      <w:pPr>
        <w:pStyle w:val="a3"/>
        <w:numPr>
          <w:ilvl w:val="0"/>
          <w:numId w:val="28"/>
        </w:numPr>
        <w:ind w:firstLineChars="0"/>
      </w:pPr>
      <w:r w:rsidRPr="00F70E10">
        <w:rPr>
          <w:rStyle w:val="citation-347"/>
          <w:rFonts w:eastAsiaTheme="minorEastAsia"/>
          <w:b/>
          <w:bCs/>
        </w:rPr>
        <w:t xml:space="preserve">SOH </w:t>
      </w:r>
      <w:r>
        <w:rPr>
          <w:rStyle w:val="citation-347"/>
          <w:rFonts w:eastAsiaTheme="minorEastAsia" w:hint="eastAsia"/>
          <w:b/>
          <w:bCs/>
        </w:rPr>
        <w:t>结果输出</w:t>
      </w:r>
      <w:r w:rsidRPr="00F70E10">
        <w:rPr>
          <w:rStyle w:val="citation-347"/>
          <w:rFonts w:eastAsiaTheme="minorEastAsia"/>
          <w:b/>
          <w:bCs/>
        </w:rPr>
        <w:t>与预警：</w:t>
      </w:r>
      <w:r w:rsidRPr="00F70E10">
        <w:rPr>
          <w:rStyle w:val="citation-347"/>
          <w:rFonts w:eastAsiaTheme="minorEastAsia"/>
          <w:color w:val="EE0000"/>
        </w:rPr>
        <w:t xml:space="preserve"> </w:t>
      </w:r>
      <w:r w:rsidRPr="003421F4">
        <w:rPr>
          <w:rStyle w:val="citation-347"/>
          <w:rFonts w:eastAsiaTheme="minorEastAsia"/>
          <w:color w:val="000000" w:themeColor="text1"/>
        </w:rPr>
        <w:t>设定器件寿命终止（</w:t>
      </w:r>
      <w:r w:rsidRPr="003421F4">
        <w:rPr>
          <w:rStyle w:val="citation-347"/>
          <w:rFonts w:eastAsiaTheme="minorEastAsia"/>
          <w:color w:val="000000" w:themeColor="text1"/>
        </w:rPr>
        <w:t>EOL</w:t>
      </w:r>
      <w:r w:rsidRPr="003421F4">
        <w:rPr>
          <w:rStyle w:val="citation-347"/>
          <w:rFonts w:eastAsiaTheme="minorEastAsia"/>
          <w:color w:val="000000" w:themeColor="text1"/>
        </w:rPr>
        <w:t>）的物理阈值，</w:t>
      </w:r>
      <w:r w:rsidRPr="00E10F88">
        <w:t>直观显示电容和</w:t>
      </w:r>
      <w:r>
        <w:rPr>
          <w:rFonts w:hint="eastAsia"/>
        </w:rPr>
        <w:t>电容等效串联电阻</w:t>
      </w:r>
      <w:r w:rsidRPr="00E10F88">
        <w:t>的</w:t>
      </w:r>
      <w:r w:rsidRPr="00E10F88">
        <w:t xml:space="preserve"> SOH</w:t>
      </w:r>
      <w:r w:rsidRPr="00E10F88">
        <w:t>，</w:t>
      </w:r>
      <w:r>
        <w:rPr>
          <w:rFonts w:hint="eastAsia"/>
        </w:rPr>
        <w:t>根据实时</w:t>
      </w:r>
      <w:r w:rsidRPr="00E10F88">
        <w:t>SOH</w:t>
      </w:r>
      <w:r>
        <w:rPr>
          <w:rFonts w:hint="eastAsia"/>
        </w:rPr>
        <w:t>判断对应的元件健康状态，并显示在仪表盘上。</w:t>
      </w:r>
      <w:r w:rsidRPr="00E10F88">
        <w:t xml:space="preserve"> </w:t>
      </w:r>
    </w:p>
    <w:p w14:paraId="046F0198" w14:textId="2E483CC3" w:rsidR="00773093" w:rsidRPr="00102E00" w:rsidRDefault="00800A82" w:rsidP="00773093">
      <w:r>
        <w:rPr>
          <w:rFonts w:hint="eastAsia"/>
        </w:rPr>
        <w:t>该项目控制算法</w:t>
      </w:r>
      <w:r w:rsidR="00250709">
        <w:rPr>
          <w:rFonts w:hint="eastAsia"/>
        </w:rPr>
        <w:t>主体部分</w:t>
      </w:r>
      <w:r>
        <w:rPr>
          <w:rFonts w:hint="eastAsia"/>
        </w:rPr>
        <w:t>的伪代码如下</w:t>
      </w:r>
      <w:r>
        <w:rPr>
          <w:rFonts w:hint="eastAsia"/>
        </w:rPr>
        <w:t>:</w:t>
      </w:r>
    </w:p>
    <w:tbl>
      <w:tblPr>
        <w:tblStyle w:val="aff"/>
        <w:tblW w:w="0" w:type="auto"/>
        <w:tblBorders>
          <w:left w:val="none" w:sz="0" w:space="0" w:color="auto"/>
          <w:right w:val="none" w:sz="0" w:space="0" w:color="auto"/>
        </w:tblBorders>
        <w:tblLook w:val="04A0" w:firstRow="1" w:lastRow="0" w:firstColumn="1" w:lastColumn="0" w:noHBand="0" w:noVBand="1"/>
      </w:tblPr>
      <w:tblGrid>
        <w:gridCol w:w="8297"/>
      </w:tblGrid>
      <w:tr w:rsidR="00773093" w14:paraId="6E30B99D" w14:textId="77777777" w:rsidTr="00773093">
        <w:tc>
          <w:tcPr>
            <w:tcW w:w="8297" w:type="dxa"/>
            <w:tcBorders>
              <w:top w:val="single" w:sz="6" w:space="0" w:color="auto"/>
            </w:tcBorders>
          </w:tcPr>
          <w:p w14:paraId="66B94FA1" w14:textId="32712300" w:rsidR="00773093" w:rsidRPr="00DB4B8B" w:rsidRDefault="00773093" w:rsidP="00E10F88">
            <w:pPr>
              <w:rPr>
                <w:rFonts w:asciiTheme="minorHAnsi" w:eastAsia="黑体" w:hAnsiTheme="minorHAnsi" w:cstheme="minorHAnsi"/>
                <w:sz w:val="21"/>
                <w:szCs w:val="21"/>
              </w:rPr>
            </w:pPr>
            <w:r w:rsidRPr="00DB4B8B">
              <w:rPr>
                <w:rFonts w:asciiTheme="minorHAnsi" w:eastAsia="黑体" w:hAnsiTheme="minorHAnsi" w:cstheme="minorHAnsi"/>
                <w:sz w:val="21"/>
                <w:szCs w:val="21"/>
              </w:rPr>
              <w:t>算法</w:t>
            </w:r>
            <w:r w:rsidRPr="00DB4B8B">
              <w:rPr>
                <w:rFonts w:asciiTheme="minorHAnsi" w:eastAsia="黑体" w:hAnsiTheme="minorHAnsi" w:cstheme="minorHAnsi"/>
                <w:sz w:val="21"/>
                <w:szCs w:val="21"/>
              </w:rPr>
              <w:t xml:space="preserve"> 1</w:t>
            </w:r>
            <w:r w:rsidRPr="00DB4B8B">
              <w:rPr>
                <w:rFonts w:asciiTheme="minorHAnsi" w:eastAsia="黑体" w:hAnsiTheme="minorHAnsi" w:cstheme="minorHAnsi"/>
                <w:sz w:val="21"/>
                <w:szCs w:val="21"/>
              </w:rPr>
              <w:t>：基于</w:t>
            </w:r>
            <w:r w:rsidRPr="00DB4B8B">
              <w:rPr>
                <w:rFonts w:asciiTheme="minorHAnsi" w:eastAsia="黑体" w:hAnsiTheme="minorHAnsi" w:cstheme="minorHAnsi"/>
                <w:sz w:val="21"/>
                <w:szCs w:val="21"/>
              </w:rPr>
              <w:t xml:space="preserve"> Hybrid BBO </w:t>
            </w:r>
            <w:r w:rsidRPr="00DB4B8B">
              <w:rPr>
                <w:rFonts w:asciiTheme="minorHAnsi" w:eastAsia="黑体" w:hAnsiTheme="minorHAnsi" w:cstheme="minorHAnsi"/>
                <w:sz w:val="21"/>
                <w:szCs w:val="21"/>
              </w:rPr>
              <w:t>的</w:t>
            </w:r>
            <w:r w:rsidRPr="00DB4B8B">
              <w:rPr>
                <w:rFonts w:asciiTheme="minorHAnsi" w:eastAsia="黑体" w:hAnsiTheme="minorHAnsi" w:cstheme="minorHAnsi"/>
                <w:sz w:val="21"/>
                <w:szCs w:val="21"/>
              </w:rPr>
              <w:t xml:space="preserve"> Buck </w:t>
            </w:r>
            <w:r w:rsidRPr="00DB4B8B">
              <w:rPr>
                <w:rFonts w:asciiTheme="minorHAnsi" w:eastAsia="黑体" w:hAnsiTheme="minorHAnsi" w:cstheme="minorHAnsi"/>
                <w:sz w:val="21"/>
                <w:szCs w:val="21"/>
              </w:rPr>
              <w:t>变换器参数辨识</w:t>
            </w:r>
          </w:p>
        </w:tc>
      </w:tr>
      <w:tr w:rsidR="00773093" w14:paraId="64CB7E0B" w14:textId="77777777" w:rsidTr="00DD1283">
        <w:tc>
          <w:tcPr>
            <w:tcW w:w="8297" w:type="dxa"/>
            <w:tcBorders>
              <w:bottom w:val="single" w:sz="6" w:space="0" w:color="auto"/>
            </w:tcBorders>
          </w:tcPr>
          <w:p w14:paraId="3580C509" w14:textId="013AB086"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初始化：</w:t>
            </w:r>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随机生成栖息地种群</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P={</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1</m:t>
                  </m:r>
                </m:sub>
              </m:sSub>
              <m:r>
                <m:rPr>
                  <m:sty m:val="bi"/>
                </m:rPr>
                <w:rPr>
                  <w:rFonts w:ascii="Cambria Math" w:eastAsia="黑体" w:hAnsi="Cambria Math" w:cstheme="minorHAnsi"/>
                  <w:sz w:val="21"/>
                  <w:szCs w:val="21"/>
                </w:rPr>
                <m: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2</m:t>
                  </m:r>
                </m:sub>
              </m:sSub>
              <m:r>
                <m:rPr>
                  <m:sty m:val="bi"/>
                </m:rPr>
                <w:rPr>
                  <w:rFonts w:ascii="Cambria Math" w:eastAsia="黑体" w:hAnsi="Cambria Math" w:cstheme="minorHAnsi"/>
                  <w:sz w:val="21"/>
                  <w:szCs w:val="21"/>
                </w:rPr>
                <m: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N</m:t>
                  </m:r>
                </m:sub>
              </m:sSub>
              <m:r>
                <m:rPr>
                  <m:sty m:val="bi"/>
                </m:rPr>
                <w:rPr>
                  <w:rFonts w:ascii="Cambria Math" w:eastAsia="黑体" w:hAnsi="Cambria Math" w:cstheme="minorHAnsi"/>
                  <w:sz w:val="21"/>
                  <w:szCs w:val="21"/>
                </w:rPr>
                <m:t>}</m:t>
              </m:r>
            </m:oMath>
            <w:r w:rsidRPr="00DB4B8B">
              <w:rPr>
                <w:rFonts w:asciiTheme="minorHAnsi" w:eastAsia="黑体" w:hAnsiTheme="minorHAnsi" w:cstheme="minorHAnsi"/>
                <w:b/>
                <w:bCs/>
                <w:sz w:val="21"/>
                <w:szCs w:val="21"/>
              </w:rPr>
              <w:t>，其中每个个体代表一组参数估计值；</w:t>
            </w:r>
          </w:p>
          <w:p w14:paraId="2813B62C" w14:textId="145F7083"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while </w:t>
            </w:r>
            <w:r w:rsidRPr="00DB4B8B">
              <w:rPr>
                <w:rFonts w:asciiTheme="minorHAnsi" w:eastAsia="黑体" w:hAnsiTheme="minorHAnsi" w:cstheme="minorHAnsi"/>
                <w:b/>
                <w:bCs/>
                <w:sz w:val="21"/>
                <w:szCs w:val="21"/>
              </w:rPr>
              <w:t>未达到最大迭代次数</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Ite</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r</m:t>
                  </m:r>
                </m:e>
                <m:sub>
                  <m:r>
                    <m:rPr>
                      <m:sty m:val="bi"/>
                    </m:rPr>
                    <w:rPr>
                      <w:rFonts w:ascii="Cambria Math" w:eastAsia="黑体" w:hAnsi="Cambria Math" w:cstheme="minorHAnsi"/>
                      <w:sz w:val="21"/>
                      <w:szCs w:val="21"/>
                    </w:rPr>
                    <m:t>max</m:t>
                  </m:r>
                </m:sub>
              </m:sSub>
              <m:r>
                <m:rPr>
                  <m:sty m:val="bi"/>
                </m:rPr>
                <w:rPr>
                  <w:rFonts w:ascii="Cambria Math" w:eastAsia="黑体" w:hAnsi="Cambria Math" w:cstheme="minorHAnsi"/>
                  <w:sz w:val="21"/>
                  <w:szCs w:val="21"/>
                </w:rPr>
                <m:t xml:space="preserve">  </m:t>
              </m:r>
            </m:oMath>
            <w:r w:rsidRPr="00DB4B8B">
              <w:rPr>
                <w:rFonts w:asciiTheme="minorHAnsi" w:eastAsia="黑体" w:hAnsiTheme="minorHAnsi" w:cstheme="minorHAnsi"/>
                <w:b/>
                <w:bCs/>
                <w:sz w:val="21"/>
                <w:szCs w:val="21"/>
              </w:rPr>
              <w:t>do</w:t>
            </w:r>
          </w:p>
          <w:p w14:paraId="17408FE7" w14:textId="2C6C0704"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lastRenderedPageBreak/>
              <w:t xml:space="preserve">  for </w:t>
            </w:r>
            <w:r w:rsidRPr="00DB4B8B">
              <w:rPr>
                <w:rFonts w:asciiTheme="minorHAnsi" w:eastAsia="黑体" w:hAnsiTheme="minorHAnsi" w:cstheme="minorHAnsi"/>
                <w:b/>
                <w:bCs/>
                <w:sz w:val="21"/>
                <w:szCs w:val="21"/>
              </w:rPr>
              <w:t>每个栖息地个体</w:t>
            </w:r>
            <w:r w:rsidR="00A0059F">
              <w:rPr>
                <w:rFonts w:asciiTheme="minorHAnsi" w:eastAsia="黑体" w:hAnsiTheme="minorHAnsi" w:cstheme="minorHAnsi" w:hint="eastAsia"/>
                <w:b/>
                <w:bCs/>
                <w:sz w:val="21"/>
                <w:szCs w:val="21"/>
              </w:rPr>
              <w:t xml:space="preserve"> </w:t>
            </w:r>
            <w:r w:rsidRPr="00DB4B8B">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i</m:t>
                  </m:r>
                </m:sub>
              </m:sSub>
            </m:oMath>
            <w:r w:rsidRPr="00DB4B8B">
              <w:rPr>
                <w:rFonts w:asciiTheme="minorHAnsi" w:eastAsia="黑体" w:hAnsiTheme="minorHAnsi" w:cstheme="minorHAnsi"/>
                <w:b/>
                <w:bCs/>
                <w:sz w:val="21"/>
                <w:szCs w:val="21"/>
              </w:rPr>
              <w:t xml:space="preserve"> do</w:t>
            </w:r>
          </w:p>
          <w:p w14:paraId="22DD4332" w14:textId="49403830"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w:t>
            </w:r>
            <w:r w:rsidRPr="00DB4B8B">
              <w:rPr>
                <w:rFonts w:asciiTheme="minorHAnsi" w:eastAsia="黑体" w:hAnsiTheme="minorHAnsi" w:cstheme="minorHAnsi"/>
                <w:b/>
                <w:bCs/>
                <w:sz w:val="21"/>
                <w:szCs w:val="21"/>
              </w:rPr>
              <w:t>将参数代入</w:t>
            </w:r>
            <w:r w:rsidRPr="00DB4B8B">
              <w:rPr>
                <w:rFonts w:asciiTheme="minorHAnsi" w:eastAsia="黑体" w:hAnsiTheme="minorHAnsi" w:cstheme="minorHAnsi"/>
                <w:b/>
                <w:bCs/>
                <w:sz w:val="21"/>
                <w:szCs w:val="21"/>
              </w:rPr>
              <w:t xml:space="preserve"> Buck </w:t>
            </w:r>
            <w:r w:rsidRPr="00DB4B8B">
              <w:rPr>
                <w:rFonts w:asciiTheme="minorHAnsi" w:eastAsia="黑体" w:hAnsiTheme="minorHAnsi" w:cstheme="minorHAnsi"/>
                <w:b/>
                <w:bCs/>
                <w:sz w:val="21"/>
                <w:szCs w:val="21"/>
              </w:rPr>
              <w:t>变换器状态空间方程，计算预测输出值；</w:t>
            </w:r>
          </w:p>
          <w:p w14:paraId="1D67AA6F" w14:textId="5AE61AE8"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w:t>
            </w:r>
            <w:r w:rsidRPr="00DB4B8B">
              <w:rPr>
                <w:rFonts w:asciiTheme="minorHAnsi" w:eastAsia="黑体" w:hAnsiTheme="minorHAnsi" w:cstheme="minorHAnsi"/>
                <w:b/>
                <w:bCs/>
                <w:sz w:val="21"/>
                <w:szCs w:val="21"/>
              </w:rPr>
              <w:t>根据预测值与采样值的残差</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J(θ)</m:t>
              </m:r>
            </m:oMath>
            <w:r w:rsidRPr="00DB4B8B">
              <w:rPr>
                <w:rFonts w:asciiTheme="minorHAnsi" w:eastAsia="黑体" w:hAnsiTheme="minorHAnsi" w:cstheme="minorHAnsi"/>
                <w:b/>
                <w:bCs/>
                <w:sz w:val="21"/>
                <w:szCs w:val="21"/>
              </w:rPr>
              <w:t>，计算该个体的适应度</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HSI</m:t>
              </m:r>
            </m:oMath>
            <w:r w:rsidRPr="00DB4B8B">
              <w:rPr>
                <w:rFonts w:asciiTheme="minorHAnsi" w:eastAsia="黑体" w:hAnsiTheme="minorHAnsi" w:cstheme="minorHAnsi"/>
                <w:b/>
                <w:bCs/>
                <w:sz w:val="21"/>
                <w:szCs w:val="21"/>
              </w:rPr>
              <w:t>；</w:t>
            </w:r>
          </w:p>
          <w:p w14:paraId="2D0232ED" w14:textId="3BB9EB07"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end for</w:t>
            </w:r>
          </w:p>
          <w:p w14:paraId="48687654" w14:textId="330D22AB"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w:t>
            </w:r>
            <w:r w:rsidRPr="00DB4B8B">
              <w:rPr>
                <w:rFonts w:asciiTheme="minorHAnsi" w:eastAsia="黑体" w:hAnsiTheme="minorHAnsi" w:cstheme="minorHAnsi"/>
                <w:b/>
                <w:bCs/>
                <w:sz w:val="21"/>
                <w:szCs w:val="21"/>
              </w:rPr>
              <w:t>根据</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HSI</m:t>
              </m:r>
            </m:oMath>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对种群进行降序排列，并确定当前的精英个体；</w:t>
            </w:r>
          </w:p>
          <w:p w14:paraId="6A905240" w14:textId="4639F780"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w:t>
            </w:r>
            <w:r w:rsidRPr="00DB4B8B">
              <w:rPr>
                <w:rFonts w:asciiTheme="minorHAnsi" w:eastAsia="黑体" w:hAnsiTheme="minorHAnsi" w:cstheme="minorHAnsi"/>
                <w:b/>
                <w:bCs/>
                <w:sz w:val="21"/>
                <w:szCs w:val="21"/>
              </w:rPr>
              <w:t>根据栖息地排名计算每个个体的迁入率</w:t>
            </w:r>
            <w:r w:rsidRPr="00DB4B8B">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λ</m:t>
                  </m:r>
                </m:e>
                <m:sub>
                  <m:r>
                    <m:rPr>
                      <m:sty m:val="bi"/>
                    </m:rPr>
                    <w:rPr>
                      <w:rFonts w:ascii="Cambria Math" w:eastAsia="黑体" w:hAnsi="Cambria Math" w:cstheme="minorHAnsi"/>
                      <w:sz w:val="21"/>
                      <w:szCs w:val="21"/>
                    </w:rPr>
                    <m:t>i</m:t>
                  </m:r>
                </m:sub>
              </m:sSub>
            </m:oMath>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和迁出率</w:t>
            </w:r>
            <w:r w:rsidRPr="00DB4B8B">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μ</m:t>
                  </m:r>
                </m:e>
                <m:sub>
                  <m:r>
                    <m:rPr>
                      <m:sty m:val="bi"/>
                    </m:rPr>
                    <w:rPr>
                      <w:rFonts w:ascii="Cambria Math" w:eastAsia="黑体" w:hAnsi="Cambria Math" w:cstheme="minorHAnsi"/>
                      <w:sz w:val="21"/>
                      <w:szCs w:val="21"/>
                    </w:rPr>
                    <m:t>i</m:t>
                  </m:r>
                </m:sub>
              </m:sSub>
            </m:oMath>
            <w:r w:rsidRPr="00DB4B8B">
              <w:rPr>
                <w:rFonts w:asciiTheme="minorHAnsi" w:eastAsia="黑体" w:hAnsiTheme="minorHAnsi" w:cstheme="minorHAnsi"/>
                <w:b/>
                <w:bCs/>
                <w:sz w:val="21"/>
                <w:szCs w:val="21"/>
              </w:rPr>
              <w:t>；</w:t>
            </w:r>
          </w:p>
          <w:p w14:paraId="3DB04402" w14:textId="11709F3D"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for </w:t>
            </w:r>
            <w:r w:rsidRPr="00DB4B8B">
              <w:rPr>
                <w:rFonts w:asciiTheme="minorHAnsi" w:eastAsia="黑体" w:hAnsiTheme="minorHAnsi" w:cstheme="minorHAnsi"/>
                <w:b/>
                <w:bCs/>
                <w:sz w:val="21"/>
                <w:szCs w:val="21"/>
              </w:rPr>
              <w:t>每个栖息地</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m:t>
              </m:r>
            </m:oMath>
            <w:r w:rsidR="005922A8">
              <w:rPr>
                <w:rFonts w:asciiTheme="minorHAnsi" w:eastAsia="黑体" w:hAnsiTheme="minorHAnsi" w:cstheme="minorHAnsi" w:hint="eastAsia"/>
                <w:b/>
                <w:sz w:val="21"/>
                <w:szCs w:val="21"/>
              </w:rPr>
              <w:t xml:space="preserve"> </w:t>
            </w:r>
            <w:r w:rsidRPr="00DB4B8B">
              <w:rPr>
                <w:rFonts w:asciiTheme="minorHAnsi" w:eastAsia="黑体" w:hAnsiTheme="minorHAnsi" w:cstheme="minorHAnsi"/>
                <w:b/>
                <w:bCs/>
                <w:sz w:val="21"/>
                <w:szCs w:val="21"/>
              </w:rPr>
              <w:t>do</w:t>
            </w:r>
          </w:p>
          <w:p w14:paraId="2E2DC3A4" w14:textId="28999ED5"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if</w:t>
            </w:r>
            <m:oMath>
              <m:r>
                <m:rPr>
                  <m:sty m:val="bi"/>
                </m:rPr>
                <w:rPr>
                  <w:rFonts w:ascii="Cambria Math" w:eastAsia="黑体" w:hAnsi="Cambria Math" w:cstheme="minorHAnsi"/>
                  <w:sz w:val="21"/>
                  <w:szCs w:val="21"/>
                </w:rPr>
                <m:t xml:space="preserve">  rand(0,1)&lt;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λ</m:t>
                  </m:r>
                </m:e>
                <m:sub>
                  <m:r>
                    <m:rPr>
                      <m:sty m:val="bi"/>
                    </m:rPr>
                    <w:rPr>
                      <w:rFonts w:ascii="Cambria Math" w:eastAsia="黑体" w:hAnsi="Cambria Math" w:cstheme="minorHAnsi"/>
                      <w:sz w:val="21"/>
                      <w:szCs w:val="21"/>
                    </w:rPr>
                    <m:t>i</m:t>
                  </m:r>
                </m:sub>
              </m:sSub>
              <m:r>
                <m:rPr>
                  <m:sty m:val="bi"/>
                </m:rPr>
                <w:rPr>
                  <w:rFonts w:ascii="Cambria Math" w:eastAsia="黑体" w:hAnsi="Cambria Math" w:cstheme="minorHAnsi"/>
                  <w:sz w:val="21"/>
                  <w:szCs w:val="21"/>
                </w:rPr>
                <m:t xml:space="preserve"> </m:t>
              </m:r>
            </m:oMath>
            <w:r w:rsidR="005922A8">
              <w:rPr>
                <w:rFonts w:asciiTheme="minorHAnsi" w:eastAsia="黑体" w:hAnsiTheme="minorHAnsi" w:cstheme="minorHAnsi" w:hint="eastAsia"/>
                <w:b/>
                <w:sz w:val="21"/>
                <w:szCs w:val="21"/>
              </w:rPr>
              <w:t xml:space="preserve"> </w:t>
            </w:r>
            <w:r w:rsidRPr="00DB4B8B">
              <w:rPr>
                <w:rFonts w:asciiTheme="minorHAnsi" w:eastAsia="黑体" w:hAnsiTheme="minorHAnsi" w:cstheme="minorHAnsi"/>
                <w:b/>
                <w:bCs/>
                <w:sz w:val="21"/>
                <w:szCs w:val="21"/>
              </w:rPr>
              <w:t>then</w:t>
            </w:r>
          </w:p>
          <w:p w14:paraId="2CB725EC" w14:textId="3B357E63"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w:t>
            </w:r>
            <w:r w:rsidRPr="00DB4B8B">
              <w:rPr>
                <w:rFonts w:asciiTheme="minorHAnsi" w:eastAsia="黑体" w:hAnsiTheme="minorHAnsi" w:cstheme="minorHAnsi"/>
                <w:b/>
                <w:bCs/>
                <w:sz w:val="21"/>
                <w:szCs w:val="21"/>
              </w:rPr>
              <w:t>执行迁移操作：</w:t>
            </w:r>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根据迁出率</w:t>
            </w:r>
            <w:r w:rsidRPr="00DB4B8B">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μ</m:t>
                  </m:r>
                </m:e>
                <m:sub>
                  <m:r>
                    <m:rPr>
                      <m:sty m:val="bi"/>
                    </m:rPr>
                    <w:rPr>
                      <w:rFonts w:ascii="Cambria Math" w:eastAsia="黑体" w:hAnsi="Cambria Math" w:cstheme="minorHAnsi"/>
                      <w:sz w:val="21"/>
                      <w:szCs w:val="21"/>
                    </w:rPr>
                    <m:t>j</m:t>
                  </m:r>
                </m:sub>
              </m:sSub>
            </m:oMath>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选择其他栖息地</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j</m:t>
              </m:r>
            </m:oMath>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来修改</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m:t>
              </m:r>
            </m:oMath>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的特征；</w:t>
            </w:r>
          </w:p>
          <w:p w14:paraId="0936A32F" w14:textId="70403C40"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end if</w:t>
            </w:r>
          </w:p>
          <w:p w14:paraId="101EEA64" w14:textId="4B9D77BB"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if</w:t>
            </w:r>
            <m:oMath>
              <m:r>
                <m:rPr>
                  <m:sty m:val="bi"/>
                </m:rPr>
                <w:rPr>
                  <w:rFonts w:ascii="Cambria Math" w:eastAsia="黑体" w:hAnsi="Cambria Math" w:cstheme="minorHAnsi"/>
                  <w:sz w:val="21"/>
                  <w:szCs w:val="21"/>
                </w:rPr>
                <m:t xml:space="preserve">  rand(0,1)&lt;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p</m:t>
                  </m:r>
                </m:e>
                <m:sub>
                  <m:r>
                    <m:rPr>
                      <m:sty m:val="bi"/>
                    </m:rPr>
                    <w:rPr>
                      <w:rFonts w:ascii="Cambria Math" w:eastAsia="黑体" w:hAnsi="Cambria Math" w:cstheme="minorHAnsi"/>
                      <w:sz w:val="21"/>
                      <w:szCs w:val="21"/>
                    </w:rPr>
                    <m:t xml:space="preserve">m  </m:t>
                  </m:r>
                </m:sub>
              </m:sSub>
            </m:oMath>
            <w:r w:rsidRPr="00DB4B8B">
              <w:rPr>
                <w:rFonts w:asciiTheme="minorHAnsi" w:eastAsia="黑体" w:hAnsiTheme="minorHAnsi" w:cstheme="minorHAnsi"/>
                <w:b/>
                <w:bCs/>
                <w:sz w:val="21"/>
                <w:szCs w:val="21"/>
              </w:rPr>
              <w:t>then</w:t>
            </w:r>
          </w:p>
          <w:p w14:paraId="0D12A72B" w14:textId="400EB965"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w:t>
            </w:r>
            <w:r w:rsidRPr="00DB4B8B">
              <w:rPr>
                <w:rFonts w:asciiTheme="minorHAnsi" w:eastAsia="黑体" w:hAnsiTheme="minorHAnsi" w:cstheme="minorHAnsi"/>
                <w:b/>
                <w:bCs/>
                <w:sz w:val="21"/>
                <w:szCs w:val="21"/>
              </w:rPr>
              <w:t>执行变异操作：</w:t>
            </w:r>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在搜索空间内随机更新</w:t>
            </w:r>
            <w:r w:rsidRPr="00DB4B8B">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m:t>
              </m:r>
            </m:oMath>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的特征；</w:t>
            </w:r>
          </w:p>
          <w:p w14:paraId="1FA3CFE0" w14:textId="236E99A3"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end if</w:t>
            </w:r>
          </w:p>
          <w:p w14:paraId="6A6A8124" w14:textId="1F61FD19"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end for</w:t>
            </w:r>
          </w:p>
          <w:p w14:paraId="12E927D5" w14:textId="0BAAD18D"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hint="eastAsia"/>
                <w:b/>
                <w:bCs/>
                <w:sz w:val="21"/>
                <w:szCs w:val="21"/>
              </w:rPr>
              <w:t xml:space="preserve"> </w:t>
            </w:r>
            <w:r w:rsidRPr="00DB4B8B">
              <w:rPr>
                <w:rFonts w:asciiTheme="minorHAnsi" w:eastAsia="黑体" w:hAnsiTheme="minorHAnsi" w:cstheme="minorHAnsi"/>
                <w:b/>
                <w:bCs/>
                <w:sz w:val="21"/>
                <w:szCs w:val="21"/>
              </w:rPr>
              <w:t>执行局部搜索：</w:t>
            </w:r>
            <w:r w:rsidRPr="00DB4B8B">
              <w:rPr>
                <w:rFonts w:asciiTheme="minorHAnsi" w:eastAsia="黑体" w:hAnsiTheme="minorHAnsi" w:cstheme="minorHAnsi"/>
                <w:b/>
                <w:bCs/>
                <w:sz w:val="21"/>
                <w:szCs w:val="21"/>
              </w:rPr>
              <w:t> </w:t>
            </w:r>
            <w:r w:rsidRPr="00DB4B8B">
              <w:rPr>
                <w:rFonts w:asciiTheme="minorHAnsi" w:eastAsia="黑体" w:hAnsiTheme="minorHAnsi" w:cstheme="minorHAnsi"/>
                <w:b/>
                <w:bCs/>
                <w:sz w:val="21"/>
                <w:szCs w:val="21"/>
              </w:rPr>
              <w:t>对当前最优精英个体进行步长微调，寻找更优解；</w:t>
            </w:r>
          </w:p>
          <w:p w14:paraId="15A9E37C" w14:textId="7A80D956"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w:t>
            </w:r>
            <w:r w:rsidRPr="00DB4B8B">
              <w:rPr>
                <w:rFonts w:asciiTheme="minorHAnsi" w:eastAsia="黑体" w:hAnsiTheme="minorHAnsi" w:cstheme="minorHAnsi" w:hint="eastAsia"/>
                <w:b/>
                <w:bCs/>
                <w:sz w:val="21"/>
                <w:szCs w:val="21"/>
              </w:rPr>
              <w:t xml:space="preserve"> </w:t>
            </w:r>
            <w:r w:rsidRPr="00DB4B8B">
              <w:rPr>
                <w:rFonts w:asciiTheme="minorHAnsi" w:eastAsia="黑体" w:hAnsiTheme="minorHAnsi" w:cstheme="minorHAnsi"/>
                <w:b/>
                <w:bCs/>
                <w:sz w:val="21"/>
                <w:szCs w:val="21"/>
              </w:rPr>
              <w:t>更新种群并记录当前全局最优参数</w:t>
            </w:r>
            <w:r w:rsidRPr="00DB4B8B">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θ</m:t>
                  </m:r>
                </m:e>
                <m:sub>
                  <m:r>
                    <m:rPr>
                      <m:sty m:val="bi"/>
                    </m:rPr>
                    <w:rPr>
                      <w:rFonts w:ascii="Cambria Math" w:eastAsia="黑体" w:hAnsi="Cambria Math" w:cstheme="minorHAnsi"/>
                      <w:sz w:val="21"/>
                      <w:szCs w:val="21"/>
                    </w:rPr>
                    <m:t>best</m:t>
                  </m:r>
                </m:sub>
              </m:sSub>
            </m:oMath>
            <w:r w:rsidRPr="00DB4B8B">
              <w:rPr>
                <w:rFonts w:asciiTheme="minorHAnsi" w:eastAsia="黑体" w:hAnsiTheme="minorHAnsi" w:cstheme="minorHAnsi"/>
                <w:b/>
                <w:bCs/>
                <w:sz w:val="21"/>
                <w:szCs w:val="21"/>
              </w:rPr>
              <w:t>；</w:t>
            </w:r>
          </w:p>
          <w:p w14:paraId="3188BC01" w14:textId="07A34023" w:rsidR="00DD1283" w:rsidRPr="00DB4B8B"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end while</w:t>
            </w:r>
          </w:p>
          <w:p w14:paraId="5E4DABFA" w14:textId="4984282C" w:rsidR="00773093" w:rsidRPr="00DD1283" w:rsidRDefault="00DD1283">
            <w:pPr>
              <w:numPr>
                <w:ilvl w:val="0"/>
                <w:numId w:val="15"/>
              </w:numPr>
              <w:rPr>
                <w:rFonts w:asciiTheme="minorHAnsi" w:eastAsia="黑体" w:hAnsiTheme="minorHAnsi" w:cstheme="minorHAnsi"/>
                <w:b/>
                <w:bCs/>
                <w:sz w:val="21"/>
                <w:szCs w:val="21"/>
              </w:rPr>
            </w:pPr>
            <w:r w:rsidRPr="00DB4B8B">
              <w:rPr>
                <w:rFonts w:asciiTheme="minorHAnsi" w:eastAsia="黑体" w:hAnsiTheme="minorHAnsi" w:cstheme="minorHAnsi"/>
                <w:b/>
                <w:bCs/>
                <w:sz w:val="21"/>
                <w:szCs w:val="21"/>
              </w:rPr>
              <w:t xml:space="preserve"> return</w:t>
            </w:r>
            <m:oMath>
              <m:r>
                <m:rPr>
                  <m:sty m:val="bi"/>
                </m:rPr>
                <w:rPr>
                  <w:rFonts w:ascii="Cambria Math" w:eastAsia="黑体" w:hAnsi="Cambria Math" w:cstheme="minorHAnsi"/>
                  <w:sz w:val="21"/>
                  <w:szCs w:val="21"/>
                </w:rPr>
                <m:t xml:space="preserve"> </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θ</m:t>
                  </m:r>
                </m:e>
                <m:sub>
                  <m:r>
                    <m:rPr>
                      <m:sty m:val="bi"/>
                    </m:rPr>
                    <w:rPr>
                      <w:rFonts w:ascii="Cambria Math" w:eastAsia="黑体" w:hAnsi="Cambria Math" w:cstheme="minorHAnsi"/>
                      <w:sz w:val="21"/>
                      <w:szCs w:val="21"/>
                    </w:rPr>
                    <m:t>best</m:t>
                  </m:r>
                </m:sub>
              </m:sSub>
            </m:oMath>
            <w:r w:rsidRPr="00DB4B8B">
              <w:rPr>
                <w:rFonts w:asciiTheme="minorHAnsi" w:eastAsia="黑体" w:hAnsiTheme="minorHAnsi" w:cstheme="minorHAnsi"/>
                <w:b/>
                <w:bCs/>
                <w:sz w:val="21"/>
                <w:szCs w:val="21"/>
              </w:rPr>
              <w:t>；</w:t>
            </w:r>
          </w:p>
        </w:tc>
      </w:tr>
      <w:tr w:rsidR="00DD1283" w:rsidRPr="00DD1283" w14:paraId="6456DD70" w14:textId="77777777" w:rsidTr="00DD1283">
        <w:tblPrEx>
          <w:tblBorders>
            <w:left w:val="single" w:sz="4" w:space="0" w:color="000000"/>
            <w:right w:val="single" w:sz="4" w:space="0" w:color="000000"/>
          </w:tblBorders>
        </w:tblPrEx>
        <w:tc>
          <w:tcPr>
            <w:tcW w:w="8297" w:type="dxa"/>
            <w:tcBorders>
              <w:left w:val="nil"/>
              <w:right w:val="nil"/>
            </w:tcBorders>
          </w:tcPr>
          <w:tbl>
            <w:tblPr>
              <w:tblStyle w:val="aff"/>
              <w:tblW w:w="0" w:type="auto"/>
              <w:tblBorders>
                <w:left w:val="none" w:sz="0" w:space="0" w:color="auto"/>
                <w:right w:val="none" w:sz="0" w:space="0" w:color="auto"/>
              </w:tblBorders>
              <w:tblLook w:val="04A0" w:firstRow="1" w:lastRow="0" w:firstColumn="1" w:lastColumn="0" w:noHBand="0" w:noVBand="1"/>
            </w:tblPr>
            <w:tblGrid>
              <w:gridCol w:w="8081"/>
            </w:tblGrid>
            <w:tr w:rsidR="00DB4B8B" w:rsidRPr="00773093" w14:paraId="4B962CEF" w14:textId="77777777" w:rsidTr="00F970DD">
              <w:tc>
                <w:tcPr>
                  <w:tcW w:w="8297" w:type="dxa"/>
                  <w:tcBorders>
                    <w:top w:val="single" w:sz="6" w:space="0" w:color="auto"/>
                  </w:tcBorders>
                </w:tcPr>
                <w:p w14:paraId="5A1AA76F" w14:textId="71C6BA60" w:rsidR="00DB4B8B" w:rsidRPr="00DB4B8B" w:rsidRDefault="00DB4B8B" w:rsidP="00DB4B8B">
                  <w:pPr>
                    <w:rPr>
                      <w:rFonts w:asciiTheme="minorHAnsi" w:eastAsia="黑体" w:hAnsiTheme="minorHAnsi" w:cstheme="minorHAnsi"/>
                      <w:sz w:val="21"/>
                      <w:szCs w:val="21"/>
                    </w:rPr>
                  </w:pPr>
                  <w:r w:rsidRPr="00DB4B8B">
                    <w:rPr>
                      <w:rFonts w:asciiTheme="minorHAnsi" w:eastAsia="黑体" w:hAnsiTheme="minorHAnsi" w:cstheme="minorHAnsi"/>
                      <w:sz w:val="21"/>
                      <w:szCs w:val="21"/>
                    </w:rPr>
                    <w:lastRenderedPageBreak/>
                    <w:t>算法</w:t>
                  </w:r>
                  <w:r w:rsidRPr="00DB4B8B">
                    <w:rPr>
                      <w:rFonts w:asciiTheme="minorHAnsi" w:eastAsia="黑体" w:hAnsiTheme="minorHAnsi" w:cstheme="minorHAnsi"/>
                      <w:sz w:val="21"/>
                      <w:szCs w:val="21"/>
                    </w:rPr>
                    <w:t xml:space="preserve"> 2</w:t>
                  </w:r>
                  <w:r w:rsidRPr="00DB4B8B">
                    <w:rPr>
                      <w:rFonts w:asciiTheme="minorHAnsi" w:eastAsia="黑体" w:hAnsiTheme="minorHAnsi" w:cstheme="minorHAnsi"/>
                      <w:sz w:val="21"/>
                      <w:szCs w:val="21"/>
                    </w:rPr>
                    <w:t>：模式搜索</w:t>
                  </w:r>
                  <w:r w:rsidRPr="00DB4B8B">
                    <w:rPr>
                      <w:rFonts w:asciiTheme="minorHAnsi" w:eastAsia="黑体" w:hAnsiTheme="minorHAnsi" w:cstheme="minorHAnsi"/>
                      <w:sz w:val="21"/>
                      <w:szCs w:val="21"/>
                    </w:rPr>
                    <w:t xml:space="preserve"> (Pattern Search) </w:t>
                  </w:r>
                  <w:r w:rsidRPr="00DB4B8B">
                    <w:rPr>
                      <w:rFonts w:asciiTheme="minorHAnsi" w:eastAsia="黑体" w:hAnsiTheme="minorHAnsi" w:cstheme="minorHAnsi"/>
                      <w:sz w:val="21"/>
                      <w:szCs w:val="21"/>
                    </w:rPr>
                    <w:t>局部优化</w:t>
                  </w:r>
                </w:p>
              </w:tc>
            </w:tr>
            <w:tr w:rsidR="00DB4B8B" w:rsidRPr="00DD1283" w14:paraId="581644E0" w14:textId="77777777" w:rsidTr="00F970DD">
              <w:tc>
                <w:tcPr>
                  <w:tcW w:w="8297" w:type="dxa"/>
                  <w:tcBorders>
                    <w:bottom w:val="single" w:sz="6" w:space="0" w:color="auto"/>
                  </w:tcBorders>
                </w:tcPr>
                <w:p w14:paraId="5B469DF8"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初始化：</w:t>
                  </w:r>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随机生成栖息地种群</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P={</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1</m:t>
                        </m:r>
                      </m:sub>
                    </m:sSub>
                    <m:r>
                      <m:rPr>
                        <m:sty m:val="bi"/>
                      </m:rPr>
                      <w:rPr>
                        <w:rFonts w:ascii="Cambria Math" w:eastAsia="黑体" w:hAnsi="Cambria Math" w:cstheme="minorHAnsi"/>
                        <w:sz w:val="21"/>
                        <w:szCs w:val="21"/>
                      </w:rPr>
                      <m: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2</m:t>
                        </m:r>
                      </m:sub>
                    </m:sSub>
                    <m:r>
                      <m:rPr>
                        <m:sty m:val="bi"/>
                      </m:rPr>
                      <w:rPr>
                        <w:rFonts w:ascii="Cambria Math" w:eastAsia="黑体" w:hAnsi="Cambria Math" w:cstheme="minorHAnsi"/>
                        <w:sz w:val="21"/>
                        <w:szCs w:val="21"/>
                      </w:rPr>
                      <m: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x</m:t>
                        </m:r>
                      </m:e>
                      <m:sub>
                        <m:r>
                          <m:rPr>
                            <m:sty m:val="bi"/>
                          </m:rPr>
                          <w:rPr>
                            <w:rFonts w:ascii="Cambria Math" w:eastAsia="黑体" w:hAnsi="Cambria Math" w:cstheme="minorHAnsi"/>
                            <w:sz w:val="21"/>
                            <w:szCs w:val="21"/>
                          </w:rPr>
                          <m:t>N</m:t>
                        </m:r>
                      </m:sub>
                    </m:sSub>
                    <m:r>
                      <m:rPr>
                        <m:sty m:val="bi"/>
                      </m:rPr>
                      <w:rPr>
                        <w:rFonts w:ascii="Cambria Math" w:eastAsia="黑体" w:hAnsi="Cambria Math" w:cstheme="minorHAnsi"/>
                        <w:sz w:val="21"/>
                        <w:szCs w:val="21"/>
                      </w:rPr>
                      <m:t>}</m:t>
                    </m:r>
                  </m:oMath>
                  <w:r w:rsidRPr="00DD1283">
                    <w:rPr>
                      <w:rFonts w:asciiTheme="minorHAnsi" w:eastAsia="黑体" w:hAnsiTheme="minorHAnsi" w:cstheme="minorHAnsi"/>
                      <w:b/>
                      <w:bCs/>
                      <w:sz w:val="21"/>
                      <w:szCs w:val="21"/>
                    </w:rPr>
                    <w:t>，其中每个个体代表一组参数估计值；</w:t>
                  </w:r>
                </w:p>
                <w:p w14:paraId="3F27286F" w14:textId="46B4C10C"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while </w:t>
                  </w:r>
                  <w:r w:rsidRPr="00DD1283">
                    <w:rPr>
                      <w:rFonts w:asciiTheme="minorHAnsi" w:eastAsia="黑体" w:hAnsiTheme="minorHAnsi" w:cstheme="minorHAnsi"/>
                      <w:b/>
                      <w:bCs/>
                      <w:sz w:val="21"/>
                      <w:szCs w:val="21"/>
                    </w:rPr>
                    <w:t>未达到最大迭代次数</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Ite</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r</m:t>
                        </m:r>
                      </m:e>
                      <m:sub>
                        <m:r>
                          <m:rPr>
                            <m:sty m:val="bi"/>
                          </m:rPr>
                          <w:rPr>
                            <w:rFonts w:ascii="Cambria Math" w:eastAsia="黑体" w:hAnsi="Cambria Math" w:cstheme="minorHAnsi"/>
                            <w:sz w:val="21"/>
                            <w:szCs w:val="21"/>
                          </w:rPr>
                          <m:t>max</m:t>
                        </m:r>
                      </m:sub>
                    </m:sSub>
                    <m:r>
                      <m:rPr>
                        <m:sty m:val="bi"/>
                      </m:rPr>
                      <w:rPr>
                        <w:rFonts w:ascii="Cambria Math" w:eastAsia="黑体" w:hAnsi="Cambria Math" w:cstheme="minorHAnsi"/>
                        <w:sz w:val="21"/>
                        <w:szCs w:val="21"/>
                      </w:rPr>
                      <m:t xml:space="preserve">  </m:t>
                    </m:r>
                  </m:oMath>
                  <w:r w:rsidRPr="00DD1283">
                    <w:rPr>
                      <w:rFonts w:asciiTheme="minorHAnsi" w:eastAsia="黑体" w:hAnsiTheme="minorHAnsi" w:cstheme="minorHAnsi"/>
                      <w:b/>
                      <w:bCs/>
                      <w:sz w:val="21"/>
                      <w:szCs w:val="21"/>
                    </w:rPr>
                    <w:t>do</w:t>
                  </w:r>
                </w:p>
                <w:p w14:paraId="5C46EF08" w14:textId="3EFCAA29"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for </w:t>
                  </w:r>
                  <w:r w:rsidRPr="00DD1283">
                    <w:rPr>
                      <w:rFonts w:asciiTheme="minorHAnsi" w:eastAsia="黑体" w:hAnsiTheme="minorHAnsi" w:cstheme="minorHAnsi"/>
                      <w:b/>
                      <w:bCs/>
                      <w:sz w:val="21"/>
                      <w:szCs w:val="21"/>
                    </w:rPr>
                    <w:t>每个栖息地个体</w:t>
                  </w:r>
                  <w:r w:rsidRPr="00DD1283">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 xml:space="preserve"> x</m:t>
                        </m:r>
                      </m:e>
                      <m:sub>
                        <m:r>
                          <m:rPr>
                            <m:sty m:val="bi"/>
                          </m:rPr>
                          <w:rPr>
                            <w:rFonts w:ascii="Cambria Math" w:eastAsia="黑体" w:hAnsi="Cambria Math" w:cstheme="minorHAnsi"/>
                            <w:sz w:val="21"/>
                            <w:szCs w:val="21"/>
                          </w:rPr>
                          <m:t>i</m:t>
                        </m:r>
                      </m:sub>
                    </m:sSub>
                  </m:oMath>
                  <w:r w:rsidRPr="00DD1283">
                    <w:rPr>
                      <w:rFonts w:asciiTheme="minorHAnsi" w:eastAsia="黑体" w:hAnsiTheme="minorHAnsi" w:cstheme="minorHAnsi"/>
                      <w:b/>
                      <w:bCs/>
                      <w:sz w:val="21"/>
                      <w:szCs w:val="21"/>
                    </w:rPr>
                    <w:t xml:space="preserve"> do</w:t>
                  </w:r>
                </w:p>
                <w:p w14:paraId="284CF567"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w:t>
                  </w:r>
                  <w:r w:rsidRPr="00DD1283">
                    <w:rPr>
                      <w:rFonts w:asciiTheme="minorHAnsi" w:eastAsia="黑体" w:hAnsiTheme="minorHAnsi" w:cstheme="minorHAnsi"/>
                      <w:b/>
                      <w:bCs/>
                      <w:sz w:val="21"/>
                      <w:szCs w:val="21"/>
                    </w:rPr>
                    <w:t>将参数代入</w:t>
                  </w:r>
                  <w:r w:rsidRPr="00DD1283">
                    <w:rPr>
                      <w:rFonts w:asciiTheme="minorHAnsi" w:eastAsia="黑体" w:hAnsiTheme="minorHAnsi" w:cstheme="minorHAnsi"/>
                      <w:b/>
                      <w:bCs/>
                      <w:sz w:val="21"/>
                      <w:szCs w:val="21"/>
                    </w:rPr>
                    <w:t xml:space="preserve"> Buck </w:t>
                  </w:r>
                  <w:r w:rsidRPr="00DD1283">
                    <w:rPr>
                      <w:rFonts w:asciiTheme="minorHAnsi" w:eastAsia="黑体" w:hAnsiTheme="minorHAnsi" w:cstheme="minorHAnsi"/>
                      <w:b/>
                      <w:bCs/>
                      <w:sz w:val="21"/>
                      <w:szCs w:val="21"/>
                    </w:rPr>
                    <w:t>变换器状态空间方程，计算预测输出值；</w:t>
                  </w:r>
                </w:p>
                <w:p w14:paraId="2B6F2EAF"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w:t>
                  </w:r>
                  <w:r w:rsidRPr="00DD1283">
                    <w:rPr>
                      <w:rFonts w:asciiTheme="minorHAnsi" w:eastAsia="黑体" w:hAnsiTheme="minorHAnsi" w:cstheme="minorHAnsi"/>
                      <w:b/>
                      <w:bCs/>
                      <w:sz w:val="21"/>
                      <w:szCs w:val="21"/>
                    </w:rPr>
                    <w:t>根据预测值与采样值的残差</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J(θ)</m:t>
                    </m:r>
                  </m:oMath>
                  <w:r w:rsidRPr="00DD1283">
                    <w:rPr>
                      <w:rFonts w:asciiTheme="minorHAnsi" w:eastAsia="黑体" w:hAnsiTheme="minorHAnsi" w:cstheme="minorHAnsi"/>
                      <w:b/>
                      <w:bCs/>
                      <w:sz w:val="21"/>
                      <w:szCs w:val="21"/>
                    </w:rPr>
                    <w:t>，计算该个体的适应度</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HSI</m:t>
                    </m:r>
                  </m:oMath>
                  <w:r w:rsidRPr="00DD1283">
                    <w:rPr>
                      <w:rFonts w:asciiTheme="minorHAnsi" w:eastAsia="黑体" w:hAnsiTheme="minorHAnsi" w:cstheme="minorHAnsi"/>
                      <w:b/>
                      <w:bCs/>
                      <w:sz w:val="21"/>
                      <w:szCs w:val="21"/>
                    </w:rPr>
                    <w:t>；</w:t>
                  </w:r>
                </w:p>
                <w:p w14:paraId="635EC73D"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end for</w:t>
                  </w:r>
                </w:p>
                <w:p w14:paraId="460E5CEE"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w:t>
                  </w:r>
                  <w:r w:rsidRPr="00DD1283">
                    <w:rPr>
                      <w:rFonts w:asciiTheme="minorHAnsi" w:eastAsia="黑体" w:hAnsiTheme="minorHAnsi" w:cstheme="minorHAnsi"/>
                      <w:b/>
                      <w:bCs/>
                      <w:sz w:val="21"/>
                      <w:szCs w:val="21"/>
                    </w:rPr>
                    <w:t>根据</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HSI</m:t>
                    </m:r>
                  </m:oMath>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对种群进行降序排列，并确定当前的精英个体；</w:t>
                  </w:r>
                </w:p>
                <w:p w14:paraId="300FF446"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w:t>
                  </w:r>
                  <w:r w:rsidRPr="00DD1283">
                    <w:rPr>
                      <w:rFonts w:asciiTheme="minorHAnsi" w:eastAsia="黑体" w:hAnsiTheme="minorHAnsi" w:cstheme="minorHAnsi"/>
                      <w:b/>
                      <w:bCs/>
                      <w:sz w:val="21"/>
                      <w:szCs w:val="21"/>
                    </w:rPr>
                    <w:t>根据栖息地排名计算每个个体的迁入率</w:t>
                  </w:r>
                  <w:r w:rsidRPr="00DD1283">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λ</m:t>
                        </m:r>
                      </m:e>
                      <m:sub>
                        <m:r>
                          <m:rPr>
                            <m:sty m:val="bi"/>
                          </m:rPr>
                          <w:rPr>
                            <w:rFonts w:ascii="Cambria Math" w:eastAsia="黑体" w:hAnsi="Cambria Math" w:cstheme="minorHAnsi"/>
                            <w:sz w:val="21"/>
                            <w:szCs w:val="21"/>
                          </w:rPr>
                          <m:t>i</m:t>
                        </m:r>
                      </m:sub>
                    </m:sSub>
                  </m:oMath>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和迁出率</w:t>
                  </w:r>
                  <w:r w:rsidRPr="00DD1283">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μ</m:t>
                        </m:r>
                      </m:e>
                      <m:sub>
                        <m:r>
                          <m:rPr>
                            <m:sty m:val="bi"/>
                          </m:rPr>
                          <w:rPr>
                            <w:rFonts w:ascii="Cambria Math" w:eastAsia="黑体" w:hAnsi="Cambria Math" w:cstheme="minorHAnsi"/>
                            <w:sz w:val="21"/>
                            <w:szCs w:val="21"/>
                          </w:rPr>
                          <m:t>i</m:t>
                        </m:r>
                      </m:sub>
                    </m:sSub>
                  </m:oMath>
                  <w:r w:rsidRPr="00DD1283">
                    <w:rPr>
                      <w:rFonts w:asciiTheme="minorHAnsi" w:eastAsia="黑体" w:hAnsiTheme="minorHAnsi" w:cstheme="minorHAnsi"/>
                      <w:b/>
                      <w:bCs/>
                      <w:sz w:val="21"/>
                      <w:szCs w:val="21"/>
                    </w:rPr>
                    <w:t>；</w:t>
                  </w:r>
                </w:p>
                <w:p w14:paraId="6F1AE4CA" w14:textId="55B164B0"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for </w:t>
                  </w:r>
                  <w:r w:rsidRPr="00DD1283">
                    <w:rPr>
                      <w:rFonts w:asciiTheme="minorHAnsi" w:eastAsia="黑体" w:hAnsiTheme="minorHAnsi" w:cstheme="minorHAnsi"/>
                      <w:b/>
                      <w:bCs/>
                      <w:sz w:val="21"/>
                      <w:szCs w:val="21"/>
                    </w:rPr>
                    <w:t>每个栖息地</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m:t>
                    </m:r>
                  </m:oMath>
                  <w:r w:rsidR="005922A8">
                    <w:rPr>
                      <w:rFonts w:asciiTheme="minorHAnsi" w:eastAsia="黑体" w:hAnsiTheme="minorHAnsi" w:cstheme="minorHAnsi" w:hint="eastAsia"/>
                      <w:b/>
                      <w:sz w:val="21"/>
                      <w:szCs w:val="21"/>
                    </w:rPr>
                    <w:t xml:space="preserve"> </w:t>
                  </w:r>
                  <w:r w:rsidRPr="00DD1283">
                    <w:rPr>
                      <w:rFonts w:asciiTheme="minorHAnsi" w:eastAsia="黑体" w:hAnsiTheme="minorHAnsi" w:cstheme="minorHAnsi"/>
                      <w:b/>
                      <w:bCs/>
                      <w:sz w:val="21"/>
                      <w:szCs w:val="21"/>
                    </w:rPr>
                    <w:t>do</w:t>
                  </w:r>
                </w:p>
                <w:p w14:paraId="75C7FE88" w14:textId="26FA961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if</w:t>
                  </w:r>
                  <m:oMath>
                    <m:r>
                      <m:rPr>
                        <m:sty m:val="bi"/>
                      </m:rPr>
                      <w:rPr>
                        <w:rFonts w:ascii="Cambria Math" w:eastAsia="黑体" w:hAnsi="Cambria Math" w:cstheme="minorHAnsi"/>
                        <w:sz w:val="21"/>
                        <w:szCs w:val="21"/>
                      </w:rPr>
                      <m:t xml:space="preserve">  rand(0,1)&lt;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λ</m:t>
                        </m:r>
                      </m:e>
                      <m:sub>
                        <m:r>
                          <m:rPr>
                            <m:sty m:val="bi"/>
                          </m:rPr>
                          <w:rPr>
                            <w:rFonts w:ascii="Cambria Math" w:eastAsia="黑体" w:hAnsi="Cambria Math" w:cstheme="minorHAnsi"/>
                            <w:sz w:val="21"/>
                            <w:szCs w:val="21"/>
                          </w:rPr>
                          <m:t xml:space="preserve">i  </m:t>
                        </m:r>
                      </m:sub>
                    </m:sSub>
                  </m:oMath>
                  <w:r w:rsidRPr="00DD1283">
                    <w:rPr>
                      <w:rFonts w:asciiTheme="minorHAnsi" w:eastAsia="黑体" w:hAnsiTheme="minorHAnsi" w:cstheme="minorHAnsi"/>
                      <w:b/>
                      <w:bCs/>
                      <w:sz w:val="21"/>
                      <w:szCs w:val="21"/>
                    </w:rPr>
                    <w:t>then</w:t>
                  </w:r>
                </w:p>
                <w:p w14:paraId="147CB001"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w:t>
                  </w:r>
                  <w:r w:rsidRPr="00DD1283">
                    <w:rPr>
                      <w:rFonts w:asciiTheme="minorHAnsi" w:eastAsia="黑体" w:hAnsiTheme="minorHAnsi" w:cstheme="minorHAnsi"/>
                      <w:b/>
                      <w:bCs/>
                      <w:sz w:val="21"/>
                      <w:szCs w:val="21"/>
                    </w:rPr>
                    <w:t>执行迁移操作：</w:t>
                  </w:r>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根据迁出率</w:t>
                  </w:r>
                  <w:r w:rsidRPr="00DD1283">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μ</m:t>
                        </m:r>
                      </m:e>
                      <m:sub>
                        <m:r>
                          <m:rPr>
                            <m:sty m:val="bi"/>
                          </m:rPr>
                          <w:rPr>
                            <w:rFonts w:ascii="Cambria Math" w:eastAsia="黑体" w:hAnsi="Cambria Math" w:cstheme="minorHAnsi"/>
                            <w:sz w:val="21"/>
                            <w:szCs w:val="21"/>
                          </w:rPr>
                          <m:t>j</m:t>
                        </m:r>
                      </m:sub>
                    </m:sSub>
                  </m:oMath>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选择其他栖息地</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j</m:t>
                    </m:r>
                  </m:oMath>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来修改</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m:t>
                    </m:r>
                  </m:oMath>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的特征；</w:t>
                  </w:r>
                </w:p>
                <w:p w14:paraId="0E78CEF0"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end if</w:t>
                  </w:r>
                </w:p>
                <w:p w14:paraId="4BA785FC" w14:textId="0A5E9E1A"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if</w:t>
                  </w:r>
                  <m:oMath>
                    <m:r>
                      <m:rPr>
                        <m:sty m:val="bi"/>
                      </m:rPr>
                      <w:rPr>
                        <w:rFonts w:ascii="Cambria Math" w:eastAsia="黑体" w:hAnsi="Cambria Math" w:cstheme="minorHAnsi"/>
                        <w:sz w:val="21"/>
                        <w:szCs w:val="21"/>
                      </w:rPr>
                      <m:t xml:space="preserve">  rand(0,1)&lt;</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p</m:t>
                        </m:r>
                      </m:e>
                      <m:sub>
                        <m:r>
                          <m:rPr>
                            <m:sty m:val="bi"/>
                          </m:rPr>
                          <w:rPr>
                            <w:rFonts w:ascii="Cambria Math" w:eastAsia="黑体" w:hAnsi="Cambria Math" w:cstheme="minorHAnsi"/>
                            <w:sz w:val="21"/>
                            <w:szCs w:val="21"/>
                          </w:rPr>
                          <m:t>m</m:t>
                        </m:r>
                      </m:sub>
                    </m:sSub>
                    <m:r>
                      <m:rPr>
                        <m:sty m:val="bi"/>
                      </m:rPr>
                      <w:rPr>
                        <w:rFonts w:ascii="Cambria Math" w:eastAsia="黑体" w:hAnsi="Cambria Math" w:cstheme="minorHAnsi"/>
                        <w:sz w:val="21"/>
                        <w:szCs w:val="21"/>
                      </w:rPr>
                      <m:t xml:space="preserve">  </m:t>
                    </m:r>
                  </m:oMath>
                  <w:r w:rsidRPr="00DD1283">
                    <w:rPr>
                      <w:rFonts w:asciiTheme="minorHAnsi" w:eastAsia="黑体" w:hAnsiTheme="minorHAnsi" w:cstheme="minorHAnsi"/>
                      <w:b/>
                      <w:bCs/>
                      <w:sz w:val="21"/>
                      <w:szCs w:val="21"/>
                    </w:rPr>
                    <w:t>then</w:t>
                  </w:r>
                </w:p>
                <w:p w14:paraId="74CBE23F"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w:t>
                  </w:r>
                  <w:r w:rsidRPr="00DD1283">
                    <w:rPr>
                      <w:rFonts w:asciiTheme="minorHAnsi" w:eastAsia="黑体" w:hAnsiTheme="minorHAnsi" w:cstheme="minorHAnsi"/>
                      <w:b/>
                      <w:bCs/>
                      <w:sz w:val="21"/>
                      <w:szCs w:val="21"/>
                    </w:rPr>
                    <w:t>执行变异操作：</w:t>
                  </w:r>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在搜索空间内随机更新</w:t>
                  </w:r>
                  <w:r w:rsidRPr="00DD1283">
                    <w:rPr>
                      <w:rFonts w:asciiTheme="minorHAnsi" w:eastAsia="黑体" w:hAnsiTheme="minorHAnsi" w:cstheme="minorHAnsi"/>
                      <w:b/>
                      <w:bCs/>
                      <w:sz w:val="21"/>
                      <w:szCs w:val="21"/>
                    </w:rPr>
                    <w:t> </w:t>
                  </w:r>
                  <m:oMath>
                    <m:r>
                      <m:rPr>
                        <m:sty m:val="bi"/>
                      </m:rPr>
                      <w:rPr>
                        <w:rFonts w:ascii="Cambria Math" w:eastAsia="黑体" w:hAnsi="Cambria Math" w:cstheme="minorHAnsi"/>
                        <w:sz w:val="21"/>
                        <w:szCs w:val="21"/>
                      </w:rPr>
                      <m:t>i</m:t>
                    </m:r>
                  </m:oMath>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的特征；</w:t>
                  </w:r>
                </w:p>
                <w:p w14:paraId="4CB37296"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lastRenderedPageBreak/>
                    <w:t xml:space="preserve">    end if</w:t>
                  </w:r>
                </w:p>
                <w:p w14:paraId="1B3FCD52"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end for</w:t>
                  </w:r>
                </w:p>
                <w:p w14:paraId="79B47AAF" w14:textId="77777777" w:rsidR="00DB4B8B" w:rsidRPr="00DD1283" w:rsidRDefault="00DB4B8B">
                  <w:pPr>
                    <w:numPr>
                      <w:ilvl w:val="0"/>
                      <w:numId w:val="16"/>
                    </w:numPr>
                    <w:rPr>
                      <w:rFonts w:asciiTheme="minorHAnsi" w:eastAsia="黑体" w:hAnsiTheme="minorHAnsi" w:cstheme="minorHAnsi"/>
                      <w:b/>
                      <w:bCs/>
                      <w:sz w:val="21"/>
                      <w:szCs w:val="21"/>
                    </w:rPr>
                  </w:pPr>
                  <w:r>
                    <w:rPr>
                      <w:rFonts w:asciiTheme="minorHAnsi" w:eastAsia="黑体" w:hAnsiTheme="minorHAnsi" w:cstheme="minorHAnsi" w:hint="eastAsia"/>
                      <w:b/>
                      <w:bCs/>
                      <w:sz w:val="21"/>
                      <w:szCs w:val="21"/>
                    </w:rPr>
                    <w:t xml:space="preserve"> </w:t>
                  </w:r>
                  <w:r w:rsidRPr="00DD1283">
                    <w:rPr>
                      <w:rFonts w:asciiTheme="minorHAnsi" w:eastAsia="黑体" w:hAnsiTheme="minorHAnsi" w:cstheme="minorHAnsi"/>
                      <w:b/>
                      <w:bCs/>
                      <w:sz w:val="21"/>
                      <w:szCs w:val="21"/>
                    </w:rPr>
                    <w:t>执行局部搜索：</w:t>
                  </w:r>
                  <w:r w:rsidRPr="00DD1283">
                    <w:rPr>
                      <w:rFonts w:asciiTheme="minorHAnsi" w:eastAsia="黑体" w:hAnsiTheme="minorHAnsi" w:cstheme="minorHAnsi"/>
                      <w:b/>
                      <w:bCs/>
                      <w:sz w:val="21"/>
                      <w:szCs w:val="21"/>
                    </w:rPr>
                    <w:t> </w:t>
                  </w:r>
                  <w:r w:rsidRPr="00DD1283">
                    <w:rPr>
                      <w:rFonts w:asciiTheme="minorHAnsi" w:eastAsia="黑体" w:hAnsiTheme="minorHAnsi" w:cstheme="minorHAnsi"/>
                      <w:b/>
                      <w:bCs/>
                      <w:sz w:val="21"/>
                      <w:szCs w:val="21"/>
                    </w:rPr>
                    <w:t>对当前最优精英个体进行步长微调，寻找更优解；</w:t>
                  </w:r>
                </w:p>
                <w:p w14:paraId="1BD378BF"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w:t>
                  </w:r>
                  <w:r>
                    <w:rPr>
                      <w:rFonts w:asciiTheme="minorHAnsi" w:eastAsia="黑体" w:hAnsiTheme="minorHAnsi" w:cstheme="minorHAnsi" w:hint="eastAsia"/>
                      <w:b/>
                      <w:bCs/>
                      <w:sz w:val="21"/>
                      <w:szCs w:val="21"/>
                    </w:rPr>
                    <w:t xml:space="preserve"> </w:t>
                  </w:r>
                  <w:r w:rsidRPr="00DD1283">
                    <w:rPr>
                      <w:rFonts w:asciiTheme="minorHAnsi" w:eastAsia="黑体" w:hAnsiTheme="minorHAnsi" w:cstheme="minorHAnsi"/>
                      <w:b/>
                      <w:bCs/>
                      <w:sz w:val="21"/>
                      <w:szCs w:val="21"/>
                    </w:rPr>
                    <w:t>更新种群并记录当前全局最优参数</w:t>
                  </w:r>
                  <w:r w:rsidRPr="00DD1283">
                    <w:rPr>
                      <w:rFonts w:asciiTheme="minorHAnsi" w:eastAsia="黑体" w:hAnsiTheme="minorHAnsi" w:cstheme="minorHAnsi"/>
                      <w:b/>
                      <w:bCs/>
                      <w:sz w:val="21"/>
                      <w:szCs w:val="21"/>
                    </w:rPr>
                    <w:t> </w:t>
                  </w:r>
                  <m:oMath>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θ</m:t>
                        </m:r>
                      </m:e>
                      <m:sub>
                        <m:r>
                          <m:rPr>
                            <m:sty m:val="bi"/>
                          </m:rPr>
                          <w:rPr>
                            <w:rFonts w:ascii="Cambria Math" w:eastAsia="黑体" w:hAnsi="Cambria Math" w:cstheme="minorHAnsi"/>
                            <w:sz w:val="21"/>
                            <w:szCs w:val="21"/>
                          </w:rPr>
                          <m:t>best</m:t>
                        </m:r>
                      </m:sub>
                    </m:sSub>
                  </m:oMath>
                  <w:r w:rsidRPr="00DD1283">
                    <w:rPr>
                      <w:rFonts w:asciiTheme="minorHAnsi" w:eastAsia="黑体" w:hAnsiTheme="minorHAnsi" w:cstheme="minorHAnsi"/>
                      <w:b/>
                      <w:bCs/>
                      <w:sz w:val="21"/>
                      <w:szCs w:val="21"/>
                    </w:rPr>
                    <w:t>；</w:t>
                  </w:r>
                </w:p>
                <w:p w14:paraId="1ACC03E4" w14:textId="77777777"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end while</w:t>
                  </w:r>
                </w:p>
                <w:p w14:paraId="1FBE06C4" w14:textId="16871F65" w:rsidR="00DB4B8B" w:rsidRPr="00DD1283" w:rsidRDefault="00DB4B8B">
                  <w:pPr>
                    <w:numPr>
                      <w:ilvl w:val="0"/>
                      <w:numId w:val="16"/>
                    </w:numPr>
                    <w:rPr>
                      <w:rFonts w:asciiTheme="minorHAnsi" w:eastAsia="黑体" w:hAnsiTheme="minorHAnsi" w:cstheme="minorHAnsi"/>
                      <w:b/>
                      <w:bCs/>
                      <w:sz w:val="21"/>
                      <w:szCs w:val="21"/>
                    </w:rPr>
                  </w:pPr>
                  <w:r w:rsidRPr="00DD1283">
                    <w:rPr>
                      <w:rFonts w:asciiTheme="minorHAnsi" w:eastAsia="黑体" w:hAnsiTheme="minorHAnsi" w:cstheme="minorHAnsi"/>
                      <w:b/>
                      <w:bCs/>
                      <w:sz w:val="21"/>
                      <w:szCs w:val="21"/>
                    </w:rPr>
                    <w:t xml:space="preserve"> return</w:t>
                  </w:r>
                  <m:oMath>
                    <m:r>
                      <m:rPr>
                        <m:sty m:val="bi"/>
                      </m:rPr>
                      <w:rPr>
                        <w:rFonts w:ascii="Cambria Math" w:eastAsia="黑体" w:hAnsi="Cambria Math" w:cstheme="minorHAnsi"/>
                        <w:sz w:val="21"/>
                        <w:szCs w:val="21"/>
                      </w:rPr>
                      <m:t xml:space="preserve">  </m:t>
                    </m:r>
                    <m:sSub>
                      <m:sSubPr>
                        <m:ctrlPr>
                          <w:rPr>
                            <w:rFonts w:ascii="Cambria Math" w:eastAsia="黑体" w:hAnsi="Cambria Math" w:cstheme="minorHAnsi"/>
                            <w:b/>
                            <w:bCs/>
                            <w:sz w:val="21"/>
                            <w:szCs w:val="21"/>
                          </w:rPr>
                        </m:ctrlPr>
                      </m:sSubPr>
                      <m:e>
                        <m:r>
                          <m:rPr>
                            <m:sty m:val="bi"/>
                          </m:rPr>
                          <w:rPr>
                            <w:rFonts w:ascii="Cambria Math" w:eastAsia="黑体" w:hAnsi="Cambria Math" w:cstheme="minorHAnsi"/>
                            <w:sz w:val="21"/>
                            <w:szCs w:val="21"/>
                          </w:rPr>
                          <m:t>θ</m:t>
                        </m:r>
                      </m:e>
                      <m:sub>
                        <m:r>
                          <m:rPr>
                            <m:sty m:val="bi"/>
                          </m:rPr>
                          <w:rPr>
                            <w:rFonts w:ascii="Cambria Math" w:eastAsia="黑体" w:hAnsi="Cambria Math" w:cstheme="minorHAnsi"/>
                            <w:sz w:val="21"/>
                            <w:szCs w:val="21"/>
                          </w:rPr>
                          <m:t>best</m:t>
                        </m:r>
                      </m:sub>
                    </m:sSub>
                  </m:oMath>
                  <w:r w:rsidRPr="00DD1283">
                    <w:rPr>
                      <w:rFonts w:asciiTheme="minorHAnsi" w:eastAsia="黑体" w:hAnsiTheme="minorHAnsi" w:cstheme="minorHAnsi"/>
                      <w:b/>
                      <w:bCs/>
                      <w:sz w:val="21"/>
                      <w:szCs w:val="21"/>
                    </w:rPr>
                    <w:t>；</w:t>
                  </w:r>
                </w:p>
              </w:tc>
            </w:tr>
          </w:tbl>
          <w:p w14:paraId="7B54192D" w14:textId="49C3081A" w:rsidR="00DD1283" w:rsidRPr="00DD1283" w:rsidRDefault="00DD1283" w:rsidP="00DB4B8B">
            <w:pPr>
              <w:rPr>
                <w:rFonts w:asciiTheme="minorHAnsi" w:eastAsia="黑体" w:hAnsiTheme="minorHAnsi" w:cstheme="minorHAnsi"/>
                <w:b/>
                <w:bCs/>
                <w:sz w:val="21"/>
                <w:szCs w:val="21"/>
              </w:rPr>
            </w:pPr>
          </w:p>
        </w:tc>
      </w:tr>
    </w:tbl>
    <w:p w14:paraId="1D0D22B4" w14:textId="77777777" w:rsidR="00FA29FC" w:rsidRDefault="00000000">
      <w:pPr>
        <w:pStyle w:val="20"/>
      </w:pPr>
      <w:bookmarkStart w:id="17" w:name="_Toc227958256"/>
      <w:r>
        <w:rPr>
          <w:rFonts w:hint="eastAsia"/>
        </w:rPr>
        <w:lastRenderedPageBreak/>
        <w:t>作品最终呈现效果</w:t>
      </w:r>
      <w:bookmarkEnd w:id="17"/>
    </w:p>
    <w:p w14:paraId="699D5356" w14:textId="77777777" w:rsidR="00E10F88" w:rsidRPr="00E10F88" w:rsidRDefault="00E10F88" w:rsidP="00E10F88">
      <w:r w:rsidRPr="00E10F88">
        <w:t>作品通过</w:t>
      </w:r>
      <w:r w:rsidRPr="00E10F88">
        <w:t xml:space="preserve"> </w:t>
      </w:r>
      <w:proofErr w:type="spellStart"/>
      <w:r w:rsidRPr="00E10F88">
        <w:t>Buck_Digital_Twin_HMI</w:t>
      </w:r>
      <w:proofErr w:type="spellEnd"/>
      <w:r w:rsidRPr="00E10F88">
        <w:t xml:space="preserve"> </w:t>
      </w:r>
      <w:r w:rsidRPr="00E10F88">
        <w:t>实现可视化。界面集成了：</w:t>
      </w:r>
    </w:p>
    <w:p w14:paraId="53930533" w14:textId="7E75727E" w:rsidR="00E10F88" w:rsidRPr="00E10F88" w:rsidRDefault="00E10F88">
      <w:pPr>
        <w:pStyle w:val="a3"/>
        <w:numPr>
          <w:ilvl w:val="0"/>
          <w:numId w:val="13"/>
        </w:numPr>
        <w:ind w:firstLineChars="0"/>
      </w:pPr>
      <w:r w:rsidRPr="000F4BF6">
        <w:rPr>
          <w:b/>
          <w:bCs/>
        </w:rPr>
        <w:t>实时波形追溯</w:t>
      </w:r>
      <w:r w:rsidR="000F4BF6">
        <w:rPr>
          <w:rFonts w:hint="eastAsia"/>
          <w:b/>
          <w:bCs/>
        </w:rPr>
        <w:t>:</w:t>
      </w:r>
      <w:r w:rsidR="000F4BF6" w:rsidRPr="000F4BF6">
        <w:rPr>
          <w:rFonts w:hint="eastAsia"/>
          <w:b/>
          <w:bCs/>
        </w:rPr>
        <w:t xml:space="preserve"> </w:t>
      </w:r>
      <w:r w:rsidRPr="00E10F88">
        <w:t>辨识量（</w:t>
      </w:r>
      <m:oMath>
        <m:acc>
          <m:accPr>
            <m:ctrlPr>
              <w:rPr>
                <w:rFonts w:ascii="Cambria Math" w:hAnsi="Cambria Math"/>
              </w:rPr>
            </m:ctrlPr>
          </m:accPr>
          <m:e>
            <m:r>
              <w:rPr>
                <w:rFonts w:ascii="Cambria Math" w:hAnsi="Cambria Math"/>
              </w:rPr>
              <m:t>C</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c</m:t>
                </m:r>
              </m:sub>
            </m:sSub>
          </m:e>
        </m:acc>
      </m:oMath>
      <w:r w:rsidRPr="00E10F88">
        <w:t>）的同步</w:t>
      </w:r>
      <w:r w:rsidR="004E2E07">
        <w:rPr>
          <w:rFonts w:hint="eastAsia"/>
        </w:rPr>
        <w:t>展示</w:t>
      </w:r>
      <w:r w:rsidRPr="00E10F88">
        <w:t>。</w:t>
      </w:r>
    </w:p>
    <w:p w14:paraId="4A3B5223" w14:textId="6FEBC6DE" w:rsidR="00E10F88" w:rsidRPr="00E10F88" w:rsidRDefault="00E10F88">
      <w:pPr>
        <w:pStyle w:val="a3"/>
        <w:numPr>
          <w:ilvl w:val="0"/>
          <w:numId w:val="14"/>
        </w:numPr>
        <w:ind w:firstLineChars="0"/>
      </w:pPr>
      <w:r w:rsidRPr="00442DB2">
        <w:rPr>
          <w:b/>
          <w:bCs/>
        </w:rPr>
        <w:t>健康状态仪表盘：</w:t>
      </w:r>
      <w:r w:rsidR="000F4BF6">
        <w:rPr>
          <w:rFonts w:hint="eastAsia"/>
          <w:b/>
          <w:bCs/>
        </w:rPr>
        <w:t xml:space="preserve"> </w:t>
      </w:r>
      <w:r w:rsidRPr="00E10F88">
        <w:t>直观显示电容和</w:t>
      </w:r>
      <w:r w:rsidR="004E2E07">
        <w:rPr>
          <w:rFonts w:hint="eastAsia"/>
        </w:rPr>
        <w:t>电容等效串联电阻</w:t>
      </w:r>
      <w:r w:rsidRPr="00E10F88">
        <w:t>的</w:t>
      </w:r>
      <w:r w:rsidRPr="00E10F88">
        <w:t xml:space="preserve"> SOH</w:t>
      </w:r>
      <w:r w:rsidRPr="00E10F88">
        <w:t>，</w:t>
      </w:r>
      <w:r w:rsidR="004E2E07">
        <w:rPr>
          <w:rFonts w:hint="eastAsia"/>
        </w:rPr>
        <w:t>根据实时</w:t>
      </w:r>
      <w:r w:rsidRPr="00E10F88">
        <w:t>SOH</w:t>
      </w:r>
      <w:r w:rsidR="004E2E07">
        <w:rPr>
          <w:rFonts w:hint="eastAsia"/>
        </w:rPr>
        <w:t>判断对应的元件健康状态，并显示在仪表盘上。</w:t>
      </w:r>
      <w:r w:rsidRPr="00E10F88">
        <w:t xml:space="preserve"> </w:t>
      </w:r>
    </w:p>
    <w:p w14:paraId="5E0FF813" w14:textId="49EEB544" w:rsidR="00ED3812" w:rsidRDefault="00E10F88" w:rsidP="00D9206F">
      <w:pPr>
        <w:pStyle w:val="a3"/>
        <w:numPr>
          <w:ilvl w:val="0"/>
          <w:numId w:val="14"/>
        </w:numPr>
        <w:ind w:firstLineChars="0"/>
      </w:pPr>
      <w:r w:rsidRPr="00442DB2">
        <w:rPr>
          <w:b/>
          <w:bCs/>
        </w:rPr>
        <w:t>寿命预测：</w:t>
      </w:r>
      <w:r w:rsidRPr="00E10F88">
        <w:t xml:space="preserve"> </w:t>
      </w:r>
      <w:r w:rsidRPr="00E10F88">
        <w:t>根据当前参数衰减斜率，折算等效运行时间。</w:t>
      </w:r>
    </w:p>
    <w:p w14:paraId="763F9156" w14:textId="77777777" w:rsidR="00CF155E" w:rsidRDefault="00CF155E" w:rsidP="00CF155E">
      <w:pPr>
        <w:pStyle w:val="a3"/>
        <w:ind w:left="440" w:firstLineChars="0" w:firstLine="0"/>
      </w:pPr>
    </w:p>
    <w:p w14:paraId="3C1CA5FA" w14:textId="77777777" w:rsidR="00CF155E" w:rsidRPr="00E10F88" w:rsidRDefault="00CF155E" w:rsidP="00CF155E">
      <w:pPr>
        <w:pStyle w:val="a3"/>
        <w:ind w:left="440" w:firstLineChars="0" w:firstLine="0"/>
      </w:pPr>
    </w:p>
    <w:p w14:paraId="3F5D7838" w14:textId="77777777" w:rsidR="00FA29FC" w:rsidRDefault="00000000">
      <w:pPr>
        <w:pStyle w:val="10"/>
      </w:pPr>
      <w:bookmarkStart w:id="18" w:name="_Toc227958257"/>
      <w:r>
        <w:rPr>
          <w:rFonts w:hint="eastAsia"/>
        </w:rPr>
        <w:t>仿真分析</w:t>
      </w:r>
      <w:bookmarkEnd w:id="18"/>
    </w:p>
    <w:p w14:paraId="3AD2E4E2" w14:textId="77777777" w:rsidR="003205FA" w:rsidRDefault="003205FA" w:rsidP="003205FA">
      <w:pPr>
        <w:pStyle w:val="20"/>
      </w:pPr>
      <w:bookmarkStart w:id="19" w:name="_Toc227958258"/>
      <w:r w:rsidRPr="003E6C85">
        <w:t>元器件参数性老化在线监测</w:t>
      </w:r>
      <w:r>
        <w:rPr>
          <w:rFonts w:hint="eastAsia"/>
        </w:rPr>
        <w:t>场景性能分析</w:t>
      </w:r>
      <w:bookmarkEnd w:id="19"/>
    </w:p>
    <w:p w14:paraId="6508A314" w14:textId="77777777" w:rsidR="00FA29FC" w:rsidRDefault="00000000">
      <w:pPr>
        <w:pStyle w:val="30"/>
      </w:pPr>
      <w:bookmarkStart w:id="20" w:name="_Toc227958259"/>
      <w:r>
        <w:rPr>
          <w:rFonts w:hint="eastAsia"/>
        </w:rPr>
        <w:t>基本工况</w:t>
      </w:r>
      <w:bookmarkEnd w:id="20"/>
    </w:p>
    <w:p w14:paraId="290C0BA5" w14:textId="77777777" w:rsidR="003205FA" w:rsidRDefault="003205FA">
      <w:pPr>
        <w:pStyle w:val="a3"/>
        <w:numPr>
          <w:ilvl w:val="0"/>
          <w:numId w:val="18"/>
        </w:numPr>
        <w:ind w:firstLineChars="0"/>
      </w:pPr>
      <w:r>
        <w:rPr>
          <w:rFonts w:hint="eastAsia"/>
        </w:rPr>
        <w:t>场景功能：</w:t>
      </w:r>
    </w:p>
    <w:p w14:paraId="4E2787FD" w14:textId="48637E6F" w:rsidR="003205FA" w:rsidRDefault="003205FA" w:rsidP="003205FA">
      <w:r w:rsidRPr="006A4B9C">
        <w:t>本场景</w:t>
      </w:r>
      <w:r>
        <w:rPr>
          <w:rFonts w:hint="eastAsia"/>
        </w:rPr>
        <w:t>基于</w:t>
      </w:r>
      <w:r w:rsidRPr="006A4B9C">
        <w:t>阿伦尼乌斯退化动力学</w:t>
      </w:r>
      <w:r>
        <w:rPr>
          <w:rFonts w:hint="eastAsia"/>
        </w:rPr>
        <w:t>理论，同时考虑到了</w:t>
      </w:r>
      <w:r w:rsidRPr="006A4B9C">
        <w:t>元件的损耗发热对老化速率的反馈作用</w:t>
      </w:r>
      <w:r>
        <w:rPr>
          <w:rFonts w:hint="eastAsia"/>
        </w:rPr>
        <w:t>，</w:t>
      </w:r>
      <w:r w:rsidRPr="00935C7C">
        <w:t>在</w:t>
      </w:r>
      <w:r w:rsidRPr="00935C7C">
        <w:t xml:space="preserve"> System_Buck_Twin.mo </w:t>
      </w:r>
      <w:r w:rsidRPr="00935C7C">
        <w:t>中注入均值为</w:t>
      </w:r>
      <w:r w:rsidRPr="00935C7C">
        <w:t xml:space="preserve"> 0</w:t>
      </w:r>
      <w:r w:rsidRPr="00935C7C">
        <w:t>、方差为</w:t>
      </w:r>
      <w:r w:rsidRPr="00935C7C">
        <w:t xml:space="preserve"> </w:t>
      </w:r>
      <m:oMath>
        <m:r>
          <w:rPr>
            <w:rFonts w:ascii="Cambria Math" w:hAnsi="Cambria Math"/>
          </w:rPr>
          <m:t>0.001</m:t>
        </m:r>
      </m:oMath>
      <w:r w:rsidRPr="00935C7C">
        <w:t xml:space="preserve"> </w:t>
      </w:r>
      <w:r w:rsidRPr="00935C7C">
        <w:t>的高斯白噪声模拟真实</w:t>
      </w:r>
      <w:r w:rsidRPr="00935C7C">
        <w:t xml:space="preserve"> ADC </w:t>
      </w:r>
      <w:r w:rsidRPr="00935C7C">
        <w:t>采样误差</w:t>
      </w:r>
      <w:r>
        <w:rPr>
          <w:rFonts w:hint="eastAsia"/>
        </w:rPr>
        <w:t>，通过引入</w:t>
      </w:r>
      <w:r w:rsidRPr="006A4B9C">
        <w:t>时间加速因子</w:t>
      </w:r>
      <w:r w:rsidRPr="006A4B9C">
        <w:t xml:space="preserve"> </w:t>
      </w:r>
      <m:oMath>
        <m:sSub>
          <m:sSubPr>
            <m:ctrlPr>
              <w:rPr>
                <w:rFonts w:ascii="Cambria Math" w:hAnsi="Cambria Math"/>
                <w:i/>
              </w:rPr>
            </m:ctrlPr>
          </m:sSubPr>
          <m:e>
            <m:r>
              <w:rPr>
                <w:rFonts w:ascii="Cambria Math" w:hAnsi="Cambria Math"/>
              </w:rPr>
              <m:t>K</m:t>
            </m:r>
          </m:e>
          <m:sub>
            <m:r>
              <w:rPr>
                <w:rFonts w:ascii="Cambria Math" w:hAnsi="Cambria Math"/>
              </w:rPr>
              <m:t>acc</m:t>
            </m:r>
          </m:sub>
        </m:sSub>
      </m:oMath>
      <w:r>
        <w:rPr>
          <w:rFonts w:hint="eastAsia"/>
        </w:rPr>
        <w:t>和</w:t>
      </w:r>
      <w:r w:rsidRPr="006A4B9C">
        <w:t>热加速因子</w:t>
      </w:r>
      <w:r w:rsidRPr="006A4B9C">
        <w:t xml:space="preserve"> </w:t>
      </w:r>
      <m:oMath>
        <m:r>
          <w:rPr>
            <w:rFonts w:ascii="Cambria Math" w:hAnsi="Cambria Math"/>
          </w:rPr>
          <m:t>AF</m:t>
        </m:r>
      </m:oMath>
      <w:r>
        <w:rPr>
          <w:rFonts w:hint="eastAsia"/>
        </w:rPr>
        <w:t xml:space="preserve"> </w:t>
      </w:r>
      <w:r>
        <w:rPr>
          <w:rFonts w:hint="eastAsia"/>
        </w:rPr>
        <w:t>，</w:t>
      </w:r>
      <w:r w:rsidRPr="006A4B9C">
        <w:t>将现实中数年的老化周期压缩至数秒的仿真时间内</w:t>
      </w:r>
      <w:r>
        <w:rPr>
          <w:rFonts w:hint="eastAsia"/>
        </w:rPr>
        <w:t>，来</w:t>
      </w:r>
      <w:r w:rsidRPr="006A4B9C">
        <w:t>模拟电解电容随运行时间</w:t>
      </w:r>
      <w:r>
        <w:rPr>
          <w:rFonts w:hint="eastAsia"/>
        </w:rPr>
        <w:t>的</w:t>
      </w:r>
      <w:r w:rsidRPr="006A4B9C">
        <w:t>增加而发生</w:t>
      </w:r>
      <w:proofErr w:type="gramStart"/>
      <w:r w:rsidRPr="006A4B9C">
        <w:t>的容值衰减</w:t>
      </w:r>
      <w:proofErr w:type="gramEnd"/>
      <w:r w:rsidRPr="006A4B9C">
        <w:t>及</w:t>
      </w:r>
      <w:r w:rsidRPr="006A4B9C">
        <w:t xml:space="preserve"> ESR </w:t>
      </w:r>
      <w:r w:rsidRPr="006A4B9C">
        <w:t>增大过程</w:t>
      </w:r>
      <w:r>
        <w:rPr>
          <w:rFonts w:hint="eastAsia"/>
        </w:rPr>
        <w:t>，从而验证</w:t>
      </w:r>
      <w:r w:rsidRPr="00EA09AD">
        <w:t>数字孪生系统</w:t>
      </w:r>
      <w:r>
        <w:rPr>
          <w:rFonts w:hint="eastAsia"/>
        </w:rPr>
        <w:t>具备</w:t>
      </w:r>
      <w:r w:rsidRPr="00EA09AD">
        <w:t>实时</w:t>
      </w:r>
      <w:r>
        <w:rPr>
          <w:rFonts w:hint="eastAsia"/>
        </w:rPr>
        <w:t>监测元件</w:t>
      </w:r>
      <w:r w:rsidRPr="00EA09AD">
        <w:t>参数性老化</w:t>
      </w:r>
      <w:r>
        <w:rPr>
          <w:rFonts w:hint="eastAsia"/>
        </w:rPr>
        <w:t>的功能</w:t>
      </w:r>
      <w:r w:rsidRPr="00EA09AD">
        <w:t>，</w:t>
      </w:r>
      <w:r>
        <w:rPr>
          <w:rFonts w:hint="eastAsia"/>
        </w:rPr>
        <w:t>最终能够</w:t>
      </w:r>
      <w:r w:rsidRPr="00EA09AD">
        <w:t>准确输出</w:t>
      </w:r>
      <w:r>
        <w:rPr>
          <w:rFonts w:hint="eastAsia"/>
        </w:rPr>
        <w:t>元件</w:t>
      </w:r>
      <w:r w:rsidRPr="00EA09AD">
        <w:t>健康度</w:t>
      </w:r>
      <w:r>
        <w:rPr>
          <w:rFonts w:hint="eastAsia"/>
        </w:rPr>
        <w:t>SOH</w:t>
      </w:r>
      <w:r>
        <w:rPr>
          <w:rFonts w:hint="eastAsia"/>
        </w:rPr>
        <w:t>。</w:t>
      </w:r>
    </w:p>
    <w:p w14:paraId="5D98E6F3" w14:textId="77777777" w:rsidR="003205FA" w:rsidRDefault="003205FA">
      <w:pPr>
        <w:pStyle w:val="a3"/>
        <w:numPr>
          <w:ilvl w:val="0"/>
          <w:numId w:val="18"/>
        </w:numPr>
        <w:ind w:firstLineChars="0"/>
      </w:pPr>
      <w:r>
        <w:rPr>
          <w:rFonts w:hint="eastAsia"/>
        </w:rPr>
        <w:t>参数设置：</w:t>
      </w:r>
    </w:p>
    <w:p w14:paraId="4DE0E3A6" w14:textId="2999726F" w:rsidR="003205FA" w:rsidRPr="003E6C85" w:rsidRDefault="003205FA" w:rsidP="003205FA">
      <w:r>
        <w:rPr>
          <w:rFonts w:hint="eastAsia"/>
        </w:rPr>
        <w:t>该场景中用到的重要参数如下表所示</w:t>
      </w:r>
      <w:r w:rsidR="00FA70E6">
        <w:rPr>
          <w:rFonts w:hint="eastAsia"/>
        </w:rPr>
        <w:t>:</w:t>
      </w:r>
    </w:p>
    <w:p w14:paraId="3E9F980E" w14:textId="77777777" w:rsidR="00ED3812" w:rsidRDefault="00ED3812" w:rsidP="00D9206F"/>
    <w:p w14:paraId="4FC2F40E" w14:textId="672C0F05" w:rsidR="00173F17" w:rsidRPr="00173F17" w:rsidRDefault="00173F17" w:rsidP="00173F17">
      <w:pPr>
        <w:pStyle w:val="a3"/>
        <w:ind w:firstLine="480"/>
        <w:jc w:val="center"/>
        <w:rPr>
          <w:rFonts w:ascii="黑体" w:eastAsia="黑体" w:hAnsi="黑体" w:hint="eastAsia"/>
          <w:color w:val="000000" w:themeColor="text1"/>
        </w:rPr>
      </w:pPr>
      <w:r w:rsidRPr="00173F17">
        <w:rPr>
          <w:rFonts w:ascii="黑体" w:eastAsia="黑体" w:hAnsi="黑体" w:hint="eastAsia"/>
          <w:color w:val="000000" w:themeColor="text1"/>
        </w:rPr>
        <w:lastRenderedPageBreak/>
        <w:t xml:space="preserve">表1 </w:t>
      </w:r>
      <w:r w:rsidRPr="00173F17">
        <w:rPr>
          <w:rFonts w:ascii="Calibri" w:eastAsia="黑体" w:hAnsi="Calibri" w:cs="Calibri"/>
          <w:color w:val="000000" w:themeColor="text1"/>
        </w:rPr>
        <w:t> </w:t>
      </w:r>
      <w:r w:rsidRPr="00173F17">
        <w:rPr>
          <w:rFonts w:ascii="黑体" w:eastAsia="黑体" w:hAnsi="黑体"/>
          <w:color w:val="000000" w:themeColor="text1"/>
        </w:rPr>
        <w:t>仿真工况与参数</w:t>
      </w:r>
      <w:r w:rsidR="00800A82">
        <w:rPr>
          <w:rFonts w:ascii="黑体" w:eastAsia="黑体" w:hAnsi="黑体" w:hint="eastAsia"/>
          <w:color w:val="000000" w:themeColor="text1"/>
        </w:rPr>
        <w:t>设置</w:t>
      </w:r>
      <w:r w:rsidRPr="00173F17">
        <w:rPr>
          <w:rFonts w:ascii="黑体" w:eastAsia="黑体" w:hAnsi="黑体"/>
          <w:color w:val="000000" w:themeColor="text1"/>
        </w:rPr>
        <w:t>表</w:t>
      </w:r>
    </w:p>
    <w:tbl>
      <w:tblPr>
        <w:tblStyle w:val="afff4"/>
        <w:tblW w:w="9895" w:type="dxa"/>
        <w:tblLayout w:type="fixed"/>
        <w:tblLook w:val="04A0" w:firstRow="1" w:lastRow="0" w:firstColumn="1" w:lastColumn="0" w:noHBand="0" w:noVBand="1"/>
      </w:tblPr>
      <w:tblGrid>
        <w:gridCol w:w="2268"/>
        <w:gridCol w:w="2410"/>
        <w:gridCol w:w="1559"/>
        <w:gridCol w:w="2410"/>
        <w:gridCol w:w="1248"/>
      </w:tblGrid>
      <w:tr w:rsidR="00173F17" w14:paraId="6211B6BA" w14:textId="77777777" w:rsidTr="00C84A0F">
        <w:trPr>
          <w:cnfStyle w:val="100000000000" w:firstRow="1" w:lastRow="0" w:firstColumn="0" w:lastColumn="0" w:oddVBand="0" w:evenVBand="0" w:oddHBand="0" w:evenHBand="0" w:firstRowFirstColumn="0" w:firstRowLastColumn="0" w:lastRowFirstColumn="0" w:lastRowLastColumn="0"/>
          <w:trHeight w:val="379"/>
        </w:trPr>
        <w:tc>
          <w:tcPr>
            <w:tcW w:w="2268" w:type="dxa"/>
            <w:tcBorders>
              <w:bottom w:val="single" w:sz="4" w:space="0" w:color="auto"/>
            </w:tcBorders>
          </w:tcPr>
          <w:p w14:paraId="3D0F9A38" w14:textId="77777777" w:rsidR="00173F17" w:rsidRDefault="00173F17" w:rsidP="00C84A0F">
            <w:pPr>
              <w:jc w:val="center"/>
              <w:rPr>
                <w:b/>
                <w:bCs/>
              </w:rPr>
            </w:pPr>
            <w:r w:rsidRPr="00FD349D">
              <w:rPr>
                <w:b/>
                <w:bCs/>
              </w:rPr>
              <w:t>类别</w:t>
            </w:r>
          </w:p>
        </w:tc>
        <w:tc>
          <w:tcPr>
            <w:tcW w:w="2410" w:type="dxa"/>
            <w:tcBorders>
              <w:bottom w:val="single" w:sz="4" w:space="0" w:color="auto"/>
            </w:tcBorders>
          </w:tcPr>
          <w:p w14:paraId="1A9C2971" w14:textId="77777777" w:rsidR="00173F17" w:rsidRDefault="00173F17" w:rsidP="00C84A0F">
            <w:pPr>
              <w:jc w:val="center"/>
              <w:rPr>
                <w:b/>
                <w:bCs/>
              </w:rPr>
            </w:pPr>
            <w:r w:rsidRPr="00FD349D">
              <w:rPr>
                <w:b/>
                <w:bCs/>
              </w:rPr>
              <w:t>参数名称</w:t>
            </w:r>
          </w:p>
        </w:tc>
        <w:tc>
          <w:tcPr>
            <w:tcW w:w="1559" w:type="dxa"/>
            <w:tcBorders>
              <w:bottom w:val="single" w:sz="4" w:space="0" w:color="auto"/>
            </w:tcBorders>
          </w:tcPr>
          <w:p w14:paraId="73EE9862" w14:textId="77777777" w:rsidR="00173F17" w:rsidRDefault="00173F17" w:rsidP="00C84A0F">
            <w:pPr>
              <w:jc w:val="center"/>
              <w:rPr>
                <w:b/>
                <w:bCs/>
              </w:rPr>
            </w:pPr>
            <w:r w:rsidRPr="00FD349D">
              <w:rPr>
                <w:b/>
                <w:bCs/>
              </w:rPr>
              <w:t>符号</w:t>
            </w:r>
          </w:p>
        </w:tc>
        <w:tc>
          <w:tcPr>
            <w:tcW w:w="2410" w:type="dxa"/>
            <w:tcBorders>
              <w:bottom w:val="single" w:sz="4" w:space="0" w:color="auto"/>
            </w:tcBorders>
          </w:tcPr>
          <w:p w14:paraId="2358DA9E" w14:textId="77777777" w:rsidR="00173F17" w:rsidRDefault="00173F17" w:rsidP="00C84A0F">
            <w:pPr>
              <w:jc w:val="center"/>
              <w:rPr>
                <w:b/>
                <w:bCs/>
              </w:rPr>
            </w:pPr>
            <w:r w:rsidRPr="00FD349D">
              <w:rPr>
                <w:b/>
                <w:bCs/>
              </w:rPr>
              <w:t>数值</w:t>
            </w:r>
          </w:p>
        </w:tc>
        <w:tc>
          <w:tcPr>
            <w:tcW w:w="1248" w:type="dxa"/>
            <w:tcBorders>
              <w:bottom w:val="single" w:sz="4" w:space="0" w:color="auto"/>
            </w:tcBorders>
          </w:tcPr>
          <w:p w14:paraId="22C7B259" w14:textId="77777777" w:rsidR="00173F17" w:rsidRDefault="00173F17" w:rsidP="00C84A0F">
            <w:pPr>
              <w:jc w:val="center"/>
              <w:rPr>
                <w:b/>
                <w:bCs/>
              </w:rPr>
            </w:pPr>
            <w:r>
              <w:rPr>
                <w:rFonts w:hint="eastAsia"/>
                <w:b/>
                <w:bCs/>
              </w:rPr>
              <w:t>单位</w:t>
            </w:r>
          </w:p>
        </w:tc>
      </w:tr>
      <w:tr w:rsidR="00173F17" w14:paraId="1FF5B1D0" w14:textId="77777777" w:rsidTr="00C84A0F">
        <w:tc>
          <w:tcPr>
            <w:tcW w:w="2268" w:type="dxa"/>
            <w:vMerge w:val="restart"/>
            <w:tcBorders>
              <w:top w:val="single" w:sz="4" w:space="0" w:color="auto"/>
            </w:tcBorders>
          </w:tcPr>
          <w:p w14:paraId="5C9BF8D3" w14:textId="77777777" w:rsidR="00173F17" w:rsidRDefault="00173F17" w:rsidP="00C84A0F">
            <w:pPr>
              <w:adjustRightInd w:val="0"/>
              <w:snapToGrid w:val="0"/>
              <w:jc w:val="center"/>
            </w:pPr>
          </w:p>
          <w:p w14:paraId="420E963B" w14:textId="77777777" w:rsidR="00133D27" w:rsidRDefault="00133D27" w:rsidP="00133D27">
            <w:pPr>
              <w:adjustRightInd w:val="0"/>
              <w:snapToGrid w:val="0"/>
              <w:jc w:val="center"/>
            </w:pPr>
          </w:p>
          <w:p w14:paraId="7D3CAE8C" w14:textId="6DADDD45" w:rsidR="00173F17" w:rsidRDefault="00173F17" w:rsidP="00133D27">
            <w:pPr>
              <w:adjustRightInd w:val="0"/>
              <w:snapToGrid w:val="0"/>
              <w:jc w:val="center"/>
            </w:pPr>
            <w:r w:rsidRPr="00145865">
              <w:t>物理主电路</w:t>
            </w:r>
          </w:p>
          <w:p w14:paraId="1C013316" w14:textId="77777777" w:rsidR="00173F17" w:rsidRDefault="00173F17" w:rsidP="00C84A0F">
            <w:pPr>
              <w:adjustRightInd w:val="0"/>
              <w:snapToGrid w:val="0"/>
              <w:jc w:val="center"/>
            </w:pPr>
          </w:p>
        </w:tc>
        <w:tc>
          <w:tcPr>
            <w:tcW w:w="2410" w:type="dxa"/>
            <w:tcBorders>
              <w:top w:val="single" w:sz="4" w:space="0" w:color="auto"/>
              <w:bottom w:val="nil"/>
            </w:tcBorders>
          </w:tcPr>
          <w:p w14:paraId="7511A124" w14:textId="77777777" w:rsidR="00173F17" w:rsidRDefault="00173F17" w:rsidP="00C84A0F">
            <w:pPr>
              <w:adjustRightInd w:val="0"/>
              <w:snapToGrid w:val="0"/>
              <w:jc w:val="center"/>
            </w:pPr>
            <w:r w:rsidRPr="00FD349D">
              <w:t>输入电压</w:t>
            </w:r>
          </w:p>
        </w:tc>
        <w:tc>
          <w:tcPr>
            <w:tcW w:w="1559" w:type="dxa"/>
            <w:tcBorders>
              <w:top w:val="single" w:sz="4" w:space="0" w:color="auto"/>
              <w:bottom w:val="nil"/>
            </w:tcBorders>
          </w:tcPr>
          <w:p w14:paraId="405FCD3A"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in</m:t>
                    </m:r>
                  </m:sub>
                </m:sSub>
              </m:oMath>
            </m:oMathPara>
          </w:p>
        </w:tc>
        <w:tc>
          <w:tcPr>
            <w:tcW w:w="2410" w:type="dxa"/>
            <w:tcBorders>
              <w:top w:val="single" w:sz="4" w:space="0" w:color="auto"/>
              <w:bottom w:val="nil"/>
            </w:tcBorders>
          </w:tcPr>
          <w:p w14:paraId="3650FA52" w14:textId="77777777" w:rsidR="00173F17" w:rsidRDefault="00173F17" w:rsidP="00C84A0F">
            <w:pPr>
              <w:adjustRightInd w:val="0"/>
              <w:snapToGrid w:val="0"/>
              <w:jc w:val="center"/>
            </w:pPr>
            <w:r w:rsidRPr="00145865">
              <w:t>10.0</w:t>
            </w:r>
          </w:p>
        </w:tc>
        <w:tc>
          <w:tcPr>
            <w:tcW w:w="1248" w:type="dxa"/>
            <w:tcBorders>
              <w:top w:val="single" w:sz="4" w:space="0" w:color="auto"/>
              <w:bottom w:val="nil"/>
            </w:tcBorders>
          </w:tcPr>
          <w:p w14:paraId="5B9FE3DE" w14:textId="77777777" w:rsidR="00173F17" w:rsidRDefault="00173F17" w:rsidP="00C84A0F">
            <w:pPr>
              <w:adjustRightInd w:val="0"/>
              <w:snapToGrid w:val="0"/>
              <w:jc w:val="center"/>
            </w:pPr>
            <w:r>
              <w:rPr>
                <w:rFonts w:hint="eastAsia"/>
              </w:rPr>
              <w:t>V</w:t>
            </w:r>
          </w:p>
        </w:tc>
      </w:tr>
      <w:tr w:rsidR="00173F17" w14:paraId="56D8EBD6" w14:textId="77777777" w:rsidTr="00C84A0F">
        <w:tc>
          <w:tcPr>
            <w:tcW w:w="2268" w:type="dxa"/>
            <w:vMerge/>
          </w:tcPr>
          <w:p w14:paraId="2FB33D33" w14:textId="77777777" w:rsidR="00173F17" w:rsidRDefault="00173F17" w:rsidP="00C84A0F">
            <w:pPr>
              <w:adjustRightInd w:val="0"/>
              <w:snapToGrid w:val="0"/>
              <w:jc w:val="center"/>
            </w:pPr>
          </w:p>
        </w:tc>
        <w:tc>
          <w:tcPr>
            <w:tcW w:w="2410" w:type="dxa"/>
            <w:tcBorders>
              <w:bottom w:val="nil"/>
            </w:tcBorders>
          </w:tcPr>
          <w:p w14:paraId="0A3F8FB1" w14:textId="77777777" w:rsidR="00173F17" w:rsidRDefault="00173F17" w:rsidP="00C84A0F">
            <w:pPr>
              <w:adjustRightInd w:val="0"/>
              <w:snapToGrid w:val="0"/>
              <w:jc w:val="center"/>
            </w:pPr>
            <w:r w:rsidRPr="00FD349D">
              <w:t>标称输出电压</w:t>
            </w:r>
            <w:r>
              <w:rPr>
                <w:rFonts w:hint="eastAsia"/>
              </w:rPr>
              <w:t xml:space="preserve"> </w:t>
            </w:r>
          </w:p>
        </w:tc>
        <w:tc>
          <w:tcPr>
            <w:tcW w:w="1559" w:type="dxa"/>
            <w:tcBorders>
              <w:bottom w:val="nil"/>
            </w:tcBorders>
          </w:tcPr>
          <w:p w14:paraId="43783BB0"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out</m:t>
                    </m:r>
                  </m:sub>
                </m:sSub>
              </m:oMath>
            </m:oMathPara>
          </w:p>
        </w:tc>
        <w:tc>
          <w:tcPr>
            <w:tcW w:w="2410" w:type="dxa"/>
            <w:tcBorders>
              <w:bottom w:val="nil"/>
            </w:tcBorders>
          </w:tcPr>
          <w:p w14:paraId="7696A63A" w14:textId="77777777" w:rsidR="00173F17" w:rsidRDefault="00173F17" w:rsidP="00C84A0F">
            <w:pPr>
              <w:adjustRightInd w:val="0"/>
              <w:snapToGrid w:val="0"/>
              <w:jc w:val="center"/>
            </w:pPr>
            <w:r>
              <w:rPr>
                <w:rFonts w:hint="eastAsia"/>
              </w:rPr>
              <w:t>3.3</w:t>
            </w:r>
          </w:p>
        </w:tc>
        <w:tc>
          <w:tcPr>
            <w:tcW w:w="1248" w:type="dxa"/>
            <w:tcBorders>
              <w:bottom w:val="nil"/>
            </w:tcBorders>
          </w:tcPr>
          <w:p w14:paraId="0C73F05E" w14:textId="77777777" w:rsidR="00173F17" w:rsidRDefault="00173F17" w:rsidP="00C84A0F">
            <w:pPr>
              <w:adjustRightInd w:val="0"/>
              <w:snapToGrid w:val="0"/>
              <w:jc w:val="center"/>
            </w:pPr>
            <w:r>
              <w:rPr>
                <w:rFonts w:hint="eastAsia"/>
              </w:rPr>
              <w:t>V</w:t>
            </w:r>
          </w:p>
        </w:tc>
      </w:tr>
      <w:tr w:rsidR="00173F17" w14:paraId="2B0E2C53" w14:textId="77777777" w:rsidTr="00C84A0F">
        <w:tc>
          <w:tcPr>
            <w:tcW w:w="2268" w:type="dxa"/>
            <w:vMerge/>
          </w:tcPr>
          <w:p w14:paraId="5ADC5897" w14:textId="77777777" w:rsidR="00173F17" w:rsidRDefault="00173F17" w:rsidP="00C84A0F">
            <w:pPr>
              <w:adjustRightInd w:val="0"/>
              <w:snapToGrid w:val="0"/>
              <w:jc w:val="center"/>
            </w:pPr>
          </w:p>
        </w:tc>
        <w:tc>
          <w:tcPr>
            <w:tcW w:w="2410" w:type="dxa"/>
            <w:tcBorders>
              <w:bottom w:val="nil"/>
            </w:tcBorders>
          </w:tcPr>
          <w:p w14:paraId="523F8F9E" w14:textId="77777777" w:rsidR="00173F17" w:rsidRDefault="00173F17" w:rsidP="00C84A0F">
            <w:pPr>
              <w:adjustRightInd w:val="0"/>
              <w:snapToGrid w:val="0"/>
              <w:jc w:val="center"/>
            </w:pPr>
            <w:r w:rsidRPr="00FD349D">
              <w:rPr>
                <w:rFonts w:cstheme="minorBidi"/>
                <w:szCs w:val="22"/>
              </w:rPr>
              <w:t>开关频率</w:t>
            </w:r>
          </w:p>
        </w:tc>
        <w:tc>
          <w:tcPr>
            <w:tcW w:w="1559" w:type="dxa"/>
            <w:tcBorders>
              <w:bottom w:val="nil"/>
            </w:tcBorders>
          </w:tcPr>
          <w:p w14:paraId="6B75766A"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sw</m:t>
                    </m:r>
                  </m:sub>
                </m:sSub>
              </m:oMath>
            </m:oMathPara>
          </w:p>
        </w:tc>
        <w:tc>
          <w:tcPr>
            <w:tcW w:w="2410" w:type="dxa"/>
            <w:tcBorders>
              <w:bottom w:val="nil"/>
            </w:tcBorders>
          </w:tcPr>
          <w:p w14:paraId="144CAE6E" w14:textId="77777777" w:rsidR="00173F17" w:rsidRDefault="00173F17" w:rsidP="00C84A0F">
            <w:pPr>
              <w:adjustRightInd w:val="0"/>
              <w:snapToGrid w:val="0"/>
              <w:jc w:val="center"/>
            </w:pPr>
            <w:r>
              <w:rPr>
                <w:rFonts w:hint="eastAsia"/>
              </w:rPr>
              <w:t>50</w:t>
            </w:r>
          </w:p>
        </w:tc>
        <w:tc>
          <w:tcPr>
            <w:tcW w:w="1248" w:type="dxa"/>
            <w:tcBorders>
              <w:bottom w:val="nil"/>
            </w:tcBorders>
          </w:tcPr>
          <w:p w14:paraId="5CCC776B" w14:textId="77777777" w:rsidR="00173F17" w:rsidRDefault="00173F17" w:rsidP="00C84A0F">
            <w:pPr>
              <w:adjustRightInd w:val="0"/>
              <w:snapToGrid w:val="0"/>
              <w:jc w:val="center"/>
            </w:pPr>
            <w:r>
              <w:rPr>
                <w:rFonts w:hint="eastAsia"/>
              </w:rPr>
              <w:t>kHz</w:t>
            </w:r>
          </w:p>
        </w:tc>
      </w:tr>
      <w:tr w:rsidR="00173F17" w14:paraId="10B42D24" w14:textId="77777777" w:rsidTr="00C84A0F">
        <w:tc>
          <w:tcPr>
            <w:tcW w:w="2268" w:type="dxa"/>
            <w:vMerge/>
            <w:tcBorders>
              <w:bottom w:val="nil"/>
            </w:tcBorders>
          </w:tcPr>
          <w:p w14:paraId="59C72792" w14:textId="77777777" w:rsidR="00173F17" w:rsidRDefault="00173F17" w:rsidP="00C84A0F">
            <w:pPr>
              <w:adjustRightInd w:val="0"/>
              <w:snapToGrid w:val="0"/>
              <w:jc w:val="center"/>
            </w:pPr>
          </w:p>
        </w:tc>
        <w:tc>
          <w:tcPr>
            <w:tcW w:w="2410" w:type="dxa"/>
            <w:tcBorders>
              <w:bottom w:val="nil"/>
            </w:tcBorders>
          </w:tcPr>
          <w:p w14:paraId="4845E774" w14:textId="77777777" w:rsidR="00173F17" w:rsidRDefault="00173F17" w:rsidP="00C84A0F">
            <w:pPr>
              <w:adjustRightInd w:val="0"/>
              <w:snapToGrid w:val="0"/>
              <w:jc w:val="center"/>
            </w:pPr>
            <w:r w:rsidRPr="00FD349D">
              <w:t>负载电阻</w:t>
            </w:r>
          </w:p>
        </w:tc>
        <w:tc>
          <w:tcPr>
            <w:tcW w:w="1559" w:type="dxa"/>
            <w:tcBorders>
              <w:bottom w:val="nil"/>
            </w:tcBorders>
          </w:tcPr>
          <w:p w14:paraId="3CCD17B2"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load</m:t>
                    </m:r>
                  </m:sub>
                </m:sSub>
              </m:oMath>
            </m:oMathPara>
          </w:p>
        </w:tc>
        <w:tc>
          <w:tcPr>
            <w:tcW w:w="2410" w:type="dxa"/>
            <w:tcBorders>
              <w:bottom w:val="nil"/>
            </w:tcBorders>
          </w:tcPr>
          <w:p w14:paraId="2312D73D" w14:textId="77777777" w:rsidR="00173F17" w:rsidRDefault="00173F17" w:rsidP="00C84A0F">
            <w:pPr>
              <w:adjustRightInd w:val="0"/>
              <w:snapToGrid w:val="0"/>
              <w:jc w:val="center"/>
            </w:pPr>
            <w:r>
              <w:rPr>
                <w:rFonts w:hint="eastAsia"/>
              </w:rPr>
              <w:t>1.0</w:t>
            </w:r>
          </w:p>
        </w:tc>
        <w:tc>
          <w:tcPr>
            <w:tcW w:w="1248" w:type="dxa"/>
            <w:tcBorders>
              <w:bottom w:val="nil"/>
            </w:tcBorders>
          </w:tcPr>
          <w:p w14:paraId="24D81541" w14:textId="77777777" w:rsidR="00173F17" w:rsidRDefault="00173F17" w:rsidP="00C84A0F">
            <w:pPr>
              <w:adjustRightInd w:val="0"/>
              <w:snapToGrid w:val="0"/>
              <w:jc w:val="center"/>
            </w:pPr>
            <w:r w:rsidRPr="00013465">
              <w:t>Ω</w:t>
            </w:r>
          </w:p>
        </w:tc>
      </w:tr>
      <w:tr w:rsidR="00133D27" w14:paraId="1482F4A3" w14:textId="77777777" w:rsidTr="00C84A0F">
        <w:tc>
          <w:tcPr>
            <w:tcW w:w="2268" w:type="dxa"/>
            <w:tcBorders>
              <w:bottom w:val="nil"/>
            </w:tcBorders>
          </w:tcPr>
          <w:p w14:paraId="7A08C2FD" w14:textId="77777777" w:rsidR="00133D27" w:rsidRDefault="00133D27" w:rsidP="00C84A0F">
            <w:pPr>
              <w:adjustRightInd w:val="0"/>
              <w:snapToGrid w:val="0"/>
              <w:jc w:val="center"/>
            </w:pPr>
          </w:p>
        </w:tc>
        <w:tc>
          <w:tcPr>
            <w:tcW w:w="2410" w:type="dxa"/>
            <w:tcBorders>
              <w:bottom w:val="nil"/>
            </w:tcBorders>
          </w:tcPr>
          <w:p w14:paraId="3D2D56ED" w14:textId="4FCC86CD" w:rsidR="00133D27" w:rsidRPr="00FD349D" w:rsidRDefault="00133D27" w:rsidP="00C84A0F">
            <w:pPr>
              <w:adjustRightInd w:val="0"/>
              <w:snapToGrid w:val="0"/>
              <w:jc w:val="center"/>
            </w:pPr>
            <w:r>
              <w:rPr>
                <w:rFonts w:hint="eastAsia"/>
              </w:rPr>
              <w:t>环境温度</w:t>
            </w:r>
          </w:p>
        </w:tc>
        <w:tc>
          <w:tcPr>
            <w:tcW w:w="1559" w:type="dxa"/>
            <w:tcBorders>
              <w:bottom w:val="nil"/>
            </w:tcBorders>
          </w:tcPr>
          <w:p w14:paraId="0F6C950C" w14:textId="20043C36" w:rsidR="00133D27" w:rsidRDefault="00133D27" w:rsidP="00C84A0F">
            <w:pPr>
              <w:adjustRightInd w:val="0"/>
              <w:snapToGrid w:val="0"/>
              <w:jc w:val="center"/>
            </w:pPr>
            <m:oMathPara>
              <m:oMath>
                <m:r>
                  <w:rPr>
                    <w:rFonts w:ascii="Cambria Math" w:hAnsi="Cambria Math"/>
                  </w:rPr>
                  <m:t>T</m:t>
                </m:r>
                <m:r>
                  <w:rPr>
                    <w:rFonts w:ascii="Cambria Math" w:hAnsi="Cambria Math" w:cs="Cambria Math"/>
                  </w:rPr>
                  <m:t>_ref_K</m:t>
                </m:r>
              </m:oMath>
            </m:oMathPara>
          </w:p>
        </w:tc>
        <w:tc>
          <w:tcPr>
            <w:tcW w:w="2410" w:type="dxa"/>
            <w:tcBorders>
              <w:bottom w:val="nil"/>
            </w:tcBorders>
          </w:tcPr>
          <w:p w14:paraId="539EA3C2" w14:textId="5F38CCFE" w:rsidR="00133D27" w:rsidRDefault="00133D27" w:rsidP="00C84A0F">
            <w:pPr>
              <w:adjustRightInd w:val="0"/>
              <w:snapToGrid w:val="0"/>
              <w:jc w:val="center"/>
            </w:pPr>
            <w:r>
              <w:rPr>
                <w:rFonts w:hint="eastAsia"/>
              </w:rPr>
              <w:t xml:space="preserve"> 298.15</w:t>
            </w:r>
          </w:p>
        </w:tc>
        <w:tc>
          <w:tcPr>
            <w:tcW w:w="1248" w:type="dxa"/>
            <w:tcBorders>
              <w:bottom w:val="nil"/>
            </w:tcBorders>
          </w:tcPr>
          <w:p w14:paraId="07FD1E60" w14:textId="6CF3C77C" w:rsidR="00133D27" w:rsidRPr="00013465" w:rsidRDefault="00133D27" w:rsidP="00C84A0F">
            <w:pPr>
              <w:adjustRightInd w:val="0"/>
              <w:snapToGrid w:val="0"/>
              <w:jc w:val="center"/>
            </w:pPr>
            <w:r>
              <w:rPr>
                <w:rFonts w:hint="eastAsia"/>
              </w:rPr>
              <w:t>K</w:t>
            </w:r>
          </w:p>
        </w:tc>
      </w:tr>
      <w:tr w:rsidR="00173F17" w14:paraId="63F1C032" w14:textId="77777777" w:rsidTr="00C84A0F">
        <w:tc>
          <w:tcPr>
            <w:tcW w:w="2268" w:type="dxa"/>
            <w:vMerge w:val="restart"/>
            <w:tcBorders>
              <w:top w:val="single" w:sz="4" w:space="0" w:color="auto"/>
              <w:bottom w:val="nil"/>
            </w:tcBorders>
          </w:tcPr>
          <w:p w14:paraId="6B347F57" w14:textId="77777777" w:rsidR="00173F17" w:rsidRDefault="00173F17" w:rsidP="00C84A0F">
            <w:pPr>
              <w:adjustRightInd w:val="0"/>
              <w:snapToGrid w:val="0"/>
              <w:jc w:val="center"/>
            </w:pPr>
          </w:p>
          <w:p w14:paraId="58060E76" w14:textId="77777777" w:rsidR="00173F17" w:rsidRDefault="00173F17" w:rsidP="00C84A0F">
            <w:pPr>
              <w:adjustRightInd w:val="0"/>
              <w:snapToGrid w:val="0"/>
              <w:jc w:val="center"/>
            </w:pPr>
            <w:r w:rsidRPr="000B38B4">
              <w:t>关键元件</w:t>
            </w:r>
          </w:p>
          <w:p w14:paraId="7B65A765" w14:textId="77777777" w:rsidR="00173F17" w:rsidRDefault="00173F17" w:rsidP="00C84A0F">
            <w:pPr>
              <w:adjustRightInd w:val="0"/>
              <w:snapToGrid w:val="0"/>
              <w:jc w:val="center"/>
            </w:pPr>
          </w:p>
        </w:tc>
        <w:tc>
          <w:tcPr>
            <w:tcW w:w="2410" w:type="dxa"/>
            <w:tcBorders>
              <w:top w:val="single" w:sz="4" w:space="0" w:color="auto"/>
              <w:bottom w:val="nil"/>
            </w:tcBorders>
          </w:tcPr>
          <w:p w14:paraId="05D3C86E" w14:textId="77777777" w:rsidR="00173F17" w:rsidRDefault="00173F17" w:rsidP="00C84A0F">
            <w:pPr>
              <w:adjustRightInd w:val="0"/>
              <w:snapToGrid w:val="0"/>
              <w:jc w:val="center"/>
            </w:pPr>
            <w:r w:rsidRPr="00FD349D">
              <w:t>标称电感值</w:t>
            </w:r>
          </w:p>
        </w:tc>
        <w:tc>
          <w:tcPr>
            <w:tcW w:w="1559" w:type="dxa"/>
            <w:tcBorders>
              <w:top w:val="single" w:sz="4" w:space="0" w:color="auto"/>
              <w:bottom w:val="nil"/>
            </w:tcBorders>
          </w:tcPr>
          <w:p w14:paraId="28BCC575" w14:textId="77777777" w:rsidR="00173F17" w:rsidRDefault="00000000" w:rsidP="00C84A0F">
            <w:pPr>
              <w:adjustRightInd w:val="0"/>
              <w:snapToGrid w:val="0"/>
              <w:jc w:val="center"/>
              <w:rPr>
                <w:rFonts w:cstheme="minorBidi"/>
                <w:szCs w:val="22"/>
              </w:rPr>
            </w:pPr>
            <m:oMathPara>
              <m:oMath>
                <m:sSub>
                  <m:sSubPr>
                    <m:ctrlPr>
                      <w:rPr>
                        <w:rFonts w:ascii="Cambria Math" w:hAnsi="Cambria Math" w:cstheme="minorBidi"/>
                        <w:i/>
                        <w:szCs w:val="22"/>
                      </w:rPr>
                    </m:ctrlPr>
                  </m:sSubPr>
                  <m:e>
                    <m:r>
                      <w:rPr>
                        <w:rFonts w:ascii="Cambria Math" w:hAnsi="Cambria Math" w:cstheme="minorBidi" w:hint="eastAsia"/>
                        <w:szCs w:val="22"/>
                      </w:rPr>
                      <m:t>L</m:t>
                    </m:r>
                    <m:ctrlPr>
                      <w:rPr>
                        <w:rFonts w:ascii="Cambria Math" w:hAnsi="Cambria Math" w:cstheme="minorBidi" w:hint="eastAsia"/>
                        <w:i/>
                        <w:szCs w:val="22"/>
                      </w:rPr>
                    </m:ctrlPr>
                  </m:e>
                  <m:sub>
                    <m:r>
                      <w:rPr>
                        <w:rFonts w:ascii="Cambria Math" w:hAnsi="Cambria Math" w:cstheme="minorBidi" w:hint="eastAsia"/>
                        <w:szCs w:val="22"/>
                      </w:rPr>
                      <m:t>nom</m:t>
                    </m:r>
                  </m:sub>
                </m:sSub>
              </m:oMath>
            </m:oMathPara>
          </w:p>
        </w:tc>
        <w:tc>
          <w:tcPr>
            <w:tcW w:w="2410" w:type="dxa"/>
            <w:tcBorders>
              <w:top w:val="single" w:sz="4" w:space="0" w:color="auto"/>
              <w:bottom w:val="nil"/>
            </w:tcBorders>
          </w:tcPr>
          <w:p w14:paraId="6CEFD465" w14:textId="1F41927A" w:rsidR="00173F17" w:rsidRDefault="00250709" w:rsidP="00C84A0F">
            <w:pPr>
              <w:adjustRightInd w:val="0"/>
              <w:snapToGrid w:val="0"/>
              <w:jc w:val="center"/>
              <w:rPr>
                <w:rFonts w:cstheme="minorBidi"/>
                <w:szCs w:val="22"/>
              </w:rPr>
            </w:pPr>
            <w:r>
              <w:rPr>
                <w:rFonts w:cstheme="minorBidi" w:hint="eastAsia"/>
                <w:szCs w:val="22"/>
              </w:rPr>
              <w:t xml:space="preserve"> </w:t>
            </w:r>
            <w:r w:rsidR="00173F17">
              <w:rPr>
                <w:rFonts w:cstheme="minorBidi" w:hint="eastAsia"/>
                <w:szCs w:val="22"/>
              </w:rPr>
              <w:t>220</w:t>
            </w:r>
          </w:p>
        </w:tc>
        <w:tc>
          <w:tcPr>
            <w:tcW w:w="1248" w:type="dxa"/>
            <w:tcBorders>
              <w:top w:val="single" w:sz="4" w:space="0" w:color="auto"/>
              <w:bottom w:val="nil"/>
            </w:tcBorders>
          </w:tcPr>
          <w:p w14:paraId="47B41E0D" w14:textId="77777777" w:rsidR="00173F17" w:rsidRDefault="00173F17" w:rsidP="00C84A0F">
            <w:pPr>
              <w:adjustRightInd w:val="0"/>
              <w:snapToGrid w:val="0"/>
              <w:jc w:val="center"/>
            </w:pPr>
            <w:proofErr w:type="spellStart"/>
            <w:r w:rsidRPr="00013465">
              <w:t>μH</w:t>
            </w:r>
            <w:proofErr w:type="spellEnd"/>
          </w:p>
        </w:tc>
      </w:tr>
      <w:tr w:rsidR="00173F17" w14:paraId="5513146B" w14:textId="77777777" w:rsidTr="00C84A0F">
        <w:tc>
          <w:tcPr>
            <w:tcW w:w="2268" w:type="dxa"/>
            <w:vMerge/>
            <w:tcBorders>
              <w:bottom w:val="nil"/>
            </w:tcBorders>
          </w:tcPr>
          <w:p w14:paraId="4C673872" w14:textId="77777777" w:rsidR="00173F17" w:rsidRDefault="00173F17" w:rsidP="00C84A0F">
            <w:pPr>
              <w:adjustRightInd w:val="0"/>
              <w:snapToGrid w:val="0"/>
              <w:jc w:val="center"/>
            </w:pPr>
          </w:p>
        </w:tc>
        <w:tc>
          <w:tcPr>
            <w:tcW w:w="2410" w:type="dxa"/>
            <w:tcBorders>
              <w:bottom w:val="nil"/>
            </w:tcBorders>
          </w:tcPr>
          <w:p w14:paraId="2EED580A" w14:textId="77777777" w:rsidR="00173F17" w:rsidRDefault="00173F17" w:rsidP="00C84A0F">
            <w:pPr>
              <w:adjustRightInd w:val="0"/>
              <w:snapToGrid w:val="0"/>
              <w:jc w:val="center"/>
            </w:pPr>
            <w:r w:rsidRPr="00FD349D">
              <w:t>标称电容值</w:t>
            </w:r>
          </w:p>
        </w:tc>
        <w:tc>
          <w:tcPr>
            <w:tcW w:w="1559" w:type="dxa"/>
            <w:tcBorders>
              <w:bottom w:val="nil"/>
            </w:tcBorders>
          </w:tcPr>
          <w:p w14:paraId="62573D50"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nom</m:t>
                    </m:r>
                  </m:sub>
                </m:sSub>
              </m:oMath>
            </m:oMathPara>
          </w:p>
        </w:tc>
        <w:tc>
          <w:tcPr>
            <w:tcW w:w="2410" w:type="dxa"/>
            <w:tcBorders>
              <w:bottom w:val="nil"/>
            </w:tcBorders>
          </w:tcPr>
          <w:p w14:paraId="47D8236B" w14:textId="319D1D1A" w:rsidR="00173F17" w:rsidRDefault="00250709" w:rsidP="00C84A0F">
            <w:pPr>
              <w:adjustRightInd w:val="0"/>
              <w:snapToGrid w:val="0"/>
              <w:jc w:val="center"/>
            </w:pPr>
            <w:r>
              <w:rPr>
                <w:rFonts w:hint="eastAsia"/>
              </w:rPr>
              <w:t xml:space="preserve"> </w:t>
            </w:r>
            <w:r w:rsidR="00173F17">
              <w:rPr>
                <w:rFonts w:hint="eastAsia"/>
              </w:rPr>
              <w:t>330</w:t>
            </w:r>
          </w:p>
        </w:tc>
        <w:tc>
          <w:tcPr>
            <w:tcW w:w="1248" w:type="dxa"/>
            <w:tcBorders>
              <w:bottom w:val="nil"/>
            </w:tcBorders>
          </w:tcPr>
          <w:p w14:paraId="49D3954A" w14:textId="77777777" w:rsidR="00173F17" w:rsidRDefault="00173F17" w:rsidP="00C84A0F">
            <w:pPr>
              <w:adjustRightInd w:val="0"/>
              <w:snapToGrid w:val="0"/>
              <w:jc w:val="center"/>
            </w:pPr>
            <w:proofErr w:type="spellStart"/>
            <w:r w:rsidRPr="00013465">
              <w:t>μF</w:t>
            </w:r>
            <w:proofErr w:type="spellEnd"/>
          </w:p>
        </w:tc>
      </w:tr>
      <w:tr w:rsidR="00173F17" w14:paraId="691E18DF" w14:textId="77777777" w:rsidTr="00C84A0F">
        <w:trPr>
          <w:trHeight w:val="310"/>
        </w:trPr>
        <w:tc>
          <w:tcPr>
            <w:tcW w:w="2268" w:type="dxa"/>
            <w:vMerge/>
            <w:tcBorders>
              <w:bottom w:val="single" w:sz="4" w:space="0" w:color="auto"/>
            </w:tcBorders>
          </w:tcPr>
          <w:p w14:paraId="58033339" w14:textId="77777777" w:rsidR="00173F17" w:rsidRDefault="00173F17" w:rsidP="00C84A0F">
            <w:pPr>
              <w:adjustRightInd w:val="0"/>
              <w:snapToGrid w:val="0"/>
              <w:jc w:val="center"/>
            </w:pPr>
          </w:p>
        </w:tc>
        <w:tc>
          <w:tcPr>
            <w:tcW w:w="2410" w:type="dxa"/>
            <w:tcBorders>
              <w:bottom w:val="single" w:sz="4" w:space="0" w:color="auto"/>
            </w:tcBorders>
          </w:tcPr>
          <w:p w14:paraId="0DD0F032" w14:textId="77777777" w:rsidR="00173F17" w:rsidRDefault="00173F17" w:rsidP="00C84A0F">
            <w:pPr>
              <w:adjustRightInd w:val="0"/>
              <w:snapToGrid w:val="0"/>
              <w:jc w:val="center"/>
            </w:pPr>
            <w:r w:rsidRPr="00FD349D">
              <w:t>初始电容</w:t>
            </w:r>
            <w:r w:rsidRPr="00FD349D">
              <w:t xml:space="preserve"> ESR</w:t>
            </w:r>
          </w:p>
        </w:tc>
        <w:tc>
          <w:tcPr>
            <w:tcW w:w="1559" w:type="dxa"/>
            <w:tcBorders>
              <w:bottom w:val="single" w:sz="4" w:space="0" w:color="auto"/>
            </w:tcBorders>
          </w:tcPr>
          <w:p w14:paraId="239B6384" w14:textId="77777777" w:rsidR="00173F17" w:rsidRDefault="00173F17" w:rsidP="00C84A0F">
            <w:pPr>
              <w:adjustRightInd w:val="0"/>
              <w:snapToGrid w:val="0"/>
              <w:jc w:val="center"/>
            </w:pPr>
            <m:oMathPara>
              <m:oMath>
                <m:r>
                  <w:rPr>
                    <w:rFonts w:ascii="Cambria Math" w:hAnsi="Cambria Math" w:hint="eastAsia"/>
                  </w:rPr>
                  <m:t>ES</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ini</m:t>
                    </m:r>
                  </m:sub>
                </m:sSub>
              </m:oMath>
            </m:oMathPara>
          </w:p>
        </w:tc>
        <w:tc>
          <w:tcPr>
            <w:tcW w:w="2410" w:type="dxa"/>
            <w:tcBorders>
              <w:bottom w:val="single" w:sz="4" w:space="0" w:color="auto"/>
            </w:tcBorders>
          </w:tcPr>
          <w:p w14:paraId="1B457F05" w14:textId="73722C8F" w:rsidR="00173F17" w:rsidRDefault="00250709" w:rsidP="00C84A0F">
            <w:pPr>
              <w:adjustRightInd w:val="0"/>
              <w:snapToGrid w:val="0"/>
              <w:jc w:val="center"/>
            </w:pPr>
            <w:r>
              <w:rPr>
                <w:rFonts w:hint="eastAsia"/>
              </w:rPr>
              <w:t xml:space="preserve"> </w:t>
            </w:r>
            <w:r w:rsidR="00173F17">
              <w:rPr>
                <w:rFonts w:hint="eastAsia"/>
              </w:rPr>
              <w:t>25</w:t>
            </w:r>
          </w:p>
        </w:tc>
        <w:tc>
          <w:tcPr>
            <w:tcW w:w="1248" w:type="dxa"/>
            <w:tcBorders>
              <w:bottom w:val="single" w:sz="4" w:space="0" w:color="auto"/>
            </w:tcBorders>
          </w:tcPr>
          <w:p w14:paraId="5426A1E8" w14:textId="77777777" w:rsidR="00173F17" w:rsidRDefault="00173F17" w:rsidP="00C84A0F">
            <w:pPr>
              <w:adjustRightInd w:val="0"/>
              <w:snapToGrid w:val="0"/>
              <w:jc w:val="center"/>
            </w:pPr>
            <w:proofErr w:type="spellStart"/>
            <w:r w:rsidRPr="00013465">
              <w:t>mΩ</w:t>
            </w:r>
            <w:proofErr w:type="spellEnd"/>
          </w:p>
        </w:tc>
      </w:tr>
      <w:tr w:rsidR="00173F17" w14:paraId="7E70B441" w14:textId="77777777" w:rsidTr="00C84A0F">
        <w:trPr>
          <w:trHeight w:val="315"/>
        </w:trPr>
        <w:tc>
          <w:tcPr>
            <w:tcW w:w="2268" w:type="dxa"/>
            <w:vMerge w:val="restart"/>
            <w:tcBorders>
              <w:top w:val="single" w:sz="4" w:space="0" w:color="auto"/>
              <w:bottom w:val="nil"/>
            </w:tcBorders>
          </w:tcPr>
          <w:p w14:paraId="035E527F" w14:textId="105BA2EA" w:rsidR="00173F17" w:rsidRDefault="00173F17" w:rsidP="00133D27">
            <w:pPr>
              <w:adjustRightInd w:val="0"/>
              <w:snapToGrid w:val="0"/>
              <w:jc w:val="center"/>
            </w:pPr>
            <w:r w:rsidRPr="000B38B4">
              <w:t>老化动力学</w:t>
            </w:r>
            <w:r w:rsidR="00133D27">
              <w:rPr>
                <w:rFonts w:hint="eastAsia"/>
              </w:rPr>
              <w:t>参数</w:t>
            </w:r>
          </w:p>
        </w:tc>
        <w:tc>
          <w:tcPr>
            <w:tcW w:w="2410" w:type="dxa"/>
            <w:tcBorders>
              <w:top w:val="single" w:sz="4" w:space="0" w:color="auto"/>
              <w:bottom w:val="nil"/>
            </w:tcBorders>
          </w:tcPr>
          <w:p w14:paraId="548F951F" w14:textId="77777777" w:rsidR="00173F17" w:rsidRDefault="00173F17" w:rsidP="00C84A0F">
            <w:pPr>
              <w:adjustRightInd w:val="0"/>
              <w:snapToGrid w:val="0"/>
              <w:jc w:val="center"/>
            </w:pPr>
            <w:r w:rsidRPr="000B38B4">
              <w:t>时间加速因子</w:t>
            </w:r>
          </w:p>
        </w:tc>
        <w:tc>
          <w:tcPr>
            <w:tcW w:w="1559" w:type="dxa"/>
            <w:tcBorders>
              <w:top w:val="single" w:sz="4" w:space="0" w:color="auto"/>
              <w:bottom w:val="nil"/>
            </w:tcBorders>
          </w:tcPr>
          <w:p w14:paraId="2358AEF0"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acc</m:t>
                    </m:r>
                  </m:sub>
                </m:sSub>
              </m:oMath>
            </m:oMathPara>
          </w:p>
        </w:tc>
        <w:tc>
          <w:tcPr>
            <w:tcW w:w="2410" w:type="dxa"/>
            <w:tcBorders>
              <w:top w:val="single" w:sz="4" w:space="0" w:color="auto"/>
              <w:bottom w:val="nil"/>
            </w:tcBorders>
          </w:tcPr>
          <w:p w14:paraId="1C3BFD83" w14:textId="77777777" w:rsidR="00173F17" w:rsidRDefault="00173F17" w:rsidP="00C84A0F">
            <w:pPr>
              <w:adjustRightInd w:val="0"/>
              <w:snapToGrid w:val="0"/>
              <w:jc w:val="center"/>
            </w:pPr>
            <m:oMathPara>
              <m:oMath>
                <m:r>
                  <w:rPr>
                    <w:rFonts w:ascii="Cambria Math" w:hAnsi="Cambria Math"/>
                  </w:rPr>
                  <m:t>1.5768</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7</m:t>
                    </m:r>
                  </m:sup>
                </m:sSup>
              </m:oMath>
            </m:oMathPara>
          </w:p>
        </w:tc>
        <w:tc>
          <w:tcPr>
            <w:tcW w:w="1248" w:type="dxa"/>
            <w:tcBorders>
              <w:top w:val="single" w:sz="4" w:space="0" w:color="auto"/>
              <w:bottom w:val="nil"/>
            </w:tcBorders>
          </w:tcPr>
          <w:p w14:paraId="447959A4" w14:textId="77777777" w:rsidR="00173F17" w:rsidRDefault="00173F17" w:rsidP="00C84A0F">
            <w:pPr>
              <w:adjustRightInd w:val="0"/>
              <w:snapToGrid w:val="0"/>
              <w:jc w:val="center"/>
            </w:pPr>
            <w:r>
              <w:rPr>
                <w:rFonts w:hint="eastAsia"/>
              </w:rPr>
              <w:t>/</w:t>
            </w:r>
          </w:p>
        </w:tc>
      </w:tr>
      <w:tr w:rsidR="00173F17" w14:paraId="10B2EEE0" w14:textId="77777777" w:rsidTr="00C84A0F">
        <w:tc>
          <w:tcPr>
            <w:tcW w:w="2268" w:type="dxa"/>
            <w:vMerge/>
            <w:tcBorders>
              <w:bottom w:val="single" w:sz="4" w:space="0" w:color="auto"/>
            </w:tcBorders>
          </w:tcPr>
          <w:p w14:paraId="44C00CFC" w14:textId="77777777" w:rsidR="00173F17" w:rsidRDefault="00173F17" w:rsidP="00C84A0F">
            <w:pPr>
              <w:adjustRightInd w:val="0"/>
              <w:snapToGrid w:val="0"/>
              <w:jc w:val="center"/>
            </w:pPr>
          </w:p>
        </w:tc>
        <w:tc>
          <w:tcPr>
            <w:tcW w:w="2410" w:type="dxa"/>
            <w:tcBorders>
              <w:bottom w:val="single" w:sz="4" w:space="0" w:color="auto"/>
            </w:tcBorders>
          </w:tcPr>
          <w:p w14:paraId="16BF04A1" w14:textId="77777777" w:rsidR="00173F17" w:rsidRDefault="00173F17" w:rsidP="00C84A0F">
            <w:pPr>
              <w:adjustRightInd w:val="0"/>
              <w:snapToGrid w:val="0"/>
              <w:jc w:val="center"/>
            </w:pPr>
            <w:r w:rsidRPr="000B38B4">
              <w:t>活化能常数</w:t>
            </w:r>
          </w:p>
        </w:tc>
        <w:tc>
          <w:tcPr>
            <w:tcW w:w="1559" w:type="dxa"/>
            <w:tcBorders>
              <w:bottom w:val="single" w:sz="4" w:space="0" w:color="auto"/>
            </w:tcBorders>
          </w:tcPr>
          <w:p w14:paraId="3921493D"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a</m:t>
                    </m:r>
                  </m:sub>
                </m:sSub>
                <m:r>
                  <m:rPr>
                    <m:lit/>
                  </m:rPr>
                  <w:rPr>
                    <w:rFonts w:ascii="Cambria Math" w:hAnsi="Cambria Math" w:hint="eastAsia"/>
                  </w:rPr>
                  <m:t>/</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B</m:t>
                    </m:r>
                  </m:sub>
                </m:sSub>
              </m:oMath>
            </m:oMathPara>
          </w:p>
        </w:tc>
        <w:tc>
          <w:tcPr>
            <w:tcW w:w="2410" w:type="dxa"/>
            <w:tcBorders>
              <w:bottom w:val="single" w:sz="4" w:space="0" w:color="auto"/>
            </w:tcBorders>
          </w:tcPr>
          <w:p w14:paraId="4D037E34" w14:textId="7E245A0A" w:rsidR="00173F17" w:rsidRDefault="00250709" w:rsidP="00C84A0F">
            <w:pPr>
              <w:adjustRightInd w:val="0"/>
              <w:snapToGrid w:val="0"/>
              <w:jc w:val="center"/>
            </w:pPr>
            <w:r>
              <w:rPr>
                <w:rFonts w:hint="eastAsia"/>
              </w:rPr>
              <w:t xml:space="preserve"> </w:t>
            </w:r>
            <w:r w:rsidR="00173F17">
              <w:rPr>
                <w:rFonts w:hint="eastAsia"/>
              </w:rPr>
              <w:t>10908</w:t>
            </w:r>
          </w:p>
        </w:tc>
        <w:tc>
          <w:tcPr>
            <w:tcW w:w="1248" w:type="dxa"/>
            <w:tcBorders>
              <w:bottom w:val="single" w:sz="4" w:space="0" w:color="auto"/>
            </w:tcBorders>
          </w:tcPr>
          <w:p w14:paraId="1A0D70F4" w14:textId="77777777" w:rsidR="00173F17" w:rsidRDefault="00173F17" w:rsidP="00C84A0F">
            <w:pPr>
              <w:adjustRightInd w:val="0"/>
              <w:snapToGrid w:val="0"/>
              <w:jc w:val="center"/>
            </w:pPr>
            <w:r>
              <w:rPr>
                <w:rFonts w:hint="eastAsia"/>
              </w:rPr>
              <w:t>K</w:t>
            </w:r>
          </w:p>
        </w:tc>
      </w:tr>
      <w:tr w:rsidR="00173F17" w14:paraId="48AA2D53" w14:textId="77777777" w:rsidTr="00C84A0F">
        <w:tc>
          <w:tcPr>
            <w:tcW w:w="2268" w:type="dxa"/>
            <w:vMerge w:val="restart"/>
            <w:tcBorders>
              <w:top w:val="single" w:sz="4" w:space="0" w:color="auto"/>
            </w:tcBorders>
          </w:tcPr>
          <w:p w14:paraId="3B82BDA0" w14:textId="77777777" w:rsidR="00173F17" w:rsidRDefault="00173F17" w:rsidP="00C84A0F">
            <w:pPr>
              <w:adjustRightInd w:val="0"/>
              <w:snapToGrid w:val="0"/>
              <w:jc w:val="center"/>
            </w:pPr>
            <w:r w:rsidRPr="000B38B4">
              <w:t>BBO</w:t>
            </w:r>
          </w:p>
          <w:p w14:paraId="21B16A16" w14:textId="77777777" w:rsidR="00173F17" w:rsidRDefault="00173F17" w:rsidP="00C84A0F">
            <w:pPr>
              <w:adjustRightInd w:val="0"/>
              <w:snapToGrid w:val="0"/>
              <w:jc w:val="center"/>
            </w:pPr>
            <w:r w:rsidRPr="000B38B4">
              <w:t>算法</w:t>
            </w:r>
          </w:p>
        </w:tc>
        <w:tc>
          <w:tcPr>
            <w:tcW w:w="2410" w:type="dxa"/>
            <w:tcBorders>
              <w:top w:val="single" w:sz="4" w:space="0" w:color="auto"/>
            </w:tcBorders>
          </w:tcPr>
          <w:p w14:paraId="2E3F81FE" w14:textId="77777777" w:rsidR="00173F17" w:rsidRDefault="00173F17" w:rsidP="00C84A0F">
            <w:pPr>
              <w:adjustRightInd w:val="0"/>
              <w:snapToGrid w:val="0"/>
              <w:jc w:val="center"/>
            </w:pPr>
            <w:r w:rsidRPr="000B38B4">
              <w:t>种群数量</w:t>
            </w:r>
          </w:p>
        </w:tc>
        <w:tc>
          <w:tcPr>
            <w:tcW w:w="1559" w:type="dxa"/>
            <w:tcBorders>
              <w:top w:val="single" w:sz="4" w:space="0" w:color="auto"/>
            </w:tcBorders>
          </w:tcPr>
          <w:p w14:paraId="556AC95C"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pop</m:t>
                    </m:r>
                  </m:sub>
                </m:sSub>
              </m:oMath>
            </m:oMathPara>
          </w:p>
        </w:tc>
        <w:tc>
          <w:tcPr>
            <w:tcW w:w="2410" w:type="dxa"/>
            <w:tcBorders>
              <w:top w:val="single" w:sz="4" w:space="0" w:color="auto"/>
            </w:tcBorders>
          </w:tcPr>
          <w:p w14:paraId="7CBBB153" w14:textId="539F27A5" w:rsidR="00173F17" w:rsidRDefault="00250709" w:rsidP="00C84A0F">
            <w:pPr>
              <w:adjustRightInd w:val="0"/>
              <w:snapToGrid w:val="0"/>
              <w:jc w:val="center"/>
            </w:pPr>
            <w:r>
              <w:rPr>
                <w:rFonts w:hint="eastAsia"/>
              </w:rPr>
              <w:t xml:space="preserve"> </w:t>
            </w:r>
            <w:r w:rsidR="00173F17">
              <w:rPr>
                <w:rFonts w:hint="eastAsia"/>
              </w:rPr>
              <w:t>40</w:t>
            </w:r>
          </w:p>
        </w:tc>
        <w:tc>
          <w:tcPr>
            <w:tcW w:w="1248" w:type="dxa"/>
            <w:tcBorders>
              <w:top w:val="single" w:sz="4" w:space="0" w:color="auto"/>
            </w:tcBorders>
          </w:tcPr>
          <w:p w14:paraId="478EB45D" w14:textId="77777777" w:rsidR="00173F17" w:rsidRDefault="00173F17" w:rsidP="00C84A0F">
            <w:pPr>
              <w:adjustRightInd w:val="0"/>
              <w:snapToGrid w:val="0"/>
              <w:jc w:val="center"/>
            </w:pPr>
            <w:r>
              <w:rPr>
                <w:rFonts w:hint="eastAsia"/>
              </w:rPr>
              <w:t>/</w:t>
            </w:r>
          </w:p>
        </w:tc>
      </w:tr>
      <w:tr w:rsidR="00173F17" w14:paraId="51507C41" w14:textId="77777777" w:rsidTr="00C84A0F">
        <w:tc>
          <w:tcPr>
            <w:tcW w:w="2268" w:type="dxa"/>
            <w:vMerge/>
          </w:tcPr>
          <w:p w14:paraId="4399A550" w14:textId="77777777" w:rsidR="00173F17" w:rsidRDefault="00173F17" w:rsidP="00C84A0F">
            <w:pPr>
              <w:adjustRightInd w:val="0"/>
              <w:snapToGrid w:val="0"/>
              <w:jc w:val="center"/>
            </w:pPr>
          </w:p>
        </w:tc>
        <w:tc>
          <w:tcPr>
            <w:tcW w:w="2410" w:type="dxa"/>
          </w:tcPr>
          <w:p w14:paraId="7867D7EF" w14:textId="77777777" w:rsidR="00173F17" w:rsidRPr="000B38B4" w:rsidRDefault="00173F17" w:rsidP="00C84A0F">
            <w:pPr>
              <w:adjustRightInd w:val="0"/>
              <w:snapToGrid w:val="0"/>
              <w:jc w:val="center"/>
            </w:pPr>
            <w:r w:rsidRPr="000B38B4">
              <w:t>采样窗口长度</w:t>
            </w:r>
          </w:p>
        </w:tc>
        <w:tc>
          <w:tcPr>
            <w:tcW w:w="1559" w:type="dxa"/>
          </w:tcPr>
          <w:p w14:paraId="42D3DEEA" w14:textId="77777777" w:rsidR="00173F17" w:rsidRDefault="00173F17" w:rsidP="00C84A0F">
            <w:pPr>
              <w:adjustRightInd w:val="0"/>
              <w:snapToGrid w:val="0"/>
              <w:jc w:val="center"/>
            </w:pPr>
            <m:oMathPara>
              <m:oMath>
                <m:r>
                  <w:rPr>
                    <w:rFonts w:ascii="Cambria Math" w:hAnsi="Cambria Math" w:hint="eastAsia"/>
                  </w:rPr>
                  <m:t>N</m:t>
                </m:r>
              </m:oMath>
            </m:oMathPara>
          </w:p>
        </w:tc>
        <w:tc>
          <w:tcPr>
            <w:tcW w:w="2410" w:type="dxa"/>
          </w:tcPr>
          <w:p w14:paraId="551B90D9" w14:textId="1BC0C214" w:rsidR="00173F17" w:rsidRDefault="00250709" w:rsidP="00C84A0F">
            <w:pPr>
              <w:adjustRightInd w:val="0"/>
              <w:snapToGrid w:val="0"/>
              <w:jc w:val="center"/>
            </w:pPr>
            <w:r>
              <w:rPr>
                <w:rFonts w:hint="eastAsia"/>
              </w:rPr>
              <w:t xml:space="preserve"> </w:t>
            </w:r>
            <w:r w:rsidR="00173F17">
              <w:rPr>
                <w:rFonts w:hint="eastAsia"/>
              </w:rPr>
              <w:t>300</w:t>
            </w:r>
          </w:p>
        </w:tc>
        <w:tc>
          <w:tcPr>
            <w:tcW w:w="1248" w:type="dxa"/>
          </w:tcPr>
          <w:p w14:paraId="1D90A682" w14:textId="77777777" w:rsidR="00173F17" w:rsidRDefault="00173F17" w:rsidP="00C84A0F">
            <w:pPr>
              <w:adjustRightInd w:val="0"/>
              <w:snapToGrid w:val="0"/>
              <w:jc w:val="center"/>
            </w:pPr>
            <w:r>
              <w:rPr>
                <w:rFonts w:hint="eastAsia"/>
              </w:rPr>
              <w:t>/</w:t>
            </w:r>
          </w:p>
        </w:tc>
      </w:tr>
      <w:tr w:rsidR="00173F17" w14:paraId="590BD4C4" w14:textId="77777777" w:rsidTr="00C84A0F">
        <w:tc>
          <w:tcPr>
            <w:tcW w:w="2268" w:type="dxa"/>
            <w:vMerge/>
          </w:tcPr>
          <w:p w14:paraId="17BB97D7" w14:textId="77777777" w:rsidR="00173F17" w:rsidRDefault="00173F17" w:rsidP="00C84A0F">
            <w:pPr>
              <w:adjustRightInd w:val="0"/>
              <w:snapToGrid w:val="0"/>
              <w:jc w:val="center"/>
            </w:pPr>
          </w:p>
        </w:tc>
        <w:tc>
          <w:tcPr>
            <w:tcW w:w="2410" w:type="dxa"/>
          </w:tcPr>
          <w:p w14:paraId="12BCDEDC" w14:textId="77777777" w:rsidR="00173F17" w:rsidRPr="000B38B4" w:rsidRDefault="00173F17" w:rsidP="00C84A0F">
            <w:pPr>
              <w:adjustRightInd w:val="0"/>
              <w:snapToGrid w:val="0"/>
              <w:jc w:val="center"/>
            </w:pPr>
            <w:r w:rsidRPr="000B38B4">
              <w:t>变异概率</w:t>
            </w:r>
          </w:p>
        </w:tc>
        <w:tc>
          <w:tcPr>
            <w:tcW w:w="1559" w:type="dxa"/>
          </w:tcPr>
          <w:p w14:paraId="72BE69E5"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mut</m:t>
                    </m:r>
                  </m:sub>
                </m:sSub>
              </m:oMath>
            </m:oMathPara>
          </w:p>
        </w:tc>
        <w:tc>
          <w:tcPr>
            <w:tcW w:w="2410" w:type="dxa"/>
          </w:tcPr>
          <w:p w14:paraId="0DF17D71" w14:textId="4CE24AA3" w:rsidR="00173F17" w:rsidRDefault="00250709" w:rsidP="00C84A0F">
            <w:pPr>
              <w:adjustRightInd w:val="0"/>
              <w:snapToGrid w:val="0"/>
              <w:jc w:val="center"/>
            </w:pPr>
            <w:r>
              <w:rPr>
                <w:rFonts w:hint="eastAsia"/>
              </w:rPr>
              <w:t xml:space="preserve"> </w:t>
            </w:r>
            <w:r w:rsidR="00173F17">
              <w:rPr>
                <w:rFonts w:hint="eastAsia"/>
              </w:rPr>
              <w:t>0.01</w:t>
            </w:r>
          </w:p>
        </w:tc>
        <w:tc>
          <w:tcPr>
            <w:tcW w:w="1248" w:type="dxa"/>
          </w:tcPr>
          <w:p w14:paraId="04660649" w14:textId="77777777" w:rsidR="00173F17" w:rsidRDefault="00173F17" w:rsidP="00C84A0F">
            <w:pPr>
              <w:adjustRightInd w:val="0"/>
              <w:snapToGrid w:val="0"/>
              <w:jc w:val="center"/>
            </w:pPr>
            <w:r>
              <w:rPr>
                <w:rFonts w:hint="eastAsia"/>
              </w:rPr>
              <w:t>/</w:t>
            </w:r>
          </w:p>
        </w:tc>
      </w:tr>
      <w:tr w:rsidR="00173F17" w14:paraId="10147FDE" w14:textId="77777777" w:rsidTr="00C84A0F">
        <w:tc>
          <w:tcPr>
            <w:tcW w:w="2268" w:type="dxa"/>
            <w:vMerge/>
          </w:tcPr>
          <w:p w14:paraId="35EE5086" w14:textId="77777777" w:rsidR="00173F17" w:rsidRDefault="00173F17" w:rsidP="00C84A0F">
            <w:pPr>
              <w:adjustRightInd w:val="0"/>
              <w:snapToGrid w:val="0"/>
              <w:jc w:val="center"/>
            </w:pPr>
          </w:p>
        </w:tc>
        <w:tc>
          <w:tcPr>
            <w:tcW w:w="2410" w:type="dxa"/>
          </w:tcPr>
          <w:p w14:paraId="1293FF0C" w14:textId="77777777" w:rsidR="00173F17" w:rsidRPr="000B38B4" w:rsidRDefault="00173F17" w:rsidP="00C84A0F">
            <w:pPr>
              <w:adjustRightInd w:val="0"/>
              <w:snapToGrid w:val="0"/>
              <w:jc w:val="center"/>
            </w:pPr>
            <w:r w:rsidRPr="000B38B4">
              <w:t>采样周期</w:t>
            </w:r>
          </w:p>
        </w:tc>
        <w:tc>
          <w:tcPr>
            <w:tcW w:w="1559" w:type="dxa"/>
          </w:tcPr>
          <w:p w14:paraId="52AC2515" w14:textId="77777777" w:rsidR="00173F17" w:rsidRDefault="00000000" w:rsidP="00C84A0F">
            <w:pPr>
              <w:adjustRightInd w:val="0"/>
              <w:snapToGrid w:val="0"/>
              <w:jc w:val="cente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s</m:t>
                    </m:r>
                  </m:sub>
                </m:sSub>
              </m:oMath>
            </m:oMathPara>
          </w:p>
        </w:tc>
        <w:tc>
          <w:tcPr>
            <w:tcW w:w="2410" w:type="dxa"/>
          </w:tcPr>
          <w:p w14:paraId="31177989" w14:textId="76178C36" w:rsidR="00173F17" w:rsidRDefault="00250709" w:rsidP="00C84A0F">
            <w:pPr>
              <w:adjustRightInd w:val="0"/>
              <w:snapToGrid w:val="0"/>
              <w:jc w:val="center"/>
            </w:pPr>
            <w:r>
              <w:rPr>
                <w:rFonts w:hint="eastAsia"/>
              </w:rPr>
              <w:t xml:space="preserve">   </w:t>
            </w:r>
            <m:oMath>
              <m:r>
                <w:rPr>
                  <w:rFonts w:ascii="Cambria Math" w:hAnsi="Cambria Math"/>
                </w:rPr>
                <m:t>2.0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oMath>
          </w:p>
        </w:tc>
        <w:tc>
          <w:tcPr>
            <w:tcW w:w="1248" w:type="dxa"/>
          </w:tcPr>
          <w:p w14:paraId="6C9E4D9D" w14:textId="77777777" w:rsidR="00173F17" w:rsidRDefault="00173F17" w:rsidP="00C84A0F">
            <w:pPr>
              <w:adjustRightInd w:val="0"/>
              <w:snapToGrid w:val="0"/>
              <w:jc w:val="center"/>
            </w:pPr>
            <w:r>
              <w:rPr>
                <w:rFonts w:hint="eastAsia"/>
              </w:rPr>
              <w:t>s</w:t>
            </w:r>
          </w:p>
        </w:tc>
      </w:tr>
    </w:tbl>
    <w:p w14:paraId="1D10577F" w14:textId="77777777" w:rsidR="00FA29FC" w:rsidRDefault="00000000">
      <w:pPr>
        <w:pStyle w:val="30"/>
      </w:pPr>
      <w:bookmarkStart w:id="21" w:name="_Toc227958260"/>
      <w:r>
        <w:rPr>
          <w:rFonts w:hint="eastAsia"/>
        </w:rPr>
        <w:t>评估指标</w:t>
      </w:r>
      <w:bookmarkEnd w:id="21"/>
    </w:p>
    <w:p w14:paraId="630ECC83" w14:textId="77777777" w:rsidR="003205FA" w:rsidRDefault="003205FA">
      <w:pPr>
        <w:pStyle w:val="a3"/>
        <w:numPr>
          <w:ilvl w:val="0"/>
          <w:numId w:val="19"/>
        </w:numPr>
        <w:ind w:firstLineChars="0"/>
      </w:pPr>
      <w:r w:rsidRPr="00EA09AD">
        <w:t>辨识平均绝对百分比误差</w:t>
      </w:r>
      <w:r>
        <w:rPr>
          <w:rFonts w:hint="eastAsia"/>
        </w:rPr>
        <w:t>：</w:t>
      </w:r>
    </w:p>
    <w:p w14:paraId="49C8963B" w14:textId="579299C5" w:rsidR="003205FA" w:rsidRDefault="003205FA" w:rsidP="003205FA">
      <w:r>
        <w:rPr>
          <w:rFonts w:hint="eastAsia"/>
        </w:rPr>
        <w:t>该指标</w:t>
      </w:r>
      <w:r w:rsidRPr="008142F1">
        <w:t>量化</w:t>
      </w:r>
      <w:r>
        <w:rPr>
          <w:rFonts w:hint="eastAsia"/>
        </w:rPr>
        <w:t>了</w:t>
      </w:r>
      <w:r w:rsidRPr="008142F1">
        <w:t>辨识值（</w:t>
      </w:r>
      <m:oMath>
        <m:r>
          <w:rPr>
            <w:rFonts w:ascii="Cambria Math" w:hAnsi="Cambria Math"/>
          </w:rPr>
          <m:t>SOH</m:t>
        </m:r>
        <m:r>
          <w:rPr>
            <w:rFonts w:ascii="Cambria Math" w:hAnsi="Cambria Math" w:cs="Cambria Math"/>
          </w:rPr>
          <m:t>_</m:t>
        </m:r>
        <m:r>
          <w:rPr>
            <w:rFonts w:ascii="Cambria Math" w:hAnsi="Cambria Math"/>
          </w:rPr>
          <m:t>C</m:t>
        </m:r>
        <m:r>
          <m:rPr>
            <m:lit/>
          </m:rPr>
          <w:rPr>
            <w:rFonts w:ascii="Cambria Math" w:hAnsi="Cambria Math"/>
          </w:rPr>
          <m:t>_</m:t>
        </m:r>
        <m:r>
          <w:rPr>
            <w:rFonts w:ascii="Cambria Math" w:hAnsi="Cambria Math"/>
          </w:rPr>
          <m:t>out</m:t>
        </m:r>
      </m:oMath>
      <w:r w:rsidRPr="008142F1">
        <w:t>,</w:t>
      </w:r>
      <w:r w:rsidR="00ED1161" w:rsidRPr="00ED1161">
        <w:rPr>
          <w:rFonts w:ascii="Cambria Math" w:hAnsi="Cambria Math"/>
          <w:i/>
        </w:rPr>
        <w:t xml:space="preserve"> </w:t>
      </w:r>
      <m:oMath>
        <m:r>
          <w:rPr>
            <w:rFonts w:ascii="Cambria Math" w:hAnsi="Cambria Math"/>
          </w:rPr>
          <m:t>SOH</m:t>
        </m:r>
        <m:r>
          <w:rPr>
            <w:rFonts w:ascii="Cambria Math" w:hAnsi="Cambria Math" w:cs="Cambria Math"/>
          </w:rPr>
          <m:t>_</m:t>
        </m:r>
        <m:sSub>
          <m:sSubPr>
            <m:ctrlPr>
              <w:rPr>
                <w:rFonts w:ascii="Cambria Math" w:hAnsi="Cambria Math"/>
                <w:i/>
              </w:rPr>
            </m:ctrlPr>
          </m:sSubPr>
          <m:e>
            <m:r>
              <w:rPr>
                <w:rFonts w:ascii="Cambria Math" w:hAnsi="Cambria Math"/>
              </w:rPr>
              <m:t>R</m:t>
            </m:r>
          </m:e>
          <m:sub>
            <m:r>
              <w:rPr>
                <w:rFonts w:ascii="Cambria Math" w:hAnsi="Cambria Math"/>
              </w:rPr>
              <m:t>c</m:t>
            </m:r>
          </m:sub>
        </m:sSub>
        <m:r>
          <m:rPr>
            <m:lit/>
          </m:rPr>
          <w:rPr>
            <w:rFonts w:ascii="Cambria Math" w:hAnsi="Cambria Math"/>
          </w:rPr>
          <m:t>_</m:t>
        </m:r>
        <m:r>
          <w:rPr>
            <w:rFonts w:ascii="Cambria Math" w:hAnsi="Cambria Math"/>
          </w:rPr>
          <m:t>out</m:t>
        </m:r>
      </m:oMath>
      <w:r w:rsidRPr="008142F1">
        <w:t>）与模型内部真实物理值（</w:t>
      </w:r>
      <m:oMath>
        <m:r>
          <w:rPr>
            <w:rFonts w:ascii="Cambria Math" w:hAnsi="Cambria Math"/>
          </w:rPr>
          <m:t>C</m:t>
        </m:r>
        <m:r>
          <m:rPr>
            <m:lit/>
          </m:rPr>
          <w:rPr>
            <w:rFonts w:ascii="Cambria Math" w:hAnsi="Cambria Math"/>
          </w:rPr>
          <m:t>_</m:t>
        </m:r>
        <m:r>
          <w:rPr>
            <w:rFonts w:ascii="Cambria Math" w:hAnsi="Cambria Math"/>
          </w:rPr>
          <m:t>actual</m:t>
        </m:r>
      </m:oMath>
      <w:r w:rsidRPr="008142F1">
        <w:t xml:space="preserve">, </w:t>
      </w:r>
      <m:oMath>
        <m:r>
          <w:rPr>
            <w:rFonts w:ascii="Cambria Math" w:hAnsi="Cambria Math"/>
          </w:rPr>
          <m:t>ESR</m:t>
        </m:r>
        <m:r>
          <m:rPr>
            <m:lit/>
          </m:rPr>
          <w:rPr>
            <w:rFonts w:ascii="Cambria Math" w:hAnsi="Cambria Math"/>
          </w:rPr>
          <m:t>_</m:t>
        </m:r>
        <m:r>
          <w:rPr>
            <w:rFonts w:ascii="Cambria Math" w:hAnsi="Cambria Math"/>
          </w:rPr>
          <m:t>actual</m:t>
        </m:r>
      </m:oMath>
      <w:r w:rsidRPr="008142F1">
        <w:t>）之间的偏离程度</w:t>
      </w:r>
      <w:r>
        <w:rPr>
          <w:rFonts w:hint="eastAsia"/>
        </w:rPr>
        <w:t>。</w:t>
      </w:r>
    </w:p>
    <w:p w14:paraId="2F382AB4" w14:textId="77777777" w:rsidR="003205FA" w:rsidRDefault="003205FA">
      <w:pPr>
        <w:pStyle w:val="a3"/>
        <w:numPr>
          <w:ilvl w:val="0"/>
          <w:numId w:val="19"/>
        </w:numPr>
        <w:ind w:firstLineChars="0"/>
      </w:pPr>
      <w:r w:rsidRPr="00EA09AD">
        <w:t>变异系数</w:t>
      </w:r>
      <w:r w:rsidRPr="00EA09AD">
        <w:t xml:space="preserve"> (CV)</w:t>
      </w:r>
    </w:p>
    <w:p w14:paraId="18CB09FE" w14:textId="77777777" w:rsidR="003205FA" w:rsidRDefault="003205FA" w:rsidP="003205FA">
      <w:r>
        <w:rPr>
          <w:rFonts w:hint="eastAsia"/>
        </w:rPr>
        <w:t>该指标反映了</w:t>
      </w:r>
      <w:r w:rsidRPr="003B53D0">
        <w:t>在观测区间内</w:t>
      </w:r>
      <w:r>
        <w:rPr>
          <w:rFonts w:hint="eastAsia"/>
        </w:rPr>
        <w:t>，</w:t>
      </w:r>
      <w:r w:rsidRPr="003B53D0">
        <w:t>辨识结果的离散程度</w:t>
      </w:r>
      <w:r>
        <w:rPr>
          <w:rFonts w:hint="eastAsia"/>
        </w:rPr>
        <w:t>以及</w:t>
      </w:r>
      <w:r w:rsidRPr="003B53D0">
        <w:t>算法抑制噪声的能力</w:t>
      </w:r>
      <w:r>
        <w:rPr>
          <w:rFonts w:hint="eastAsia"/>
        </w:rPr>
        <w:t>。计算公式为</w:t>
      </w:r>
      <m:oMath>
        <m:r>
          <w:rPr>
            <w:rFonts w:ascii="Cambria Math" w:hAnsi="Cambria Math"/>
          </w:rPr>
          <m:t>CV=</m:t>
        </m:r>
        <m:f>
          <m:fPr>
            <m:ctrlPr>
              <w:rPr>
                <w:rFonts w:ascii="Cambria Math" w:hAnsi="Cambria Math"/>
              </w:rPr>
            </m:ctrlPr>
          </m:fPr>
          <m:num>
            <m:r>
              <w:rPr>
                <w:rFonts w:ascii="Cambria Math" w:hAnsi="Cambria Math"/>
              </w:rPr>
              <m:t>σ</m:t>
            </m:r>
            <m:ctrlPr>
              <w:rPr>
                <w:rFonts w:ascii="Cambria Math" w:hAnsi="Cambria Math"/>
                <w:i/>
              </w:rPr>
            </m:ctrlPr>
          </m:num>
          <m:den>
            <m:r>
              <w:rPr>
                <w:rFonts w:ascii="Cambria Math" w:hAnsi="Cambria Math"/>
              </w:rPr>
              <m:t>μ</m:t>
            </m:r>
            <m:ctrlPr>
              <w:rPr>
                <w:rFonts w:ascii="Cambria Math" w:hAnsi="Cambria Math"/>
                <w:i/>
              </w:rPr>
            </m:ctrlPr>
          </m:den>
        </m:f>
        <m:r>
          <m:rPr>
            <m:sty m:val="p"/>
          </m:rPr>
          <w:rPr>
            <w:rFonts w:ascii="Cambria Math" w:hAnsi="Cambria Math" w:hint="eastAsia"/>
          </w:rPr>
          <m:t>×</m:t>
        </m:r>
        <m:r>
          <w:rPr>
            <w:rFonts w:ascii="Cambria Math" w:hAnsi="Cambria Math"/>
          </w:rPr>
          <m:t>100%=</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n-1</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e>
            </m:rad>
            <m:ctrlPr>
              <w:rPr>
                <w:rFonts w:ascii="Cambria Math" w:hAnsi="Cambria Math"/>
                <w:i/>
              </w:rPr>
            </m:ctrlPr>
          </m:num>
          <m:den>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den>
        </m:f>
        <m:r>
          <m:rPr>
            <m:sty m:val="p"/>
          </m:rPr>
          <w:rPr>
            <w:rFonts w:ascii="Cambria Math" w:hAnsi="Cambria Math" w:hint="eastAsia"/>
          </w:rPr>
          <m:t>×</m:t>
        </m:r>
        <m:r>
          <w:rPr>
            <w:rFonts w:ascii="Cambria Math" w:hAnsi="Cambria Math"/>
          </w:rPr>
          <m:t>100%</m:t>
        </m:r>
      </m:oMath>
      <w:r>
        <w:rPr>
          <w:rFonts w:hint="eastAsia"/>
        </w:rPr>
        <w:t>。</w:t>
      </w:r>
    </w:p>
    <w:p w14:paraId="404B1D81" w14:textId="77777777" w:rsidR="003205FA" w:rsidRDefault="003205FA">
      <w:pPr>
        <w:pStyle w:val="a3"/>
        <w:numPr>
          <w:ilvl w:val="0"/>
          <w:numId w:val="19"/>
        </w:numPr>
        <w:ind w:firstLineChars="0"/>
      </w:pPr>
      <w:r w:rsidRPr="00EA09AD">
        <w:t xml:space="preserve">SOH </w:t>
      </w:r>
      <w:r w:rsidRPr="00EA09AD">
        <w:t>监测线性度</w:t>
      </w:r>
      <w:r w:rsidRPr="00EA09AD">
        <w:t xml:space="preserve"> (Linearity)</w:t>
      </w:r>
    </w:p>
    <w:p w14:paraId="1CB7BB9A" w14:textId="5F2BC1F7" w:rsidR="003205FA" w:rsidRPr="006A4B9C" w:rsidRDefault="003205FA" w:rsidP="003205FA">
      <w:r>
        <w:rPr>
          <w:rFonts w:hint="eastAsia"/>
        </w:rPr>
        <w:t>该指标通过计算</w:t>
      </w:r>
      <m:oMath>
        <m:r>
          <w:rPr>
            <w:rFonts w:ascii="Cambria Math" w:hAnsi="Cambria Math"/>
          </w:rPr>
          <m:t>SOH</m:t>
        </m:r>
        <m:r>
          <m:rPr>
            <m:lit/>
          </m:rPr>
          <w:rPr>
            <w:rFonts w:ascii="Cambria Math" w:hAnsi="Cambria Math"/>
          </w:rPr>
          <m:t>_</m:t>
        </m:r>
        <m:r>
          <w:rPr>
            <w:rFonts w:ascii="Cambria Math" w:hAnsi="Cambria Math"/>
          </w:rPr>
          <m:t>C</m:t>
        </m:r>
        <m:r>
          <m:rPr>
            <m:lit/>
          </m:rPr>
          <w:rPr>
            <w:rFonts w:ascii="Cambria Math" w:hAnsi="Cambria Math"/>
          </w:rPr>
          <m:t>_</m:t>
        </m:r>
        <m:r>
          <w:rPr>
            <w:rFonts w:ascii="Cambria Math" w:hAnsi="Cambria Math"/>
          </w:rPr>
          <m:t>out</m:t>
        </m:r>
      </m:oMath>
      <w:r>
        <w:rPr>
          <w:rFonts w:hint="eastAsia"/>
        </w:rPr>
        <w:t>、</w:t>
      </w:r>
      <m:oMath>
        <m:r>
          <w:rPr>
            <w:rFonts w:ascii="Cambria Math" w:hAnsi="Cambria Math"/>
          </w:rPr>
          <m:t>SOH</m:t>
        </m:r>
        <m:r>
          <w:rPr>
            <w:rFonts w:ascii="Cambria Math" w:hAnsi="Cambria Math" w:cs="Cambria Math"/>
          </w:rPr>
          <m:t>_</m:t>
        </m:r>
        <m:sSub>
          <m:sSubPr>
            <m:ctrlPr>
              <w:rPr>
                <w:rFonts w:ascii="Cambria Math" w:hAnsi="Cambria Math"/>
                <w:i/>
              </w:rPr>
            </m:ctrlPr>
          </m:sSubPr>
          <m:e>
            <m:r>
              <w:rPr>
                <w:rFonts w:ascii="Cambria Math" w:hAnsi="Cambria Math"/>
              </w:rPr>
              <m:t>R</m:t>
            </m:r>
          </m:e>
          <m:sub>
            <m:r>
              <w:rPr>
                <w:rFonts w:ascii="Cambria Math" w:hAnsi="Cambria Math"/>
              </w:rPr>
              <m:t>c</m:t>
            </m:r>
          </m:sub>
        </m:sSub>
        <m:r>
          <m:rPr>
            <m:lit/>
          </m:rPr>
          <w:rPr>
            <w:rFonts w:ascii="Cambria Math" w:hAnsi="Cambria Math"/>
          </w:rPr>
          <m:t>_</m:t>
        </m:r>
        <m:r>
          <w:rPr>
            <w:rFonts w:ascii="Cambria Math" w:hAnsi="Cambria Math"/>
          </w:rPr>
          <m:t>out</m:t>
        </m:r>
      </m:oMath>
      <w:r w:rsidRPr="006C137A">
        <w:t xml:space="preserve"> </w:t>
      </w:r>
      <w:r w:rsidRPr="006C137A">
        <w:t>曲线与理论</w:t>
      </w:r>
      <w:r>
        <w:rPr>
          <w:rFonts w:hint="eastAsia"/>
        </w:rPr>
        <w:t>变化曲线</w:t>
      </w:r>
      <w:r w:rsidRPr="006C137A">
        <w:t>的相关系数</w:t>
      </w:r>
      <w:r w:rsidRPr="006C137A">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C137A">
        <w:t xml:space="preserve"> </w:t>
      </w:r>
      <w:r w:rsidRPr="006C137A">
        <w:t>来评估评估</w:t>
      </w:r>
      <w:r w:rsidRPr="006C137A">
        <w:t xml:space="preserve"> </w:t>
      </w:r>
      <w:proofErr w:type="spellStart"/>
      <w:r w:rsidRPr="006C137A">
        <w:t>SOH_Dashboard</w:t>
      </w:r>
      <w:proofErr w:type="spellEnd"/>
      <w:r w:rsidRPr="006C137A">
        <w:t xml:space="preserve"> </w:t>
      </w:r>
      <w:r w:rsidRPr="006C137A">
        <w:t>输出的健康百分比分数与物理退化深度是否成比例</w:t>
      </w:r>
      <w:r>
        <w:rPr>
          <w:rFonts w:hint="eastAsia"/>
        </w:rPr>
        <w:t>。</w:t>
      </w:r>
    </w:p>
    <w:p w14:paraId="7AA9E698" w14:textId="77777777" w:rsidR="00FA29FC" w:rsidRDefault="00000000">
      <w:pPr>
        <w:pStyle w:val="30"/>
      </w:pPr>
      <w:bookmarkStart w:id="22" w:name="_Toc227958261"/>
      <w:r>
        <w:rPr>
          <w:rFonts w:hint="eastAsia"/>
        </w:rPr>
        <w:t>仿真结果</w:t>
      </w:r>
      <w:bookmarkEnd w:id="22"/>
    </w:p>
    <w:p w14:paraId="2C5CDFDB" w14:textId="45F6B1E3" w:rsidR="003205FA" w:rsidRPr="00F06C28" w:rsidRDefault="003205FA" w:rsidP="003205FA">
      <w:pPr>
        <w:pStyle w:val="a3"/>
        <w:ind w:firstLine="480"/>
      </w:pPr>
      <w:r>
        <w:rPr>
          <w:rFonts w:hint="eastAsia"/>
        </w:rPr>
        <w:t>基于</w:t>
      </w:r>
      <w:proofErr w:type="spellStart"/>
      <w:r>
        <w:rPr>
          <w:rFonts w:hint="eastAsia"/>
        </w:rPr>
        <w:t>sysplorer</w:t>
      </w:r>
      <w:proofErr w:type="spellEnd"/>
      <w:r>
        <w:rPr>
          <w:rFonts w:hint="eastAsia"/>
        </w:rPr>
        <w:t>平台仿真，得到电容老化辨识值</w:t>
      </w:r>
      <m:oMath>
        <m:r>
          <w:rPr>
            <w:rFonts w:ascii="Cambria Math" w:hAnsi="Cambria Math"/>
          </w:rPr>
          <m:t>SOH</m:t>
        </m:r>
        <m:r>
          <m:rPr>
            <m:lit/>
          </m:rPr>
          <w:rPr>
            <w:rFonts w:ascii="Cambria Math" w:hAnsi="Cambria Math"/>
          </w:rPr>
          <m:t>_</m:t>
        </m:r>
        <m:r>
          <w:rPr>
            <w:rFonts w:ascii="Cambria Math" w:hAnsi="Cambria Math"/>
          </w:rPr>
          <m:t>C</m:t>
        </m:r>
        <m:r>
          <m:rPr>
            <m:lit/>
          </m:rPr>
          <w:rPr>
            <w:rFonts w:ascii="Cambria Math" w:hAnsi="Cambria Math"/>
          </w:rPr>
          <m:t>_</m:t>
        </m:r>
        <m:r>
          <w:rPr>
            <w:rFonts w:ascii="Cambria Math" w:hAnsi="Cambria Math"/>
          </w:rPr>
          <m:t>out</m:t>
        </m:r>
      </m:oMath>
      <w:r>
        <w:rPr>
          <w:rFonts w:hint="eastAsia"/>
        </w:rPr>
        <w:t>与实际电容值</w:t>
      </w:r>
      <m:oMath>
        <m:r>
          <w:rPr>
            <w:rFonts w:ascii="Cambria Math" w:hAnsi="Cambria Math"/>
          </w:rPr>
          <m:t>C</m:t>
        </m:r>
        <m:r>
          <m:rPr>
            <m:lit/>
          </m:rPr>
          <w:rPr>
            <w:rFonts w:ascii="Cambria Math" w:hAnsi="Cambria Math"/>
          </w:rPr>
          <m:t>_</m:t>
        </m:r>
        <m:r>
          <w:rPr>
            <w:rFonts w:ascii="Cambria Math" w:hAnsi="Cambria Math"/>
          </w:rPr>
          <m:t>actual</m:t>
        </m:r>
      </m:oMath>
      <w:r>
        <w:rPr>
          <w:rFonts w:hint="eastAsia"/>
        </w:rPr>
        <w:t>衰减曲线之间的对比图以及电容</w:t>
      </w:r>
      <w:r>
        <w:rPr>
          <w:rFonts w:hint="eastAsia"/>
        </w:rPr>
        <w:t>ESR</w:t>
      </w:r>
      <w:r>
        <w:rPr>
          <w:rFonts w:hint="eastAsia"/>
        </w:rPr>
        <w:t>监测值</w:t>
      </w:r>
      <m:oMath>
        <m:r>
          <w:rPr>
            <w:rFonts w:ascii="Cambria Math" w:hAnsi="Cambria Math"/>
          </w:rPr>
          <m:t>SOH</m:t>
        </m:r>
        <m:r>
          <w:rPr>
            <w:rFonts w:ascii="Cambria Math" w:hAnsi="Cambria Math" w:cs="Cambria Math"/>
          </w:rPr>
          <m:t>_</m:t>
        </m:r>
        <m:sSub>
          <m:sSubPr>
            <m:ctrlPr>
              <w:rPr>
                <w:rFonts w:ascii="Cambria Math" w:hAnsi="Cambria Math"/>
                <w:i/>
              </w:rPr>
            </m:ctrlPr>
          </m:sSubPr>
          <m:e>
            <m:r>
              <w:rPr>
                <w:rFonts w:ascii="Cambria Math" w:hAnsi="Cambria Math"/>
              </w:rPr>
              <m:t>R</m:t>
            </m:r>
          </m:e>
          <m:sub>
            <m:r>
              <w:rPr>
                <w:rFonts w:ascii="Cambria Math" w:hAnsi="Cambria Math"/>
              </w:rPr>
              <m:t>c</m:t>
            </m:r>
          </m:sub>
        </m:sSub>
        <m:r>
          <m:rPr>
            <m:lit/>
          </m:rPr>
          <w:rPr>
            <w:rFonts w:ascii="Cambria Math" w:hAnsi="Cambria Math"/>
          </w:rPr>
          <m:t>_</m:t>
        </m:r>
        <m:r>
          <w:rPr>
            <w:rFonts w:ascii="Cambria Math" w:hAnsi="Cambria Math"/>
          </w:rPr>
          <m:t>out</m:t>
        </m:r>
      </m:oMath>
      <w:r>
        <w:rPr>
          <w:rFonts w:hint="eastAsia"/>
        </w:rPr>
        <w:t>与实际值</w:t>
      </w:r>
      <m:oMath>
        <m:r>
          <w:rPr>
            <w:rFonts w:ascii="Cambria Math" w:hAnsi="Cambria Math"/>
          </w:rPr>
          <w:lastRenderedPageBreak/>
          <m:t>ESR</m:t>
        </m:r>
        <m:r>
          <m:rPr>
            <m:lit/>
          </m:rPr>
          <w:rPr>
            <w:rFonts w:ascii="Cambria Math" w:hAnsi="Cambria Math"/>
          </w:rPr>
          <m:t>_</m:t>
        </m:r>
        <m:r>
          <w:rPr>
            <w:rFonts w:ascii="Cambria Math" w:hAnsi="Cambria Math"/>
          </w:rPr>
          <m:t>actual</m:t>
        </m:r>
      </m:oMath>
      <w:r>
        <w:rPr>
          <w:rFonts w:hint="eastAsia"/>
        </w:rPr>
        <w:t>增长曲线两者的对比图。</w:t>
      </w:r>
    </w:p>
    <w:p w14:paraId="02049B4C" w14:textId="77777777" w:rsidR="003205FA" w:rsidRDefault="003205FA" w:rsidP="00C2200F">
      <w:pPr>
        <w:pStyle w:val="a3"/>
        <w:keepNext/>
        <w:ind w:firstLine="480"/>
        <w:jc w:val="center"/>
      </w:pPr>
      <w:r>
        <w:rPr>
          <w:rFonts w:hint="eastAsia"/>
          <w:noProof/>
        </w:rPr>
        <w:drawing>
          <wp:inline distT="0" distB="0" distL="0" distR="0" wp14:anchorId="44D367BD" wp14:editId="7D3F9EEA">
            <wp:extent cx="4442400" cy="2307600"/>
            <wp:effectExtent l="0" t="0" r="0" b="0"/>
            <wp:docPr id="12505305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591" name="图片 12505305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2400" cy="2307600"/>
                    </a:xfrm>
                    <a:prstGeom prst="rect">
                      <a:avLst/>
                    </a:prstGeom>
                  </pic:spPr>
                </pic:pic>
              </a:graphicData>
            </a:graphic>
          </wp:inline>
        </w:drawing>
      </w:r>
    </w:p>
    <w:p w14:paraId="05C651B5" w14:textId="77777777" w:rsidR="003205FA" w:rsidRDefault="003205FA" w:rsidP="003205FA">
      <w:pPr>
        <w:pStyle w:val="a8"/>
        <w:spacing w:before="97" w:after="9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电容老化参数辨识结果对比图</w:t>
      </w:r>
    </w:p>
    <w:p w14:paraId="24394ED8" w14:textId="7BA70873" w:rsidR="003205FA" w:rsidRDefault="00C2200F" w:rsidP="00C2200F">
      <w:pPr>
        <w:pStyle w:val="a3"/>
        <w:keepNext/>
        <w:ind w:firstLine="480"/>
        <w:jc w:val="center"/>
      </w:pPr>
      <w:r>
        <w:rPr>
          <w:noProof/>
        </w:rPr>
        <w:drawing>
          <wp:inline distT="0" distB="0" distL="0" distR="0" wp14:anchorId="51FC10AF" wp14:editId="16E95571">
            <wp:extent cx="4442400" cy="2307600"/>
            <wp:effectExtent l="0" t="0" r="0" b="0"/>
            <wp:docPr id="1973533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3968" name="图片 1973533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2400" cy="2307600"/>
                    </a:xfrm>
                    <a:prstGeom prst="rect">
                      <a:avLst/>
                    </a:prstGeom>
                  </pic:spPr>
                </pic:pic>
              </a:graphicData>
            </a:graphic>
          </wp:inline>
        </w:drawing>
      </w:r>
    </w:p>
    <w:p w14:paraId="459286E1" w14:textId="77777777" w:rsidR="003205FA" w:rsidRDefault="003205FA" w:rsidP="003205FA">
      <w:pPr>
        <w:pStyle w:val="a8"/>
        <w:spacing w:before="97" w:after="9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r>
        <w:rPr>
          <w:rFonts w:hint="eastAsia"/>
        </w:rPr>
        <w:t>电容</w:t>
      </w:r>
      <w:r>
        <w:rPr>
          <w:rFonts w:hint="eastAsia"/>
        </w:rPr>
        <w:t>ESR</w:t>
      </w:r>
      <w:r>
        <w:rPr>
          <w:rFonts w:hint="eastAsia"/>
        </w:rPr>
        <w:t>增长结果对比图</w:t>
      </w:r>
    </w:p>
    <w:p w14:paraId="214D4F34" w14:textId="77777777" w:rsidR="003205FA" w:rsidRDefault="003205FA" w:rsidP="003205FA">
      <w:pPr>
        <w:pStyle w:val="a3"/>
        <w:ind w:firstLine="480"/>
      </w:pPr>
      <w:r>
        <w:rPr>
          <w:rFonts w:hint="eastAsia"/>
        </w:rPr>
        <w:t>可以看到，在仿真过程启动之初，电容和</w:t>
      </w:r>
      <w:r>
        <w:rPr>
          <w:rFonts w:hint="eastAsia"/>
        </w:rPr>
        <w:t>ESR</w:t>
      </w:r>
      <w:r>
        <w:rPr>
          <w:rFonts w:hint="eastAsia"/>
        </w:rPr>
        <w:t>监测结果都发生了剧烈的变化，但之后结果曲线迅速收敛呈现出较为平滑的状态。</w:t>
      </w:r>
    </w:p>
    <w:p w14:paraId="2DE43770" w14:textId="77777777" w:rsidR="003205FA" w:rsidRDefault="003205FA" w:rsidP="003205FA">
      <w:pPr>
        <w:ind w:firstLineChars="200" w:firstLine="480"/>
      </w:pPr>
      <w:r>
        <w:rPr>
          <w:rFonts w:hint="eastAsia"/>
        </w:rPr>
        <w:t>下面分析该</w:t>
      </w:r>
      <w:r w:rsidRPr="001F2CBB">
        <w:t>场景下的主要性能指标的仿真结果</w:t>
      </w:r>
      <w:r>
        <w:rPr>
          <w:rFonts w:hint="eastAsia"/>
        </w:rPr>
        <w:t>：</w:t>
      </w:r>
    </w:p>
    <w:p w14:paraId="272F8A59" w14:textId="77777777" w:rsidR="003205FA" w:rsidRDefault="003205FA">
      <w:pPr>
        <w:pStyle w:val="a3"/>
        <w:numPr>
          <w:ilvl w:val="0"/>
          <w:numId w:val="20"/>
        </w:numPr>
        <w:ind w:firstLineChars="0"/>
      </w:pPr>
      <w:r w:rsidRPr="001F2CBB">
        <w:t>辨识平均绝对百分比误差：</w:t>
      </w:r>
    </w:p>
    <w:p w14:paraId="65DB36D2" w14:textId="12343F03" w:rsidR="003205FA" w:rsidRDefault="003205FA" w:rsidP="003205FA">
      <w:pPr>
        <w:pStyle w:val="a3"/>
        <w:ind w:left="920" w:firstLineChars="0" w:firstLine="0"/>
      </w:pPr>
      <w:r>
        <w:rPr>
          <w:rFonts w:hint="eastAsia"/>
        </w:rPr>
        <w:t>经过计算得到，</w:t>
      </w:r>
      <m:oMath>
        <m:r>
          <w:rPr>
            <w:rFonts w:ascii="Cambria Math" w:hAnsi="Cambria Math"/>
          </w:rPr>
          <m:t>SOH</m:t>
        </m:r>
        <m:r>
          <w:rPr>
            <w:rFonts w:ascii="Cambria Math" w:hAnsi="Cambria Math" w:cs="Cambria Math"/>
          </w:rPr>
          <m:t>_</m:t>
        </m:r>
        <m:r>
          <w:rPr>
            <w:rFonts w:ascii="Cambria Math" w:hAnsi="Cambria Math"/>
          </w:rPr>
          <m:t>C</m:t>
        </m:r>
        <m:r>
          <m:rPr>
            <m:lit/>
          </m:rPr>
          <w:rPr>
            <w:rFonts w:ascii="Cambria Math" w:hAnsi="Cambria Math"/>
          </w:rPr>
          <m:t>_</m:t>
        </m:r>
        <m:r>
          <w:rPr>
            <w:rFonts w:ascii="Cambria Math" w:hAnsi="Cambria Math"/>
          </w:rPr>
          <m:t>out</m:t>
        </m:r>
      </m:oMath>
      <w:r>
        <w:rPr>
          <w:rFonts w:hint="eastAsia"/>
        </w:rPr>
        <w:t>与</w:t>
      </w:r>
      <m:oMath>
        <m:r>
          <w:rPr>
            <w:rFonts w:ascii="Cambria Math" w:hAnsi="Cambria Math"/>
          </w:rPr>
          <m:t>C</m:t>
        </m:r>
        <m:r>
          <m:rPr>
            <m:lit/>
          </m:rPr>
          <w:rPr>
            <w:rFonts w:ascii="Cambria Math" w:hAnsi="Cambria Math"/>
          </w:rPr>
          <m:t>_</m:t>
        </m:r>
        <m:r>
          <w:rPr>
            <w:rFonts w:ascii="Cambria Math" w:hAnsi="Cambria Math"/>
          </w:rPr>
          <m:t>actual</m:t>
        </m:r>
      </m:oMath>
      <w:r>
        <w:rPr>
          <w:rFonts w:hint="eastAsia"/>
        </w:rPr>
        <w:t>之间的平均百分误差为</w:t>
      </w:r>
      <w:r w:rsidRPr="003B53D0">
        <w:t>1.669687%</w:t>
      </w:r>
      <w:r>
        <w:rPr>
          <w:rFonts w:hint="eastAsia"/>
        </w:rPr>
        <w:t>；</w:t>
      </w:r>
      <m:oMath>
        <m:r>
          <w:rPr>
            <w:rFonts w:ascii="Cambria Math" w:hAnsi="Cambria Math"/>
          </w:rPr>
          <m:t>SOH</m:t>
        </m:r>
        <m:r>
          <w:rPr>
            <w:rFonts w:ascii="Cambria Math" w:hAnsi="Cambria Math" w:cs="Cambria Math"/>
          </w:rPr>
          <m:t>_</m:t>
        </m:r>
        <m:sSub>
          <m:sSubPr>
            <m:ctrlPr>
              <w:rPr>
                <w:rFonts w:ascii="Cambria Math" w:hAnsi="Cambria Math"/>
                <w:i/>
              </w:rPr>
            </m:ctrlPr>
          </m:sSubPr>
          <m:e>
            <m:r>
              <w:rPr>
                <w:rFonts w:ascii="Cambria Math" w:hAnsi="Cambria Math"/>
              </w:rPr>
              <m:t>R</m:t>
            </m:r>
          </m:e>
          <m:sub>
            <m:r>
              <w:rPr>
                <w:rFonts w:ascii="Cambria Math" w:hAnsi="Cambria Math"/>
              </w:rPr>
              <m:t>c</m:t>
            </m:r>
          </m:sub>
        </m:sSub>
        <m:r>
          <m:rPr>
            <m:lit/>
          </m:rPr>
          <w:rPr>
            <w:rFonts w:ascii="Cambria Math" w:hAnsi="Cambria Math"/>
          </w:rPr>
          <m:t>_</m:t>
        </m:r>
        <m:r>
          <w:rPr>
            <w:rFonts w:ascii="Cambria Math" w:hAnsi="Cambria Math"/>
          </w:rPr>
          <m:t>out</m:t>
        </m:r>
      </m:oMath>
      <w:r>
        <w:rPr>
          <w:rFonts w:hint="eastAsia"/>
        </w:rPr>
        <w:t>和</w:t>
      </w:r>
      <m:oMath>
        <m:r>
          <w:rPr>
            <w:rFonts w:ascii="Cambria Math" w:hAnsi="Cambria Math"/>
          </w:rPr>
          <m:t>ESR</m:t>
        </m:r>
        <m:r>
          <m:rPr>
            <m:lit/>
          </m:rPr>
          <w:rPr>
            <w:rFonts w:ascii="Cambria Math" w:hAnsi="Cambria Math"/>
          </w:rPr>
          <m:t>_</m:t>
        </m:r>
        <m:r>
          <w:rPr>
            <w:rFonts w:ascii="Cambria Math" w:hAnsi="Cambria Math"/>
          </w:rPr>
          <m:t>actual</m:t>
        </m:r>
      </m:oMath>
      <w:r w:rsidRPr="003B53D0">
        <w:t>之间的平均百分误差为</w:t>
      </w:r>
      <w:r w:rsidRPr="003B53D0">
        <w:t>1.230177%</w:t>
      </w:r>
      <w:r>
        <w:rPr>
          <w:rFonts w:hint="eastAsia"/>
        </w:rPr>
        <w:t>。结果显示在该场景下元件参数老化辨识十分精确可靠。</w:t>
      </w:r>
    </w:p>
    <w:p w14:paraId="25D302DD" w14:textId="77777777" w:rsidR="003205FA" w:rsidRDefault="003205FA">
      <w:pPr>
        <w:pStyle w:val="a3"/>
        <w:numPr>
          <w:ilvl w:val="0"/>
          <w:numId w:val="20"/>
        </w:numPr>
        <w:ind w:firstLineChars="0"/>
      </w:pPr>
      <w:r w:rsidRPr="001F2CBB">
        <w:t>变异系数</w:t>
      </w:r>
      <w:r w:rsidRPr="001F2CBB">
        <w:t xml:space="preserve"> (CV)</w:t>
      </w:r>
      <w:r>
        <w:rPr>
          <w:rFonts w:hint="eastAsia"/>
        </w:rPr>
        <w:t>：</w:t>
      </w:r>
    </w:p>
    <w:p w14:paraId="2B219355" w14:textId="2F80C9C6" w:rsidR="003205FA" w:rsidRDefault="003205FA" w:rsidP="003205FA">
      <w:pPr>
        <w:pStyle w:val="a3"/>
        <w:ind w:left="920" w:firstLineChars="0" w:firstLine="0"/>
      </w:pPr>
      <w:r w:rsidRPr="003B53D0">
        <w:t>经过计算得到，</w:t>
      </w:r>
      <m:oMath>
        <m:r>
          <w:rPr>
            <w:rFonts w:ascii="Cambria Math" w:hAnsi="Cambria Math"/>
          </w:rPr>
          <m:t>SOH</m:t>
        </m:r>
        <m:r>
          <w:rPr>
            <w:rFonts w:ascii="Cambria Math" w:hAnsi="Cambria Math" w:cs="Cambria Math"/>
          </w:rPr>
          <m:t>_</m:t>
        </m:r>
        <m:r>
          <w:rPr>
            <w:rFonts w:ascii="Cambria Math" w:hAnsi="Cambria Math"/>
          </w:rPr>
          <m:t>C</m:t>
        </m:r>
        <m:r>
          <m:rPr>
            <m:lit/>
          </m:rPr>
          <w:rPr>
            <w:rFonts w:ascii="Cambria Math" w:hAnsi="Cambria Math"/>
          </w:rPr>
          <m:t>_</m:t>
        </m:r>
        <m:r>
          <w:rPr>
            <w:rFonts w:ascii="Cambria Math" w:hAnsi="Cambria Math"/>
          </w:rPr>
          <m:t>out</m:t>
        </m:r>
      </m:oMath>
      <w:r>
        <w:rPr>
          <w:rFonts w:hint="eastAsia"/>
        </w:rPr>
        <w:t>的变异系数仅为</w:t>
      </w:r>
      <w:r w:rsidRPr="003B53D0">
        <w:t>0.5135 %</w:t>
      </w:r>
      <w:r>
        <w:rPr>
          <w:rFonts w:hint="eastAsia"/>
        </w:rPr>
        <w:t>，</w:t>
      </w:r>
      <w:r w:rsidRPr="00935C7C">
        <w:t>证明了</w:t>
      </w:r>
      <w:r w:rsidRPr="00935C7C">
        <w:t xml:space="preserve"> BBO </w:t>
      </w:r>
      <w:r w:rsidRPr="00935C7C">
        <w:t>算法在处理含有</w:t>
      </w:r>
      <w:r w:rsidRPr="00935C7C">
        <w:t xml:space="preserve"> ADC </w:t>
      </w:r>
      <w:r w:rsidRPr="00935C7C">
        <w:t>噪声的观测信号时，具有优异的收敛确定性，能够有效支撑全寿命周期的容量衰减监测</w:t>
      </w:r>
      <w:r>
        <w:rPr>
          <w:rFonts w:hint="eastAsia"/>
        </w:rPr>
        <w:t>；</w:t>
      </w:r>
      <m:oMath>
        <m:r>
          <w:rPr>
            <w:rFonts w:ascii="Cambria Math" w:hAnsi="Cambria Math"/>
          </w:rPr>
          <m:t>SOH</m:t>
        </m:r>
        <m:r>
          <w:rPr>
            <w:rFonts w:ascii="Cambria Math" w:hAnsi="Cambria Math" w:cs="Cambria Math"/>
          </w:rPr>
          <m:t>_</m:t>
        </m:r>
        <m:sSub>
          <m:sSubPr>
            <m:ctrlPr>
              <w:rPr>
                <w:rFonts w:ascii="Cambria Math" w:hAnsi="Cambria Math"/>
                <w:i/>
              </w:rPr>
            </m:ctrlPr>
          </m:sSubPr>
          <m:e>
            <m:r>
              <w:rPr>
                <w:rFonts w:ascii="Cambria Math" w:hAnsi="Cambria Math"/>
              </w:rPr>
              <m:t>R</m:t>
            </m:r>
          </m:e>
          <m:sub>
            <m:r>
              <w:rPr>
                <w:rFonts w:ascii="Cambria Math" w:hAnsi="Cambria Math"/>
              </w:rPr>
              <m:t>c</m:t>
            </m:r>
          </m:sub>
        </m:sSub>
        <m:r>
          <m:rPr>
            <m:lit/>
          </m:rPr>
          <w:rPr>
            <w:rFonts w:ascii="Cambria Math" w:hAnsi="Cambria Math"/>
          </w:rPr>
          <m:t>_</m:t>
        </m:r>
        <m:r>
          <w:rPr>
            <w:rFonts w:ascii="Cambria Math" w:hAnsi="Cambria Math"/>
          </w:rPr>
          <m:t>out</m:t>
        </m:r>
      </m:oMath>
      <w:r w:rsidRPr="003B53D0">
        <w:t>的变异系数为</w:t>
      </w:r>
      <w:r w:rsidRPr="003B53D0">
        <w:lastRenderedPageBreak/>
        <w:t>2.8801 %</w:t>
      </w:r>
      <w:r>
        <w:rPr>
          <w:rFonts w:hint="eastAsia"/>
        </w:rPr>
        <w:t>，</w:t>
      </w:r>
      <w:r w:rsidRPr="00935C7C">
        <w:t>考虑到</w:t>
      </w:r>
      <w:r w:rsidRPr="00935C7C">
        <w:t xml:space="preserve"> ESR </w:t>
      </w:r>
      <w:r w:rsidRPr="00935C7C">
        <w:t>辨识信号源自高频纹波，该波动水平证明了</w:t>
      </w:r>
      <w:r w:rsidRPr="00935C7C">
        <w:t xml:space="preserve"> </w:t>
      </w:r>
      <w:proofErr w:type="spellStart"/>
      <w:r w:rsidRPr="00935C7C">
        <w:t>HighFreq_Rc_Observer</w:t>
      </w:r>
      <w:proofErr w:type="spellEnd"/>
      <w:r w:rsidRPr="00935C7C">
        <w:t xml:space="preserve"> </w:t>
      </w:r>
      <w:r w:rsidRPr="00935C7C">
        <w:t>内部的一阶低通滤波器与算法层面的解耦逻辑配合良好，成功捕捉到了老化趋势而非随机噪声。</w:t>
      </w:r>
    </w:p>
    <w:p w14:paraId="421DDC73" w14:textId="77777777" w:rsidR="003205FA" w:rsidRDefault="003205FA">
      <w:pPr>
        <w:pStyle w:val="a3"/>
        <w:numPr>
          <w:ilvl w:val="0"/>
          <w:numId w:val="20"/>
        </w:numPr>
        <w:ind w:firstLineChars="0"/>
      </w:pPr>
      <w:r w:rsidRPr="0092290D">
        <w:t xml:space="preserve">SOH </w:t>
      </w:r>
      <w:r w:rsidRPr="0092290D">
        <w:t>监测线性度</w:t>
      </w:r>
      <w:r w:rsidRPr="0092290D">
        <w:t xml:space="preserve"> (Linearity)</w:t>
      </w:r>
      <w:r>
        <w:rPr>
          <w:rFonts w:hint="eastAsia"/>
        </w:rPr>
        <w:t>：</w:t>
      </w:r>
    </w:p>
    <w:p w14:paraId="0E9F06F1" w14:textId="77777777" w:rsidR="003205FA" w:rsidRDefault="003205FA" w:rsidP="003205FA">
      <w:pPr>
        <w:pStyle w:val="a3"/>
        <w:ind w:left="920" w:firstLineChars="0" w:firstLine="0"/>
      </w:pPr>
      <w:r>
        <w:rPr>
          <w:rFonts w:hint="eastAsia"/>
        </w:rPr>
        <w:t>进行分析后得到，电容监测线性拟合度</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int="eastAsia"/>
        </w:rPr>
        <w:t>为</w:t>
      </w:r>
      <w:r w:rsidRPr="00C939B3">
        <w:t>0.984469</w:t>
      </w:r>
      <w:r>
        <w:rPr>
          <w:rFonts w:hint="eastAsia"/>
        </w:rPr>
        <w:t>，电容</w:t>
      </w:r>
      <w:r>
        <w:rPr>
          <w:rFonts w:hint="eastAsia"/>
        </w:rPr>
        <w:t>ESR</w:t>
      </w:r>
      <w:r>
        <w:rPr>
          <w:rFonts w:hint="eastAsia"/>
        </w:rPr>
        <w:t>监测线性拟合度</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int="eastAsia"/>
        </w:rPr>
        <w:t>为</w:t>
      </w:r>
      <w:r w:rsidRPr="00C939B3">
        <w:t>0.995427</w:t>
      </w:r>
      <w:r>
        <w:rPr>
          <w:rFonts w:hint="eastAsia"/>
        </w:rPr>
        <w:t>，</w:t>
      </w:r>
      <w:r>
        <w:t>该高拟合度指标定量地</w:t>
      </w:r>
      <w:r>
        <w:rPr>
          <w:rFonts w:hint="eastAsia"/>
        </w:rPr>
        <w:t>说明</w:t>
      </w:r>
      <w:r>
        <w:t>了</w:t>
      </w:r>
      <w:r>
        <w:t xml:space="preserve"> BBO </w:t>
      </w:r>
      <w:r>
        <w:t>算法在强噪声背景下，依然能够精准解耦并提取出微小的参数性</w:t>
      </w:r>
      <w:r>
        <w:rPr>
          <w:rFonts w:hint="eastAsia"/>
        </w:rPr>
        <w:t>的</w:t>
      </w:r>
      <w:r>
        <w:t>演进特征，</w:t>
      </w:r>
      <w:r>
        <w:rPr>
          <w:rFonts w:hint="eastAsia"/>
        </w:rPr>
        <w:t>监测结果并</w:t>
      </w:r>
      <w:r>
        <w:t>未受电感电流纹波干扰而产生非线性偏移。</w:t>
      </w:r>
    </w:p>
    <w:p w14:paraId="05D9F2E4" w14:textId="77777777" w:rsidR="003205FA" w:rsidRDefault="003205FA" w:rsidP="003205FA">
      <w:pPr>
        <w:ind w:firstLine="480"/>
      </w:pPr>
      <w:proofErr w:type="spellStart"/>
      <w:r w:rsidRPr="0092290D">
        <w:t>Syslab</w:t>
      </w:r>
      <w:proofErr w:type="spellEnd"/>
      <w:r w:rsidRPr="0092290D">
        <w:t xml:space="preserve"> </w:t>
      </w:r>
      <w:r w:rsidRPr="0092290D">
        <w:t>构建的</w:t>
      </w:r>
      <w:r w:rsidRPr="0092290D">
        <w:t xml:space="preserve"> HMI </w:t>
      </w:r>
      <w:r w:rsidRPr="0092290D">
        <w:t>实时读取了</w:t>
      </w:r>
      <w:r w:rsidRPr="0092290D">
        <w:t xml:space="preserve"> SOH_Dashboard.mo </w:t>
      </w:r>
      <w:r w:rsidRPr="0092290D">
        <w:t>的输出。</w:t>
      </w:r>
      <w:r>
        <w:rPr>
          <w:rFonts w:hint="eastAsia"/>
        </w:rPr>
        <w:t>我们定义了电容和电阻的健康状态划分标准。</w:t>
      </w:r>
    </w:p>
    <w:tbl>
      <w:tblPr>
        <w:tblStyle w:val="aff"/>
        <w:tblW w:w="0" w:type="auto"/>
        <w:tblLook w:val="04A0" w:firstRow="1" w:lastRow="0" w:firstColumn="1" w:lastColumn="0" w:noHBand="0" w:noVBand="1"/>
      </w:tblPr>
      <w:tblGrid>
        <w:gridCol w:w="2074"/>
        <w:gridCol w:w="2074"/>
        <w:gridCol w:w="2074"/>
        <w:gridCol w:w="2075"/>
      </w:tblGrid>
      <w:tr w:rsidR="003205FA" w14:paraId="2C879B62" w14:textId="77777777" w:rsidTr="00765C32">
        <w:tc>
          <w:tcPr>
            <w:tcW w:w="2074" w:type="dxa"/>
          </w:tcPr>
          <w:p w14:paraId="1547D62B" w14:textId="77777777" w:rsidR="003205FA" w:rsidRDefault="003205FA" w:rsidP="00765C32">
            <w:pPr>
              <w:jc w:val="center"/>
            </w:pPr>
            <w:r w:rsidRPr="00E772DF">
              <w:t>监测对象</w:t>
            </w:r>
          </w:p>
        </w:tc>
        <w:tc>
          <w:tcPr>
            <w:tcW w:w="2074" w:type="dxa"/>
          </w:tcPr>
          <w:p w14:paraId="7FEFF214" w14:textId="77777777" w:rsidR="003205FA" w:rsidRDefault="003205FA" w:rsidP="00765C32">
            <w:pPr>
              <w:jc w:val="center"/>
            </w:pPr>
            <w:r w:rsidRPr="00E772DF">
              <w:t>正常范围</w:t>
            </w:r>
          </w:p>
        </w:tc>
        <w:tc>
          <w:tcPr>
            <w:tcW w:w="2074" w:type="dxa"/>
          </w:tcPr>
          <w:p w14:paraId="3326EDE4" w14:textId="77777777" w:rsidR="003205FA" w:rsidRDefault="003205FA" w:rsidP="00765C32">
            <w:pPr>
              <w:jc w:val="center"/>
            </w:pPr>
            <w:r>
              <w:rPr>
                <w:rFonts w:hint="eastAsia"/>
              </w:rPr>
              <w:t>预警范围</w:t>
            </w:r>
          </w:p>
        </w:tc>
        <w:tc>
          <w:tcPr>
            <w:tcW w:w="2075" w:type="dxa"/>
          </w:tcPr>
          <w:p w14:paraId="77810AC8" w14:textId="77777777" w:rsidR="003205FA" w:rsidRDefault="003205FA" w:rsidP="00765C32">
            <w:pPr>
              <w:jc w:val="center"/>
            </w:pPr>
            <w:r>
              <w:rPr>
                <w:rFonts w:hint="eastAsia"/>
              </w:rPr>
              <w:t>故障范围</w:t>
            </w:r>
          </w:p>
        </w:tc>
      </w:tr>
      <w:tr w:rsidR="003205FA" w14:paraId="523565C2" w14:textId="77777777" w:rsidTr="00765C32">
        <w:tc>
          <w:tcPr>
            <w:tcW w:w="2074" w:type="dxa"/>
          </w:tcPr>
          <w:p w14:paraId="6960DAD6" w14:textId="77777777" w:rsidR="003205FA" w:rsidRDefault="003205FA" w:rsidP="00765C32">
            <w:pPr>
              <w:jc w:val="center"/>
            </w:pPr>
            <w:r w:rsidRPr="00E772DF">
              <w:t>电容</w:t>
            </w:r>
            <w:r w:rsidRPr="00E772DF">
              <w:t xml:space="preserve"> (</w:t>
            </w:r>
            <m:oMath>
              <m:r>
                <w:rPr>
                  <w:rFonts w:ascii="Cambria Math" w:hAnsi="Cambria Math"/>
                </w:rPr>
                <m:t>C</m:t>
              </m:r>
            </m:oMath>
            <w:r w:rsidRPr="00E772DF">
              <w:t>)</w:t>
            </w:r>
          </w:p>
        </w:tc>
        <w:tc>
          <w:tcPr>
            <w:tcW w:w="2074" w:type="dxa"/>
          </w:tcPr>
          <w:p w14:paraId="43B83496" w14:textId="77777777" w:rsidR="003205FA" w:rsidRDefault="003205FA" w:rsidP="00765C32">
            <m:oMathPara>
              <m:oMath>
                <m:r>
                  <w:rPr>
                    <w:rFonts w:ascii="Cambria Math" w:hAnsi="Cambria Math"/>
                  </w:rPr>
                  <m:t>&gt;320.1</m:t>
                </m:r>
                <m:r>
                  <m:rPr>
                    <m:nor/>
                  </m:rPr>
                  <w:rPr>
                    <w:rFonts w:ascii="Cambria Math" w:hAnsi="Cambria Math"/>
                  </w:rPr>
                  <m:t xml:space="preserve"> µF</m:t>
                </m:r>
              </m:oMath>
            </m:oMathPara>
          </w:p>
        </w:tc>
        <w:tc>
          <w:tcPr>
            <w:tcW w:w="2074" w:type="dxa"/>
          </w:tcPr>
          <w:p w14:paraId="0CC6271A" w14:textId="77777777" w:rsidR="003205FA" w:rsidRDefault="003205FA" w:rsidP="00765C32">
            <m:oMathPara>
              <m:oMath>
                <m:r>
                  <w:rPr>
                    <w:rFonts w:ascii="Cambria Math" w:hAnsi="Cambria Math"/>
                  </w:rPr>
                  <m:t>313.5</m:t>
                </m:r>
                <m:r>
                  <m:rPr>
                    <m:sty m:val="p"/>
                  </m:rPr>
                  <w:rPr>
                    <w:rFonts w:ascii="Cambria Math" w:hAnsi="Cambria Math" w:cs="Cambria Math"/>
                  </w:rPr>
                  <m:t>∼</m:t>
                </m:r>
                <m:r>
                  <w:rPr>
                    <w:rFonts w:ascii="Cambria Math" w:hAnsi="Cambria Math"/>
                  </w:rPr>
                  <m:t>320.1</m:t>
                </m:r>
                <m:r>
                  <m:rPr>
                    <m:nor/>
                  </m:rPr>
                  <w:rPr>
                    <w:rFonts w:ascii="Cambria Math" w:hAnsi="Cambria Math"/>
                  </w:rPr>
                  <m:t xml:space="preserve"> µF</m:t>
                </m:r>
              </m:oMath>
            </m:oMathPara>
          </w:p>
        </w:tc>
        <w:tc>
          <w:tcPr>
            <w:tcW w:w="2075" w:type="dxa"/>
          </w:tcPr>
          <w:p w14:paraId="28D6C44C" w14:textId="77777777" w:rsidR="003205FA" w:rsidRDefault="003205FA" w:rsidP="00765C32">
            <m:oMathPara>
              <m:oMath>
                <m:r>
                  <m:rPr>
                    <m:sty m:val="p"/>
                  </m:rPr>
                  <w:rPr>
                    <w:rFonts w:ascii="Cambria Math" w:hAnsi="Cambria Math" w:hint="eastAsia"/>
                  </w:rPr>
                  <m:t>≤</m:t>
                </m:r>
                <m:r>
                  <w:rPr>
                    <w:rFonts w:ascii="Cambria Math" w:hAnsi="Cambria Math"/>
                  </w:rPr>
                  <m:t>313.5</m:t>
                </m:r>
                <m:r>
                  <m:rPr>
                    <m:nor/>
                  </m:rPr>
                  <w:rPr>
                    <w:rFonts w:ascii="Cambria Math" w:hAnsi="Cambria Math"/>
                  </w:rPr>
                  <m:t xml:space="preserve"> µF</m:t>
                </m:r>
              </m:oMath>
            </m:oMathPara>
          </w:p>
        </w:tc>
      </w:tr>
      <w:tr w:rsidR="003205FA" w14:paraId="68FFAB10" w14:textId="77777777" w:rsidTr="00765C32">
        <w:tc>
          <w:tcPr>
            <w:tcW w:w="2074" w:type="dxa"/>
          </w:tcPr>
          <w:p w14:paraId="658DAE9F" w14:textId="77777777" w:rsidR="003205FA" w:rsidRDefault="003205FA" w:rsidP="00765C32">
            <w:pPr>
              <w:jc w:val="center"/>
            </w:pPr>
            <w:r w:rsidRPr="00E772DF">
              <w:t>等效电阻</w:t>
            </w:r>
            <w:r w:rsidRPr="00E772DF">
              <w:t xml:space="preserv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E772DF">
              <w:t>)</w:t>
            </w:r>
          </w:p>
        </w:tc>
        <w:tc>
          <w:tcPr>
            <w:tcW w:w="2074" w:type="dxa"/>
          </w:tcPr>
          <w:p w14:paraId="0771003A" w14:textId="77777777" w:rsidR="003205FA" w:rsidRDefault="003205FA" w:rsidP="00765C32">
            <m:oMathPara>
              <m:oMath>
                <m:r>
                  <w:rPr>
                    <w:rFonts w:ascii="Cambria Math" w:hAnsi="Cambria Math"/>
                  </w:rPr>
                  <m:t>&lt;37.5</m:t>
                </m:r>
                <m:r>
                  <m:rPr>
                    <m:nor/>
                  </m:rPr>
                  <w:rPr>
                    <w:rFonts w:ascii="Cambria Math" w:hAnsi="Cambria Math"/>
                  </w:rPr>
                  <m:t xml:space="preserve"> mΩ</m:t>
                </m:r>
              </m:oMath>
            </m:oMathPara>
          </w:p>
        </w:tc>
        <w:tc>
          <w:tcPr>
            <w:tcW w:w="2074" w:type="dxa"/>
          </w:tcPr>
          <w:p w14:paraId="15226B38" w14:textId="77777777" w:rsidR="003205FA" w:rsidRDefault="003205FA" w:rsidP="00765C32">
            <m:oMathPara>
              <m:oMath>
                <m:r>
                  <w:rPr>
                    <w:rFonts w:ascii="Cambria Math" w:hAnsi="Cambria Math"/>
                  </w:rPr>
                  <m:t>37.5</m:t>
                </m:r>
                <m:r>
                  <m:rPr>
                    <m:sty m:val="p"/>
                  </m:rPr>
                  <w:rPr>
                    <w:rFonts w:ascii="Cambria Math" w:hAnsi="Cambria Math" w:cs="Cambria Math"/>
                  </w:rPr>
                  <m:t>∼</m:t>
                </m:r>
                <m:r>
                  <w:rPr>
                    <w:rFonts w:ascii="Cambria Math" w:hAnsi="Cambria Math"/>
                  </w:rPr>
                  <m:t>50.0</m:t>
                </m:r>
                <m:r>
                  <m:rPr>
                    <m:nor/>
                  </m:rPr>
                  <w:rPr>
                    <w:rFonts w:ascii="Cambria Math" w:hAnsi="Cambria Math"/>
                  </w:rPr>
                  <m:t xml:space="preserve"> mΩ</m:t>
                </m:r>
              </m:oMath>
            </m:oMathPara>
          </w:p>
        </w:tc>
        <w:tc>
          <w:tcPr>
            <w:tcW w:w="2075" w:type="dxa"/>
          </w:tcPr>
          <w:p w14:paraId="6477F505" w14:textId="77777777" w:rsidR="003205FA" w:rsidRDefault="003205FA" w:rsidP="00765C32">
            <m:oMathPara>
              <m:oMath>
                <m:r>
                  <m:rPr>
                    <m:sty m:val="p"/>
                  </m:rPr>
                  <w:rPr>
                    <w:rFonts w:ascii="Cambria Math" w:hAnsi="Cambria Math" w:hint="eastAsia"/>
                  </w:rPr>
                  <m:t>≥</m:t>
                </m:r>
                <m:r>
                  <w:rPr>
                    <w:rFonts w:ascii="Cambria Math" w:hAnsi="Cambria Math"/>
                  </w:rPr>
                  <m:t>50.0</m:t>
                </m:r>
                <m:r>
                  <m:rPr>
                    <m:nor/>
                  </m:rPr>
                  <w:rPr>
                    <w:rFonts w:ascii="Cambria Math" w:hAnsi="Cambria Math"/>
                  </w:rPr>
                  <m:t xml:space="preserve"> mΩ</m:t>
                </m:r>
              </m:oMath>
            </m:oMathPara>
          </w:p>
        </w:tc>
      </w:tr>
    </w:tbl>
    <w:p w14:paraId="7D4798D5" w14:textId="4418B697" w:rsidR="003205FA" w:rsidRDefault="003205FA" w:rsidP="003205FA">
      <w:pPr>
        <w:ind w:firstLine="480"/>
      </w:pPr>
      <w:r>
        <w:rPr>
          <w:rFonts w:hint="eastAsia"/>
        </w:rPr>
        <w:t>随着</w:t>
      </w:r>
      <w:r>
        <w:rPr>
          <w:rFonts w:hint="eastAsia"/>
        </w:rPr>
        <w:t>Buck</w:t>
      </w:r>
      <w:r>
        <w:rPr>
          <w:rFonts w:hint="eastAsia"/>
        </w:rPr>
        <w:t>电路运行时间的增长，仪表盘能够以实时展示的方式反映</w:t>
      </w:r>
      <w:r>
        <w:t>电容</w:t>
      </w:r>
      <w:r>
        <w:t xml:space="preserve"> C </w:t>
      </w:r>
      <w:r>
        <w:rPr>
          <w:rFonts w:hint="eastAsia"/>
        </w:rPr>
        <w:t>、电容</w:t>
      </w:r>
      <m:oMath>
        <m:sSub>
          <m:sSubPr>
            <m:ctrlPr>
              <w:rPr>
                <w:rFonts w:ascii="Cambria Math" w:hAnsi="Cambria Math"/>
                <w:i/>
              </w:rPr>
            </m:ctrlPr>
          </m:sSubPr>
          <m:e>
            <m:r>
              <w:rPr>
                <w:rFonts w:ascii="Cambria Math" w:hAnsi="Cambria Math"/>
              </w:rPr>
              <m:t>R</m:t>
            </m:r>
          </m:e>
          <m:sub>
            <m:r>
              <w:rPr>
                <w:rFonts w:ascii="Cambria Math" w:hAnsi="Cambria Math"/>
              </w:rPr>
              <m:t>c</m:t>
            </m:r>
          </m:sub>
        </m:sSub>
      </m:oMath>
      <w:r>
        <w:t>的</w:t>
      </w:r>
      <w:r>
        <w:rPr>
          <w:rFonts w:hint="eastAsia"/>
        </w:rPr>
        <w:t>数值大小变化曲线和</w:t>
      </w:r>
      <w:r>
        <w:t>健康</w:t>
      </w:r>
      <w:r>
        <w:rPr>
          <w:rFonts w:hint="eastAsia"/>
        </w:rPr>
        <w:t>状况以及等效运行时间，便于电路维护人员观察元件健康状况并及时进行维护。例如下图所示。我们上传了整个监测过程中仪表盘的页面展示视频，来展示我们的交互页面效果。</w:t>
      </w:r>
    </w:p>
    <w:p w14:paraId="3EBF1D4A" w14:textId="77777777" w:rsidR="003205FA" w:rsidRPr="003D29A9" w:rsidRDefault="003205FA" w:rsidP="003205FA">
      <w:pPr>
        <w:ind w:firstLine="480"/>
        <w:jc w:val="center"/>
      </w:pPr>
      <w:r>
        <w:rPr>
          <w:rFonts w:hint="eastAsia"/>
          <w:noProof/>
        </w:rPr>
        <w:drawing>
          <wp:inline distT="0" distB="0" distL="0" distR="0" wp14:anchorId="1BCD150C" wp14:editId="25AD319F">
            <wp:extent cx="3499200" cy="2880000"/>
            <wp:effectExtent l="0" t="0" r="6350" b="0"/>
            <wp:docPr id="16847730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73037" name="图片 1684773037"/>
                    <pic:cNvPicPr/>
                  </pic:nvPicPr>
                  <pic:blipFill rotWithShape="1">
                    <a:blip r:embed="rId19" cstate="print">
                      <a:extLst>
                        <a:ext uri="{28A0092B-C50C-407E-A947-70E740481C1C}">
                          <a14:useLocalDpi xmlns:a14="http://schemas.microsoft.com/office/drawing/2010/main" val="0"/>
                        </a:ext>
                      </a:extLst>
                    </a:blip>
                    <a:srcRect l="542" t="766" r="1"/>
                    <a:stretch>
                      <a:fillRect/>
                    </a:stretch>
                  </pic:blipFill>
                  <pic:spPr bwMode="auto">
                    <a:xfrm>
                      <a:off x="0" y="0"/>
                      <a:ext cx="3499200" cy="2880000"/>
                    </a:xfrm>
                    <a:prstGeom prst="rect">
                      <a:avLst/>
                    </a:prstGeom>
                    <a:ln>
                      <a:noFill/>
                    </a:ln>
                    <a:extLst>
                      <a:ext uri="{53640926-AAD7-44D8-BBD7-CCE9431645EC}">
                        <a14:shadowObscured xmlns:a14="http://schemas.microsoft.com/office/drawing/2010/main"/>
                      </a:ext>
                    </a:extLst>
                  </pic:spPr>
                </pic:pic>
              </a:graphicData>
            </a:graphic>
          </wp:inline>
        </w:drawing>
      </w:r>
    </w:p>
    <w:p w14:paraId="7D43722E" w14:textId="77777777" w:rsidR="00013465" w:rsidRDefault="00013465">
      <w:pPr>
        <w:pStyle w:val="a3"/>
        <w:ind w:firstLine="480"/>
        <w:rPr>
          <w:color w:val="FF0000"/>
        </w:rPr>
      </w:pPr>
    </w:p>
    <w:p w14:paraId="1F02202C" w14:textId="77777777" w:rsidR="00FA29FC" w:rsidRDefault="00000000">
      <w:pPr>
        <w:pStyle w:val="10"/>
      </w:pPr>
      <w:bookmarkStart w:id="23" w:name="_Toc227958262"/>
      <w:r>
        <w:rPr>
          <w:rFonts w:hint="eastAsia"/>
        </w:rPr>
        <w:lastRenderedPageBreak/>
        <w:t>总结</w:t>
      </w:r>
      <w:bookmarkEnd w:id="23"/>
    </w:p>
    <w:p w14:paraId="1C621371" w14:textId="77777777" w:rsidR="00FA29FC" w:rsidRDefault="00000000">
      <w:pPr>
        <w:pStyle w:val="20"/>
      </w:pPr>
      <w:bookmarkStart w:id="24" w:name="_Toc108509770"/>
      <w:bookmarkStart w:id="25" w:name="_Toc227958263"/>
      <w:r>
        <w:rPr>
          <w:rFonts w:hint="eastAsia"/>
        </w:rPr>
        <w:t>参赛作品总结</w:t>
      </w:r>
      <w:bookmarkEnd w:id="24"/>
      <w:bookmarkEnd w:id="25"/>
    </w:p>
    <w:p w14:paraId="542186AC" w14:textId="77777777" w:rsidR="00AF0D76" w:rsidRPr="00AF0D76" w:rsidRDefault="00AF0D76" w:rsidP="00AF0D76">
      <w:pPr>
        <w:pStyle w:val="a3"/>
        <w:ind w:firstLine="480"/>
      </w:pPr>
      <w:r w:rsidRPr="00AF0D76">
        <w:t>本项目针对电力电子系统中核心功率转换单元</w:t>
      </w:r>
      <w:r w:rsidRPr="00AF0D76">
        <w:t xml:space="preserve">——Buck </w:t>
      </w:r>
      <w:r w:rsidRPr="00AF0D76">
        <w:t>变换器的可靠性保障需求，成功研制了一套集成</w:t>
      </w:r>
      <w:r w:rsidRPr="00AF0D76">
        <w:t>“</w:t>
      </w:r>
      <w:r w:rsidRPr="00AF0D76">
        <w:t>高保真物理建模、高性能参数辨识、直观化状态评估</w:t>
      </w:r>
      <w:r w:rsidRPr="00AF0D76">
        <w:t>”</w:t>
      </w:r>
      <w:r w:rsidRPr="00AF0D76">
        <w:t>于一体的参数性老化监测系统。主要研究成果如下：</w:t>
      </w:r>
    </w:p>
    <w:p w14:paraId="25384E7A" w14:textId="697EEF60" w:rsidR="00AF0D76" w:rsidRPr="00AF0D76" w:rsidRDefault="00AF0D76">
      <w:pPr>
        <w:pStyle w:val="a3"/>
        <w:numPr>
          <w:ilvl w:val="0"/>
          <w:numId w:val="17"/>
        </w:numPr>
        <w:ind w:firstLineChars="0"/>
      </w:pPr>
      <w:r w:rsidRPr="00AF0D76">
        <w:rPr>
          <w:b/>
          <w:bCs/>
        </w:rPr>
        <w:t>构建了多维退化特性的数字孪生模型</w:t>
      </w:r>
      <w:r w:rsidRPr="00AF0D76">
        <w:t>：利用</w:t>
      </w:r>
      <w:r w:rsidRPr="00AF0D76">
        <w:t xml:space="preserve"> </w:t>
      </w:r>
      <w:proofErr w:type="spellStart"/>
      <w:r w:rsidRPr="00AF0D76">
        <w:t>Modelica</w:t>
      </w:r>
      <w:proofErr w:type="spellEnd"/>
      <w:r w:rsidRPr="00AF0D76">
        <w:t xml:space="preserve"> </w:t>
      </w:r>
      <w:r w:rsidRPr="00AF0D76">
        <w:t>语言建立了包含电容等效串联电阻（</w:t>
      </w:r>
      <m:oMath>
        <m:r>
          <w:rPr>
            <w:rFonts w:ascii="Cambria Math" w:hAnsi="Cambria Math"/>
          </w:rPr>
          <m:t>ESR</m:t>
        </m:r>
      </m:oMath>
      <w:r w:rsidRPr="00AF0D76">
        <w:t>）、功率管导通电阻（</w:t>
      </w:r>
      <m:oMath>
        <m:sSub>
          <m:sSubPr>
            <m:ctrlPr>
              <w:rPr>
                <w:rFonts w:ascii="Cambria Math" w:hAnsi="Cambria Math"/>
                <w:i/>
              </w:rPr>
            </m:ctrlPr>
          </m:sSubPr>
          <m:e>
            <m:r>
              <w:rPr>
                <w:rFonts w:ascii="Cambria Math" w:hAnsi="Cambria Math"/>
              </w:rPr>
              <m:t>R</m:t>
            </m:r>
          </m:e>
          <m:sub>
            <m:r>
              <w:rPr>
                <w:rFonts w:ascii="Cambria Math" w:hAnsi="Cambria Math"/>
              </w:rPr>
              <m:t>on</m:t>
            </m:r>
          </m:sub>
        </m:sSub>
      </m:oMath>
      <w:r w:rsidRPr="00AF0D76">
        <w:t>）及电感直流电阻（</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AF0D76">
        <w:t>）的非理想</w:t>
      </w:r>
      <w:r w:rsidRPr="00AF0D76">
        <w:t xml:space="preserve"> Buck </w:t>
      </w:r>
      <w:r w:rsidRPr="00AF0D76">
        <w:t>变换器模型，精准模拟了元器件随运行时间产生的物理退化过程。</w:t>
      </w:r>
    </w:p>
    <w:p w14:paraId="7C275790" w14:textId="7992D5C7" w:rsidR="00AF0D76" w:rsidRPr="00AF0D76" w:rsidRDefault="00AF0D76">
      <w:pPr>
        <w:pStyle w:val="a3"/>
        <w:numPr>
          <w:ilvl w:val="0"/>
          <w:numId w:val="17"/>
        </w:numPr>
        <w:ind w:firstLineChars="0"/>
      </w:pPr>
      <w:r w:rsidRPr="00AF0D76">
        <w:rPr>
          <w:b/>
          <w:bCs/>
        </w:rPr>
        <w:t>提出了混合生物地理学优化算法（</w:t>
      </w:r>
      <w:r w:rsidRPr="00AF0D76">
        <w:rPr>
          <w:b/>
          <w:bCs/>
        </w:rPr>
        <w:t>BBO-</w:t>
      </w:r>
      <w:r w:rsidR="004E2E07">
        <w:rPr>
          <w:rFonts w:hint="eastAsia"/>
          <w:b/>
          <w:bCs/>
        </w:rPr>
        <w:t>R</w:t>
      </w:r>
      <w:r w:rsidRPr="00AF0D76">
        <w:rPr>
          <w:b/>
          <w:bCs/>
        </w:rPr>
        <w:t>LS</w:t>
      </w:r>
      <w:r w:rsidRPr="00AF0D76">
        <w:rPr>
          <w:b/>
          <w:bCs/>
        </w:rPr>
        <w:t>）</w:t>
      </w:r>
      <w:r w:rsidRPr="00AF0D76">
        <w:t>：针对传统辨识方法在低采样率下精度不足的痛点，创新性地将全局搜索能力强的</w:t>
      </w:r>
      <w:r w:rsidRPr="00AF0D76">
        <w:t xml:space="preserve"> BBO </w:t>
      </w:r>
      <w:r w:rsidRPr="00AF0D76">
        <w:t>算法与局部精细搜索的模式搜索法（</w:t>
      </w:r>
      <w:r w:rsidRPr="00AF0D76">
        <w:t>Pattern Search</w:t>
      </w:r>
      <w:r w:rsidRPr="00AF0D76">
        <w:t>）相结合。实验表明，该混合算法在采样周期为</w:t>
      </w:r>
      <w:r w:rsidRPr="00AF0D76">
        <w:t xml:space="preserve"> </w:t>
      </w:r>
      <m:oMath>
        <m:r>
          <w:rPr>
            <w:rFonts w:ascii="Cambria Math" w:hAnsi="Cambria Math"/>
          </w:rPr>
          <m:t>2.0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r>
          <w:rPr>
            <w:rFonts w:ascii="Cambria Math" w:hAnsi="Cambria Math"/>
          </w:rPr>
          <m:t>s</m:t>
        </m:r>
      </m:oMath>
      <w:r w:rsidRPr="00AF0D76">
        <w:t xml:space="preserve"> </w:t>
      </w:r>
      <w:r w:rsidRPr="00AF0D76">
        <w:t>的严苛条件下，依然能够实现对</w:t>
      </w:r>
      <w:r w:rsidRPr="00AF0D76">
        <w:t xml:space="preserve"> </w:t>
      </w:r>
      <m:oMath>
        <m:r>
          <w:rPr>
            <w:rFonts w:ascii="Cambria Math" w:hAnsi="Cambria Math"/>
          </w:rPr>
          <m:t>L</m:t>
        </m:r>
      </m:oMath>
      <w:r w:rsidRPr="00AF0D76">
        <w:t>、</w:t>
      </w:r>
      <m:oMath>
        <m:r>
          <w:rPr>
            <w:rFonts w:ascii="Cambria Math" w:hAnsi="Cambria Math"/>
          </w:rPr>
          <m:t>C</m:t>
        </m:r>
      </m:oMath>
      <w:r w:rsidRPr="00AF0D76">
        <w:t xml:space="preserve"> </w:t>
      </w:r>
      <w:r w:rsidRPr="00AF0D76">
        <w:t>及其寄生参数的高精度同步辨识。</w:t>
      </w:r>
    </w:p>
    <w:p w14:paraId="0C5726D4" w14:textId="680DEEE6" w:rsidR="00AF0D76" w:rsidRPr="00AF0D76" w:rsidRDefault="00AF0D76">
      <w:pPr>
        <w:pStyle w:val="a3"/>
        <w:numPr>
          <w:ilvl w:val="0"/>
          <w:numId w:val="17"/>
        </w:numPr>
        <w:ind w:firstLineChars="0"/>
      </w:pPr>
      <w:r w:rsidRPr="00AF0D76">
        <w:rPr>
          <w:b/>
          <w:bCs/>
        </w:rPr>
        <w:t>实现了全链路健康管理流程</w:t>
      </w:r>
      <w:r w:rsidRPr="00AF0D76">
        <w:t>：作品通过</w:t>
      </w:r>
      <w:r w:rsidRPr="00AF0D76">
        <w:t xml:space="preserve"> </w:t>
      </w:r>
      <w:proofErr w:type="spellStart"/>
      <w:r w:rsidRPr="00AF0D76">
        <w:t>SOH_Dashboard</w:t>
      </w:r>
      <w:proofErr w:type="spellEnd"/>
      <w:r w:rsidRPr="00AF0D76">
        <w:t xml:space="preserve"> </w:t>
      </w:r>
      <w:r w:rsidRPr="00AF0D76">
        <w:t>模块，将抽象的电路参数转化为直观的健康度评分，并建立了从</w:t>
      </w:r>
      <w:r w:rsidRPr="00AF0D76">
        <w:t>“</w:t>
      </w:r>
      <w:r w:rsidRPr="00AF0D76">
        <w:t>信号采集</w:t>
      </w:r>
      <w:r w:rsidRPr="00AF0D76">
        <w:t>”</w:t>
      </w:r>
      <w:r w:rsidRPr="00AF0D76">
        <w:t>到</w:t>
      </w:r>
      <w:r w:rsidRPr="00AF0D76">
        <w:t>“</w:t>
      </w:r>
      <w:r w:rsidRPr="00AF0D76">
        <w:t>参数辨识</w:t>
      </w:r>
      <w:r w:rsidRPr="00AF0D76">
        <w:t>”</w:t>
      </w:r>
      <w:r w:rsidRPr="00AF0D76">
        <w:t>再到</w:t>
      </w:r>
      <w:r w:rsidRPr="00AF0D76">
        <w:t>“</w:t>
      </w:r>
      <w:r w:rsidRPr="00AF0D76">
        <w:t>失效预警</w:t>
      </w:r>
      <w:r w:rsidRPr="00AF0D76">
        <w:t>”</w:t>
      </w:r>
      <w:r w:rsidRPr="00AF0D76">
        <w:t>的完整闭环，验证了数字孪生技术在电力电子预测性维护中的可行性。</w:t>
      </w:r>
    </w:p>
    <w:p w14:paraId="3B06DA0C" w14:textId="77777777" w:rsidR="00FA29FC" w:rsidRDefault="00000000">
      <w:pPr>
        <w:pStyle w:val="20"/>
      </w:pPr>
      <w:bookmarkStart w:id="26" w:name="_Toc108509771"/>
      <w:bookmarkStart w:id="27" w:name="_Toc227958264"/>
      <w:r>
        <w:rPr>
          <w:rFonts w:hint="eastAsia"/>
        </w:rPr>
        <w:t>作品亮点分析</w:t>
      </w:r>
      <w:bookmarkEnd w:id="26"/>
      <w:bookmarkEnd w:id="27"/>
    </w:p>
    <w:p w14:paraId="06693327" w14:textId="77777777" w:rsidR="003205FA" w:rsidRDefault="003205FA">
      <w:pPr>
        <w:pStyle w:val="af8"/>
        <w:numPr>
          <w:ilvl w:val="0"/>
          <w:numId w:val="21"/>
        </w:numPr>
        <w:spacing w:before="0" w:beforeAutospacing="0" w:line="300" w:lineRule="auto"/>
        <w:ind w:left="442" w:hanging="442"/>
        <w:rPr>
          <w:rFonts w:ascii="Arial" w:hAnsi="Arial" w:cs="Arial"/>
        </w:rPr>
      </w:pPr>
      <w:r>
        <w:rPr>
          <w:rFonts w:ascii="Arial" w:hAnsi="Arial" w:cs="Arial"/>
          <w:b/>
          <w:bCs/>
        </w:rPr>
        <w:t>算法层面的鲁棒性</w:t>
      </w:r>
      <w:r>
        <w:rPr>
          <w:rFonts w:ascii="Arial" w:hAnsi="Arial" w:cs="Arial"/>
        </w:rPr>
        <w:t>：作品引入的</w:t>
      </w:r>
      <w:r w:rsidRPr="00D9206F">
        <w:rPr>
          <w:rFonts w:ascii="Times New Roman" w:hAnsi="Times New Roman" w:cs="Times New Roman"/>
        </w:rPr>
        <w:t xml:space="preserve"> BBO </w:t>
      </w:r>
      <w:r>
        <w:rPr>
          <w:rFonts w:ascii="Arial" w:hAnsi="Arial" w:cs="Arial"/>
        </w:rPr>
        <w:t>算法具备优异的种群多样性和全局收敛性，通过</w:t>
      </w:r>
      <w:r>
        <w:rPr>
          <w:rFonts w:ascii="Arial" w:hAnsi="Arial" w:cs="Arial"/>
        </w:rPr>
        <w:t>“</w:t>
      </w:r>
      <w:r>
        <w:rPr>
          <w:rFonts w:ascii="Arial" w:hAnsi="Arial" w:cs="Arial"/>
        </w:rPr>
        <w:t>迁移</w:t>
      </w:r>
      <w:r>
        <w:rPr>
          <w:rFonts w:ascii="Arial" w:hAnsi="Arial" w:cs="Arial"/>
        </w:rPr>
        <w:t>”</w:t>
      </w:r>
      <w:r>
        <w:rPr>
          <w:rFonts w:ascii="Arial" w:hAnsi="Arial" w:cs="Arial"/>
        </w:rPr>
        <w:t>与</w:t>
      </w:r>
      <w:r>
        <w:rPr>
          <w:rFonts w:ascii="Arial" w:hAnsi="Arial" w:cs="Arial"/>
        </w:rPr>
        <w:t>“</w:t>
      </w:r>
      <w:r>
        <w:rPr>
          <w:rFonts w:ascii="Arial" w:hAnsi="Arial" w:cs="Arial"/>
        </w:rPr>
        <w:t>变异</w:t>
      </w:r>
      <w:r>
        <w:rPr>
          <w:rFonts w:ascii="Arial" w:hAnsi="Arial" w:cs="Arial"/>
        </w:rPr>
        <w:t>”</w:t>
      </w:r>
      <w:r>
        <w:rPr>
          <w:rFonts w:ascii="Arial" w:hAnsi="Arial" w:cs="Arial"/>
        </w:rPr>
        <w:t>机制，有效解决了由于电力电子系统强非线性导致的参数辨识易陷入局部最优的问题。</w:t>
      </w:r>
    </w:p>
    <w:p w14:paraId="0D1C8B9C" w14:textId="20BF0F65" w:rsidR="003205FA" w:rsidRDefault="003205FA">
      <w:pPr>
        <w:pStyle w:val="af8"/>
        <w:numPr>
          <w:ilvl w:val="0"/>
          <w:numId w:val="21"/>
        </w:numPr>
        <w:spacing w:before="0" w:beforeAutospacing="0" w:line="300" w:lineRule="auto"/>
        <w:ind w:left="442" w:hanging="442"/>
        <w:rPr>
          <w:rFonts w:ascii="Arial" w:hAnsi="Arial" w:cs="Arial"/>
        </w:rPr>
      </w:pPr>
      <w:r w:rsidRPr="003205FA">
        <w:rPr>
          <w:rFonts w:ascii="Arial" w:hAnsi="Arial" w:cs="Arial"/>
          <w:b/>
          <w:bCs/>
        </w:rPr>
        <w:t>物理层面的高保真度</w:t>
      </w:r>
      <w:r w:rsidRPr="003205FA">
        <w:rPr>
          <w:rFonts w:ascii="Arial" w:hAnsi="Arial" w:cs="Arial"/>
        </w:rPr>
        <w:t>：不同于常规的理想化模型，本项目深入考虑了元器件的寄生参数及热效应，提高了老化诊断的可靠性</w:t>
      </w:r>
      <w:r w:rsidR="003421F4">
        <w:rPr>
          <w:rFonts w:ascii="Arial" w:hAnsi="Arial" w:cs="Arial" w:hint="eastAsia"/>
        </w:rPr>
        <w:t>。</w:t>
      </w:r>
    </w:p>
    <w:p w14:paraId="672914CD" w14:textId="2699CF0B" w:rsidR="003205FA" w:rsidRPr="003205FA" w:rsidRDefault="003421F4">
      <w:pPr>
        <w:pStyle w:val="af8"/>
        <w:numPr>
          <w:ilvl w:val="0"/>
          <w:numId w:val="21"/>
        </w:numPr>
        <w:spacing w:before="0" w:beforeAutospacing="0" w:line="300" w:lineRule="auto"/>
        <w:ind w:left="442" w:hanging="442"/>
        <w:rPr>
          <w:rFonts w:ascii="Arial" w:hAnsi="Arial" w:cs="Arial"/>
        </w:rPr>
      </w:pPr>
      <w:r>
        <w:rPr>
          <w:rFonts w:ascii="Arial" w:hAnsi="Arial" w:cs="Arial" w:hint="eastAsia"/>
          <w:b/>
          <w:bCs/>
        </w:rPr>
        <w:t>电力结构</w:t>
      </w:r>
      <w:r w:rsidR="003205FA" w:rsidRPr="003205FA">
        <w:rPr>
          <w:rFonts w:ascii="Arial" w:hAnsi="Arial" w:cs="Arial"/>
          <w:b/>
          <w:bCs/>
        </w:rPr>
        <w:t>的低</w:t>
      </w:r>
      <w:r>
        <w:rPr>
          <w:rFonts w:ascii="Arial" w:hAnsi="Arial" w:cs="Arial" w:hint="eastAsia"/>
          <w:b/>
          <w:bCs/>
        </w:rPr>
        <w:t>破坏</w:t>
      </w:r>
      <w:r w:rsidR="003205FA" w:rsidRPr="003205FA">
        <w:rPr>
          <w:rFonts w:ascii="Arial" w:hAnsi="Arial" w:cs="Arial"/>
          <w:b/>
          <w:bCs/>
        </w:rPr>
        <w:t>性</w:t>
      </w:r>
      <w:r w:rsidR="003205FA" w:rsidRPr="003205FA">
        <w:rPr>
          <w:rFonts w:ascii="Arial" w:hAnsi="Arial" w:cs="Arial"/>
        </w:rPr>
        <w:t>：系统仅需获取电感电流与输出电压信号，无需破坏原有电路结构，显著降低了在现有工业装备中部署的成本与难度。</w:t>
      </w:r>
    </w:p>
    <w:p w14:paraId="10E7E4F0" w14:textId="77777777" w:rsidR="00FA29FC" w:rsidRPr="003205FA" w:rsidRDefault="00FA29FC">
      <w:pPr>
        <w:pStyle w:val="a3"/>
        <w:ind w:firstLine="480"/>
      </w:pPr>
    </w:p>
    <w:p w14:paraId="2B469837" w14:textId="77777777" w:rsidR="00FA29FC" w:rsidRDefault="00000000">
      <w:pPr>
        <w:pStyle w:val="20"/>
      </w:pPr>
      <w:bookmarkStart w:id="28" w:name="_Toc108509772"/>
      <w:bookmarkStart w:id="29" w:name="_Toc227958265"/>
      <w:r>
        <w:rPr>
          <w:rFonts w:hint="eastAsia"/>
        </w:rPr>
        <w:lastRenderedPageBreak/>
        <w:t>不足与展望</w:t>
      </w:r>
      <w:bookmarkEnd w:id="28"/>
      <w:bookmarkEnd w:id="29"/>
    </w:p>
    <w:p w14:paraId="4847D588" w14:textId="77777777" w:rsidR="003205FA" w:rsidRPr="003205FA" w:rsidRDefault="003205FA" w:rsidP="003205FA">
      <w:r w:rsidRPr="003205FA">
        <w:t>尽管本项目已初步实现了预定目标，但仍有进一步完善的空间：</w:t>
      </w:r>
    </w:p>
    <w:p w14:paraId="0BE172D9" w14:textId="14EEA867" w:rsidR="003205FA" w:rsidRDefault="003205FA">
      <w:pPr>
        <w:pStyle w:val="a3"/>
        <w:numPr>
          <w:ilvl w:val="0"/>
          <w:numId w:val="22"/>
        </w:numPr>
        <w:ind w:firstLineChars="0"/>
      </w:pPr>
      <w:r w:rsidRPr="003205FA">
        <w:rPr>
          <w:b/>
          <w:bCs/>
        </w:rPr>
        <w:t>故障分类深度化</w:t>
      </w:r>
      <w:r w:rsidRPr="003205FA">
        <w:t>：进一步探索利用辨识出的参数特征进行精准的故障分类</w:t>
      </w:r>
      <w:r>
        <w:rPr>
          <w:rFonts w:hint="eastAsia"/>
        </w:rPr>
        <w:t>，</w:t>
      </w:r>
      <w:r w:rsidRPr="003205FA">
        <w:t>如区分是电解液干涸还是引脚连接不良，实现更高维度的智能</w:t>
      </w:r>
      <w:r>
        <w:rPr>
          <w:rFonts w:hint="eastAsia"/>
        </w:rPr>
        <w:t>故障分析</w:t>
      </w:r>
      <w:r w:rsidRPr="003205FA">
        <w:t>。</w:t>
      </w:r>
    </w:p>
    <w:p w14:paraId="5912A9B1" w14:textId="252C1992" w:rsidR="003205FA" w:rsidRDefault="003205FA">
      <w:pPr>
        <w:pStyle w:val="a3"/>
        <w:numPr>
          <w:ilvl w:val="0"/>
          <w:numId w:val="22"/>
        </w:numPr>
        <w:ind w:firstLineChars="0"/>
      </w:pPr>
      <w:r w:rsidRPr="003205FA">
        <w:rPr>
          <w:b/>
          <w:bCs/>
        </w:rPr>
        <w:t>算法实时性优化</w:t>
      </w:r>
      <w:r w:rsidRPr="003205FA">
        <w:t>：</w:t>
      </w:r>
      <w:r w:rsidRPr="003205FA">
        <w:t xml:space="preserve">BBO </w:t>
      </w:r>
      <w:r w:rsidRPr="003205FA">
        <w:t>算法的迭代计算量相对较大，后续计划通过算法轻量化（如引入代理模型或改进迁移频率计算方式），将其移植到嵌入式平台中进行硬件在环实验。</w:t>
      </w:r>
    </w:p>
    <w:p w14:paraId="04475A11" w14:textId="40DE73DF" w:rsidR="00FA29FC" w:rsidRDefault="00ED1161" w:rsidP="00ED1161">
      <w:r>
        <w:rPr>
          <w:rFonts w:hint="eastAsia"/>
        </w:rPr>
        <w:t>展望：</w:t>
      </w:r>
      <w:r w:rsidR="003205FA" w:rsidRPr="003205FA">
        <w:t>在后续的研究规划中，团队拟开展从</w:t>
      </w:r>
      <w:r>
        <w:rPr>
          <w:rFonts w:hint="eastAsia"/>
        </w:rPr>
        <w:t>“</w:t>
      </w:r>
      <w:r w:rsidRPr="003205FA">
        <w:t>数字虚拟</w:t>
      </w:r>
      <w:r>
        <w:rPr>
          <w:rFonts w:hint="eastAsia"/>
        </w:rPr>
        <w:t>”</w:t>
      </w:r>
      <w:r w:rsidR="003205FA" w:rsidRPr="003205FA">
        <w:t>向</w:t>
      </w:r>
      <w:r>
        <w:rPr>
          <w:rFonts w:hint="eastAsia"/>
        </w:rPr>
        <w:t>“</w:t>
      </w:r>
      <w:r w:rsidRPr="003205FA">
        <w:t>物理实体</w:t>
      </w:r>
      <w:r>
        <w:rPr>
          <w:rFonts w:hint="eastAsia"/>
        </w:rPr>
        <w:t>”</w:t>
      </w:r>
      <w:r w:rsidR="003205FA" w:rsidRPr="003205FA">
        <w:t>的跨越。计划通过搭建以高性能</w:t>
      </w:r>
      <w:r w:rsidR="003205FA" w:rsidRPr="003205FA">
        <w:t xml:space="preserve"> DSP </w:t>
      </w:r>
      <w:r w:rsidR="003205FA" w:rsidRPr="003205FA">
        <w:t>为核心的</w:t>
      </w:r>
      <w:r w:rsidR="003205FA" w:rsidRPr="003205FA">
        <w:t xml:space="preserve"> Buck </w:t>
      </w:r>
      <w:r w:rsidR="003205FA" w:rsidRPr="003205FA">
        <w:t>变换器硬件实验平台，将优化后的轻量化</w:t>
      </w:r>
      <w:r w:rsidR="003205FA" w:rsidRPr="003205FA">
        <w:t xml:space="preserve"> BBO </w:t>
      </w:r>
      <w:r w:rsidR="003205FA" w:rsidRPr="003205FA">
        <w:t>辨识算法固化至嵌入式芯片中。通过实测数据的反馈，进一步修正数字孪生模型的参数特征库，最终实现一套具备自我诊断与主动预警功能的电力电子智慧运维实物装置。</w:t>
      </w:r>
    </w:p>
    <w:sectPr w:rsidR="00FA29FC">
      <w:footerReference w:type="default" r:id="rId20"/>
      <w:pgSz w:w="11907" w:h="16839"/>
      <w:pgMar w:top="1440" w:right="1800" w:bottom="1440" w:left="1800" w:header="720" w:footer="720"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0DBD" w14:textId="77777777" w:rsidR="005F58A5" w:rsidRDefault="005F58A5">
      <w:pPr>
        <w:spacing w:line="240" w:lineRule="auto"/>
      </w:pPr>
      <w:r>
        <w:separator/>
      </w:r>
    </w:p>
  </w:endnote>
  <w:endnote w:type="continuationSeparator" w:id="0">
    <w:p w14:paraId="5ED878AC" w14:textId="77777777" w:rsidR="005F58A5" w:rsidRDefault="005F5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FB96" w14:textId="77777777" w:rsidR="003F144E" w:rsidRDefault="003F144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469A" w14:textId="77777777" w:rsidR="003F144E" w:rsidRDefault="003F144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60A0" w14:textId="77777777" w:rsidR="003F144E" w:rsidRDefault="003F144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30AD" w14:textId="77777777" w:rsidR="00FA29FC" w:rsidRDefault="00000000">
    <w:pPr>
      <w:pStyle w:val="af2"/>
      <w:spacing w:line="240" w:lineRule="auto"/>
      <w:ind w:firstLine="360"/>
    </w:pPr>
    <w:r>
      <w:rPr>
        <w:noProof/>
      </w:rPr>
      <mc:AlternateContent>
        <mc:Choice Requires="wps">
          <w:drawing>
            <wp:anchor distT="0" distB="0" distL="114300" distR="114300" simplePos="0" relativeHeight="251661312" behindDoc="0" locked="0" layoutInCell="1" allowOverlap="1" wp14:anchorId="4E562D63" wp14:editId="1D0A3F0F">
              <wp:simplePos x="0" y="0"/>
              <wp:positionH relativeFrom="margin">
                <wp:posOffset>2057400</wp:posOffset>
              </wp:positionH>
              <wp:positionV relativeFrom="paragraph">
                <wp:posOffset>-1269</wp:posOffset>
              </wp:positionV>
              <wp:extent cx="1333500" cy="1524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333500"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883A35" w14:textId="77777777" w:rsidR="00FA29FC" w:rsidRDefault="00000000">
                          <w:pPr>
                            <w:pStyle w:val="af2"/>
                            <w:ind w:firstLine="360"/>
                          </w:pPr>
                          <w:r>
                            <w:t>第</w:t>
                          </w:r>
                          <w:r>
                            <w:t xml:space="preserve"> </w:t>
                          </w:r>
                          <w:r>
                            <w:fldChar w:fldCharType="begin"/>
                          </w:r>
                          <w:r>
                            <w:instrText xml:space="preserve"> PAGE  \* MERGEFORMAT </w:instrText>
                          </w:r>
                          <w:r>
                            <w:fldChar w:fldCharType="separate"/>
                          </w:r>
                          <w:r>
                            <w:t>6</w:t>
                          </w:r>
                          <w:r>
                            <w:fldChar w:fldCharType="end"/>
                          </w:r>
                          <w:r>
                            <w:t xml:space="preserve"> </w:t>
                          </w:r>
                          <w:r>
                            <w:t>页</w:t>
                          </w:r>
                          <w:r>
                            <w:t xml:space="preserve"> </w:t>
                          </w:r>
                          <w:r>
                            <w:t>共</w:t>
                          </w:r>
                          <w:r>
                            <w:t xml:space="preserve"> </w:t>
                          </w:r>
                          <w:fldSimple w:instr=" NUMPAGES  \* MERGEFORMAT ">
                            <w:r w:rsidR="00FA29FC">
                              <w:t>6</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E562D63" id="_x0000_t202" coordsize="21600,21600" o:spt="202" path="m,l,21600r21600,l21600,xe">
              <v:stroke joinstyle="miter"/>
              <v:path gradientshapeok="t" o:connecttype="rect"/>
            </v:shapetype>
            <v:shape id="文本框 10" o:spid="_x0000_s1026" type="#_x0000_t202" style="position:absolute;left:0;text-align:left;margin-left:162pt;margin-top:-.1pt;width:105pt;height:1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jcQgIAAOUEAAAOAAAAZHJzL2Uyb0RvYy54bWysVEuPEzEMviPxH6Lc6fTBrlDV6ap0VYS0&#10;YlcUxDnNJJ2IJA5J2pny63Eyj6KFyyIuGU9sf7Y/21ndtUaTs/BBgS3pbDKlRFgOlbLHkn79snvz&#10;jpIQma2YBitKehGB3q1fv1o1binmUIOuhCcIYsOycSWtY3TLogi8FoaFCThhUSnBGxbx1x+LyrMG&#10;0Y0u5tPpbdGAr5wHLkLA2/tOSdcZX0rB46OUQUSiS4q5xXz6fB7SWaxXbHn0zNWK92mwf8jCMGUx&#10;6Ah1zyIjJ6/+gDKKewgg44SDKUBKxUWuAauZTZ9Vs6+ZE7kWJCe4kabw/2D5p/PePXkS2/fQYgMT&#10;IY0Ly4CXqZ5WepO+mClBPVJ4GWkTbSQ8OS0Wi5spqjjqZjfztygjTHH1dj7EDwIMSUJJPbYls8XO&#10;DyF2poNJCmZhp7TOrdGWNCW9RfzsMGoQXFuMcc01S/GiRULQ9rOQRFU55XSRB0pstSdnhqPAOBc2&#10;5mozElonK4lhX+LY2ydXkYftJc6jR44MNo7ORlnwud5naVffh5RlZz8w0NWdKIjtoe17eIDqgq31&#10;0E19cHynkP8HFuIT8zjm2DJc3fiIh9SAPEMvUVKD//m3+2SP04daShpcm5KGHyfmBSX6o8W5TDs2&#10;CH4QDoNgT2YLSP8MHwXHs4gOPupBlB7MN9zoTYqCKmY5xippHMRt7JYXXwQuNptshJvkWHywe8cT&#10;dKLTwuYUQao8XImWjoueLtylPJ793qdl/f0/W11fp/UvAAAA//8DAFBLAwQUAAYACAAAACEAn3QQ&#10;pd0AAAAIAQAADwAAAGRycy9kb3ducmV2LnhtbEyPS0/DMBCE70j8B2uRuLVOE0BViFMhHjeepZXg&#10;5sRLEmGvo3iThn+Pe4LjaEYz3xSb2Vkx4RA6TwpWywQEUu1NR42C3fvDYg0isCajrSdU8IMBNuXp&#10;SaFz4w/0htOWGxFLKORaQcvc51KGukWnw9L3SNH78oPTHOXQSDPoQyx3VqZJciWd7igutLrH2xbr&#10;7+3oFNiPMDxWCX9Od80Tv77IcX+/elbq/Gy+uQbBOPNfGI74ER3KyFT5kUwQVkGWXsQvrGCRgoj+&#10;ZXbUlYI0W4MsC/n/QPkLAAD//wMAUEsBAi0AFAAGAAgAAAAhALaDOJL+AAAA4QEAABMAAAAAAAAA&#10;AAAAAAAAAAAAAFtDb250ZW50X1R5cGVzXS54bWxQSwECLQAUAAYACAAAACEAOP0h/9YAAACUAQAA&#10;CwAAAAAAAAAAAAAAAAAvAQAAX3JlbHMvLnJlbHNQSwECLQAUAAYACAAAACEAHlrI3EICAADlBAAA&#10;DgAAAAAAAAAAAAAAAAAuAgAAZHJzL2Uyb0RvYy54bWxQSwECLQAUAAYACAAAACEAn3QQpd0AAAAI&#10;AQAADwAAAAAAAAAAAAAAAACcBAAAZHJzL2Rvd25yZXYueG1sUEsFBgAAAAAEAAQA8wAAAKYFAAAA&#10;AA==&#10;" filled="f" stroked="f" strokeweight=".5pt">
              <v:textbox inset="0,0,0,0">
                <w:txbxContent>
                  <w:p w14:paraId="48883A35" w14:textId="77777777" w:rsidR="00FA29FC" w:rsidRDefault="00000000">
                    <w:pPr>
                      <w:pStyle w:val="af2"/>
                      <w:ind w:firstLine="360"/>
                    </w:pPr>
                    <w:r>
                      <w:t>第</w:t>
                    </w:r>
                    <w:r>
                      <w:t xml:space="preserve"> </w:t>
                    </w:r>
                    <w:r>
                      <w:fldChar w:fldCharType="begin"/>
                    </w:r>
                    <w:r>
                      <w:instrText xml:space="preserve"> PAGE  \* MERGEFORMAT </w:instrText>
                    </w:r>
                    <w:r>
                      <w:fldChar w:fldCharType="separate"/>
                    </w:r>
                    <w:r>
                      <w:t>6</w:t>
                    </w:r>
                    <w:r>
                      <w:fldChar w:fldCharType="end"/>
                    </w:r>
                    <w:r>
                      <w:t xml:space="preserve"> </w:t>
                    </w:r>
                    <w:r>
                      <w:t>页</w:t>
                    </w:r>
                    <w:r>
                      <w:t xml:space="preserve"> </w:t>
                    </w:r>
                    <w:r>
                      <w:t>共</w:t>
                    </w:r>
                    <w:r>
                      <w:t xml:space="preserve"> </w:t>
                    </w:r>
                    <w:fldSimple w:instr=" NUMPAGES  \* MERGEFORMAT ">
                      <w:r w:rsidR="00FA29FC">
                        <w:t>6</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8BE4" w14:textId="77777777" w:rsidR="005F58A5" w:rsidRDefault="005F58A5">
      <w:r>
        <w:separator/>
      </w:r>
    </w:p>
  </w:footnote>
  <w:footnote w:type="continuationSeparator" w:id="0">
    <w:p w14:paraId="0831B0CC" w14:textId="77777777" w:rsidR="005F58A5" w:rsidRDefault="005F5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DB06" w14:textId="77777777" w:rsidR="003F144E" w:rsidRDefault="003F144E">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CF4C" w14:textId="77777777" w:rsidR="003F144E" w:rsidRDefault="003F144E">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9E45" w14:textId="77777777" w:rsidR="003F144E" w:rsidRDefault="003F144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567"/>
        </w:tabs>
        <w:ind w:left="567" w:hangingChars="200" w:hanging="360"/>
      </w:pPr>
      <w:rPr>
        <w:rFonts w:ascii="Wingdings" w:hAnsi="Wingdings" w:hint="default"/>
      </w:rPr>
    </w:lvl>
  </w:abstractNum>
  <w:abstractNum w:abstractNumId="1" w15:restartNumberingAfterBreak="0">
    <w:nsid w:val="004C1483"/>
    <w:multiLevelType w:val="hybridMultilevel"/>
    <w:tmpl w:val="4EBC07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E40BF0"/>
    <w:multiLevelType w:val="multilevel"/>
    <w:tmpl w:val="0606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146D2"/>
    <w:multiLevelType w:val="hybridMultilevel"/>
    <w:tmpl w:val="4B2087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142BA2"/>
    <w:multiLevelType w:val="hybridMultilevel"/>
    <w:tmpl w:val="3FF4DAB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9190E51"/>
    <w:multiLevelType w:val="hybridMultilevel"/>
    <w:tmpl w:val="B62674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1521027"/>
    <w:multiLevelType w:val="hybridMultilevel"/>
    <w:tmpl w:val="81D429BE"/>
    <w:lvl w:ilvl="0" w:tplc="2D4AC44E">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46F5E05"/>
    <w:multiLevelType w:val="multilevel"/>
    <w:tmpl w:val="246F5E05"/>
    <w:lvl w:ilvl="0">
      <w:start w:val="1"/>
      <w:numFmt w:val="bullet"/>
      <w:pStyle w:val="1"/>
      <w:lvlText w:val=""/>
      <w:lvlJc w:val="left"/>
      <w:pPr>
        <w:tabs>
          <w:tab w:val="left" w:pos="800"/>
        </w:tabs>
        <w:ind w:left="800" w:hanging="300"/>
      </w:pPr>
      <w:rPr>
        <w:rFonts w:ascii="Wingdings" w:hAnsi="Wingdings" w:hint="default"/>
      </w:rPr>
    </w:lvl>
    <w:lvl w:ilvl="1">
      <w:start w:val="1"/>
      <w:numFmt w:val="bullet"/>
      <w:pStyle w:val="2"/>
      <w:lvlText w:val=""/>
      <w:lvlJc w:val="left"/>
      <w:pPr>
        <w:tabs>
          <w:tab w:val="left" w:pos="1300"/>
        </w:tabs>
        <w:ind w:left="1300" w:hanging="300"/>
      </w:pPr>
      <w:rPr>
        <w:rFonts w:ascii="Wingdings" w:hAnsi="Wingdings" w:hint="default"/>
      </w:rPr>
    </w:lvl>
    <w:lvl w:ilvl="2">
      <w:start w:val="1"/>
      <w:numFmt w:val="bullet"/>
      <w:pStyle w:val="3"/>
      <w:lvlText w:val=""/>
      <w:lvlJc w:val="left"/>
      <w:pPr>
        <w:tabs>
          <w:tab w:val="left" w:pos="2000"/>
        </w:tabs>
        <w:ind w:left="2000" w:hanging="30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25D7706B"/>
    <w:multiLevelType w:val="multilevel"/>
    <w:tmpl w:val="0606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71C54"/>
    <w:multiLevelType w:val="hybridMultilevel"/>
    <w:tmpl w:val="EFB0BB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E663A28"/>
    <w:multiLevelType w:val="hybridMultilevel"/>
    <w:tmpl w:val="9502E022"/>
    <w:lvl w:ilvl="0" w:tplc="28E077D4">
      <w:start w:val="1"/>
      <w:numFmt w:val="decimal"/>
      <w:lvlText w:val="%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CDA3F45"/>
    <w:multiLevelType w:val="hybridMultilevel"/>
    <w:tmpl w:val="0BA649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064750D"/>
    <w:multiLevelType w:val="hybridMultilevel"/>
    <w:tmpl w:val="EA98863C"/>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3" w15:restartNumberingAfterBreak="0">
    <w:nsid w:val="46AF5B55"/>
    <w:multiLevelType w:val="hybridMultilevel"/>
    <w:tmpl w:val="367EE3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81D38D9"/>
    <w:multiLevelType w:val="hybridMultilevel"/>
    <w:tmpl w:val="2B6C3B4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FDE45B7"/>
    <w:multiLevelType w:val="hybridMultilevel"/>
    <w:tmpl w:val="5F245DA8"/>
    <w:lvl w:ilvl="0" w:tplc="DBFCDA9C">
      <w:start w:val="2"/>
      <w:numFmt w:val="decimal"/>
      <w:lvlText w:val="%1)"/>
      <w:lvlJc w:val="left"/>
      <w:pPr>
        <w:ind w:left="865"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2A4D95"/>
    <w:multiLevelType w:val="multilevel"/>
    <w:tmpl w:val="522A4D95"/>
    <w:lvl w:ilvl="0">
      <w:start w:val="1"/>
      <w:numFmt w:val="decimal"/>
      <w:pStyle w:val="a0"/>
      <w:lvlText w:val="%1"/>
      <w:lvlJc w:val="center"/>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534D086B"/>
    <w:multiLevelType w:val="hybridMultilevel"/>
    <w:tmpl w:val="31CA984E"/>
    <w:lvl w:ilvl="0" w:tplc="FC2CC9A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78F47CB"/>
    <w:multiLevelType w:val="hybridMultilevel"/>
    <w:tmpl w:val="E1E8FE28"/>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9" w15:restartNumberingAfterBreak="0">
    <w:nsid w:val="592C25D8"/>
    <w:multiLevelType w:val="hybridMultilevel"/>
    <w:tmpl w:val="1BBC8408"/>
    <w:lvl w:ilvl="0" w:tplc="A19EC1A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D9F7018"/>
    <w:multiLevelType w:val="multilevel"/>
    <w:tmpl w:val="5D9F701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1" w15:restartNumberingAfterBreak="0">
    <w:nsid w:val="64764992"/>
    <w:multiLevelType w:val="singleLevel"/>
    <w:tmpl w:val="64764992"/>
    <w:lvl w:ilvl="0">
      <w:start w:val="1"/>
      <w:numFmt w:val="decimal"/>
      <w:lvlText w:val="[%1]"/>
      <w:lvlJc w:val="left"/>
      <w:pPr>
        <w:tabs>
          <w:tab w:val="left" w:pos="312"/>
        </w:tabs>
      </w:pPr>
      <w:rPr>
        <w:rFonts w:hint="default"/>
        <w:sz w:val="21"/>
        <w:szCs w:val="21"/>
      </w:rPr>
    </w:lvl>
  </w:abstractNum>
  <w:abstractNum w:abstractNumId="22" w15:restartNumberingAfterBreak="0">
    <w:nsid w:val="6A5B00FD"/>
    <w:multiLevelType w:val="multilevel"/>
    <w:tmpl w:val="6A5B00FD"/>
    <w:lvl w:ilvl="0">
      <w:start w:val="1"/>
      <w:numFmt w:val="decimal"/>
      <w:pStyle w:val="10"/>
      <w:suff w:val="space"/>
      <w:lvlText w:val="%1."/>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pStyle w:val="20"/>
      <w:suff w:val="space"/>
      <w:lvlText w:val="%1.%2"/>
      <w:lvlJc w:val="left"/>
      <w:pPr>
        <w:ind w:left="0" w:firstLine="0"/>
      </w:pPr>
      <w:rPr>
        <w:rFonts w:hint="eastAsia"/>
      </w:rPr>
    </w:lvl>
    <w:lvl w:ilvl="2">
      <w:start w:val="1"/>
      <w:numFmt w:val="decimal"/>
      <w:pStyle w:val="30"/>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upperLetter"/>
      <w:pStyle w:val="a1"/>
      <w:lvlText w:val="%6."/>
      <w:lvlJc w:val="left"/>
      <w:pPr>
        <w:tabs>
          <w:tab w:val="left" w:pos="442"/>
        </w:tabs>
        <w:ind w:left="442" w:hanging="300"/>
      </w:pPr>
      <w:rPr>
        <w:rFonts w:hint="eastAsia"/>
      </w:rPr>
    </w:lvl>
    <w:lvl w:ilvl="6">
      <w:start w:val="1"/>
      <w:numFmt w:val="lowerLetter"/>
      <w:pStyle w:val="11"/>
      <w:lvlText w:val="%7)"/>
      <w:lvlJc w:val="left"/>
      <w:pPr>
        <w:ind w:left="0" w:firstLine="400"/>
      </w:pPr>
      <w:rPr>
        <w:rFonts w:hint="eastAsia"/>
      </w:rPr>
    </w:lvl>
    <w:lvl w:ilvl="7">
      <w:start w:val="1"/>
      <w:numFmt w:val="lowerLetter"/>
      <w:pStyle w:val="21"/>
      <w:lvlText w:val="%8."/>
      <w:lvlJc w:val="left"/>
      <w:pPr>
        <w:tabs>
          <w:tab w:val="left" w:pos="1200"/>
        </w:tabs>
        <w:ind w:left="1200" w:hanging="300"/>
      </w:pPr>
      <w:rPr>
        <w:rFonts w:hint="eastAsia"/>
      </w:rPr>
    </w:lvl>
    <w:lvl w:ilvl="8">
      <w:start w:val="1"/>
      <w:numFmt w:val="lowerRoman"/>
      <w:pStyle w:val="31"/>
      <w:lvlText w:val="%9."/>
      <w:lvlJc w:val="left"/>
      <w:pPr>
        <w:tabs>
          <w:tab w:val="left" w:pos="1800"/>
        </w:tabs>
        <w:ind w:left="1800" w:hanging="300"/>
      </w:pPr>
      <w:rPr>
        <w:rFonts w:hint="eastAsia"/>
      </w:rPr>
    </w:lvl>
  </w:abstractNum>
  <w:abstractNum w:abstractNumId="23" w15:restartNumberingAfterBreak="0">
    <w:nsid w:val="71243194"/>
    <w:multiLevelType w:val="hybridMultilevel"/>
    <w:tmpl w:val="42066FE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76266849"/>
    <w:multiLevelType w:val="hybridMultilevel"/>
    <w:tmpl w:val="7DAA6BA6"/>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5" w15:restartNumberingAfterBreak="0">
    <w:nsid w:val="76B6655D"/>
    <w:multiLevelType w:val="hybridMultilevel"/>
    <w:tmpl w:val="CF2A1C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B20550B"/>
    <w:multiLevelType w:val="hybridMultilevel"/>
    <w:tmpl w:val="E4CE4BA4"/>
    <w:lvl w:ilvl="0" w:tplc="AB10F14E">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E13769C"/>
    <w:multiLevelType w:val="hybridMultilevel"/>
    <w:tmpl w:val="8F1CCFD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843083034">
    <w:abstractNumId w:val="22"/>
  </w:num>
  <w:num w:numId="2" w16cid:durableId="451022758">
    <w:abstractNumId w:val="0"/>
  </w:num>
  <w:num w:numId="3" w16cid:durableId="1443844884">
    <w:abstractNumId w:val="7"/>
  </w:num>
  <w:num w:numId="4" w16cid:durableId="1073313063">
    <w:abstractNumId w:val="16"/>
  </w:num>
  <w:num w:numId="5" w16cid:durableId="565845829">
    <w:abstractNumId w:val="20"/>
  </w:num>
  <w:num w:numId="6" w16cid:durableId="1436513989">
    <w:abstractNumId w:val="13"/>
  </w:num>
  <w:num w:numId="7" w16cid:durableId="219899580">
    <w:abstractNumId w:val="5"/>
  </w:num>
  <w:num w:numId="8" w16cid:durableId="337394188">
    <w:abstractNumId w:val="3"/>
  </w:num>
  <w:num w:numId="9" w16cid:durableId="283922721">
    <w:abstractNumId w:val="9"/>
  </w:num>
  <w:num w:numId="10" w16cid:durableId="1982492130">
    <w:abstractNumId w:val="11"/>
  </w:num>
  <w:num w:numId="11" w16cid:durableId="498690754">
    <w:abstractNumId w:val="21"/>
  </w:num>
  <w:num w:numId="12" w16cid:durableId="802384816">
    <w:abstractNumId w:val="26"/>
  </w:num>
  <w:num w:numId="13" w16cid:durableId="1910915635">
    <w:abstractNumId w:val="19"/>
  </w:num>
  <w:num w:numId="14" w16cid:durableId="1930773750">
    <w:abstractNumId w:val="17"/>
  </w:num>
  <w:num w:numId="15" w16cid:durableId="885676698">
    <w:abstractNumId w:val="8"/>
  </w:num>
  <w:num w:numId="16" w16cid:durableId="417285874">
    <w:abstractNumId w:val="2"/>
  </w:num>
  <w:num w:numId="17" w16cid:durableId="2135826420">
    <w:abstractNumId w:val="27"/>
  </w:num>
  <w:num w:numId="18" w16cid:durableId="1472752866">
    <w:abstractNumId w:val="25"/>
  </w:num>
  <w:num w:numId="19" w16cid:durableId="1409964874">
    <w:abstractNumId w:val="1"/>
  </w:num>
  <w:num w:numId="20" w16cid:durableId="815683007">
    <w:abstractNumId w:val="14"/>
  </w:num>
  <w:num w:numId="21" w16cid:durableId="1275134795">
    <w:abstractNumId w:val="10"/>
  </w:num>
  <w:num w:numId="22" w16cid:durableId="949434398">
    <w:abstractNumId w:val="4"/>
  </w:num>
  <w:num w:numId="23" w16cid:durableId="1141266012">
    <w:abstractNumId w:val="18"/>
  </w:num>
  <w:num w:numId="24" w16cid:durableId="1293245030">
    <w:abstractNumId w:val="12"/>
  </w:num>
  <w:num w:numId="25" w16cid:durableId="1154875854">
    <w:abstractNumId w:val="23"/>
  </w:num>
  <w:num w:numId="26" w16cid:durableId="1204253303">
    <w:abstractNumId w:val="6"/>
  </w:num>
  <w:num w:numId="27" w16cid:durableId="2050912502">
    <w:abstractNumId w:val="24"/>
  </w:num>
  <w:num w:numId="28" w16cid:durableId="504321938">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1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D2A"/>
    <w:rsid w:val="0000047F"/>
    <w:rsid w:val="000006D5"/>
    <w:rsid w:val="00001627"/>
    <w:rsid w:val="00002186"/>
    <w:rsid w:val="0000299F"/>
    <w:rsid w:val="00004CA0"/>
    <w:rsid w:val="0000535F"/>
    <w:rsid w:val="000074AD"/>
    <w:rsid w:val="00007FDA"/>
    <w:rsid w:val="00010128"/>
    <w:rsid w:val="000124A9"/>
    <w:rsid w:val="00013465"/>
    <w:rsid w:val="000137C2"/>
    <w:rsid w:val="00013B2D"/>
    <w:rsid w:val="00014BDC"/>
    <w:rsid w:val="00015967"/>
    <w:rsid w:val="000166DE"/>
    <w:rsid w:val="00016EF5"/>
    <w:rsid w:val="00016FA4"/>
    <w:rsid w:val="00017750"/>
    <w:rsid w:val="00017F19"/>
    <w:rsid w:val="00017FD4"/>
    <w:rsid w:val="0002200C"/>
    <w:rsid w:val="00022677"/>
    <w:rsid w:val="00022B1E"/>
    <w:rsid w:val="00023C6C"/>
    <w:rsid w:val="00023E56"/>
    <w:rsid w:val="00024DEA"/>
    <w:rsid w:val="0002505B"/>
    <w:rsid w:val="000262A5"/>
    <w:rsid w:val="00026347"/>
    <w:rsid w:val="000265AC"/>
    <w:rsid w:val="0002686A"/>
    <w:rsid w:val="00030B81"/>
    <w:rsid w:val="000313F1"/>
    <w:rsid w:val="00032DDC"/>
    <w:rsid w:val="00032E63"/>
    <w:rsid w:val="00034943"/>
    <w:rsid w:val="00035B51"/>
    <w:rsid w:val="00035BDF"/>
    <w:rsid w:val="00036493"/>
    <w:rsid w:val="00036DDA"/>
    <w:rsid w:val="000415BD"/>
    <w:rsid w:val="00041DEA"/>
    <w:rsid w:val="0004225B"/>
    <w:rsid w:val="000426DF"/>
    <w:rsid w:val="00043DEB"/>
    <w:rsid w:val="00044028"/>
    <w:rsid w:val="00044171"/>
    <w:rsid w:val="000441BF"/>
    <w:rsid w:val="000459E6"/>
    <w:rsid w:val="00046261"/>
    <w:rsid w:val="000477EB"/>
    <w:rsid w:val="000479C8"/>
    <w:rsid w:val="000510E7"/>
    <w:rsid w:val="0005182B"/>
    <w:rsid w:val="00053630"/>
    <w:rsid w:val="000538E4"/>
    <w:rsid w:val="000552FF"/>
    <w:rsid w:val="00055722"/>
    <w:rsid w:val="000559D9"/>
    <w:rsid w:val="000566F6"/>
    <w:rsid w:val="000567DE"/>
    <w:rsid w:val="00056B13"/>
    <w:rsid w:val="00056C80"/>
    <w:rsid w:val="00057A14"/>
    <w:rsid w:val="00057DA5"/>
    <w:rsid w:val="00057DF6"/>
    <w:rsid w:val="00057E4C"/>
    <w:rsid w:val="000609AE"/>
    <w:rsid w:val="00060CE3"/>
    <w:rsid w:val="00061F34"/>
    <w:rsid w:val="000623EE"/>
    <w:rsid w:val="000625C6"/>
    <w:rsid w:val="000625E9"/>
    <w:rsid w:val="00062AB1"/>
    <w:rsid w:val="00064197"/>
    <w:rsid w:val="0006474E"/>
    <w:rsid w:val="00064C5B"/>
    <w:rsid w:val="000651BC"/>
    <w:rsid w:val="000658E2"/>
    <w:rsid w:val="00065BDD"/>
    <w:rsid w:val="000660B1"/>
    <w:rsid w:val="000676E9"/>
    <w:rsid w:val="00070182"/>
    <w:rsid w:val="000702FF"/>
    <w:rsid w:val="00070E20"/>
    <w:rsid w:val="00073486"/>
    <w:rsid w:val="00073A4B"/>
    <w:rsid w:val="00073C6C"/>
    <w:rsid w:val="00075FFF"/>
    <w:rsid w:val="0007619D"/>
    <w:rsid w:val="00076652"/>
    <w:rsid w:val="00076EEE"/>
    <w:rsid w:val="00077042"/>
    <w:rsid w:val="000776A1"/>
    <w:rsid w:val="0007796C"/>
    <w:rsid w:val="00077C49"/>
    <w:rsid w:val="00080E71"/>
    <w:rsid w:val="00082BA2"/>
    <w:rsid w:val="000836A7"/>
    <w:rsid w:val="0008372E"/>
    <w:rsid w:val="000840D7"/>
    <w:rsid w:val="000850F1"/>
    <w:rsid w:val="00085BA3"/>
    <w:rsid w:val="00085C9F"/>
    <w:rsid w:val="00091C50"/>
    <w:rsid w:val="000934D5"/>
    <w:rsid w:val="00094B6F"/>
    <w:rsid w:val="00095131"/>
    <w:rsid w:val="000957FC"/>
    <w:rsid w:val="00096154"/>
    <w:rsid w:val="000971ED"/>
    <w:rsid w:val="0009777F"/>
    <w:rsid w:val="000A05F1"/>
    <w:rsid w:val="000A1243"/>
    <w:rsid w:val="000A18C7"/>
    <w:rsid w:val="000A241E"/>
    <w:rsid w:val="000A2663"/>
    <w:rsid w:val="000A62BC"/>
    <w:rsid w:val="000B1148"/>
    <w:rsid w:val="000B1A5D"/>
    <w:rsid w:val="000B1CF0"/>
    <w:rsid w:val="000B2617"/>
    <w:rsid w:val="000B3818"/>
    <w:rsid w:val="000B38B4"/>
    <w:rsid w:val="000B3E04"/>
    <w:rsid w:val="000B3F12"/>
    <w:rsid w:val="000B5614"/>
    <w:rsid w:val="000B67BA"/>
    <w:rsid w:val="000B72F2"/>
    <w:rsid w:val="000B79A7"/>
    <w:rsid w:val="000B7FE2"/>
    <w:rsid w:val="000C00C2"/>
    <w:rsid w:val="000C0B69"/>
    <w:rsid w:val="000C2F2B"/>
    <w:rsid w:val="000C305E"/>
    <w:rsid w:val="000C486B"/>
    <w:rsid w:val="000C573C"/>
    <w:rsid w:val="000C5FEF"/>
    <w:rsid w:val="000C608F"/>
    <w:rsid w:val="000D0567"/>
    <w:rsid w:val="000D0C48"/>
    <w:rsid w:val="000D150A"/>
    <w:rsid w:val="000D2817"/>
    <w:rsid w:val="000D2A4F"/>
    <w:rsid w:val="000D2C40"/>
    <w:rsid w:val="000D31BC"/>
    <w:rsid w:val="000D3282"/>
    <w:rsid w:val="000D3B64"/>
    <w:rsid w:val="000D43C6"/>
    <w:rsid w:val="000D51AE"/>
    <w:rsid w:val="000D5BD2"/>
    <w:rsid w:val="000D5FCF"/>
    <w:rsid w:val="000D66AF"/>
    <w:rsid w:val="000D69B4"/>
    <w:rsid w:val="000D6D37"/>
    <w:rsid w:val="000D6EAD"/>
    <w:rsid w:val="000E0722"/>
    <w:rsid w:val="000E13F7"/>
    <w:rsid w:val="000E5103"/>
    <w:rsid w:val="000E5E5E"/>
    <w:rsid w:val="000E7801"/>
    <w:rsid w:val="000F0E20"/>
    <w:rsid w:val="000F11A0"/>
    <w:rsid w:val="000F22F4"/>
    <w:rsid w:val="000F2BB6"/>
    <w:rsid w:val="000F2D39"/>
    <w:rsid w:val="000F3E9B"/>
    <w:rsid w:val="000F49FA"/>
    <w:rsid w:val="000F4BF6"/>
    <w:rsid w:val="000F59A4"/>
    <w:rsid w:val="000F7C1A"/>
    <w:rsid w:val="0010074A"/>
    <w:rsid w:val="00101B01"/>
    <w:rsid w:val="00101D90"/>
    <w:rsid w:val="00102093"/>
    <w:rsid w:val="001025D7"/>
    <w:rsid w:val="00102BEA"/>
    <w:rsid w:val="00102E00"/>
    <w:rsid w:val="001031F3"/>
    <w:rsid w:val="001045D7"/>
    <w:rsid w:val="0010484F"/>
    <w:rsid w:val="001053D7"/>
    <w:rsid w:val="00105AEC"/>
    <w:rsid w:val="00111662"/>
    <w:rsid w:val="00112F54"/>
    <w:rsid w:val="00113356"/>
    <w:rsid w:val="00113B3D"/>
    <w:rsid w:val="00113FAC"/>
    <w:rsid w:val="00115C79"/>
    <w:rsid w:val="00116413"/>
    <w:rsid w:val="00117DB3"/>
    <w:rsid w:val="001210A9"/>
    <w:rsid w:val="00121508"/>
    <w:rsid w:val="00122E40"/>
    <w:rsid w:val="00122F7E"/>
    <w:rsid w:val="00123469"/>
    <w:rsid w:val="001238C5"/>
    <w:rsid w:val="00124FA8"/>
    <w:rsid w:val="0012601D"/>
    <w:rsid w:val="0012663A"/>
    <w:rsid w:val="00126786"/>
    <w:rsid w:val="0013296D"/>
    <w:rsid w:val="001335D1"/>
    <w:rsid w:val="00133936"/>
    <w:rsid w:val="00133D27"/>
    <w:rsid w:val="00134726"/>
    <w:rsid w:val="00134D29"/>
    <w:rsid w:val="00135BC7"/>
    <w:rsid w:val="00137668"/>
    <w:rsid w:val="001409E4"/>
    <w:rsid w:val="00140CFF"/>
    <w:rsid w:val="001413E0"/>
    <w:rsid w:val="001421E9"/>
    <w:rsid w:val="00142472"/>
    <w:rsid w:val="00142B57"/>
    <w:rsid w:val="00144277"/>
    <w:rsid w:val="0014443D"/>
    <w:rsid w:val="001446C1"/>
    <w:rsid w:val="001449EA"/>
    <w:rsid w:val="00145205"/>
    <w:rsid w:val="001457CE"/>
    <w:rsid w:val="00145865"/>
    <w:rsid w:val="00146A03"/>
    <w:rsid w:val="00146E59"/>
    <w:rsid w:val="001472D6"/>
    <w:rsid w:val="0014782E"/>
    <w:rsid w:val="001479CA"/>
    <w:rsid w:val="0015109A"/>
    <w:rsid w:val="00151666"/>
    <w:rsid w:val="00153D57"/>
    <w:rsid w:val="001549A5"/>
    <w:rsid w:val="00155738"/>
    <w:rsid w:val="00155A22"/>
    <w:rsid w:val="001572A2"/>
    <w:rsid w:val="001604A4"/>
    <w:rsid w:val="00160BC8"/>
    <w:rsid w:val="0016155F"/>
    <w:rsid w:val="00162196"/>
    <w:rsid w:val="001621C5"/>
    <w:rsid w:val="00162303"/>
    <w:rsid w:val="001629DE"/>
    <w:rsid w:val="001632B4"/>
    <w:rsid w:val="00163BE5"/>
    <w:rsid w:val="001642CA"/>
    <w:rsid w:val="0016446E"/>
    <w:rsid w:val="00164CA5"/>
    <w:rsid w:val="001671FE"/>
    <w:rsid w:val="00167705"/>
    <w:rsid w:val="001677D6"/>
    <w:rsid w:val="00170536"/>
    <w:rsid w:val="00171BC8"/>
    <w:rsid w:val="00173E23"/>
    <w:rsid w:val="00173F17"/>
    <w:rsid w:val="00174177"/>
    <w:rsid w:val="0017664C"/>
    <w:rsid w:val="00177221"/>
    <w:rsid w:val="0017792F"/>
    <w:rsid w:val="001806DA"/>
    <w:rsid w:val="001811AE"/>
    <w:rsid w:val="00181243"/>
    <w:rsid w:val="001814DB"/>
    <w:rsid w:val="0018199F"/>
    <w:rsid w:val="00181BF0"/>
    <w:rsid w:val="00182203"/>
    <w:rsid w:val="00182C61"/>
    <w:rsid w:val="00184067"/>
    <w:rsid w:val="001842E7"/>
    <w:rsid w:val="001860C3"/>
    <w:rsid w:val="00186370"/>
    <w:rsid w:val="00187323"/>
    <w:rsid w:val="0018755E"/>
    <w:rsid w:val="00192226"/>
    <w:rsid w:val="001928C3"/>
    <w:rsid w:val="00194673"/>
    <w:rsid w:val="001953E3"/>
    <w:rsid w:val="001959C7"/>
    <w:rsid w:val="00195E62"/>
    <w:rsid w:val="001961AD"/>
    <w:rsid w:val="00196929"/>
    <w:rsid w:val="001A11DA"/>
    <w:rsid w:val="001A3A3F"/>
    <w:rsid w:val="001A6F74"/>
    <w:rsid w:val="001A7523"/>
    <w:rsid w:val="001A786E"/>
    <w:rsid w:val="001A7E58"/>
    <w:rsid w:val="001B06E1"/>
    <w:rsid w:val="001B120E"/>
    <w:rsid w:val="001B15C2"/>
    <w:rsid w:val="001B2622"/>
    <w:rsid w:val="001B31D4"/>
    <w:rsid w:val="001B6BFD"/>
    <w:rsid w:val="001B6CC0"/>
    <w:rsid w:val="001B790B"/>
    <w:rsid w:val="001C1258"/>
    <w:rsid w:val="001C1BC4"/>
    <w:rsid w:val="001C2A5A"/>
    <w:rsid w:val="001C37C9"/>
    <w:rsid w:val="001C5160"/>
    <w:rsid w:val="001C6917"/>
    <w:rsid w:val="001C715E"/>
    <w:rsid w:val="001C7245"/>
    <w:rsid w:val="001C7CF4"/>
    <w:rsid w:val="001D0095"/>
    <w:rsid w:val="001D00B2"/>
    <w:rsid w:val="001D02DA"/>
    <w:rsid w:val="001D12F6"/>
    <w:rsid w:val="001D263E"/>
    <w:rsid w:val="001D2AA3"/>
    <w:rsid w:val="001D2E87"/>
    <w:rsid w:val="001D3A59"/>
    <w:rsid w:val="001D3AE1"/>
    <w:rsid w:val="001D4D97"/>
    <w:rsid w:val="001D5F2C"/>
    <w:rsid w:val="001D60F1"/>
    <w:rsid w:val="001D7F97"/>
    <w:rsid w:val="001E0EDE"/>
    <w:rsid w:val="001E171D"/>
    <w:rsid w:val="001E3A75"/>
    <w:rsid w:val="001E6194"/>
    <w:rsid w:val="001E7352"/>
    <w:rsid w:val="001E7B1C"/>
    <w:rsid w:val="001E7E6E"/>
    <w:rsid w:val="001F0030"/>
    <w:rsid w:val="001F0BA2"/>
    <w:rsid w:val="001F0E80"/>
    <w:rsid w:val="001F2501"/>
    <w:rsid w:val="001F462E"/>
    <w:rsid w:val="001F56CE"/>
    <w:rsid w:val="00200507"/>
    <w:rsid w:val="00201AE8"/>
    <w:rsid w:val="00203504"/>
    <w:rsid w:val="002042FC"/>
    <w:rsid w:val="002049D1"/>
    <w:rsid w:val="00204C7C"/>
    <w:rsid w:val="0020630E"/>
    <w:rsid w:val="002114DD"/>
    <w:rsid w:val="00211881"/>
    <w:rsid w:val="00211AA1"/>
    <w:rsid w:val="00211CDD"/>
    <w:rsid w:val="00212BBB"/>
    <w:rsid w:val="002139CF"/>
    <w:rsid w:val="00213F76"/>
    <w:rsid w:val="002142C3"/>
    <w:rsid w:val="00214505"/>
    <w:rsid w:val="00214965"/>
    <w:rsid w:val="00215648"/>
    <w:rsid w:val="00215A8B"/>
    <w:rsid w:val="0021606C"/>
    <w:rsid w:val="00216442"/>
    <w:rsid w:val="00216CF9"/>
    <w:rsid w:val="0021747D"/>
    <w:rsid w:val="00220A6C"/>
    <w:rsid w:val="00220F65"/>
    <w:rsid w:val="002220BC"/>
    <w:rsid w:val="0022337A"/>
    <w:rsid w:val="0022354C"/>
    <w:rsid w:val="00223559"/>
    <w:rsid w:val="002241BE"/>
    <w:rsid w:val="002242FB"/>
    <w:rsid w:val="00225085"/>
    <w:rsid w:val="0022632D"/>
    <w:rsid w:val="0022648E"/>
    <w:rsid w:val="00226907"/>
    <w:rsid w:val="00226C6F"/>
    <w:rsid w:val="0022741A"/>
    <w:rsid w:val="00227B51"/>
    <w:rsid w:val="00227DC1"/>
    <w:rsid w:val="00227E21"/>
    <w:rsid w:val="00230033"/>
    <w:rsid w:val="0023142E"/>
    <w:rsid w:val="00231642"/>
    <w:rsid w:val="0023235D"/>
    <w:rsid w:val="00232E88"/>
    <w:rsid w:val="002346EA"/>
    <w:rsid w:val="002358DA"/>
    <w:rsid w:val="00235F27"/>
    <w:rsid w:val="00237877"/>
    <w:rsid w:val="0024060A"/>
    <w:rsid w:val="00242251"/>
    <w:rsid w:val="00242518"/>
    <w:rsid w:val="00243029"/>
    <w:rsid w:val="00244BD2"/>
    <w:rsid w:val="002453B9"/>
    <w:rsid w:val="002457A2"/>
    <w:rsid w:val="00247569"/>
    <w:rsid w:val="00247FBC"/>
    <w:rsid w:val="00250709"/>
    <w:rsid w:val="00251470"/>
    <w:rsid w:val="00252140"/>
    <w:rsid w:val="0025219E"/>
    <w:rsid w:val="00252810"/>
    <w:rsid w:val="00253817"/>
    <w:rsid w:val="00253850"/>
    <w:rsid w:val="00254489"/>
    <w:rsid w:val="002553D9"/>
    <w:rsid w:val="0025543B"/>
    <w:rsid w:val="002565EA"/>
    <w:rsid w:val="00260B55"/>
    <w:rsid w:val="00260B72"/>
    <w:rsid w:val="002617D3"/>
    <w:rsid w:val="002617E0"/>
    <w:rsid w:val="00263E62"/>
    <w:rsid w:val="00265220"/>
    <w:rsid w:val="00265823"/>
    <w:rsid w:val="00266202"/>
    <w:rsid w:val="00266308"/>
    <w:rsid w:val="00266631"/>
    <w:rsid w:val="00266650"/>
    <w:rsid w:val="002707B0"/>
    <w:rsid w:val="0027319D"/>
    <w:rsid w:val="002733CB"/>
    <w:rsid w:val="00273EFF"/>
    <w:rsid w:val="00274FF6"/>
    <w:rsid w:val="00275057"/>
    <w:rsid w:val="00275BAC"/>
    <w:rsid w:val="00276BDF"/>
    <w:rsid w:val="00277D15"/>
    <w:rsid w:val="00280165"/>
    <w:rsid w:val="002811DF"/>
    <w:rsid w:val="00281A7B"/>
    <w:rsid w:val="0028239A"/>
    <w:rsid w:val="00282758"/>
    <w:rsid w:val="0028319F"/>
    <w:rsid w:val="00284DCC"/>
    <w:rsid w:val="002853D3"/>
    <w:rsid w:val="0028560B"/>
    <w:rsid w:val="00291BF1"/>
    <w:rsid w:val="0029268E"/>
    <w:rsid w:val="0029368A"/>
    <w:rsid w:val="00293DDA"/>
    <w:rsid w:val="00294BAC"/>
    <w:rsid w:val="0029528B"/>
    <w:rsid w:val="0029565A"/>
    <w:rsid w:val="00296BAC"/>
    <w:rsid w:val="00297194"/>
    <w:rsid w:val="00297D57"/>
    <w:rsid w:val="002A03BB"/>
    <w:rsid w:val="002A0ACD"/>
    <w:rsid w:val="002A1D10"/>
    <w:rsid w:val="002A20BC"/>
    <w:rsid w:val="002A22A5"/>
    <w:rsid w:val="002A25C1"/>
    <w:rsid w:val="002A2FB5"/>
    <w:rsid w:val="002A33F0"/>
    <w:rsid w:val="002A5E7B"/>
    <w:rsid w:val="002A6868"/>
    <w:rsid w:val="002A6E40"/>
    <w:rsid w:val="002A71D9"/>
    <w:rsid w:val="002A7352"/>
    <w:rsid w:val="002B0429"/>
    <w:rsid w:val="002B05A4"/>
    <w:rsid w:val="002B0DCF"/>
    <w:rsid w:val="002B0EF1"/>
    <w:rsid w:val="002B1D3F"/>
    <w:rsid w:val="002B244E"/>
    <w:rsid w:val="002B25B3"/>
    <w:rsid w:val="002B3739"/>
    <w:rsid w:val="002B3A40"/>
    <w:rsid w:val="002B3F97"/>
    <w:rsid w:val="002B4228"/>
    <w:rsid w:val="002B6261"/>
    <w:rsid w:val="002B63B9"/>
    <w:rsid w:val="002B6F55"/>
    <w:rsid w:val="002B7176"/>
    <w:rsid w:val="002B7FA6"/>
    <w:rsid w:val="002C0D6D"/>
    <w:rsid w:val="002C1850"/>
    <w:rsid w:val="002C218F"/>
    <w:rsid w:val="002C229A"/>
    <w:rsid w:val="002C22CC"/>
    <w:rsid w:val="002C37D8"/>
    <w:rsid w:val="002C45AD"/>
    <w:rsid w:val="002C4737"/>
    <w:rsid w:val="002C5558"/>
    <w:rsid w:val="002C5564"/>
    <w:rsid w:val="002C568B"/>
    <w:rsid w:val="002C5CAD"/>
    <w:rsid w:val="002C625E"/>
    <w:rsid w:val="002C63C9"/>
    <w:rsid w:val="002C68FD"/>
    <w:rsid w:val="002C6F40"/>
    <w:rsid w:val="002C713A"/>
    <w:rsid w:val="002C79DC"/>
    <w:rsid w:val="002C7CD1"/>
    <w:rsid w:val="002E0B12"/>
    <w:rsid w:val="002E18E0"/>
    <w:rsid w:val="002E1C79"/>
    <w:rsid w:val="002E2051"/>
    <w:rsid w:val="002E2B39"/>
    <w:rsid w:val="002E3A12"/>
    <w:rsid w:val="002E406E"/>
    <w:rsid w:val="002E41A4"/>
    <w:rsid w:val="002E4425"/>
    <w:rsid w:val="002E5500"/>
    <w:rsid w:val="002F0579"/>
    <w:rsid w:val="002F1A0D"/>
    <w:rsid w:val="002F234C"/>
    <w:rsid w:val="002F46A5"/>
    <w:rsid w:val="002F5A4D"/>
    <w:rsid w:val="002F731A"/>
    <w:rsid w:val="00300E7A"/>
    <w:rsid w:val="00301FB7"/>
    <w:rsid w:val="00303C8A"/>
    <w:rsid w:val="003046EB"/>
    <w:rsid w:val="00304B7F"/>
    <w:rsid w:val="00304E3E"/>
    <w:rsid w:val="00304E9A"/>
    <w:rsid w:val="00305382"/>
    <w:rsid w:val="003101D8"/>
    <w:rsid w:val="003107A5"/>
    <w:rsid w:val="00310E2C"/>
    <w:rsid w:val="00311189"/>
    <w:rsid w:val="003126F4"/>
    <w:rsid w:val="00313828"/>
    <w:rsid w:val="00313A70"/>
    <w:rsid w:val="00313C12"/>
    <w:rsid w:val="00314081"/>
    <w:rsid w:val="00314936"/>
    <w:rsid w:val="00314B3E"/>
    <w:rsid w:val="00314F9C"/>
    <w:rsid w:val="0031571A"/>
    <w:rsid w:val="003164DF"/>
    <w:rsid w:val="003169E9"/>
    <w:rsid w:val="00317A53"/>
    <w:rsid w:val="00317D54"/>
    <w:rsid w:val="003205FA"/>
    <w:rsid w:val="00320F4A"/>
    <w:rsid w:val="00321516"/>
    <w:rsid w:val="00323643"/>
    <w:rsid w:val="00323ADF"/>
    <w:rsid w:val="00323D24"/>
    <w:rsid w:val="00323F0F"/>
    <w:rsid w:val="00324C5D"/>
    <w:rsid w:val="003257EC"/>
    <w:rsid w:val="00326853"/>
    <w:rsid w:val="00327055"/>
    <w:rsid w:val="00327190"/>
    <w:rsid w:val="00327816"/>
    <w:rsid w:val="0033086B"/>
    <w:rsid w:val="00330D26"/>
    <w:rsid w:val="00330E65"/>
    <w:rsid w:val="003311DE"/>
    <w:rsid w:val="00331FBA"/>
    <w:rsid w:val="00332E85"/>
    <w:rsid w:val="00332F84"/>
    <w:rsid w:val="00333DE8"/>
    <w:rsid w:val="003341B8"/>
    <w:rsid w:val="0033524D"/>
    <w:rsid w:val="00335DA6"/>
    <w:rsid w:val="00335EA1"/>
    <w:rsid w:val="0033670D"/>
    <w:rsid w:val="00340CC5"/>
    <w:rsid w:val="00341296"/>
    <w:rsid w:val="00341EB0"/>
    <w:rsid w:val="003421F4"/>
    <w:rsid w:val="003426D4"/>
    <w:rsid w:val="00342A2B"/>
    <w:rsid w:val="0034304F"/>
    <w:rsid w:val="003432B7"/>
    <w:rsid w:val="00343FF0"/>
    <w:rsid w:val="0034456C"/>
    <w:rsid w:val="003450B9"/>
    <w:rsid w:val="00345A3E"/>
    <w:rsid w:val="00345D0B"/>
    <w:rsid w:val="003464C3"/>
    <w:rsid w:val="00347FD2"/>
    <w:rsid w:val="00350EFD"/>
    <w:rsid w:val="00352308"/>
    <w:rsid w:val="0035336E"/>
    <w:rsid w:val="00353967"/>
    <w:rsid w:val="00353E20"/>
    <w:rsid w:val="003542FA"/>
    <w:rsid w:val="00354BEF"/>
    <w:rsid w:val="00356918"/>
    <w:rsid w:val="0035720D"/>
    <w:rsid w:val="00361445"/>
    <w:rsid w:val="0036157E"/>
    <w:rsid w:val="00361D2D"/>
    <w:rsid w:val="003627F3"/>
    <w:rsid w:val="00362B53"/>
    <w:rsid w:val="00362DE8"/>
    <w:rsid w:val="00363002"/>
    <w:rsid w:val="003639ED"/>
    <w:rsid w:val="00364CB3"/>
    <w:rsid w:val="00364F1C"/>
    <w:rsid w:val="00365091"/>
    <w:rsid w:val="00365A1D"/>
    <w:rsid w:val="00365E46"/>
    <w:rsid w:val="003665AD"/>
    <w:rsid w:val="003670A8"/>
    <w:rsid w:val="00370CF7"/>
    <w:rsid w:val="003710F6"/>
    <w:rsid w:val="00371292"/>
    <w:rsid w:val="003712F1"/>
    <w:rsid w:val="00372460"/>
    <w:rsid w:val="003727A8"/>
    <w:rsid w:val="00372EAD"/>
    <w:rsid w:val="00372F91"/>
    <w:rsid w:val="0037348F"/>
    <w:rsid w:val="0037400A"/>
    <w:rsid w:val="00376874"/>
    <w:rsid w:val="003821BF"/>
    <w:rsid w:val="003826AB"/>
    <w:rsid w:val="0038355C"/>
    <w:rsid w:val="00383D32"/>
    <w:rsid w:val="00385769"/>
    <w:rsid w:val="00385B7B"/>
    <w:rsid w:val="00387E51"/>
    <w:rsid w:val="003928C9"/>
    <w:rsid w:val="00394845"/>
    <w:rsid w:val="00394D8B"/>
    <w:rsid w:val="00394E76"/>
    <w:rsid w:val="00394E77"/>
    <w:rsid w:val="0039509A"/>
    <w:rsid w:val="003970C3"/>
    <w:rsid w:val="003970CE"/>
    <w:rsid w:val="0039718C"/>
    <w:rsid w:val="00397870"/>
    <w:rsid w:val="00397ACE"/>
    <w:rsid w:val="00397C65"/>
    <w:rsid w:val="003A0E56"/>
    <w:rsid w:val="003A1085"/>
    <w:rsid w:val="003A14B5"/>
    <w:rsid w:val="003A1689"/>
    <w:rsid w:val="003A3095"/>
    <w:rsid w:val="003A371A"/>
    <w:rsid w:val="003A4A26"/>
    <w:rsid w:val="003A56E9"/>
    <w:rsid w:val="003A5DE5"/>
    <w:rsid w:val="003A6746"/>
    <w:rsid w:val="003A72EA"/>
    <w:rsid w:val="003A7F00"/>
    <w:rsid w:val="003B03AA"/>
    <w:rsid w:val="003B0D35"/>
    <w:rsid w:val="003B1DA3"/>
    <w:rsid w:val="003B238A"/>
    <w:rsid w:val="003B331A"/>
    <w:rsid w:val="003B37FE"/>
    <w:rsid w:val="003B41D8"/>
    <w:rsid w:val="003B7D7E"/>
    <w:rsid w:val="003C024B"/>
    <w:rsid w:val="003C0681"/>
    <w:rsid w:val="003C189B"/>
    <w:rsid w:val="003C229D"/>
    <w:rsid w:val="003C22D1"/>
    <w:rsid w:val="003C2635"/>
    <w:rsid w:val="003C26A7"/>
    <w:rsid w:val="003C349E"/>
    <w:rsid w:val="003C44C9"/>
    <w:rsid w:val="003C6A8B"/>
    <w:rsid w:val="003C6D63"/>
    <w:rsid w:val="003C7D3E"/>
    <w:rsid w:val="003D0776"/>
    <w:rsid w:val="003D1420"/>
    <w:rsid w:val="003D222D"/>
    <w:rsid w:val="003D262C"/>
    <w:rsid w:val="003D2717"/>
    <w:rsid w:val="003D2EFA"/>
    <w:rsid w:val="003D32A5"/>
    <w:rsid w:val="003D345E"/>
    <w:rsid w:val="003D422A"/>
    <w:rsid w:val="003D4705"/>
    <w:rsid w:val="003D4CEE"/>
    <w:rsid w:val="003D4EE6"/>
    <w:rsid w:val="003D593C"/>
    <w:rsid w:val="003D5C7A"/>
    <w:rsid w:val="003D60F8"/>
    <w:rsid w:val="003D6E03"/>
    <w:rsid w:val="003D6F9E"/>
    <w:rsid w:val="003D7BCF"/>
    <w:rsid w:val="003E0488"/>
    <w:rsid w:val="003E04F7"/>
    <w:rsid w:val="003E35EB"/>
    <w:rsid w:val="003E37AA"/>
    <w:rsid w:val="003E38F6"/>
    <w:rsid w:val="003E3E4E"/>
    <w:rsid w:val="003E3F40"/>
    <w:rsid w:val="003E61FC"/>
    <w:rsid w:val="003E62DD"/>
    <w:rsid w:val="003E6752"/>
    <w:rsid w:val="003E6BFE"/>
    <w:rsid w:val="003E70FF"/>
    <w:rsid w:val="003F00CF"/>
    <w:rsid w:val="003F0D1E"/>
    <w:rsid w:val="003F144E"/>
    <w:rsid w:val="003F2435"/>
    <w:rsid w:val="003F26C0"/>
    <w:rsid w:val="003F37DE"/>
    <w:rsid w:val="003F38AF"/>
    <w:rsid w:val="003F4F3F"/>
    <w:rsid w:val="003F505D"/>
    <w:rsid w:val="003F5194"/>
    <w:rsid w:val="003F7B96"/>
    <w:rsid w:val="00402124"/>
    <w:rsid w:val="004021ED"/>
    <w:rsid w:val="00402F97"/>
    <w:rsid w:val="0040402A"/>
    <w:rsid w:val="00404495"/>
    <w:rsid w:val="00404855"/>
    <w:rsid w:val="00404A05"/>
    <w:rsid w:val="00404E9A"/>
    <w:rsid w:val="00405487"/>
    <w:rsid w:val="00407729"/>
    <w:rsid w:val="00407EA9"/>
    <w:rsid w:val="0041140E"/>
    <w:rsid w:val="00411F8D"/>
    <w:rsid w:val="00412071"/>
    <w:rsid w:val="00412213"/>
    <w:rsid w:val="00413E29"/>
    <w:rsid w:val="004140CC"/>
    <w:rsid w:val="00416119"/>
    <w:rsid w:val="00416209"/>
    <w:rsid w:val="00416B42"/>
    <w:rsid w:val="00417A6E"/>
    <w:rsid w:val="00420F13"/>
    <w:rsid w:val="0042135E"/>
    <w:rsid w:val="00421797"/>
    <w:rsid w:val="00421903"/>
    <w:rsid w:val="00422027"/>
    <w:rsid w:val="00422183"/>
    <w:rsid w:val="00422CCF"/>
    <w:rsid w:val="00422EB1"/>
    <w:rsid w:val="004241AC"/>
    <w:rsid w:val="004244A2"/>
    <w:rsid w:val="00424856"/>
    <w:rsid w:val="0042487D"/>
    <w:rsid w:val="00424A91"/>
    <w:rsid w:val="004263F6"/>
    <w:rsid w:val="004278AE"/>
    <w:rsid w:val="00430012"/>
    <w:rsid w:val="00430375"/>
    <w:rsid w:val="00431553"/>
    <w:rsid w:val="004315A0"/>
    <w:rsid w:val="00431E6D"/>
    <w:rsid w:val="0043206B"/>
    <w:rsid w:val="004331E9"/>
    <w:rsid w:val="004335E1"/>
    <w:rsid w:val="00436A4C"/>
    <w:rsid w:val="00436F94"/>
    <w:rsid w:val="004375C3"/>
    <w:rsid w:val="00440189"/>
    <w:rsid w:val="0044069D"/>
    <w:rsid w:val="004411CF"/>
    <w:rsid w:val="00441525"/>
    <w:rsid w:val="004418D1"/>
    <w:rsid w:val="0044250C"/>
    <w:rsid w:val="00442DB2"/>
    <w:rsid w:val="0044324C"/>
    <w:rsid w:val="00444CDF"/>
    <w:rsid w:val="00444D88"/>
    <w:rsid w:val="00444F3C"/>
    <w:rsid w:val="0044597C"/>
    <w:rsid w:val="00446574"/>
    <w:rsid w:val="00447F86"/>
    <w:rsid w:val="0045036F"/>
    <w:rsid w:val="004518F9"/>
    <w:rsid w:val="00452129"/>
    <w:rsid w:val="00452211"/>
    <w:rsid w:val="00452ADD"/>
    <w:rsid w:val="00453919"/>
    <w:rsid w:val="00454177"/>
    <w:rsid w:val="00454EEC"/>
    <w:rsid w:val="0045500E"/>
    <w:rsid w:val="0045552E"/>
    <w:rsid w:val="00455B23"/>
    <w:rsid w:val="00455D74"/>
    <w:rsid w:val="004565C5"/>
    <w:rsid w:val="004566E7"/>
    <w:rsid w:val="004567D9"/>
    <w:rsid w:val="004569EC"/>
    <w:rsid w:val="00457B92"/>
    <w:rsid w:val="004600C1"/>
    <w:rsid w:val="00460129"/>
    <w:rsid w:val="0046063A"/>
    <w:rsid w:val="00460C2E"/>
    <w:rsid w:val="0046110B"/>
    <w:rsid w:val="00461C05"/>
    <w:rsid w:val="00461EB9"/>
    <w:rsid w:val="0046291E"/>
    <w:rsid w:val="00465860"/>
    <w:rsid w:val="00465905"/>
    <w:rsid w:val="00466D07"/>
    <w:rsid w:val="00466EA5"/>
    <w:rsid w:val="00467B75"/>
    <w:rsid w:val="00467B9B"/>
    <w:rsid w:val="00467E17"/>
    <w:rsid w:val="00470695"/>
    <w:rsid w:val="004707CA"/>
    <w:rsid w:val="0047266F"/>
    <w:rsid w:val="0047640B"/>
    <w:rsid w:val="004769C6"/>
    <w:rsid w:val="00477135"/>
    <w:rsid w:val="004773E2"/>
    <w:rsid w:val="004773F6"/>
    <w:rsid w:val="00477A13"/>
    <w:rsid w:val="00477CBD"/>
    <w:rsid w:val="0048058F"/>
    <w:rsid w:val="00481163"/>
    <w:rsid w:val="004816EA"/>
    <w:rsid w:val="00482214"/>
    <w:rsid w:val="00482EF9"/>
    <w:rsid w:val="0048351B"/>
    <w:rsid w:val="00483B32"/>
    <w:rsid w:val="004842D7"/>
    <w:rsid w:val="00484CEA"/>
    <w:rsid w:val="0048539E"/>
    <w:rsid w:val="00486D0F"/>
    <w:rsid w:val="004874EC"/>
    <w:rsid w:val="00487D03"/>
    <w:rsid w:val="00490447"/>
    <w:rsid w:val="00490F40"/>
    <w:rsid w:val="0049157A"/>
    <w:rsid w:val="004924CB"/>
    <w:rsid w:val="0049265E"/>
    <w:rsid w:val="00492E37"/>
    <w:rsid w:val="00493A17"/>
    <w:rsid w:val="00494710"/>
    <w:rsid w:val="00494D3E"/>
    <w:rsid w:val="004953E0"/>
    <w:rsid w:val="00496FAC"/>
    <w:rsid w:val="0049786E"/>
    <w:rsid w:val="004A041C"/>
    <w:rsid w:val="004A047A"/>
    <w:rsid w:val="004A13F3"/>
    <w:rsid w:val="004A15D4"/>
    <w:rsid w:val="004A1F5F"/>
    <w:rsid w:val="004A38AC"/>
    <w:rsid w:val="004A4D15"/>
    <w:rsid w:val="004A5316"/>
    <w:rsid w:val="004A5C80"/>
    <w:rsid w:val="004A682F"/>
    <w:rsid w:val="004A71B2"/>
    <w:rsid w:val="004B007D"/>
    <w:rsid w:val="004B1763"/>
    <w:rsid w:val="004B1D1E"/>
    <w:rsid w:val="004B20C4"/>
    <w:rsid w:val="004B24F6"/>
    <w:rsid w:val="004B25E2"/>
    <w:rsid w:val="004B2C0B"/>
    <w:rsid w:val="004B2D82"/>
    <w:rsid w:val="004B3240"/>
    <w:rsid w:val="004B3CDB"/>
    <w:rsid w:val="004B4135"/>
    <w:rsid w:val="004B4287"/>
    <w:rsid w:val="004B4996"/>
    <w:rsid w:val="004B5C05"/>
    <w:rsid w:val="004B6261"/>
    <w:rsid w:val="004B6EBA"/>
    <w:rsid w:val="004B75D7"/>
    <w:rsid w:val="004C057B"/>
    <w:rsid w:val="004C0F44"/>
    <w:rsid w:val="004C2D1E"/>
    <w:rsid w:val="004C407B"/>
    <w:rsid w:val="004C4B1B"/>
    <w:rsid w:val="004C4E64"/>
    <w:rsid w:val="004C5A25"/>
    <w:rsid w:val="004C613D"/>
    <w:rsid w:val="004C769B"/>
    <w:rsid w:val="004C76AD"/>
    <w:rsid w:val="004C7B1B"/>
    <w:rsid w:val="004D0D16"/>
    <w:rsid w:val="004D11E7"/>
    <w:rsid w:val="004D2598"/>
    <w:rsid w:val="004D26E3"/>
    <w:rsid w:val="004D2BA0"/>
    <w:rsid w:val="004D32DF"/>
    <w:rsid w:val="004D5148"/>
    <w:rsid w:val="004D5412"/>
    <w:rsid w:val="004D5B0C"/>
    <w:rsid w:val="004E0A30"/>
    <w:rsid w:val="004E155D"/>
    <w:rsid w:val="004E201F"/>
    <w:rsid w:val="004E2E07"/>
    <w:rsid w:val="004E3C5D"/>
    <w:rsid w:val="004E5CC6"/>
    <w:rsid w:val="004E6431"/>
    <w:rsid w:val="004E6A27"/>
    <w:rsid w:val="004E719C"/>
    <w:rsid w:val="004E7807"/>
    <w:rsid w:val="004F0789"/>
    <w:rsid w:val="004F2214"/>
    <w:rsid w:val="004F3260"/>
    <w:rsid w:val="004F33DA"/>
    <w:rsid w:val="004F5438"/>
    <w:rsid w:val="004F59EA"/>
    <w:rsid w:val="004F691E"/>
    <w:rsid w:val="004F719B"/>
    <w:rsid w:val="004F76D6"/>
    <w:rsid w:val="00501033"/>
    <w:rsid w:val="00501582"/>
    <w:rsid w:val="00501F54"/>
    <w:rsid w:val="005028BD"/>
    <w:rsid w:val="00502EC8"/>
    <w:rsid w:val="0050371C"/>
    <w:rsid w:val="00504462"/>
    <w:rsid w:val="0050501D"/>
    <w:rsid w:val="00510368"/>
    <w:rsid w:val="00510B06"/>
    <w:rsid w:val="005123AA"/>
    <w:rsid w:val="00512712"/>
    <w:rsid w:val="00512BDD"/>
    <w:rsid w:val="005131DC"/>
    <w:rsid w:val="005151F4"/>
    <w:rsid w:val="00516619"/>
    <w:rsid w:val="0051662B"/>
    <w:rsid w:val="005167A1"/>
    <w:rsid w:val="0051699B"/>
    <w:rsid w:val="00520118"/>
    <w:rsid w:val="0052073E"/>
    <w:rsid w:val="00523D20"/>
    <w:rsid w:val="00524225"/>
    <w:rsid w:val="00524EA1"/>
    <w:rsid w:val="00526922"/>
    <w:rsid w:val="00526D28"/>
    <w:rsid w:val="0052764B"/>
    <w:rsid w:val="00527CDF"/>
    <w:rsid w:val="00527FED"/>
    <w:rsid w:val="00530A3F"/>
    <w:rsid w:val="00532392"/>
    <w:rsid w:val="00532405"/>
    <w:rsid w:val="005340B2"/>
    <w:rsid w:val="00534D0A"/>
    <w:rsid w:val="0053573B"/>
    <w:rsid w:val="00535F75"/>
    <w:rsid w:val="00536C78"/>
    <w:rsid w:val="00537390"/>
    <w:rsid w:val="00537E0B"/>
    <w:rsid w:val="00540067"/>
    <w:rsid w:val="00541928"/>
    <w:rsid w:val="0054255B"/>
    <w:rsid w:val="00543009"/>
    <w:rsid w:val="00543F36"/>
    <w:rsid w:val="00544116"/>
    <w:rsid w:val="0054474B"/>
    <w:rsid w:val="00545BA7"/>
    <w:rsid w:val="00545BB7"/>
    <w:rsid w:val="005463C6"/>
    <w:rsid w:val="005513F9"/>
    <w:rsid w:val="0055177A"/>
    <w:rsid w:val="00553A4B"/>
    <w:rsid w:val="00553B4E"/>
    <w:rsid w:val="00554D44"/>
    <w:rsid w:val="0055659A"/>
    <w:rsid w:val="00557590"/>
    <w:rsid w:val="0055781D"/>
    <w:rsid w:val="0056002C"/>
    <w:rsid w:val="00560B3E"/>
    <w:rsid w:val="00560B5E"/>
    <w:rsid w:val="00561024"/>
    <w:rsid w:val="00561415"/>
    <w:rsid w:val="00562E04"/>
    <w:rsid w:val="00563BD9"/>
    <w:rsid w:val="0056534E"/>
    <w:rsid w:val="005653D2"/>
    <w:rsid w:val="00565DA7"/>
    <w:rsid w:val="005663F3"/>
    <w:rsid w:val="005665CC"/>
    <w:rsid w:val="00566CB8"/>
    <w:rsid w:val="00567272"/>
    <w:rsid w:val="00567517"/>
    <w:rsid w:val="00567FF0"/>
    <w:rsid w:val="00570480"/>
    <w:rsid w:val="0057067E"/>
    <w:rsid w:val="00570780"/>
    <w:rsid w:val="005709CB"/>
    <w:rsid w:val="00571538"/>
    <w:rsid w:val="005731F3"/>
    <w:rsid w:val="00573D70"/>
    <w:rsid w:val="005740D7"/>
    <w:rsid w:val="005746B1"/>
    <w:rsid w:val="00574DF8"/>
    <w:rsid w:val="00576860"/>
    <w:rsid w:val="005768BE"/>
    <w:rsid w:val="00577113"/>
    <w:rsid w:val="00577320"/>
    <w:rsid w:val="005806B2"/>
    <w:rsid w:val="005817D6"/>
    <w:rsid w:val="00582800"/>
    <w:rsid w:val="00582E79"/>
    <w:rsid w:val="00584097"/>
    <w:rsid w:val="005842BE"/>
    <w:rsid w:val="00585B3B"/>
    <w:rsid w:val="0058628B"/>
    <w:rsid w:val="00586468"/>
    <w:rsid w:val="00586DA4"/>
    <w:rsid w:val="00587268"/>
    <w:rsid w:val="00587BFB"/>
    <w:rsid w:val="00587DDB"/>
    <w:rsid w:val="00590706"/>
    <w:rsid w:val="00591880"/>
    <w:rsid w:val="005918F5"/>
    <w:rsid w:val="00591D23"/>
    <w:rsid w:val="005922A8"/>
    <w:rsid w:val="00592F84"/>
    <w:rsid w:val="005930CC"/>
    <w:rsid w:val="005931C1"/>
    <w:rsid w:val="0059457A"/>
    <w:rsid w:val="00594801"/>
    <w:rsid w:val="00595B24"/>
    <w:rsid w:val="0059627B"/>
    <w:rsid w:val="00597D73"/>
    <w:rsid w:val="005A247A"/>
    <w:rsid w:val="005A26E3"/>
    <w:rsid w:val="005A34B5"/>
    <w:rsid w:val="005A36FC"/>
    <w:rsid w:val="005A3D27"/>
    <w:rsid w:val="005A5F8E"/>
    <w:rsid w:val="005B07BD"/>
    <w:rsid w:val="005B1014"/>
    <w:rsid w:val="005B1F4E"/>
    <w:rsid w:val="005B2A89"/>
    <w:rsid w:val="005B2ACA"/>
    <w:rsid w:val="005B2E77"/>
    <w:rsid w:val="005B468D"/>
    <w:rsid w:val="005B554E"/>
    <w:rsid w:val="005B5789"/>
    <w:rsid w:val="005B5FA9"/>
    <w:rsid w:val="005B6BC0"/>
    <w:rsid w:val="005B6EF3"/>
    <w:rsid w:val="005B7D15"/>
    <w:rsid w:val="005C0484"/>
    <w:rsid w:val="005C06E9"/>
    <w:rsid w:val="005C0F25"/>
    <w:rsid w:val="005C1DDC"/>
    <w:rsid w:val="005C2656"/>
    <w:rsid w:val="005C31A3"/>
    <w:rsid w:val="005C38A9"/>
    <w:rsid w:val="005C39A1"/>
    <w:rsid w:val="005C39B6"/>
    <w:rsid w:val="005C4096"/>
    <w:rsid w:val="005C4360"/>
    <w:rsid w:val="005C62DE"/>
    <w:rsid w:val="005C6438"/>
    <w:rsid w:val="005C670F"/>
    <w:rsid w:val="005C6E61"/>
    <w:rsid w:val="005C6EAC"/>
    <w:rsid w:val="005C731F"/>
    <w:rsid w:val="005D1038"/>
    <w:rsid w:val="005D14EB"/>
    <w:rsid w:val="005D1CC4"/>
    <w:rsid w:val="005D2A93"/>
    <w:rsid w:val="005D3757"/>
    <w:rsid w:val="005D3844"/>
    <w:rsid w:val="005D48DC"/>
    <w:rsid w:val="005D4EA1"/>
    <w:rsid w:val="005D54B8"/>
    <w:rsid w:val="005D78E5"/>
    <w:rsid w:val="005D7980"/>
    <w:rsid w:val="005E0D34"/>
    <w:rsid w:val="005E175F"/>
    <w:rsid w:val="005E23EE"/>
    <w:rsid w:val="005E2651"/>
    <w:rsid w:val="005E27FD"/>
    <w:rsid w:val="005E2FE5"/>
    <w:rsid w:val="005E3225"/>
    <w:rsid w:val="005E35ED"/>
    <w:rsid w:val="005E3A5B"/>
    <w:rsid w:val="005E3BBE"/>
    <w:rsid w:val="005E3BEE"/>
    <w:rsid w:val="005E464F"/>
    <w:rsid w:val="005E4FB7"/>
    <w:rsid w:val="005E52B2"/>
    <w:rsid w:val="005E5715"/>
    <w:rsid w:val="005E6229"/>
    <w:rsid w:val="005E672C"/>
    <w:rsid w:val="005E6800"/>
    <w:rsid w:val="005E6AB0"/>
    <w:rsid w:val="005E6E9F"/>
    <w:rsid w:val="005E7677"/>
    <w:rsid w:val="005E7F5A"/>
    <w:rsid w:val="005F057D"/>
    <w:rsid w:val="005F0F5B"/>
    <w:rsid w:val="005F2B8B"/>
    <w:rsid w:val="005F2F33"/>
    <w:rsid w:val="005F426B"/>
    <w:rsid w:val="005F45CF"/>
    <w:rsid w:val="005F473B"/>
    <w:rsid w:val="005F58A5"/>
    <w:rsid w:val="005F58F5"/>
    <w:rsid w:val="005F5916"/>
    <w:rsid w:val="005F612A"/>
    <w:rsid w:val="005F6A89"/>
    <w:rsid w:val="005F7DFA"/>
    <w:rsid w:val="0060175D"/>
    <w:rsid w:val="0060177A"/>
    <w:rsid w:val="00601C27"/>
    <w:rsid w:val="00605DB8"/>
    <w:rsid w:val="00606361"/>
    <w:rsid w:val="0060683B"/>
    <w:rsid w:val="006076DF"/>
    <w:rsid w:val="00607BC2"/>
    <w:rsid w:val="006117C1"/>
    <w:rsid w:val="00611EE6"/>
    <w:rsid w:val="00612BAE"/>
    <w:rsid w:val="0061430A"/>
    <w:rsid w:val="0061493A"/>
    <w:rsid w:val="006152C6"/>
    <w:rsid w:val="006158A0"/>
    <w:rsid w:val="00616767"/>
    <w:rsid w:val="00616C9F"/>
    <w:rsid w:val="00617C11"/>
    <w:rsid w:val="006201ED"/>
    <w:rsid w:val="00620693"/>
    <w:rsid w:val="006218D4"/>
    <w:rsid w:val="00621D38"/>
    <w:rsid w:val="00621D53"/>
    <w:rsid w:val="00622053"/>
    <w:rsid w:val="00622FC0"/>
    <w:rsid w:val="006245B1"/>
    <w:rsid w:val="0062460F"/>
    <w:rsid w:val="00625E0E"/>
    <w:rsid w:val="006273DD"/>
    <w:rsid w:val="0062746B"/>
    <w:rsid w:val="0062778C"/>
    <w:rsid w:val="00627B78"/>
    <w:rsid w:val="00630C85"/>
    <w:rsid w:val="006312CF"/>
    <w:rsid w:val="0063223E"/>
    <w:rsid w:val="00632576"/>
    <w:rsid w:val="0063300B"/>
    <w:rsid w:val="0063307C"/>
    <w:rsid w:val="00633DA0"/>
    <w:rsid w:val="00635643"/>
    <w:rsid w:val="00635BD2"/>
    <w:rsid w:val="00636EBA"/>
    <w:rsid w:val="00637427"/>
    <w:rsid w:val="006377C3"/>
    <w:rsid w:val="00641C38"/>
    <w:rsid w:val="00643F0C"/>
    <w:rsid w:val="00645BD5"/>
    <w:rsid w:val="006471C5"/>
    <w:rsid w:val="00647D1A"/>
    <w:rsid w:val="00650E30"/>
    <w:rsid w:val="00651815"/>
    <w:rsid w:val="00653200"/>
    <w:rsid w:val="0065400E"/>
    <w:rsid w:val="00655836"/>
    <w:rsid w:val="006559D5"/>
    <w:rsid w:val="006564D2"/>
    <w:rsid w:val="00656819"/>
    <w:rsid w:val="006570DD"/>
    <w:rsid w:val="006601E1"/>
    <w:rsid w:val="006603EE"/>
    <w:rsid w:val="006606B2"/>
    <w:rsid w:val="0066151C"/>
    <w:rsid w:val="00663885"/>
    <w:rsid w:val="00665362"/>
    <w:rsid w:val="00665C32"/>
    <w:rsid w:val="0066659D"/>
    <w:rsid w:val="00666971"/>
    <w:rsid w:val="0066700A"/>
    <w:rsid w:val="00667661"/>
    <w:rsid w:val="00667CE3"/>
    <w:rsid w:val="0067031A"/>
    <w:rsid w:val="006705FE"/>
    <w:rsid w:val="006710D5"/>
    <w:rsid w:val="006712F3"/>
    <w:rsid w:val="00671F0E"/>
    <w:rsid w:val="00672AA9"/>
    <w:rsid w:val="00675DAA"/>
    <w:rsid w:val="00676522"/>
    <w:rsid w:val="00676EF4"/>
    <w:rsid w:val="0067705F"/>
    <w:rsid w:val="0068012F"/>
    <w:rsid w:val="006809C1"/>
    <w:rsid w:val="00681516"/>
    <w:rsid w:val="006815B7"/>
    <w:rsid w:val="0068161F"/>
    <w:rsid w:val="0068263D"/>
    <w:rsid w:val="0068458B"/>
    <w:rsid w:val="006854B3"/>
    <w:rsid w:val="0068673B"/>
    <w:rsid w:val="00686CC9"/>
    <w:rsid w:val="0068726C"/>
    <w:rsid w:val="00687958"/>
    <w:rsid w:val="00690D6B"/>
    <w:rsid w:val="00693329"/>
    <w:rsid w:val="00693E63"/>
    <w:rsid w:val="00693F82"/>
    <w:rsid w:val="006949F8"/>
    <w:rsid w:val="00695186"/>
    <w:rsid w:val="00695E27"/>
    <w:rsid w:val="00695E76"/>
    <w:rsid w:val="006964E7"/>
    <w:rsid w:val="0069650E"/>
    <w:rsid w:val="00697667"/>
    <w:rsid w:val="00697E39"/>
    <w:rsid w:val="006A0BE9"/>
    <w:rsid w:val="006A0F98"/>
    <w:rsid w:val="006A1044"/>
    <w:rsid w:val="006A2491"/>
    <w:rsid w:val="006A2D27"/>
    <w:rsid w:val="006A2D85"/>
    <w:rsid w:val="006A2E5A"/>
    <w:rsid w:val="006A3156"/>
    <w:rsid w:val="006A3B1E"/>
    <w:rsid w:val="006A4900"/>
    <w:rsid w:val="006A5EB3"/>
    <w:rsid w:val="006A5F53"/>
    <w:rsid w:val="006A718A"/>
    <w:rsid w:val="006A79BB"/>
    <w:rsid w:val="006B0F7A"/>
    <w:rsid w:val="006B3810"/>
    <w:rsid w:val="006B5E53"/>
    <w:rsid w:val="006C073F"/>
    <w:rsid w:val="006C077D"/>
    <w:rsid w:val="006C0AE6"/>
    <w:rsid w:val="006C17FC"/>
    <w:rsid w:val="006C5C80"/>
    <w:rsid w:val="006C5E9A"/>
    <w:rsid w:val="006C66E2"/>
    <w:rsid w:val="006C67C3"/>
    <w:rsid w:val="006D03C5"/>
    <w:rsid w:val="006D04BE"/>
    <w:rsid w:val="006D0F64"/>
    <w:rsid w:val="006D0FE2"/>
    <w:rsid w:val="006D133D"/>
    <w:rsid w:val="006D1E4F"/>
    <w:rsid w:val="006D2353"/>
    <w:rsid w:val="006D2BCC"/>
    <w:rsid w:val="006D41E8"/>
    <w:rsid w:val="006D522C"/>
    <w:rsid w:val="006D52C3"/>
    <w:rsid w:val="006D5FCF"/>
    <w:rsid w:val="006D6BF0"/>
    <w:rsid w:val="006D7319"/>
    <w:rsid w:val="006D7548"/>
    <w:rsid w:val="006D787D"/>
    <w:rsid w:val="006E1EEB"/>
    <w:rsid w:val="006E2651"/>
    <w:rsid w:val="006E32B8"/>
    <w:rsid w:val="006E6174"/>
    <w:rsid w:val="006E67D0"/>
    <w:rsid w:val="006F060C"/>
    <w:rsid w:val="006F1009"/>
    <w:rsid w:val="006F1568"/>
    <w:rsid w:val="006F1782"/>
    <w:rsid w:val="006F1916"/>
    <w:rsid w:val="006F2DA9"/>
    <w:rsid w:val="006F4CFC"/>
    <w:rsid w:val="006F64A7"/>
    <w:rsid w:val="006F6AD1"/>
    <w:rsid w:val="006F6C9C"/>
    <w:rsid w:val="006F795F"/>
    <w:rsid w:val="006F7D31"/>
    <w:rsid w:val="00700E28"/>
    <w:rsid w:val="0070407D"/>
    <w:rsid w:val="0070428E"/>
    <w:rsid w:val="0070576C"/>
    <w:rsid w:val="00705DC6"/>
    <w:rsid w:val="00705DD8"/>
    <w:rsid w:val="00705E8B"/>
    <w:rsid w:val="00706988"/>
    <w:rsid w:val="00707928"/>
    <w:rsid w:val="0070795C"/>
    <w:rsid w:val="00707CC5"/>
    <w:rsid w:val="00707F51"/>
    <w:rsid w:val="00710303"/>
    <w:rsid w:val="00711EEC"/>
    <w:rsid w:val="007121AE"/>
    <w:rsid w:val="00713919"/>
    <w:rsid w:val="00714820"/>
    <w:rsid w:val="00714A33"/>
    <w:rsid w:val="00715881"/>
    <w:rsid w:val="007165F4"/>
    <w:rsid w:val="0071693A"/>
    <w:rsid w:val="0071769A"/>
    <w:rsid w:val="00721055"/>
    <w:rsid w:val="007212B9"/>
    <w:rsid w:val="007217AC"/>
    <w:rsid w:val="0072230D"/>
    <w:rsid w:val="0072523C"/>
    <w:rsid w:val="00726F9C"/>
    <w:rsid w:val="0072712B"/>
    <w:rsid w:val="00727821"/>
    <w:rsid w:val="00731351"/>
    <w:rsid w:val="0073196A"/>
    <w:rsid w:val="00731B5B"/>
    <w:rsid w:val="00731E99"/>
    <w:rsid w:val="00733168"/>
    <w:rsid w:val="00733393"/>
    <w:rsid w:val="00733646"/>
    <w:rsid w:val="00733E6C"/>
    <w:rsid w:val="00734174"/>
    <w:rsid w:val="00734179"/>
    <w:rsid w:val="00734736"/>
    <w:rsid w:val="00735D29"/>
    <w:rsid w:val="00736555"/>
    <w:rsid w:val="00740AB4"/>
    <w:rsid w:val="00742001"/>
    <w:rsid w:val="007428B2"/>
    <w:rsid w:val="0074355E"/>
    <w:rsid w:val="00744E77"/>
    <w:rsid w:val="00746528"/>
    <w:rsid w:val="00747BE0"/>
    <w:rsid w:val="00747D12"/>
    <w:rsid w:val="00750CE2"/>
    <w:rsid w:val="0075310C"/>
    <w:rsid w:val="00753542"/>
    <w:rsid w:val="00753639"/>
    <w:rsid w:val="007536F4"/>
    <w:rsid w:val="007550C9"/>
    <w:rsid w:val="00757829"/>
    <w:rsid w:val="007603A2"/>
    <w:rsid w:val="0076065F"/>
    <w:rsid w:val="00760B4A"/>
    <w:rsid w:val="00760B63"/>
    <w:rsid w:val="007631D1"/>
    <w:rsid w:val="0076344C"/>
    <w:rsid w:val="00763D21"/>
    <w:rsid w:val="00764184"/>
    <w:rsid w:val="00764576"/>
    <w:rsid w:val="00764A04"/>
    <w:rsid w:val="007661C9"/>
    <w:rsid w:val="00767210"/>
    <w:rsid w:val="00771353"/>
    <w:rsid w:val="00772886"/>
    <w:rsid w:val="00773093"/>
    <w:rsid w:val="00773D01"/>
    <w:rsid w:val="007744B2"/>
    <w:rsid w:val="007744FE"/>
    <w:rsid w:val="00774995"/>
    <w:rsid w:val="007766CA"/>
    <w:rsid w:val="007809FC"/>
    <w:rsid w:val="00780F80"/>
    <w:rsid w:val="00782524"/>
    <w:rsid w:val="007827F5"/>
    <w:rsid w:val="00782C37"/>
    <w:rsid w:val="007830BA"/>
    <w:rsid w:val="0078431A"/>
    <w:rsid w:val="00784B80"/>
    <w:rsid w:val="007859D6"/>
    <w:rsid w:val="0079116F"/>
    <w:rsid w:val="00791771"/>
    <w:rsid w:val="00792C4F"/>
    <w:rsid w:val="007930F6"/>
    <w:rsid w:val="007940AE"/>
    <w:rsid w:val="00794C04"/>
    <w:rsid w:val="00795A31"/>
    <w:rsid w:val="00796145"/>
    <w:rsid w:val="007A002E"/>
    <w:rsid w:val="007A09E2"/>
    <w:rsid w:val="007A11D1"/>
    <w:rsid w:val="007A1861"/>
    <w:rsid w:val="007A18DF"/>
    <w:rsid w:val="007A2617"/>
    <w:rsid w:val="007A284E"/>
    <w:rsid w:val="007A3D64"/>
    <w:rsid w:val="007A5CA4"/>
    <w:rsid w:val="007A657B"/>
    <w:rsid w:val="007A6FC0"/>
    <w:rsid w:val="007A7280"/>
    <w:rsid w:val="007B0610"/>
    <w:rsid w:val="007B0A38"/>
    <w:rsid w:val="007B0BCE"/>
    <w:rsid w:val="007B0D46"/>
    <w:rsid w:val="007B2CCA"/>
    <w:rsid w:val="007B335C"/>
    <w:rsid w:val="007B3B65"/>
    <w:rsid w:val="007B41A2"/>
    <w:rsid w:val="007B4B49"/>
    <w:rsid w:val="007B5363"/>
    <w:rsid w:val="007B609A"/>
    <w:rsid w:val="007B6CD3"/>
    <w:rsid w:val="007B6ECD"/>
    <w:rsid w:val="007C0BB2"/>
    <w:rsid w:val="007C0E99"/>
    <w:rsid w:val="007C1348"/>
    <w:rsid w:val="007C29E0"/>
    <w:rsid w:val="007C2B4B"/>
    <w:rsid w:val="007C2DD8"/>
    <w:rsid w:val="007C3856"/>
    <w:rsid w:val="007C3A79"/>
    <w:rsid w:val="007C40A1"/>
    <w:rsid w:val="007C5A42"/>
    <w:rsid w:val="007C6920"/>
    <w:rsid w:val="007C7233"/>
    <w:rsid w:val="007C7873"/>
    <w:rsid w:val="007D0BBA"/>
    <w:rsid w:val="007D1577"/>
    <w:rsid w:val="007D19B5"/>
    <w:rsid w:val="007D2513"/>
    <w:rsid w:val="007D2B85"/>
    <w:rsid w:val="007D39AD"/>
    <w:rsid w:val="007D3F92"/>
    <w:rsid w:val="007D464A"/>
    <w:rsid w:val="007D58CE"/>
    <w:rsid w:val="007D6A5E"/>
    <w:rsid w:val="007D6E12"/>
    <w:rsid w:val="007E02F0"/>
    <w:rsid w:val="007E0C2E"/>
    <w:rsid w:val="007E1D8D"/>
    <w:rsid w:val="007E1D93"/>
    <w:rsid w:val="007E2076"/>
    <w:rsid w:val="007E242E"/>
    <w:rsid w:val="007E2938"/>
    <w:rsid w:val="007E2CF0"/>
    <w:rsid w:val="007E4165"/>
    <w:rsid w:val="007E4167"/>
    <w:rsid w:val="007E4579"/>
    <w:rsid w:val="007E4A73"/>
    <w:rsid w:val="007E54D5"/>
    <w:rsid w:val="007E5916"/>
    <w:rsid w:val="007E5B05"/>
    <w:rsid w:val="007E5E4A"/>
    <w:rsid w:val="007E6FA7"/>
    <w:rsid w:val="007E71F9"/>
    <w:rsid w:val="007E7788"/>
    <w:rsid w:val="007E7E35"/>
    <w:rsid w:val="007F0FB7"/>
    <w:rsid w:val="007F157A"/>
    <w:rsid w:val="007F1EC3"/>
    <w:rsid w:val="007F2AFA"/>
    <w:rsid w:val="007F46B1"/>
    <w:rsid w:val="007F6688"/>
    <w:rsid w:val="007F78EB"/>
    <w:rsid w:val="007F7D33"/>
    <w:rsid w:val="00800A82"/>
    <w:rsid w:val="00800DEC"/>
    <w:rsid w:val="00800FD4"/>
    <w:rsid w:val="00801605"/>
    <w:rsid w:val="0080184D"/>
    <w:rsid w:val="00801E77"/>
    <w:rsid w:val="00804369"/>
    <w:rsid w:val="00804691"/>
    <w:rsid w:val="00804917"/>
    <w:rsid w:val="008054CB"/>
    <w:rsid w:val="00805ED2"/>
    <w:rsid w:val="008062B6"/>
    <w:rsid w:val="00806434"/>
    <w:rsid w:val="00806AC7"/>
    <w:rsid w:val="00806E85"/>
    <w:rsid w:val="008106DA"/>
    <w:rsid w:val="00810EA6"/>
    <w:rsid w:val="008114A3"/>
    <w:rsid w:val="00811E3E"/>
    <w:rsid w:val="00812408"/>
    <w:rsid w:val="0081361D"/>
    <w:rsid w:val="0081575B"/>
    <w:rsid w:val="00816390"/>
    <w:rsid w:val="008163AD"/>
    <w:rsid w:val="0081652B"/>
    <w:rsid w:val="00817985"/>
    <w:rsid w:val="0082326A"/>
    <w:rsid w:val="0082341A"/>
    <w:rsid w:val="00824CC8"/>
    <w:rsid w:val="00825572"/>
    <w:rsid w:val="00826997"/>
    <w:rsid w:val="00827857"/>
    <w:rsid w:val="00831330"/>
    <w:rsid w:val="008317BA"/>
    <w:rsid w:val="00831D7C"/>
    <w:rsid w:val="008333C3"/>
    <w:rsid w:val="00834A48"/>
    <w:rsid w:val="008418AF"/>
    <w:rsid w:val="00842132"/>
    <w:rsid w:val="008429FE"/>
    <w:rsid w:val="00842B6F"/>
    <w:rsid w:val="00843DEA"/>
    <w:rsid w:val="0084468F"/>
    <w:rsid w:val="008450D4"/>
    <w:rsid w:val="0084539D"/>
    <w:rsid w:val="00845779"/>
    <w:rsid w:val="00846605"/>
    <w:rsid w:val="008466D1"/>
    <w:rsid w:val="008467BA"/>
    <w:rsid w:val="00846C37"/>
    <w:rsid w:val="00847C97"/>
    <w:rsid w:val="00847FC9"/>
    <w:rsid w:val="00850992"/>
    <w:rsid w:val="00852D66"/>
    <w:rsid w:val="00853AD9"/>
    <w:rsid w:val="00854B93"/>
    <w:rsid w:val="0085515F"/>
    <w:rsid w:val="00855A6C"/>
    <w:rsid w:val="0085643B"/>
    <w:rsid w:val="008564B5"/>
    <w:rsid w:val="008568E0"/>
    <w:rsid w:val="00856DC1"/>
    <w:rsid w:val="0085725B"/>
    <w:rsid w:val="00857849"/>
    <w:rsid w:val="008578C2"/>
    <w:rsid w:val="008619CF"/>
    <w:rsid w:val="00862792"/>
    <w:rsid w:val="00863D90"/>
    <w:rsid w:val="0086425D"/>
    <w:rsid w:val="00864522"/>
    <w:rsid w:val="00864F4F"/>
    <w:rsid w:val="008663E8"/>
    <w:rsid w:val="00867254"/>
    <w:rsid w:val="0087032E"/>
    <w:rsid w:val="008717A7"/>
    <w:rsid w:val="00871928"/>
    <w:rsid w:val="00872793"/>
    <w:rsid w:val="00872DF7"/>
    <w:rsid w:val="00875976"/>
    <w:rsid w:val="0088180E"/>
    <w:rsid w:val="00881BBF"/>
    <w:rsid w:val="00881C85"/>
    <w:rsid w:val="00883017"/>
    <w:rsid w:val="00883089"/>
    <w:rsid w:val="008839D5"/>
    <w:rsid w:val="008845AB"/>
    <w:rsid w:val="00884842"/>
    <w:rsid w:val="00885519"/>
    <w:rsid w:val="008870F7"/>
    <w:rsid w:val="008873AE"/>
    <w:rsid w:val="00887831"/>
    <w:rsid w:val="008914E7"/>
    <w:rsid w:val="0089169A"/>
    <w:rsid w:val="0089499C"/>
    <w:rsid w:val="00894BE7"/>
    <w:rsid w:val="008952CC"/>
    <w:rsid w:val="008952E1"/>
    <w:rsid w:val="00895EB6"/>
    <w:rsid w:val="00895F44"/>
    <w:rsid w:val="00896DC1"/>
    <w:rsid w:val="00896F1D"/>
    <w:rsid w:val="0089736D"/>
    <w:rsid w:val="008973E3"/>
    <w:rsid w:val="00897671"/>
    <w:rsid w:val="00897A7E"/>
    <w:rsid w:val="008A0BA1"/>
    <w:rsid w:val="008A0D57"/>
    <w:rsid w:val="008A0EE0"/>
    <w:rsid w:val="008A2211"/>
    <w:rsid w:val="008A2369"/>
    <w:rsid w:val="008A2B4D"/>
    <w:rsid w:val="008A59C3"/>
    <w:rsid w:val="008A5FE3"/>
    <w:rsid w:val="008B0804"/>
    <w:rsid w:val="008B31BA"/>
    <w:rsid w:val="008B417A"/>
    <w:rsid w:val="008B422D"/>
    <w:rsid w:val="008B4754"/>
    <w:rsid w:val="008B6628"/>
    <w:rsid w:val="008B7F48"/>
    <w:rsid w:val="008C06F0"/>
    <w:rsid w:val="008C0D95"/>
    <w:rsid w:val="008C22E5"/>
    <w:rsid w:val="008C2849"/>
    <w:rsid w:val="008C314F"/>
    <w:rsid w:val="008C3290"/>
    <w:rsid w:val="008C3CF5"/>
    <w:rsid w:val="008C54BE"/>
    <w:rsid w:val="008C5CE5"/>
    <w:rsid w:val="008C6248"/>
    <w:rsid w:val="008C63D3"/>
    <w:rsid w:val="008C6630"/>
    <w:rsid w:val="008C66FB"/>
    <w:rsid w:val="008D03E1"/>
    <w:rsid w:val="008D068D"/>
    <w:rsid w:val="008D0CC6"/>
    <w:rsid w:val="008D1472"/>
    <w:rsid w:val="008D310E"/>
    <w:rsid w:val="008D345E"/>
    <w:rsid w:val="008D4A91"/>
    <w:rsid w:val="008D58FC"/>
    <w:rsid w:val="008D591D"/>
    <w:rsid w:val="008D5B1C"/>
    <w:rsid w:val="008D6677"/>
    <w:rsid w:val="008D7B0F"/>
    <w:rsid w:val="008E0C57"/>
    <w:rsid w:val="008E1AAE"/>
    <w:rsid w:val="008E1AEE"/>
    <w:rsid w:val="008E39EA"/>
    <w:rsid w:val="008E3AF0"/>
    <w:rsid w:val="008E41C8"/>
    <w:rsid w:val="008E5533"/>
    <w:rsid w:val="008E71F3"/>
    <w:rsid w:val="008F1538"/>
    <w:rsid w:val="008F231A"/>
    <w:rsid w:val="008F472C"/>
    <w:rsid w:val="008F728D"/>
    <w:rsid w:val="008F7875"/>
    <w:rsid w:val="008F7F43"/>
    <w:rsid w:val="00900C01"/>
    <w:rsid w:val="00901D04"/>
    <w:rsid w:val="00901FB3"/>
    <w:rsid w:val="00902C53"/>
    <w:rsid w:val="00902CC2"/>
    <w:rsid w:val="00903524"/>
    <w:rsid w:val="00904386"/>
    <w:rsid w:val="0090617E"/>
    <w:rsid w:val="00906AC1"/>
    <w:rsid w:val="00907BA1"/>
    <w:rsid w:val="009107D5"/>
    <w:rsid w:val="0091156B"/>
    <w:rsid w:val="009116EB"/>
    <w:rsid w:val="00911E2D"/>
    <w:rsid w:val="00912322"/>
    <w:rsid w:val="00913CA1"/>
    <w:rsid w:val="00913E5B"/>
    <w:rsid w:val="00913EAD"/>
    <w:rsid w:val="00913F7C"/>
    <w:rsid w:val="00914B9C"/>
    <w:rsid w:val="00914EBE"/>
    <w:rsid w:val="0091742B"/>
    <w:rsid w:val="00917AC5"/>
    <w:rsid w:val="00920E31"/>
    <w:rsid w:val="009219D5"/>
    <w:rsid w:val="009225A9"/>
    <w:rsid w:val="00922A5A"/>
    <w:rsid w:val="00923365"/>
    <w:rsid w:val="00923A08"/>
    <w:rsid w:val="009240D3"/>
    <w:rsid w:val="00925222"/>
    <w:rsid w:val="0092669A"/>
    <w:rsid w:val="009276A6"/>
    <w:rsid w:val="00930490"/>
    <w:rsid w:val="009308C3"/>
    <w:rsid w:val="0093184B"/>
    <w:rsid w:val="00931AAF"/>
    <w:rsid w:val="00931B5F"/>
    <w:rsid w:val="009327EC"/>
    <w:rsid w:val="00932BBD"/>
    <w:rsid w:val="00933A68"/>
    <w:rsid w:val="00934F35"/>
    <w:rsid w:val="00935330"/>
    <w:rsid w:val="0093598A"/>
    <w:rsid w:val="009363B1"/>
    <w:rsid w:val="00936560"/>
    <w:rsid w:val="00936E9B"/>
    <w:rsid w:val="00937018"/>
    <w:rsid w:val="00937C97"/>
    <w:rsid w:val="00940D84"/>
    <w:rsid w:val="00941B63"/>
    <w:rsid w:val="00942132"/>
    <w:rsid w:val="00942441"/>
    <w:rsid w:val="0094335B"/>
    <w:rsid w:val="009441E6"/>
    <w:rsid w:val="00945C15"/>
    <w:rsid w:val="00945D12"/>
    <w:rsid w:val="009517C3"/>
    <w:rsid w:val="00951C3D"/>
    <w:rsid w:val="00952546"/>
    <w:rsid w:val="00953A57"/>
    <w:rsid w:val="00957DE0"/>
    <w:rsid w:val="00960B39"/>
    <w:rsid w:val="009618C8"/>
    <w:rsid w:val="00962DE4"/>
    <w:rsid w:val="00963420"/>
    <w:rsid w:val="0096348E"/>
    <w:rsid w:val="00963914"/>
    <w:rsid w:val="009648C2"/>
    <w:rsid w:val="00965730"/>
    <w:rsid w:val="00966E89"/>
    <w:rsid w:val="0096784B"/>
    <w:rsid w:val="009713E5"/>
    <w:rsid w:val="00971F61"/>
    <w:rsid w:val="009721B3"/>
    <w:rsid w:val="00973944"/>
    <w:rsid w:val="00973A63"/>
    <w:rsid w:val="00973CCD"/>
    <w:rsid w:val="00975102"/>
    <w:rsid w:val="0097522D"/>
    <w:rsid w:val="009757D1"/>
    <w:rsid w:val="009769E4"/>
    <w:rsid w:val="00977261"/>
    <w:rsid w:val="00980512"/>
    <w:rsid w:val="009806E1"/>
    <w:rsid w:val="009816DC"/>
    <w:rsid w:val="00982891"/>
    <w:rsid w:val="009843DB"/>
    <w:rsid w:val="009872AC"/>
    <w:rsid w:val="009875F2"/>
    <w:rsid w:val="00987F6F"/>
    <w:rsid w:val="00990BCD"/>
    <w:rsid w:val="0099117E"/>
    <w:rsid w:val="00991756"/>
    <w:rsid w:val="00991A9F"/>
    <w:rsid w:val="00992403"/>
    <w:rsid w:val="00992ABE"/>
    <w:rsid w:val="0099675F"/>
    <w:rsid w:val="00996E65"/>
    <w:rsid w:val="00996F46"/>
    <w:rsid w:val="00997ED8"/>
    <w:rsid w:val="009A0473"/>
    <w:rsid w:val="009A0EDF"/>
    <w:rsid w:val="009A1154"/>
    <w:rsid w:val="009A14CC"/>
    <w:rsid w:val="009A26B5"/>
    <w:rsid w:val="009A276D"/>
    <w:rsid w:val="009A3069"/>
    <w:rsid w:val="009A3CA9"/>
    <w:rsid w:val="009A3E01"/>
    <w:rsid w:val="009A3F40"/>
    <w:rsid w:val="009A4EEF"/>
    <w:rsid w:val="009A5095"/>
    <w:rsid w:val="009A7B09"/>
    <w:rsid w:val="009B07F0"/>
    <w:rsid w:val="009B0923"/>
    <w:rsid w:val="009B101B"/>
    <w:rsid w:val="009B3AB8"/>
    <w:rsid w:val="009B4AD1"/>
    <w:rsid w:val="009B63DC"/>
    <w:rsid w:val="009B753E"/>
    <w:rsid w:val="009B76F0"/>
    <w:rsid w:val="009B7743"/>
    <w:rsid w:val="009B7DF5"/>
    <w:rsid w:val="009C0874"/>
    <w:rsid w:val="009C0BA9"/>
    <w:rsid w:val="009C114C"/>
    <w:rsid w:val="009C25E8"/>
    <w:rsid w:val="009C2C6F"/>
    <w:rsid w:val="009C3B59"/>
    <w:rsid w:val="009C3EF8"/>
    <w:rsid w:val="009C77AE"/>
    <w:rsid w:val="009D04DA"/>
    <w:rsid w:val="009D07B3"/>
    <w:rsid w:val="009D2215"/>
    <w:rsid w:val="009D3834"/>
    <w:rsid w:val="009D5017"/>
    <w:rsid w:val="009D588A"/>
    <w:rsid w:val="009D60BC"/>
    <w:rsid w:val="009D61FE"/>
    <w:rsid w:val="009D6967"/>
    <w:rsid w:val="009D6A03"/>
    <w:rsid w:val="009D77CA"/>
    <w:rsid w:val="009E1103"/>
    <w:rsid w:val="009E11DA"/>
    <w:rsid w:val="009E1410"/>
    <w:rsid w:val="009E2685"/>
    <w:rsid w:val="009E2946"/>
    <w:rsid w:val="009E29A1"/>
    <w:rsid w:val="009E366C"/>
    <w:rsid w:val="009E39CC"/>
    <w:rsid w:val="009E4DF8"/>
    <w:rsid w:val="009E53D9"/>
    <w:rsid w:val="009E6715"/>
    <w:rsid w:val="009E6D5A"/>
    <w:rsid w:val="009F0940"/>
    <w:rsid w:val="009F1E0D"/>
    <w:rsid w:val="009F2B57"/>
    <w:rsid w:val="009F304D"/>
    <w:rsid w:val="009F388A"/>
    <w:rsid w:val="009F4AFA"/>
    <w:rsid w:val="009F6544"/>
    <w:rsid w:val="009F6A23"/>
    <w:rsid w:val="00A0059F"/>
    <w:rsid w:val="00A019B2"/>
    <w:rsid w:val="00A01FDF"/>
    <w:rsid w:val="00A039BE"/>
    <w:rsid w:val="00A03B68"/>
    <w:rsid w:val="00A04C50"/>
    <w:rsid w:val="00A070BC"/>
    <w:rsid w:val="00A116E4"/>
    <w:rsid w:val="00A12417"/>
    <w:rsid w:val="00A12C07"/>
    <w:rsid w:val="00A130AA"/>
    <w:rsid w:val="00A13365"/>
    <w:rsid w:val="00A139A6"/>
    <w:rsid w:val="00A16B03"/>
    <w:rsid w:val="00A211F8"/>
    <w:rsid w:val="00A21A22"/>
    <w:rsid w:val="00A21A75"/>
    <w:rsid w:val="00A21D14"/>
    <w:rsid w:val="00A22361"/>
    <w:rsid w:val="00A2251B"/>
    <w:rsid w:val="00A24C43"/>
    <w:rsid w:val="00A2515A"/>
    <w:rsid w:val="00A25CE5"/>
    <w:rsid w:val="00A2633D"/>
    <w:rsid w:val="00A26487"/>
    <w:rsid w:val="00A27C3D"/>
    <w:rsid w:val="00A3038F"/>
    <w:rsid w:val="00A30E3C"/>
    <w:rsid w:val="00A30EE0"/>
    <w:rsid w:val="00A31C63"/>
    <w:rsid w:val="00A32EE8"/>
    <w:rsid w:val="00A331FC"/>
    <w:rsid w:val="00A3343F"/>
    <w:rsid w:val="00A3413F"/>
    <w:rsid w:val="00A34222"/>
    <w:rsid w:val="00A3479E"/>
    <w:rsid w:val="00A35003"/>
    <w:rsid w:val="00A35CB5"/>
    <w:rsid w:val="00A36700"/>
    <w:rsid w:val="00A372E3"/>
    <w:rsid w:val="00A42468"/>
    <w:rsid w:val="00A43953"/>
    <w:rsid w:val="00A45476"/>
    <w:rsid w:val="00A4595F"/>
    <w:rsid w:val="00A46219"/>
    <w:rsid w:val="00A46B71"/>
    <w:rsid w:val="00A46F30"/>
    <w:rsid w:val="00A47F05"/>
    <w:rsid w:val="00A514BF"/>
    <w:rsid w:val="00A52FCC"/>
    <w:rsid w:val="00A53393"/>
    <w:rsid w:val="00A54649"/>
    <w:rsid w:val="00A574DA"/>
    <w:rsid w:val="00A60EF0"/>
    <w:rsid w:val="00A61141"/>
    <w:rsid w:val="00A61627"/>
    <w:rsid w:val="00A618F7"/>
    <w:rsid w:val="00A6273D"/>
    <w:rsid w:val="00A64309"/>
    <w:rsid w:val="00A6463C"/>
    <w:rsid w:val="00A648B1"/>
    <w:rsid w:val="00A64936"/>
    <w:rsid w:val="00A6531B"/>
    <w:rsid w:val="00A66527"/>
    <w:rsid w:val="00A73887"/>
    <w:rsid w:val="00A75205"/>
    <w:rsid w:val="00A7535D"/>
    <w:rsid w:val="00A755C0"/>
    <w:rsid w:val="00A760B0"/>
    <w:rsid w:val="00A821BE"/>
    <w:rsid w:val="00A82295"/>
    <w:rsid w:val="00A8242E"/>
    <w:rsid w:val="00A8255E"/>
    <w:rsid w:val="00A8515E"/>
    <w:rsid w:val="00A85666"/>
    <w:rsid w:val="00A86D80"/>
    <w:rsid w:val="00A86FF6"/>
    <w:rsid w:val="00A90381"/>
    <w:rsid w:val="00A9079C"/>
    <w:rsid w:val="00A90CA3"/>
    <w:rsid w:val="00A92F5A"/>
    <w:rsid w:val="00A92F78"/>
    <w:rsid w:val="00A933BE"/>
    <w:rsid w:val="00A9349C"/>
    <w:rsid w:val="00A937CD"/>
    <w:rsid w:val="00A93AF2"/>
    <w:rsid w:val="00A9408E"/>
    <w:rsid w:val="00A958A8"/>
    <w:rsid w:val="00A96E2A"/>
    <w:rsid w:val="00AA2CD9"/>
    <w:rsid w:val="00AA3CC7"/>
    <w:rsid w:val="00AA5844"/>
    <w:rsid w:val="00AA5AFD"/>
    <w:rsid w:val="00AA6AD8"/>
    <w:rsid w:val="00AA6B59"/>
    <w:rsid w:val="00AA6D5D"/>
    <w:rsid w:val="00AA7425"/>
    <w:rsid w:val="00AA75DF"/>
    <w:rsid w:val="00AB15F7"/>
    <w:rsid w:val="00AB1717"/>
    <w:rsid w:val="00AB20A0"/>
    <w:rsid w:val="00AB2CCF"/>
    <w:rsid w:val="00AB2FDC"/>
    <w:rsid w:val="00AB32DD"/>
    <w:rsid w:val="00AB57ED"/>
    <w:rsid w:val="00AB6121"/>
    <w:rsid w:val="00AB6335"/>
    <w:rsid w:val="00AB7E43"/>
    <w:rsid w:val="00AC1078"/>
    <w:rsid w:val="00AC1332"/>
    <w:rsid w:val="00AC2379"/>
    <w:rsid w:val="00AC2A1E"/>
    <w:rsid w:val="00AC2F1B"/>
    <w:rsid w:val="00AC4248"/>
    <w:rsid w:val="00AC4430"/>
    <w:rsid w:val="00AC46B6"/>
    <w:rsid w:val="00AC4C54"/>
    <w:rsid w:val="00AC4C92"/>
    <w:rsid w:val="00AC4CE1"/>
    <w:rsid w:val="00AC4DBC"/>
    <w:rsid w:val="00AC502C"/>
    <w:rsid w:val="00AC6549"/>
    <w:rsid w:val="00AC6874"/>
    <w:rsid w:val="00AC6AC2"/>
    <w:rsid w:val="00AC732C"/>
    <w:rsid w:val="00AC7D00"/>
    <w:rsid w:val="00AD1621"/>
    <w:rsid w:val="00AD328C"/>
    <w:rsid w:val="00AD3584"/>
    <w:rsid w:val="00AD3A8C"/>
    <w:rsid w:val="00AD3BB4"/>
    <w:rsid w:val="00AD5A9B"/>
    <w:rsid w:val="00AD66DB"/>
    <w:rsid w:val="00AD6B19"/>
    <w:rsid w:val="00AD7B75"/>
    <w:rsid w:val="00AD7EB4"/>
    <w:rsid w:val="00AE116C"/>
    <w:rsid w:val="00AE18A3"/>
    <w:rsid w:val="00AE1E9F"/>
    <w:rsid w:val="00AE33BB"/>
    <w:rsid w:val="00AE3816"/>
    <w:rsid w:val="00AE4404"/>
    <w:rsid w:val="00AE668C"/>
    <w:rsid w:val="00AE6B51"/>
    <w:rsid w:val="00AE7081"/>
    <w:rsid w:val="00AF0064"/>
    <w:rsid w:val="00AF0D76"/>
    <w:rsid w:val="00AF10FD"/>
    <w:rsid w:val="00AF178E"/>
    <w:rsid w:val="00AF2348"/>
    <w:rsid w:val="00AF2F6F"/>
    <w:rsid w:val="00AF3753"/>
    <w:rsid w:val="00AF424E"/>
    <w:rsid w:val="00AF511A"/>
    <w:rsid w:val="00AF6793"/>
    <w:rsid w:val="00AF6C6F"/>
    <w:rsid w:val="00AF6E58"/>
    <w:rsid w:val="00AF717E"/>
    <w:rsid w:val="00AF73F9"/>
    <w:rsid w:val="00AF75AF"/>
    <w:rsid w:val="00AF7AE7"/>
    <w:rsid w:val="00B00204"/>
    <w:rsid w:val="00B005EB"/>
    <w:rsid w:val="00B006C7"/>
    <w:rsid w:val="00B006FB"/>
    <w:rsid w:val="00B01E37"/>
    <w:rsid w:val="00B02518"/>
    <w:rsid w:val="00B02617"/>
    <w:rsid w:val="00B0418E"/>
    <w:rsid w:val="00B0508B"/>
    <w:rsid w:val="00B05AD7"/>
    <w:rsid w:val="00B07ED8"/>
    <w:rsid w:val="00B115E9"/>
    <w:rsid w:val="00B14231"/>
    <w:rsid w:val="00B1495D"/>
    <w:rsid w:val="00B150F6"/>
    <w:rsid w:val="00B16BB5"/>
    <w:rsid w:val="00B17359"/>
    <w:rsid w:val="00B2187D"/>
    <w:rsid w:val="00B2188F"/>
    <w:rsid w:val="00B22071"/>
    <w:rsid w:val="00B22693"/>
    <w:rsid w:val="00B23EC2"/>
    <w:rsid w:val="00B24425"/>
    <w:rsid w:val="00B24B8F"/>
    <w:rsid w:val="00B24EC3"/>
    <w:rsid w:val="00B2708F"/>
    <w:rsid w:val="00B27CA9"/>
    <w:rsid w:val="00B3040A"/>
    <w:rsid w:val="00B31111"/>
    <w:rsid w:val="00B31591"/>
    <w:rsid w:val="00B32D19"/>
    <w:rsid w:val="00B3304B"/>
    <w:rsid w:val="00B3318F"/>
    <w:rsid w:val="00B340F0"/>
    <w:rsid w:val="00B342D8"/>
    <w:rsid w:val="00B34DEB"/>
    <w:rsid w:val="00B3796B"/>
    <w:rsid w:val="00B400BF"/>
    <w:rsid w:val="00B4033F"/>
    <w:rsid w:val="00B40779"/>
    <w:rsid w:val="00B40BEC"/>
    <w:rsid w:val="00B4145F"/>
    <w:rsid w:val="00B414BC"/>
    <w:rsid w:val="00B42C9A"/>
    <w:rsid w:val="00B42DC9"/>
    <w:rsid w:val="00B4340E"/>
    <w:rsid w:val="00B4523A"/>
    <w:rsid w:val="00B459E4"/>
    <w:rsid w:val="00B45D9F"/>
    <w:rsid w:val="00B46BE8"/>
    <w:rsid w:val="00B46DFA"/>
    <w:rsid w:val="00B50371"/>
    <w:rsid w:val="00B50825"/>
    <w:rsid w:val="00B50832"/>
    <w:rsid w:val="00B508FC"/>
    <w:rsid w:val="00B509C0"/>
    <w:rsid w:val="00B50A1E"/>
    <w:rsid w:val="00B51C98"/>
    <w:rsid w:val="00B51D2A"/>
    <w:rsid w:val="00B522B4"/>
    <w:rsid w:val="00B526A5"/>
    <w:rsid w:val="00B52FDE"/>
    <w:rsid w:val="00B54485"/>
    <w:rsid w:val="00B56986"/>
    <w:rsid w:val="00B6091B"/>
    <w:rsid w:val="00B611D5"/>
    <w:rsid w:val="00B61359"/>
    <w:rsid w:val="00B62182"/>
    <w:rsid w:val="00B62B14"/>
    <w:rsid w:val="00B63F34"/>
    <w:rsid w:val="00B64804"/>
    <w:rsid w:val="00B6594C"/>
    <w:rsid w:val="00B66A63"/>
    <w:rsid w:val="00B6757C"/>
    <w:rsid w:val="00B700D6"/>
    <w:rsid w:val="00B71AAE"/>
    <w:rsid w:val="00B72221"/>
    <w:rsid w:val="00B72429"/>
    <w:rsid w:val="00B73336"/>
    <w:rsid w:val="00B7348B"/>
    <w:rsid w:val="00B73517"/>
    <w:rsid w:val="00B73E79"/>
    <w:rsid w:val="00B73EC0"/>
    <w:rsid w:val="00B74A07"/>
    <w:rsid w:val="00B75E6B"/>
    <w:rsid w:val="00B75EFD"/>
    <w:rsid w:val="00B765DD"/>
    <w:rsid w:val="00B76AE8"/>
    <w:rsid w:val="00B76E6B"/>
    <w:rsid w:val="00B775F5"/>
    <w:rsid w:val="00B80EB3"/>
    <w:rsid w:val="00B8199A"/>
    <w:rsid w:val="00B838CA"/>
    <w:rsid w:val="00B8427E"/>
    <w:rsid w:val="00B845E3"/>
    <w:rsid w:val="00B8481F"/>
    <w:rsid w:val="00B84884"/>
    <w:rsid w:val="00B84ACA"/>
    <w:rsid w:val="00B84E4E"/>
    <w:rsid w:val="00B854DD"/>
    <w:rsid w:val="00B86713"/>
    <w:rsid w:val="00B87AC9"/>
    <w:rsid w:val="00B90182"/>
    <w:rsid w:val="00B908DB"/>
    <w:rsid w:val="00B90BDA"/>
    <w:rsid w:val="00B90C07"/>
    <w:rsid w:val="00B946BE"/>
    <w:rsid w:val="00B97911"/>
    <w:rsid w:val="00B979A9"/>
    <w:rsid w:val="00BA0DC6"/>
    <w:rsid w:val="00BA1CD9"/>
    <w:rsid w:val="00BA20D3"/>
    <w:rsid w:val="00BA2FD9"/>
    <w:rsid w:val="00BA314D"/>
    <w:rsid w:val="00BA32DF"/>
    <w:rsid w:val="00BA377F"/>
    <w:rsid w:val="00BA3FD8"/>
    <w:rsid w:val="00BA44B5"/>
    <w:rsid w:val="00BA4AEF"/>
    <w:rsid w:val="00BA4F88"/>
    <w:rsid w:val="00BA595E"/>
    <w:rsid w:val="00BA6290"/>
    <w:rsid w:val="00BA67AD"/>
    <w:rsid w:val="00BA7D09"/>
    <w:rsid w:val="00BB005E"/>
    <w:rsid w:val="00BB058D"/>
    <w:rsid w:val="00BB0A03"/>
    <w:rsid w:val="00BB1CEA"/>
    <w:rsid w:val="00BB1D24"/>
    <w:rsid w:val="00BB2E1A"/>
    <w:rsid w:val="00BB304F"/>
    <w:rsid w:val="00BB360A"/>
    <w:rsid w:val="00BB3974"/>
    <w:rsid w:val="00BB3D5A"/>
    <w:rsid w:val="00BB3D98"/>
    <w:rsid w:val="00BB40CF"/>
    <w:rsid w:val="00BB4B87"/>
    <w:rsid w:val="00BB50F7"/>
    <w:rsid w:val="00BB5B45"/>
    <w:rsid w:val="00BC0114"/>
    <w:rsid w:val="00BC180A"/>
    <w:rsid w:val="00BC1B67"/>
    <w:rsid w:val="00BC23AE"/>
    <w:rsid w:val="00BC332C"/>
    <w:rsid w:val="00BC4296"/>
    <w:rsid w:val="00BC4F63"/>
    <w:rsid w:val="00BC5903"/>
    <w:rsid w:val="00BC59F0"/>
    <w:rsid w:val="00BC6470"/>
    <w:rsid w:val="00BC6FA7"/>
    <w:rsid w:val="00BC7B07"/>
    <w:rsid w:val="00BD0EC1"/>
    <w:rsid w:val="00BD1752"/>
    <w:rsid w:val="00BD1A5C"/>
    <w:rsid w:val="00BD372E"/>
    <w:rsid w:val="00BD3D66"/>
    <w:rsid w:val="00BD3EDE"/>
    <w:rsid w:val="00BD4367"/>
    <w:rsid w:val="00BD5F3B"/>
    <w:rsid w:val="00BD7AC1"/>
    <w:rsid w:val="00BE00F4"/>
    <w:rsid w:val="00BE06F7"/>
    <w:rsid w:val="00BE0797"/>
    <w:rsid w:val="00BE0D1B"/>
    <w:rsid w:val="00BE1FD2"/>
    <w:rsid w:val="00BE2D9D"/>
    <w:rsid w:val="00BE3454"/>
    <w:rsid w:val="00BE361A"/>
    <w:rsid w:val="00BE4F7A"/>
    <w:rsid w:val="00BE5572"/>
    <w:rsid w:val="00BE5A75"/>
    <w:rsid w:val="00BE5AE7"/>
    <w:rsid w:val="00BE5B15"/>
    <w:rsid w:val="00BE6035"/>
    <w:rsid w:val="00BE609C"/>
    <w:rsid w:val="00BE6422"/>
    <w:rsid w:val="00BE6B55"/>
    <w:rsid w:val="00BE75C6"/>
    <w:rsid w:val="00BF00C2"/>
    <w:rsid w:val="00BF044B"/>
    <w:rsid w:val="00BF075C"/>
    <w:rsid w:val="00BF0B00"/>
    <w:rsid w:val="00BF122C"/>
    <w:rsid w:val="00BF1D71"/>
    <w:rsid w:val="00BF1DF8"/>
    <w:rsid w:val="00BF29B0"/>
    <w:rsid w:val="00BF36A9"/>
    <w:rsid w:val="00BF3BB5"/>
    <w:rsid w:val="00BF4531"/>
    <w:rsid w:val="00BF4683"/>
    <w:rsid w:val="00BF5171"/>
    <w:rsid w:val="00BF5AD1"/>
    <w:rsid w:val="00BF674A"/>
    <w:rsid w:val="00C0016A"/>
    <w:rsid w:val="00C01B57"/>
    <w:rsid w:val="00C02042"/>
    <w:rsid w:val="00C02565"/>
    <w:rsid w:val="00C02D42"/>
    <w:rsid w:val="00C02DF3"/>
    <w:rsid w:val="00C03648"/>
    <w:rsid w:val="00C0378F"/>
    <w:rsid w:val="00C0384B"/>
    <w:rsid w:val="00C052FF"/>
    <w:rsid w:val="00C06226"/>
    <w:rsid w:val="00C111DD"/>
    <w:rsid w:val="00C11B8F"/>
    <w:rsid w:val="00C1212A"/>
    <w:rsid w:val="00C12558"/>
    <w:rsid w:val="00C12B2A"/>
    <w:rsid w:val="00C13CB9"/>
    <w:rsid w:val="00C1498F"/>
    <w:rsid w:val="00C17E15"/>
    <w:rsid w:val="00C20012"/>
    <w:rsid w:val="00C20FE1"/>
    <w:rsid w:val="00C2200F"/>
    <w:rsid w:val="00C22387"/>
    <w:rsid w:val="00C2441C"/>
    <w:rsid w:val="00C24BF7"/>
    <w:rsid w:val="00C24DE1"/>
    <w:rsid w:val="00C263F2"/>
    <w:rsid w:val="00C27544"/>
    <w:rsid w:val="00C27951"/>
    <w:rsid w:val="00C30010"/>
    <w:rsid w:val="00C31071"/>
    <w:rsid w:val="00C32A96"/>
    <w:rsid w:val="00C337B7"/>
    <w:rsid w:val="00C339B8"/>
    <w:rsid w:val="00C356B1"/>
    <w:rsid w:val="00C35FBF"/>
    <w:rsid w:val="00C36B7F"/>
    <w:rsid w:val="00C37805"/>
    <w:rsid w:val="00C37AC7"/>
    <w:rsid w:val="00C37CAA"/>
    <w:rsid w:val="00C40487"/>
    <w:rsid w:val="00C407CA"/>
    <w:rsid w:val="00C40878"/>
    <w:rsid w:val="00C41419"/>
    <w:rsid w:val="00C42331"/>
    <w:rsid w:val="00C425B1"/>
    <w:rsid w:val="00C42791"/>
    <w:rsid w:val="00C43057"/>
    <w:rsid w:val="00C43155"/>
    <w:rsid w:val="00C438E5"/>
    <w:rsid w:val="00C43FED"/>
    <w:rsid w:val="00C450E6"/>
    <w:rsid w:val="00C47FE5"/>
    <w:rsid w:val="00C5156B"/>
    <w:rsid w:val="00C5280C"/>
    <w:rsid w:val="00C53146"/>
    <w:rsid w:val="00C531D6"/>
    <w:rsid w:val="00C53968"/>
    <w:rsid w:val="00C54AB5"/>
    <w:rsid w:val="00C55A65"/>
    <w:rsid w:val="00C57ED6"/>
    <w:rsid w:val="00C60232"/>
    <w:rsid w:val="00C6096A"/>
    <w:rsid w:val="00C609BD"/>
    <w:rsid w:val="00C60C5D"/>
    <w:rsid w:val="00C61157"/>
    <w:rsid w:val="00C620B3"/>
    <w:rsid w:val="00C6215C"/>
    <w:rsid w:val="00C64B75"/>
    <w:rsid w:val="00C65A47"/>
    <w:rsid w:val="00C65DE8"/>
    <w:rsid w:val="00C65E0F"/>
    <w:rsid w:val="00C66189"/>
    <w:rsid w:val="00C66802"/>
    <w:rsid w:val="00C66976"/>
    <w:rsid w:val="00C67690"/>
    <w:rsid w:val="00C67F41"/>
    <w:rsid w:val="00C71570"/>
    <w:rsid w:val="00C7232F"/>
    <w:rsid w:val="00C723A5"/>
    <w:rsid w:val="00C72CD7"/>
    <w:rsid w:val="00C73105"/>
    <w:rsid w:val="00C73526"/>
    <w:rsid w:val="00C7379D"/>
    <w:rsid w:val="00C740F6"/>
    <w:rsid w:val="00C74298"/>
    <w:rsid w:val="00C746C4"/>
    <w:rsid w:val="00C74EF4"/>
    <w:rsid w:val="00C75262"/>
    <w:rsid w:val="00C75CE1"/>
    <w:rsid w:val="00C75FF8"/>
    <w:rsid w:val="00C762F4"/>
    <w:rsid w:val="00C764CD"/>
    <w:rsid w:val="00C76BA3"/>
    <w:rsid w:val="00C76FEF"/>
    <w:rsid w:val="00C772E1"/>
    <w:rsid w:val="00C77BAD"/>
    <w:rsid w:val="00C80409"/>
    <w:rsid w:val="00C80D16"/>
    <w:rsid w:val="00C816DD"/>
    <w:rsid w:val="00C82453"/>
    <w:rsid w:val="00C8289C"/>
    <w:rsid w:val="00C82FAF"/>
    <w:rsid w:val="00C82FF4"/>
    <w:rsid w:val="00C83ABC"/>
    <w:rsid w:val="00C84817"/>
    <w:rsid w:val="00C84E19"/>
    <w:rsid w:val="00C853C9"/>
    <w:rsid w:val="00C859DC"/>
    <w:rsid w:val="00C85D59"/>
    <w:rsid w:val="00C85E3E"/>
    <w:rsid w:val="00C92069"/>
    <w:rsid w:val="00C940C6"/>
    <w:rsid w:val="00C971D2"/>
    <w:rsid w:val="00C97A46"/>
    <w:rsid w:val="00C97CBD"/>
    <w:rsid w:val="00CA0925"/>
    <w:rsid w:val="00CA0930"/>
    <w:rsid w:val="00CA0C8C"/>
    <w:rsid w:val="00CA12AD"/>
    <w:rsid w:val="00CA1AEE"/>
    <w:rsid w:val="00CA1D02"/>
    <w:rsid w:val="00CA3083"/>
    <w:rsid w:val="00CA393C"/>
    <w:rsid w:val="00CA4A25"/>
    <w:rsid w:val="00CA4DFD"/>
    <w:rsid w:val="00CA51AC"/>
    <w:rsid w:val="00CA6442"/>
    <w:rsid w:val="00CA7934"/>
    <w:rsid w:val="00CB0496"/>
    <w:rsid w:val="00CB1EE9"/>
    <w:rsid w:val="00CB25B4"/>
    <w:rsid w:val="00CB2CA5"/>
    <w:rsid w:val="00CB33F4"/>
    <w:rsid w:val="00CB35CF"/>
    <w:rsid w:val="00CB47CD"/>
    <w:rsid w:val="00CB4E96"/>
    <w:rsid w:val="00CB6539"/>
    <w:rsid w:val="00CB6D81"/>
    <w:rsid w:val="00CB6EB6"/>
    <w:rsid w:val="00CB6FE0"/>
    <w:rsid w:val="00CB7532"/>
    <w:rsid w:val="00CB7B78"/>
    <w:rsid w:val="00CC1D11"/>
    <w:rsid w:val="00CC248C"/>
    <w:rsid w:val="00CC32E8"/>
    <w:rsid w:val="00CC3E23"/>
    <w:rsid w:val="00CC4E83"/>
    <w:rsid w:val="00CC52BB"/>
    <w:rsid w:val="00CC658D"/>
    <w:rsid w:val="00CC7DA7"/>
    <w:rsid w:val="00CD02F9"/>
    <w:rsid w:val="00CD12B8"/>
    <w:rsid w:val="00CD16FA"/>
    <w:rsid w:val="00CD25EA"/>
    <w:rsid w:val="00CD3686"/>
    <w:rsid w:val="00CD3F17"/>
    <w:rsid w:val="00CD3FF4"/>
    <w:rsid w:val="00CD59D9"/>
    <w:rsid w:val="00CD6819"/>
    <w:rsid w:val="00CD6A28"/>
    <w:rsid w:val="00CD6C1D"/>
    <w:rsid w:val="00CD7459"/>
    <w:rsid w:val="00CD77F7"/>
    <w:rsid w:val="00CE0144"/>
    <w:rsid w:val="00CE02FA"/>
    <w:rsid w:val="00CE1852"/>
    <w:rsid w:val="00CE30B1"/>
    <w:rsid w:val="00CE325D"/>
    <w:rsid w:val="00CE33C6"/>
    <w:rsid w:val="00CE34D5"/>
    <w:rsid w:val="00CE4AE5"/>
    <w:rsid w:val="00CE57E9"/>
    <w:rsid w:val="00CE5E09"/>
    <w:rsid w:val="00CE6655"/>
    <w:rsid w:val="00CE688E"/>
    <w:rsid w:val="00CF0077"/>
    <w:rsid w:val="00CF03E8"/>
    <w:rsid w:val="00CF07E4"/>
    <w:rsid w:val="00CF0831"/>
    <w:rsid w:val="00CF0D67"/>
    <w:rsid w:val="00CF1265"/>
    <w:rsid w:val="00CF155E"/>
    <w:rsid w:val="00CF15BC"/>
    <w:rsid w:val="00CF15F3"/>
    <w:rsid w:val="00CF1AFC"/>
    <w:rsid w:val="00CF21C6"/>
    <w:rsid w:val="00CF7799"/>
    <w:rsid w:val="00CF7CCB"/>
    <w:rsid w:val="00D00767"/>
    <w:rsid w:val="00D020AC"/>
    <w:rsid w:val="00D02A4D"/>
    <w:rsid w:val="00D04CD2"/>
    <w:rsid w:val="00D05D4E"/>
    <w:rsid w:val="00D065A1"/>
    <w:rsid w:val="00D06FB3"/>
    <w:rsid w:val="00D07D29"/>
    <w:rsid w:val="00D10718"/>
    <w:rsid w:val="00D11ED5"/>
    <w:rsid w:val="00D130EE"/>
    <w:rsid w:val="00D15AF7"/>
    <w:rsid w:val="00D15D4B"/>
    <w:rsid w:val="00D1733C"/>
    <w:rsid w:val="00D17DA3"/>
    <w:rsid w:val="00D20CC1"/>
    <w:rsid w:val="00D212CE"/>
    <w:rsid w:val="00D21803"/>
    <w:rsid w:val="00D21BFB"/>
    <w:rsid w:val="00D21E60"/>
    <w:rsid w:val="00D22B45"/>
    <w:rsid w:val="00D22CB6"/>
    <w:rsid w:val="00D25C52"/>
    <w:rsid w:val="00D261FD"/>
    <w:rsid w:val="00D26BB4"/>
    <w:rsid w:val="00D30892"/>
    <w:rsid w:val="00D31334"/>
    <w:rsid w:val="00D313AE"/>
    <w:rsid w:val="00D31632"/>
    <w:rsid w:val="00D31753"/>
    <w:rsid w:val="00D3426A"/>
    <w:rsid w:val="00D34724"/>
    <w:rsid w:val="00D35489"/>
    <w:rsid w:val="00D3598E"/>
    <w:rsid w:val="00D3648C"/>
    <w:rsid w:val="00D3650E"/>
    <w:rsid w:val="00D37908"/>
    <w:rsid w:val="00D3790A"/>
    <w:rsid w:val="00D41948"/>
    <w:rsid w:val="00D422D0"/>
    <w:rsid w:val="00D426F0"/>
    <w:rsid w:val="00D42E26"/>
    <w:rsid w:val="00D4374F"/>
    <w:rsid w:val="00D441F5"/>
    <w:rsid w:val="00D44240"/>
    <w:rsid w:val="00D4592A"/>
    <w:rsid w:val="00D462C0"/>
    <w:rsid w:val="00D46374"/>
    <w:rsid w:val="00D47630"/>
    <w:rsid w:val="00D500B2"/>
    <w:rsid w:val="00D50319"/>
    <w:rsid w:val="00D504C6"/>
    <w:rsid w:val="00D51298"/>
    <w:rsid w:val="00D5417C"/>
    <w:rsid w:val="00D54FCA"/>
    <w:rsid w:val="00D55302"/>
    <w:rsid w:val="00D5544C"/>
    <w:rsid w:val="00D55DD8"/>
    <w:rsid w:val="00D5677F"/>
    <w:rsid w:val="00D61D2D"/>
    <w:rsid w:val="00D61E84"/>
    <w:rsid w:val="00D620B7"/>
    <w:rsid w:val="00D623DA"/>
    <w:rsid w:val="00D62B69"/>
    <w:rsid w:val="00D62FE1"/>
    <w:rsid w:val="00D650EE"/>
    <w:rsid w:val="00D66D50"/>
    <w:rsid w:val="00D66F3C"/>
    <w:rsid w:val="00D67644"/>
    <w:rsid w:val="00D67B33"/>
    <w:rsid w:val="00D711DD"/>
    <w:rsid w:val="00D713AB"/>
    <w:rsid w:val="00D714E8"/>
    <w:rsid w:val="00D72736"/>
    <w:rsid w:val="00D73167"/>
    <w:rsid w:val="00D76BEF"/>
    <w:rsid w:val="00D76F58"/>
    <w:rsid w:val="00D8069A"/>
    <w:rsid w:val="00D806F8"/>
    <w:rsid w:val="00D80C73"/>
    <w:rsid w:val="00D82C20"/>
    <w:rsid w:val="00D8343B"/>
    <w:rsid w:val="00D8348F"/>
    <w:rsid w:val="00D83868"/>
    <w:rsid w:val="00D83A39"/>
    <w:rsid w:val="00D858A3"/>
    <w:rsid w:val="00D858EB"/>
    <w:rsid w:val="00D868C4"/>
    <w:rsid w:val="00D91979"/>
    <w:rsid w:val="00D91C91"/>
    <w:rsid w:val="00D9206F"/>
    <w:rsid w:val="00D92085"/>
    <w:rsid w:val="00D93298"/>
    <w:rsid w:val="00D935DB"/>
    <w:rsid w:val="00D93618"/>
    <w:rsid w:val="00D947F6"/>
    <w:rsid w:val="00D94E3F"/>
    <w:rsid w:val="00D966C0"/>
    <w:rsid w:val="00D970EC"/>
    <w:rsid w:val="00D972BE"/>
    <w:rsid w:val="00DA048C"/>
    <w:rsid w:val="00DA0523"/>
    <w:rsid w:val="00DA0E9E"/>
    <w:rsid w:val="00DA3333"/>
    <w:rsid w:val="00DA3453"/>
    <w:rsid w:val="00DA606B"/>
    <w:rsid w:val="00DA6864"/>
    <w:rsid w:val="00DA68E1"/>
    <w:rsid w:val="00DA6F3D"/>
    <w:rsid w:val="00DA73C5"/>
    <w:rsid w:val="00DA761C"/>
    <w:rsid w:val="00DA777C"/>
    <w:rsid w:val="00DA77CC"/>
    <w:rsid w:val="00DB0748"/>
    <w:rsid w:val="00DB22D9"/>
    <w:rsid w:val="00DB249B"/>
    <w:rsid w:val="00DB28DD"/>
    <w:rsid w:val="00DB2A85"/>
    <w:rsid w:val="00DB2E02"/>
    <w:rsid w:val="00DB30A3"/>
    <w:rsid w:val="00DB3287"/>
    <w:rsid w:val="00DB33B2"/>
    <w:rsid w:val="00DB341A"/>
    <w:rsid w:val="00DB3494"/>
    <w:rsid w:val="00DB44B3"/>
    <w:rsid w:val="00DB4B8B"/>
    <w:rsid w:val="00DB4F0E"/>
    <w:rsid w:val="00DB525F"/>
    <w:rsid w:val="00DB560B"/>
    <w:rsid w:val="00DB6F33"/>
    <w:rsid w:val="00DB700B"/>
    <w:rsid w:val="00DC04C5"/>
    <w:rsid w:val="00DC0B19"/>
    <w:rsid w:val="00DC0FA5"/>
    <w:rsid w:val="00DC1A08"/>
    <w:rsid w:val="00DC1DBE"/>
    <w:rsid w:val="00DC22A2"/>
    <w:rsid w:val="00DC308E"/>
    <w:rsid w:val="00DC349F"/>
    <w:rsid w:val="00DC4418"/>
    <w:rsid w:val="00DC58CB"/>
    <w:rsid w:val="00DC5A0C"/>
    <w:rsid w:val="00DC60A6"/>
    <w:rsid w:val="00DC6F1B"/>
    <w:rsid w:val="00DC763C"/>
    <w:rsid w:val="00DC7B3B"/>
    <w:rsid w:val="00DD0133"/>
    <w:rsid w:val="00DD06DA"/>
    <w:rsid w:val="00DD1283"/>
    <w:rsid w:val="00DD1C6A"/>
    <w:rsid w:val="00DD1FD0"/>
    <w:rsid w:val="00DD27CF"/>
    <w:rsid w:val="00DD2D01"/>
    <w:rsid w:val="00DD34C7"/>
    <w:rsid w:val="00DD427A"/>
    <w:rsid w:val="00DD45A8"/>
    <w:rsid w:val="00DD53BE"/>
    <w:rsid w:val="00DD6506"/>
    <w:rsid w:val="00DD684F"/>
    <w:rsid w:val="00DD7865"/>
    <w:rsid w:val="00DD796B"/>
    <w:rsid w:val="00DE0A60"/>
    <w:rsid w:val="00DE1C18"/>
    <w:rsid w:val="00DE2D17"/>
    <w:rsid w:val="00DE367E"/>
    <w:rsid w:val="00DE36B7"/>
    <w:rsid w:val="00DE3819"/>
    <w:rsid w:val="00DE434F"/>
    <w:rsid w:val="00DE4B27"/>
    <w:rsid w:val="00DE4C03"/>
    <w:rsid w:val="00DE615E"/>
    <w:rsid w:val="00DE625C"/>
    <w:rsid w:val="00DF0DC6"/>
    <w:rsid w:val="00DF0FB2"/>
    <w:rsid w:val="00DF13EF"/>
    <w:rsid w:val="00DF153D"/>
    <w:rsid w:val="00DF17CC"/>
    <w:rsid w:val="00DF18A3"/>
    <w:rsid w:val="00DF207E"/>
    <w:rsid w:val="00DF2A85"/>
    <w:rsid w:val="00DF34EC"/>
    <w:rsid w:val="00DF3FC5"/>
    <w:rsid w:val="00DF4146"/>
    <w:rsid w:val="00DF5117"/>
    <w:rsid w:val="00DF59AB"/>
    <w:rsid w:val="00DF5CCA"/>
    <w:rsid w:val="00DF5EE9"/>
    <w:rsid w:val="00DF6C7B"/>
    <w:rsid w:val="00DF6D5D"/>
    <w:rsid w:val="00DF6D91"/>
    <w:rsid w:val="00E00ED3"/>
    <w:rsid w:val="00E01AD6"/>
    <w:rsid w:val="00E01C41"/>
    <w:rsid w:val="00E01EEB"/>
    <w:rsid w:val="00E03384"/>
    <w:rsid w:val="00E04195"/>
    <w:rsid w:val="00E047D7"/>
    <w:rsid w:val="00E05DB8"/>
    <w:rsid w:val="00E06B97"/>
    <w:rsid w:val="00E06EEE"/>
    <w:rsid w:val="00E109B1"/>
    <w:rsid w:val="00E10F88"/>
    <w:rsid w:val="00E11B29"/>
    <w:rsid w:val="00E11CC8"/>
    <w:rsid w:val="00E12CE9"/>
    <w:rsid w:val="00E1359A"/>
    <w:rsid w:val="00E13891"/>
    <w:rsid w:val="00E13B64"/>
    <w:rsid w:val="00E1492B"/>
    <w:rsid w:val="00E14A55"/>
    <w:rsid w:val="00E14DFF"/>
    <w:rsid w:val="00E14F63"/>
    <w:rsid w:val="00E162EC"/>
    <w:rsid w:val="00E1653A"/>
    <w:rsid w:val="00E1686C"/>
    <w:rsid w:val="00E20002"/>
    <w:rsid w:val="00E225AF"/>
    <w:rsid w:val="00E22B1A"/>
    <w:rsid w:val="00E22F7B"/>
    <w:rsid w:val="00E232ED"/>
    <w:rsid w:val="00E23E36"/>
    <w:rsid w:val="00E26473"/>
    <w:rsid w:val="00E27C23"/>
    <w:rsid w:val="00E3037C"/>
    <w:rsid w:val="00E313D8"/>
    <w:rsid w:val="00E3190B"/>
    <w:rsid w:val="00E31DE9"/>
    <w:rsid w:val="00E323B2"/>
    <w:rsid w:val="00E32C69"/>
    <w:rsid w:val="00E33982"/>
    <w:rsid w:val="00E33B4C"/>
    <w:rsid w:val="00E34807"/>
    <w:rsid w:val="00E349CE"/>
    <w:rsid w:val="00E35FD1"/>
    <w:rsid w:val="00E36897"/>
    <w:rsid w:val="00E36FC9"/>
    <w:rsid w:val="00E3736C"/>
    <w:rsid w:val="00E37D68"/>
    <w:rsid w:val="00E4038E"/>
    <w:rsid w:val="00E413A1"/>
    <w:rsid w:val="00E42309"/>
    <w:rsid w:val="00E4263C"/>
    <w:rsid w:val="00E43052"/>
    <w:rsid w:val="00E4539E"/>
    <w:rsid w:val="00E457DE"/>
    <w:rsid w:val="00E4589F"/>
    <w:rsid w:val="00E460CB"/>
    <w:rsid w:val="00E500C7"/>
    <w:rsid w:val="00E510F3"/>
    <w:rsid w:val="00E51888"/>
    <w:rsid w:val="00E5228A"/>
    <w:rsid w:val="00E5279E"/>
    <w:rsid w:val="00E52DA3"/>
    <w:rsid w:val="00E52F03"/>
    <w:rsid w:val="00E54277"/>
    <w:rsid w:val="00E54642"/>
    <w:rsid w:val="00E5496D"/>
    <w:rsid w:val="00E54C4C"/>
    <w:rsid w:val="00E55311"/>
    <w:rsid w:val="00E55AAE"/>
    <w:rsid w:val="00E56C36"/>
    <w:rsid w:val="00E57F76"/>
    <w:rsid w:val="00E6107A"/>
    <w:rsid w:val="00E6131C"/>
    <w:rsid w:val="00E6260E"/>
    <w:rsid w:val="00E62C67"/>
    <w:rsid w:val="00E630B8"/>
    <w:rsid w:val="00E63BA7"/>
    <w:rsid w:val="00E63FCB"/>
    <w:rsid w:val="00E64AC8"/>
    <w:rsid w:val="00E6529A"/>
    <w:rsid w:val="00E673B4"/>
    <w:rsid w:val="00E70666"/>
    <w:rsid w:val="00E72017"/>
    <w:rsid w:val="00E74A14"/>
    <w:rsid w:val="00E7577F"/>
    <w:rsid w:val="00E75C67"/>
    <w:rsid w:val="00E80C16"/>
    <w:rsid w:val="00E80E01"/>
    <w:rsid w:val="00E818C1"/>
    <w:rsid w:val="00E83165"/>
    <w:rsid w:val="00E846D1"/>
    <w:rsid w:val="00E86A5F"/>
    <w:rsid w:val="00E873FB"/>
    <w:rsid w:val="00E874F9"/>
    <w:rsid w:val="00E87D6A"/>
    <w:rsid w:val="00E90E9E"/>
    <w:rsid w:val="00E91039"/>
    <w:rsid w:val="00E9150B"/>
    <w:rsid w:val="00E918C6"/>
    <w:rsid w:val="00E918CE"/>
    <w:rsid w:val="00E9301B"/>
    <w:rsid w:val="00E9366C"/>
    <w:rsid w:val="00E94236"/>
    <w:rsid w:val="00E943C0"/>
    <w:rsid w:val="00E948A8"/>
    <w:rsid w:val="00E96128"/>
    <w:rsid w:val="00E9663B"/>
    <w:rsid w:val="00E979E8"/>
    <w:rsid w:val="00EA04F1"/>
    <w:rsid w:val="00EA0A33"/>
    <w:rsid w:val="00EA10CD"/>
    <w:rsid w:val="00EA15EE"/>
    <w:rsid w:val="00EA1E53"/>
    <w:rsid w:val="00EA3DB2"/>
    <w:rsid w:val="00EA5033"/>
    <w:rsid w:val="00EA51EB"/>
    <w:rsid w:val="00EA54CE"/>
    <w:rsid w:val="00EA706B"/>
    <w:rsid w:val="00EA7B74"/>
    <w:rsid w:val="00EB1633"/>
    <w:rsid w:val="00EB1804"/>
    <w:rsid w:val="00EB1AEF"/>
    <w:rsid w:val="00EB1EF4"/>
    <w:rsid w:val="00EB2450"/>
    <w:rsid w:val="00EB2CBA"/>
    <w:rsid w:val="00EB5382"/>
    <w:rsid w:val="00EB5572"/>
    <w:rsid w:val="00EB5D89"/>
    <w:rsid w:val="00EB65BE"/>
    <w:rsid w:val="00EB7426"/>
    <w:rsid w:val="00EB799F"/>
    <w:rsid w:val="00EB7E1A"/>
    <w:rsid w:val="00EC153E"/>
    <w:rsid w:val="00EC2B70"/>
    <w:rsid w:val="00EC2F64"/>
    <w:rsid w:val="00EC3549"/>
    <w:rsid w:val="00EC37E4"/>
    <w:rsid w:val="00EC4011"/>
    <w:rsid w:val="00EC486A"/>
    <w:rsid w:val="00EC568C"/>
    <w:rsid w:val="00EC6048"/>
    <w:rsid w:val="00EC62B3"/>
    <w:rsid w:val="00EC763A"/>
    <w:rsid w:val="00ED003A"/>
    <w:rsid w:val="00ED0AC5"/>
    <w:rsid w:val="00ED1016"/>
    <w:rsid w:val="00ED1161"/>
    <w:rsid w:val="00ED2E30"/>
    <w:rsid w:val="00ED327F"/>
    <w:rsid w:val="00ED3329"/>
    <w:rsid w:val="00ED3812"/>
    <w:rsid w:val="00ED4359"/>
    <w:rsid w:val="00ED4CC3"/>
    <w:rsid w:val="00ED5B36"/>
    <w:rsid w:val="00ED5C40"/>
    <w:rsid w:val="00ED5FFD"/>
    <w:rsid w:val="00ED69C5"/>
    <w:rsid w:val="00ED719E"/>
    <w:rsid w:val="00EE01AB"/>
    <w:rsid w:val="00EE1BA1"/>
    <w:rsid w:val="00EE32A3"/>
    <w:rsid w:val="00EE38FB"/>
    <w:rsid w:val="00EE3C4F"/>
    <w:rsid w:val="00EE3F0A"/>
    <w:rsid w:val="00EE5BDD"/>
    <w:rsid w:val="00EE6109"/>
    <w:rsid w:val="00EE6969"/>
    <w:rsid w:val="00EE6C0B"/>
    <w:rsid w:val="00EF0161"/>
    <w:rsid w:val="00EF05AC"/>
    <w:rsid w:val="00EF0F01"/>
    <w:rsid w:val="00EF1275"/>
    <w:rsid w:val="00EF31E2"/>
    <w:rsid w:val="00EF35BF"/>
    <w:rsid w:val="00EF3B43"/>
    <w:rsid w:val="00EF42CE"/>
    <w:rsid w:val="00EF44DB"/>
    <w:rsid w:val="00EF4FF6"/>
    <w:rsid w:val="00EF523C"/>
    <w:rsid w:val="00EF5465"/>
    <w:rsid w:val="00EF63B0"/>
    <w:rsid w:val="00EF73DD"/>
    <w:rsid w:val="00EF7B38"/>
    <w:rsid w:val="00F00E2F"/>
    <w:rsid w:val="00F01661"/>
    <w:rsid w:val="00F01C01"/>
    <w:rsid w:val="00F0372E"/>
    <w:rsid w:val="00F04153"/>
    <w:rsid w:val="00F04F92"/>
    <w:rsid w:val="00F05C12"/>
    <w:rsid w:val="00F06ED6"/>
    <w:rsid w:val="00F1031B"/>
    <w:rsid w:val="00F108D9"/>
    <w:rsid w:val="00F113E9"/>
    <w:rsid w:val="00F11655"/>
    <w:rsid w:val="00F11C2D"/>
    <w:rsid w:val="00F12397"/>
    <w:rsid w:val="00F1280E"/>
    <w:rsid w:val="00F12B2F"/>
    <w:rsid w:val="00F135DE"/>
    <w:rsid w:val="00F13F74"/>
    <w:rsid w:val="00F145A8"/>
    <w:rsid w:val="00F14635"/>
    <w:rsid w:val="00F14773"/>
    <w:rsid w:val="00F15AE4"/>
    <w:rsid w:val="00F15C67"/>
    <w:rsid w:val="00F160E9"/>
    <w:rsid w:val="00F202C5"/>
    <w:rsid w:val="00F20D3A"/>
    <w:rsid w:val="00F24658"/>
    <w:rsid w:val="00F255B9"/>
    <w:rsid w:val="00F258B2"/>
    <w:rsid w:val="00F25C58"/>
    <w:rsid w:val="00F30963"/>
    <w:rsid w:val="00F31CB0"/>
    <w:rsid w:val="00F32F4E"/>
    <w:rsid w:val="00F33109"/>
    <w:rsid w:val="00F33DE2"/>
    <w:rsid w:val="00F34608"/>
    <w:rsid w:val="00F35155"/>
    <w:rsid w:val="00F36585"/>
    <w:rsid w:val="00F36DC9"/>
    <w:rsid w:val="00F416CB"/>
    <w:rsid w:val="00F426ED"/>
    <w:rsid w:val="00F43821"/>
    <w:rsid w:val="00F43C2D"/>
    <w:rsid w:val="00F44121"/>
    <w:rsid w:val="00F44865"/>
    <w:rsid w:val="00F453A7"/>
    <w:rsid w:val="00F45530"/>
    <w:rsid w:val="00F4620E"/>
    <w:rsid w:val="00F46FC3"/>
    <w:rsid w:val="00F503BA"/>
    <w:rsid w:val="00F50CF3"/>
    <w:rsid w:val="00F51553"/>
    <w:rsid w:val="00F51D13"/>
    <w:rsid w:val="00F52E72"/>
    <w:rsid w:val="00F53136"/>
    <w:rsid w:val="00F5317F"/>
    <w:rsid w:val="00F54011"/>
    <w:rsid w:val="00F5486B"/>
    <w:rsid w:val="00F5525F"/>
    <w:rsid w:val="00F55D55"/>
    <w:rsid w:val="00F565F6"/>
    <w:rsid w:val="00F56CDC"/>
    <w:rsid w:val="00F575B7"/>
    <w:rsid w:val="00F6035F"/>
    <w:rsid w:val="00F61015"/>
    <w:rsid w:val="00F61598"/>
    <w:rsid w:val="00F61859"/>
    <w:rsid w:val="00F62096"/>
    <w:rsid w:val="00F62CB5"/>
    <w:rsid w:val="00F63185"/>
    <w:rsid w:val="00F63F1B"/>
    <w:rsid w:val="00F640ED"/>
    <w:rsid w:val="00F64FF4"/>
    <w:rsid w:val="00F65971"/>
    <w:rsid w:val="00F66AFB"/>
    <w:rsid w:val="00F66C3B"/>
    <w:rsid w:val="00F66CEF"/>
    <w:rsid w:val="00F6706E"/>
    <w:rsid w:val="00F67D3C"/>
    <w:rsid w:val="00F71008"/>
    <w:rsid w:val="00F72179"/>
    <w:rsid w:val="00F72229"/>
    <w:rsid w:val="00F72B25"/>
    <w:rsid w:val="00F730DB"/>
    <w:rsid w:val="00F731D0"/>
    <w:rsid w:val="00F74DCE"/>
    <w:rsid w:val="00F76EA2"/>
    <w:rsid w:val="00F778FC"/>
    <w:rsid w:val="00F77D8C"/>
    <w:rsid w:val="00F8037D"/>
    <w:rsid w:val="00F80AEC"/>
    <w:rsid w:val="00F810BE"/>
    <w:rsid w:val="00F815FC"/>
    <w:rsid w:val="00F81A18"/>
    <w:rsid w:val="00F840C9"/>
    <w:rsid w:val="00F8416B"/>
    <w:rsid w:val="00F8425D"/>
    <w:rsid w:val="00F85F8D"/>
    <w:rsid w:val="00F862C2"/>
    <w:rsid w:val="00F8649D"/>
    <w:rsid w:val="00F864BD"/>
    <w:rsid w:val="00F871AC"/>
    <w:rsid w:val="00F87ADA"/>
    <w:rsid w:val="00F90460"/>
    <w:rsid w:val="00F90941"/>
    <w:rsid w:val="00F90A17"/>
    <w:rsid w:val="00F914F6"/>
    <w:rsid w:val="00F91B78"/>
    <w:rsid w:val="00F92211"/>
    <w:rsid w:val="00F928FD"/>
    <w:rsid w:val="00F932A5"/>
    <w:rsid w:val="00F93304"/>
    <w:rsid w:val="00F9418E"/>
    <w:rsid w:val="00F94533"/>
    <w:rsid w:val="00F9525F"/>
    <w:rsid w:val="00F95E17"/>
    <w:rsid w:val="00F96668"/>
    <w:rsid w:val="00F967D8"/>
    <w:rsid w:val="00F969D9"/>
    <w:rsid w:val="00F96CFC"/>
    <w:rsid w:val="00F971F9"/>
    <w:rsid w:val="00F97667"/>
    <w:rsid w:val="00FA1807"/>
    <w:rsid w:val="00FA22BC"/>
    <w:rsid w:val="00FA29FC"/>
    <w:rsid w:val="00FA44C5"/>
    <w:rsid w:val="00FA4633"/>
    <w:rsid w:val="00FA5481"/>
    <w:rsid w:val="00FA6456"/>
    <w:rsid w:val="00FA70E6"/>
    <w:rsid w:val="00FA78CD"/>
    <w:rsid w:val="00FB178B"/>
    <w:rsid w:val="00FB1D96"/>
    <w:rsid w:val="00FB2F87"/>
    <w:rsid w:val="00FB3388"/>
    <w:rsid w:val="00FB37E6"/>
    <w:rsid w:val="00FB45FB"/>
    <w:rsid w:val="00FB578B"/>
    <w:rsid w:val="00FB594B"/>
    <w:rsid w:val="00FB665C"/>
    <w:rsid w:val="00FB7F4E"/>
    <w:rsid w:val="00FC0885"/>
    <w:rsid w:val="00FC144B"/>
    <w:rsid w:val="00FC286E"/>
    <w:rsid w:val="00FC2D8C"/>
    <w:rsid w:val="00FC46A7"/>
    <w:rsid w:val="00FC4DF7"/>
    <w:rsid w:val="00FC4F97"/>
    <w:rsid w:val="00FC6861"/>
    <w:rsid w:val="00FC6D58"/>
    <w:rsid w:val="00FC7699"/>
    <w:rsid w:val="00FD08BA"/>
    <w:rsid w:val="00FD0ECA"/>
    <w:rsid w:val="00FD349D"/>
    <w:rsid w:val="00FD386D"/>
    <w:rsid w:val="00FD5202"/>
    <w:rsid w:val="00FD54C4"/>
    <w:rsid w:val="00FD5A45"/>
    <w:rsid w:val="00FD72D8"/>
    <w:rsid w:val="00FD753A"/>
    <w:rsid w:val="00FD7E47"/>
    <w:rsid w:val="00FE0C41"/>
    <w:rsid w:val="00FE12F4"/>
    <w:rsid w:val="00FE2802"/>
    <w:rsid w:val="00FE3579"/>
    <w:rsid w:val="00FE4AFD"/>
    <w:rsid w:val="00FE5489"/>
    <w:rsid w:val="00FE5E9D"/>
    <w:rsid w:val="00FE5EED"/>
    <w:rsid w:val="00FE72F8"/>
    <w:rsid w:val="00FE7347"/>
    <w:rsid w:val="00FF0C15"/>
    <w:rsid w:val="00FF1396"/>
    <w:rsid w:val="00FF1759"/>
    <w:rsid w:val="00FF201E"/>
    <w:rsid w:val="00FF49CF"/>
    <w:rsid w:val="00FF567C"/>
    <w:rsid w:val="00FF58B4"/>
    <w:rsid w:val="00FF58FC"/>
    <w:rsid w:val="00FF595F"/>
    <w:rsid w:val="00FF6A65"/>
    <w:rsid w:val="36E848ED"/>
    <w:rsid w:val="4EE9583C"/>
    <w:rsid w:val="61AE2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BC508"/>
  <w15:docId w15:val="{0947FE53-3C43-413A-A477-92E36A02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iPriority="0" w:unhideWhenUsed="1"/>
    <w:lsdException w:name="footnote text" w:unhideWhenUsed="1" w:qFormat="1"/>
    <w:lsdException w:name="annotation text" w:semiHidden="1" w:unhideWhenUsed="1" w:qFormat="1"/>
    <w:lsdException w:name="header"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spacing w:line="300" w:lineRule="auto"/>
      <w:jc w:val="both"/>
    </w:pPr>
    <w:rPr>
      <w:kern w:val="2"/>
      <w:sz w:val="24"/>
      <w:szCs w:val="24"/>
    </w:rPr>
  </w:style>
  <w:style w:type="paragraph" w:styleId="10">
    <w:name w:val="heading 1"/>
    <w:basedOn w:val="a2"/>
    <w:next w:val="a3"/>
    <w:link w:val="12"/>
    <w:qFormat/>
    <w:pPr>
      <w:keepNext/>
      <w:keepLines/>
      <w:numPr>
        <w:numId w:val="1"/>
      </w:numPr>
      <w:spacing w:before="320" w:after="320"/>
      <w:outlineLvl w:val="0"/>
    </w:pPr>
    <w:rPr>
      <w:b/>
      <w:bCs/>
      <w:kern w:val="44"/>
      <w:sz w:val="44"/>
      <w:szCs w:val="44"/>
    </w:rPr>
  </w:style>
  <w:style w:type="paragraph" w:styleId="20">
    <w:name w:val="heading 2"/>
    <w:basedOn w:val="a2"/>
    <w:next w:val="a3"/>
    <w:link w:val="22"/>
    <w:qFormat/>
    <w:pPr>
      <w:keepNext/>
      <w:keepLines/>
      <w:numPr>
        <w:ilvl w:val="1"/>
        <w:numId w:val="1"/>
      </w:numPr>
      <w:spacing w:before="260" w:after="260"/>
      <w:outlineLvl w:val="1"/>
    </w:pPr>
    <w:rPr>
      <w:b/>
      <w:bCs/>
      <w:sz w:val="36"/>
      <w:szCs w:val="32"/>
    </w:rPr>
  </w:style>
  <w:style w:type="paragraph" w:styleId="30">
    <w:name w:val="heading 3"/>
    <w:basedOn w:val="a2"/>
    <w:next w:val="a3"/>
    <w:link w:val="32"/>
    <w:qFormat/>
    <w:pPr>
      <w:keepNext/>
      <w:keepLines/>
      <w:numPr>
        <w:ilvl w:val="2"/>
        <w:numId w:val="1"/>
      </w:numPr>
      <w:spacing w:before="180" w:after="180"/>
      <w:outlineLvl w:val="2"/>
    </w:pPr>
    <w:rPr>
      <w:b/>
      <w:bCs/>
      <w:sz w:val="32"/>
      <w:szCs w:val="32"/>
    </w:rPr>
  </w:style>
  <w:style w:type="paragraph" w:styleId="4">
    <w:name w:val="heading 4"/>
    <w:basedOn w:val="a2"/>
    <w:next w:val="a3"/>
    <w:link w:val="40"/>
    <w:qFormat/>
    <w:pPr>
      <w:keepNext/>
      <w:keepLines/>
      <w:numPr>
        <w:ilvl w:val="3"/>
        <w:numId w:val="1"/>
      </w:numPr>
      <w:spacing w:before="120" w:after="120"/>
      <w:outlineLvl w:val="3"/>
    </w:pPr>
    <w:rPr>
      <w:b/>
      <w:bCs/>
      <w:sz w:val="30"/>
      <w:szCs w:val="28"/>
    </w:rPr>
  </w:style>
  <w:style w:type="paragraph" w:styleId="5">
    <w:name w:val="heading 5"/>
    <w:basedOn w:val="a2"/>
    <w:next w:val="a3"/>
    <w:link w:val="50"/>
    <w:qFormat/>
    <w:pPr>
      <w:keepNext/>
      <w:keepLines/>
      <w:numPr>
        <w:ilvl w:val="4"/>
        <w:numId w:val="1"/>
      </w:numPr>
      <w:spacing w:before="80" w:after="80"/>
      <w:outlineLvl w:val="4"/>
    </w:pPr>
    <w:rPr>
      <w:b/>
      <w:bCs/>
      <w:sz w:val="28"/>
      <w:szCs w:val="28"/>
    </w:rPr>
  </w:style>
  <w:style w:type="paragraph" w:styleId="6">
    <w:name w:val="heading 6"/>
    <w:basedOn w:val="a2"/>
    <w:next w:val="a2"/>
    <w:link w:val="60"/>
    <w:qFormat/>
    <w:pPr>
      <w:keepNext/>
      <w:keepLines/>
      <w:spacing w:before="240" w:after="64" w:line="320" w:lineRule="auto"/>
      <w:outlineLvl w:val="5"/>
    </w:pPr>
    <w:rPr>
      <w:rFonts w:ascii="Arial" w:eastAsia="黑体" w:hAnsi="Arial"/>
      <w:b/>
      <w:bCs/>
    </w:rPr>
  </w:style>
  <w:style w:type="paragraph" w:styleId="7">
    <w:name w:val="heading 7"/>
    <w:basedOn w:val="a2"/>
    <w:next w:val="a2"/>
    <w:link w:val="70"/>
    <w:qFormat/>
    <w:pPr>
      <w:keepNext/>
      <w:keepLines/>
      <w:spacing w:before="240" w:after="64" w:line="320" w:lineRule="auto"/>
      <w:outlineLvl w:val="6"/>
    </w:pPr>
    <w:rPr>
      <w:b/>
      <w:bCs/>
    </w:rPr>
  </w:style>
  <w:style w:type="paragraph" w:styleId="8">
    <w:name w:val="heading 8"/>
    <w:basedOn w:val="a2"/>
    <w:next w:val="a2"/>
    <w:link w:val="80"/>
    <w:qFormat/>
    <w:pPr>
      <w:keepNext/>
      <w:keepLines/>
      <w:spacing w:before="240" w:after="64" w:line="320" w:lineRule="auto"/>
      <w:outlineLvl w:val="7"/>
    </w:pPr>
    <w:rPr>
      <w:rFonts w:ascii="Arial" w:eastAsia="黑体" w:hAnsi="Arial"/>
    </w:rPr>
  </w:style>
  <w:style w:type="paragraph" w:styleId="9">
    <w:name w:val="heading 9"/>
    <w:basedOn w:val="a2"/>
    <w:next w:val="a2"/>
    <w:link w:val="90"/>
    <w:qFormat/>
    <w:pPr>
      <w:keepNext/>
      <w:keepLines/>
      <w:spacing w:before="240" w:after="64" w:line="320" w:lineRule="auto"/>
      <w:outlineLvl w:val="8"/>
    </w:pPr>
    <w:rPr>
      <w:rFonts w:ascii="Arial" w:eastAsia="黑体" w:hAnsi="Arial"/>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List Paragraph"/>
    <w:basedOn w:val="a2"/>
    <w:link w:val="a7"/>
    <w:uiPriority w:val="34"/>
    <w:qFormat/>
    <w:pPr>
      <w:ind w:firstLineChars="200" w:firstLine="200"/>
    </w:pPr>
  </w:style>
  <w:style w:type="paragraph" w:styleId="TOC7">
    <w:name w:val="toc 7"/>
    <w:basedOn w:val="a2"/>
    <w:next w:val="a2"/>
    <w:uiPriority w:val="39"/>
    <w:unhideWhenUsed/>
    <w:qFormat/>
    <w:pPr>
      <w:ind w:leftChars="1200" w:left="2520"/>
    </w:pPr>
    <w:rPr>
      <w:rFonts w:ascii="Calibri" w:hAnsi="Calibri"/>
    </w:rPr>
  </w:style>
  <w:style w:type="paragraph" w:styleId="a8">
    <w:name w:val="caption"/>
    <w:basedOn w:val="a2"/>
    <w:next w:val="a3"/>
    <w:link w:val="a9"/>
    <w:qFormat/>
    <w:pPr>
      <w:spacing w:beforeLines="30" w:afterLines="30"/>
      <w:jc w:val="center"/>
    </w:pPr>
    <w:rPr>
      <w:b/>
      <w:sz w:val="21"/>
      <w:szCs w:val="20"/>
    </w:rPr>
  </w:style>
  <w:style w:type="paragraph" w:styleId="a">
    <w:name w:val="List Bullet"/>
    <w:basedOn w:val="a2"/>
    <w:uiPriority w:val="99"/>
    <w:unhideWhenUsed/>
    <w:qFormat/>
    <w:pPr>
      <w:numPr>
        <w:numId w:val="2"/>
      </w:numPr>
      <w:contextualSpacing/>
    </w:pPr>
  </w:style>
  <w:style w:type="paragraph" w:styleId="aa">
    <w:name w:val="Document Map"/>
    <w:basedOn w:val="a2"/>
    <w:link w:val="ab"/>
    <w:uiPriority w:val="99"/>
    <w:semiHidden/>
    <w:unhideWhenUsed/>
    <w:qFormat/>
    <w:rPr>
      <w:rFonts w:ascii="宋体"/>
      <w:sz w:val="18"/>
      <w:szCs w:val="18"/>
    </w:rPr>
  </w:style>
  <w:style w:type="paragraph" w:styleId="ac">
    <w:name w:val="annotation text"/>
    <w:basedOn w:val="a2"/>
    <w:link w:val="ad"/>
    <w:uiPriority w:val="99"/>
    <w:semiHidden/>
    <w:unhideWhenUsed/>
    <w:qFormat/>
    <w:pPr>
      <w:jc w:val="left"/>
    </w:pPr>
  </w:style>
  <w:style w:type="paragraph" w:styleId="ae">
    <w:name w:val="Body Text"/>
    <w:basedOn w:val="a2"/>
    <w:link w:val="af"/>
    <w:uiPriority w:val="99"/>
    <w:semiHidden/>
    <w:unhideWhenUsed/>
    <w:qFormat/>
    <w:pPr>
      <w:spacing w:after="120"/>
    </w:pPr>
  </w:style>
  <w:style w:type="paragraph" w:styleId="TOC5">
    <w:name w:val="toc 5"/>
    <w:basedOn w:val="a2"/>
    <w:next w:val="a2"/>
    <w:uiPriority w:val="39"/>
    <w:unhideWhenUsed/>
    <w:qFormat/>
    <w:pPr>
      <w:ind w:leftChars="800" w:left="1680"/>
    </w:pPr>
    <w:rPr>
      <w:rFonts w:ascii="Calibri" w:hAnsi="Calibri"/>
    </w:rPr>
  </w:style>
  <w:style w:type="paragraph" w:styleId="TOC3">
    <w:name w:val="toc 3"/>
    <w:basedOn w:val="TOC2"/>
    <w:next w:val="a2"/>
    <w:uiPriority w:val="39"/>
    <w:unhideWhenUsed/>
    <w:qFormat/>
    <w:pPr>
      <w:ind w:leftChars="400" w:left="400"/>
    </w:pPr>
  </w:style>
  <w:style w:type="paragraph" w:styleId="TOC2">
    <w:name w:val="toc 2"/>
    <w:basedOn w:val="TOC1"/>
    <w:next w:val="a2"/>
    <w:uiPriority w:val="39"/>
    <w:qFormat/>
    <w:pPr>
      <w:spacing w:before="0" w:after="0"/>
      <w:ind w:leftChars="200" w:left="200"/>
    </w:pPr>
    <w:rPr>
      <w:b w:val="0"/>
      <w:bCs w:val="0"/>
    </w:rPr>
  </w:style>
  <w:style w:type="paragraph" w:styleId="TOC1">
    <w:name w:val="toc 1"/>
    <w:basedOn w:val="a2"/>
    <w:next w:val="a2"/>
    <w:uiPriority w:val="39"/>
    <w:qFormat/>
    <w:pPr>
      <w:spacing w:before="120" w:after="120"/>
      <w:jc w:val="left"/>
    </w:pPr>
    <w:rPr>
      <w:b/>
      <w:bCs/>
    </w:rPr>
  </w:style>
  <w:style w:type="paragraph" w:styleId="TOC8">
    <w:name w:val="toc 8"/>
    <w:basedOn w:val="a2"/>
    <w:next w:val="a2"/>
    <w:uiPriority w:val="39"/>
    <w:unhideWhenUsed/>
    <w:qFormat/>
    <w:pPr>
      <w:ind w:leftChars="1400" w:left="2940"/>
    </w:pPr>
  </w:style>
  <w:style w:type="paragraph" w:styleId="af0">
    <w:name w:val="Balloon Text"/>
    <w:basedOn w:val="a2"/>
    <w:link w:val="af1"/>
    <w:uiPriority w:val="99"/>
    <w:semiHidden/>
    <w:unhideWhenUsed/>
    <w:qFormat/>
    <w:rPr>
      <w:sz w:val="18"/>
      <w:szCs w:val="18"/>
    </w:rPr>
  </w:style>
  <w:style w:type="paragraph" w:styleId="af2">
    <w:name w:val="footer"/>
    <w:basedOn w:val="a2"/>
    <w:link w:val="af3"/>
    <w:qFormat/>
    <w:pPr>
      <w:tabs>
        <w:tab w:val="center" w:pos="4153"/>
        <w:tab w:val="right" w:pos="8306"/>
      </w:tabs>
      <w:snapToGrid w:val="0"/>
      <w:jc w:val="left"/>
    </w:pPr>
    <w:rPr>
      <w:sz w:val="18"/>
      <w:szCs w:val="18"/>
    </w:rPr>
  </w:style>
  <w:style w:type="paragraph" w:styleId="af4">
    <w:name w:val="header"/>
    <w:basedOn w:val="a2"/>
    <w:link w:val="af5"/>
    <w:uiPriority w:val="99"/>
    <w:qFormat/>
    <w:pPr>
      <w:pBdr>
        <w:bottom w:val="single" w:sz="6" w:space="1" w:color="auto"/>
      </w:pBdr>
      <w:tabs>
        <w:tab w:val="center" w:pos="4153"/>
        <w:tab w:val="right" w:pos="8306"/>
      </w:tabs>
      <w:snapToGrid w:val="0"/>
      <w:jc w:val="center"/>
    </w:pPr>
    <w:rPr>
      <w:sz w:val="18"/>
      <w:szCs w:val="18"/>
    </w:rPr>
  </w:style>
  <w:style w:type="paragraph" w:styleId="TOC4">
    <w:name w:val="toc 4"/>
    <w:basedOn w:val="a2"/>
    <w:next w:val="a2"/>
    <w:uiPriority w:val="39"/>
    <w:unhideWhenUsed/>
    <w:qFormat/>
    <w:pPr>
      <w:ind w:leftChars="600" w:left="1260"/>
    </w:pPr>
    <w:rPr>
      <w:rFonts w:ascii="Calibri" w:hAnsi="Calibri"/>
    </w:rPr>
  </w:style>
  <w:style w:type="paragraph" w:styleId="af6">
    <w:name w:val="footnote text"/>
    <w:basedOn w:val="a2"/>
    <w:link w:val="af7"/>
    <w:uiPriority w:val="99"/>
    <w:unhideWhenUsed/>
    <w:qFormat/>
    <w:pPr>
      <w:snapToGrid w:val="0"/>
      <w:jc w:val="left"/>
    </w:pPr>
    <w:rPr>
      <w:sz w:val="18"/>
      <w:szCs w:val="18"/>
    </w:rPr>
  </w:style>
  <w:style w:type="paragraph" w:styleId="TOC6">
    <w:name w:val="toc 6"/>
    <w:basedOn w:val="a2"/>
    <w:next w:val="a2"/>
    <w:uiPriority w:val="39"/>
    <w:unhideWhenUsed/>
    <w:qFormat/>
    <w:pPr>
      <w:ind w:leftChars="1000" w:left="2100"/>
    </w:pPr>
    <w:rPr>
      <w:rFonts w:ascii="Calibri" w:hAnsi="Calibri"/>
    </w:rPr>
  </w:style>
  <w:style w:type="paragraph" w:styleId="TOC9">
    <w:name w:val="toc 9"/>
    <w:basedOn w:val="a2"/>
    <w:next w:val="a2"/>
    <w:uiPriority w:val="39"/>
    <w:unhideWhenUsed/>
    <w:qFormat/>
    <w:pPr>
      <w:ind w:leftChars="1600" w:left="3360"/>
    </w:pPr>
    <w:rPr>
      <w:rFonts w:ascii="Calibri" w:hAnsi="Calibri"/>
    </w:rPr>
  </w:style>
  <w:style w:type="paragraph" w:styleId="af8">
    <w:name w:val="Normal (Web)"/>
    <w:basedOn w:val="a2"/>
    <w:uiPriority w:val="99"/>
    <w:unhideWhenUsed/>
    <w:qFormat/>
    <w:pPr>
      <w:widowControl/>
      <w:spacing w:before="100" w:beforeAutospacing="1" w:after="100" w:afterAutospacing="1" w:line="240" w:lineRule="auto"/>
      <w:jc w:val="left"/>
    </w:pPr>
    <w:rPr>
      <w:rFonts w:ascii="宋体" w:hAnsi="宋体" w:cs="宋体"/>
      <w:kern w:val="0"/>
    </w:rPr>
  </w:style>
  <w:style w:type="paragraph" w:styleId="af9">
    <w:name w:val="Title"/>
    <w:basedOn w:val="a2"/>
    <w:next w:val="a2"/>
    <w:link w:val="afa"/>
    <w:qFormat/>
    <w:pPr>
      <w:spacing w:before="240" w:after="60"/>
      <w:jc w:val="center"/>
      <w:outlineLvl w:val="0"/>
    </w:pPr>
    <w:rPr>
      <w:rFonts w:ascii="Cambria" w:hAnsi="Cambria"/>
      <w:b/>
      <w:bCs/>
      <w:sz w:val="52"/>
      <w:szCs w:val="32"/>
    </w:rPr>
  </w:style>
  <w:style w:type="paragraph" w:styleId="afb">
    <w:name w:val="annotation subject"/>
    <w:basedOn w:val="ac"/>
    <w:next w:val="ac"/>
    <w:link w:val="afc"/>
    <w:uiPriority w:val="99"/>
    <w:semiHidden/>
    <w:unhideWhenUsed/>
    <w:qFormat/>
    <w:rPr>
      <w:b/>
      <w:bCs/>
    </w:rPr>
  </w:style>
  <w:style w:type="paragraph" w:styleId="afd">
    <w:name w:val="Body Text First Indent"/>
    <w:basedOn w:val="a2"/>
    <w:link w:val="afe"/>
    <w:qFormat/>
    <w:pPr>
      <w:ind w:firstLineChars="200" w:firstLine="200"/>
    </w:pPr>
  </w:style>
  <w:style w:type="table" w:styleId="aff">
    <w:name w:val="Table Grid"/>
    <w:basedOn w:val="a5"/>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5">
    <w:name w:val="Medium Shading 2 Accent 5"/>
    <w:basedOn w:val="a5"/>
    <w:uiPriority w:val="64"/>
    <w:qFormat/>
    <w:rPr>
      <w:rFonts w:ascii="Calibri" w:hAnsi="Calibri"/>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ff0">
    <w:name w:val="Strong"/>
    <w:basedOn w:val="a4"/>
    <w:uiPriority w:val="22"/>
    <w:qFormat/>
    <w:rPr>
      <w:b/>
      <w:bCs/>
    </w:rPr>
  </w:style>
  <w:style w:type="character" w:styleId="aff1">
    <w:name w:val="page number"/>
    <w:basedOn w:val="a4"/>
    <w:qFormat/>
  </w:style>
  <w:style w:type="character" w:styleId="aff2">
    <w:name w:val="FollowedHyperlink"/>
    <w:basedOn w:val="a4"/>
    <w:uiPriority w:val="99"/>
    <w:semiHidden/>
    <w:unhideWhenUsed/>
    <w:qFormat/>
    <w:rPr>
      <w:color w:val="800080"/>
      <w:u w:val="single"/>
    </w:rPr>
  </w:style>
  <w:style w:type="character" w:styleId="aff3">
    <w:name w:val="Emphasis"/>
    <w:basedOn w:val="a4"/>
    <w:uiPriority w:val="20"/>
    <w:qFormat/>
    <w:rPr>
      <w:color w:val="CC0000"/>
    </w:rPr>
  </w:style>
  <w:style w:type="character" w:styleId="aff4">
    <w:name w:val="Hyperlink"/>
    <w:basedOn w:val="a4"/>
    <w:uiPriority w:val="99"/>
    <w:qFormat/>
    <w:rPr>
      <w:color w:val="0000FF"/>
      <w:u w:val="single"/>
    </w:rPr>
  </w:style>
  <w:style w:type="character" w:styleId="aff5">
    <w:name w:val="annotation reference"/>
    <w:basedOn w:val="a4"/>
    <w:uiPriority w:val="99"/>
    <w:unhideWhenUsed/>
    <w:qFormat/>
    <w:rPr>
      <w:sz w:val="21"/>
      <w:szCs w:val="21"/>
    </w:rPr>
  </w:style>
  <w:style w:type="character" w:styleId="aff6">
    <w:name w:val="footnote reference"/>
    <w:basedOn w:val="a4"/>
    <w:uiPriority w:val="99"/>
    <w:semiHidden/>
    <w:unhideWhenUsed/>
    <w:qFormat/>
    <w:rPr>
      <w:vertAlign w:val="superscript"/>
    </w:rPr>
  </w:style>
  <w:style w:type="character" w:customStyle="1" w:styleId="12">
    <w:name w:val="标题 1 字符"/>
    <w:basedOn w:val="a4"/>
    <w:link w:val="10"/>
    <w:qFormat/>
    <w:rPr>
      <w:b/>
      <w:bCs/>
      <w:kern w:val="44"/>
      <w:sz w:val="44"/>
      <w:szCs w:val="44"/>
    </w:rPr>
  </w:style>
  <w:style w:type="character" w:customStyle="1" w:styleId="22">
    <w:name w:val="标题 2 字符"/>
    <w:basedOn w:val="a4"/>
    <w:link w:val="20"/>
    <w:qFormat/>
    <w:rPr>
      <w:b/>
      <w:bCs/>
      <w:kern w:val="2"/>
      <w:sz w:val="36"/>
      <w:szCs w:val="32"/>
    </w:rPr>
  </w:style>
  <w:style w:type="character" w:customStyle="1" w:styleId="32">
    <w:name w:val="标题 3 字符"/>
    <w:basedOn w:val="a4"/>
    <w:link w:val="30"/>
    <w:qFormat/>
    <w:rPr>
      <w:b/>
      <w:bCs/>
      <w:kern w:val="2"/>
      <w:sz w:val="32"/>
      <w:szCs w:val="32"/>
    </w:rPr>
  </w:style>
  <w:style w:type="character" w:customStyle="1" w:styleId="40">
    <w:name w:val="标题 4 字符"/>
    <w:basedOn w:val="a4"/>
    <w:link w:val="4"/>
    <w:rPr>
      <w:b/>
      <w:bCs/>
      <w:kern w:val="2"/>
      <w:sz w:val="30"/>
      <w:szCs w:val="28"/>
    </w:rPr>
  </w:style>
  <w:style w:type="character" w:customStyle="1" w:styleId="50">
    <w:name w:val="标题 5 字符"/>
    <w:basedOn w:val="a4"/>
    <w:link w:val="5"/>
    <w:rPr>
      <w:b/>
      <w:bCs/>
      <w:kern w:val="2"/>
      <w:sz w:val="28"/>
      <w:szCs w:val="28"/>
    </w:rPr>
  </w:style>
  <w:style w:type="character" w:customStyle="1" w:styleId="60">
    <w:name w:val="标题 6 字符"/>
    <w:basedOn w:val="a4"/>
    <w:link w:val="6"/>
    <w:qFormat/>
    <w:rPr>
      <w:rFonts w:ascii="Arial" w:eastAsia="黑体" w:hAnsi="Arial"/>
      <w:b/>
      <w:bCs/>
      <w:kern w:val="2"/>
      <w:sz w:val="24"/>
      <w:szCs w:val="24"/>
    </w:rPr>
  </w:style>
  <w:style w:type="character" w:customStyle="1" w:styleId="70">
    <w:name w:val="标题 7 字符"/>
    <w:basedOn w:val="a4"/>
    <w:link w:val="7"/>
    <w:qFormat/>
    <w:rPr>
      <w:b/>
      <w:bCs/>
      <w:kern w:val="2"/>
      <w:sz w:val="24"/>
      <w:szCs w:val="24"/>
    </w:rPr>
  </w:style>
  <w:style w:type="character" w:customStyle="1" w:styleId="80">
    <w:name w:val="标题 8 字符"/>
    <w:basedOn w:val="a4"/>
    <w:link w:val="8"/>
    <w:rPr>
      <w:rFonts w:ascii="Arial" w:eastAsia="黑体" w:hAnsi="Arial"/>
      <w:kern w:val="2"/>
      <w:sz w:val="24"/>
      <w:szCs w:val="24"/>
    </w:rPr>
  </w:style>
  <w:style w:type="character" w:customStyle="1" w:styleId="90">
    <w:name w:val="标题 9 字符"/>
    <w:basedOn w:val="a4"/>
    <w:link w:val="9"/>
    <w:qFormat/>
    <w:rPr>
      <w:rFonts w:ascii="Arial" w:eastAsia="黑体" w:hAnsi="Arial"/>
      <w:kern w:val="2"/>
      <w:sz w:val="21"/>
      <w:szCs w:val="21"/>
    </w:rPr>
  </w:style>
  <w:style w:type="character" w:customStyle="1" w:styleId="af5">
    <w:name w:val="页眉 字符"/>
    <w:basedOn w:val="a4"/>
    <w:link w:val="af4"/>
    <w:uiPriority w:val="99"/>
    <w:qFormat/>
    <w:rPr>
      <w:rFonts w:ascii="Times New Roman" w:hAnsi="Times New Roman"/>
      <w:kern w:val="2"/>
      <w:sz w:val="18"/>
      <w:szCs w:val="18"/>
    </w:rPr>
  </w:style>
  <w:style w:type="character" w:customStyle="1" w:styleId="af3">
    <w:name w:val="页脚 字符"/>
    <w:basedOn w:val="a4"/>
    <w:link w:val="af2"/>
    <w:qFormat/>
    <w:rPr>
      <w:rFonts w:ascii="Times New Roman" w:hAnsi="Times New Roman"/>
      <w:kern w:val="2"/>
      <w:sz w:val="18"/>
      <w:szCs w:val="18"/>
    </w:rPr>
  </w:style>
  <w:style w:type="paragraph" w:customStyle="1" w:styleId="1">
    <w:name w:val="项目符号 1"/>
    <w:basedOn w:val="a2"/>
    <w:link w:val="1Char"/>
    <w:qFormat/>
    <w:pPr>
      <w:numPr>
        <w:numId w:val="3"/>
      </w:numPr>
    </w:pPr>
  </w:style>
  <w:style w:type="character" w:customStyle="1" w:styleId="1Char">
    <w:name w:val="项目符号 1 Char"/>
    <w:basedOn w:val="a4"/>
    <w:link w:val="1"/>
    <w:qFormat/>
    <w:rPr>
      <w:kern w:val="2"/>
      <w:sz w:val="24"/>
      <w:szCs w:val="24"/>
    </w:rPr>
  </w:style>
  <w:style w:type="paragraph" w:customStyle="1" w:styleId="11">
    <w:name w:val="项目编号 1"/>
    <w:basedOn w:val="a2"/>
    <w:link w:val="1Char0"/>
    <w:qFormat/>
    <w:pPr>
      <w:numPr>
        <w:ilvl w:val="6"/>
        <w:numId w:val="1"/>
      </w:numPr>
    </w:pPr>
  </w:style>
  <w:style w:type="character" w:customStyle="1" w:styleId="1Char0">
    <w:name w:val="项目编号 1 Char"/>
    <w:basedOn w:val="1Char"/>
    <w:link w:val="11"/>
    <w:qFormat/>
    <w:rPr>
      <w:kern w:val="2"/>
      <w:sz w:val="24"/>
      <w:szCs w:val="24"/>
    </w:rPr>
  </w:style>
  <w:style w:type="paragraph" w:customStyle="1" w:styleId="21">
    <w:name w:val="项目编号 2"/>
    <w:basedOn w:val="a2"/>
    <w:link w:val="2Char"/>
    <w:qFormat/>
    <w:pPr>
      <w:numPr>
        <w:ilvl w:val="7"/>
        <w:numId w:val="1"/>
      </w:numPr>
    </w:pPr>
  </w:style>
  <w:style w:type="character" w:customStyle="1" w:styleId="2Char">
    <w:name w:val="项目编号 2 Char"/>
    <w:basedOn w:val="1Char0"/>
    <w:link w:val="21"/>
    <w:qFormat/>
    <w:rPr>
      <w:kern w:val="2"/>
      <w:sz w:val="24"/>
      <w:szCs w:val="24"/>
    </w:rPr>
  </w:style>
  <w:style w:type="character" w:customStyle="1" w:styleId="ab">
    <w:name w:val="文档结构图 字符"/>
    <w:basedOn w:val="a4"/>
    <w:link w:val="aa"/>
    <w:uiPriority w:val="99"/>
    <w:semiHidden/>
    <w:qFormat/>
    <w:rPr>
      <w:rFonts w:ascii="宋体"/>
      <w:kern w:val="2"/>
      <w:sz w:val="18"/>
      <w:szCs w:val="18"/>
    </w:rPr>
  </w:style>
  <w:style w:type="paragraph" w:customStyle="1" w:styleId="aff7">
    <w:name w:val="前注"/>
    <w:basedOn w:val="a2"/>
    <w:qFormat/>
    <w:pPr>
      <w:spacing w:line="440" w:lineRule="exact"/>
    </w:pPr>
    <w:rPr>
      <w:sz w:val="18"/>
      <w:szCs w:val="20"/>
    </w:rPr>
  </w:style>
  <w:style w:type="character" w:customStyle="1" w:styleId="af1">
    <w:name w:val="批注框文本 字符"/>
    <w:basedOn w:val="a4"/>
    <w:link w:val="af0"/>
    <w:uiPriority w:val="99"/>
    <w:semiHidden/>
    <w:qFormat/>
    <w:rPr>
      <w:kern w:val="2"/>
      <w:sz w:val="18"/>
      <w:szCs w:val="18"/>
    </w:rPr>
  </w:style>
  <w:style w:type="paragraph" w:customStyle="1" w:styleId="TOC10">
    <w:name w:val="TOC 标题1"/>
    <w:basedOn w:val="10"/>
    <w:next w:val="a2"/>
    <w:uiPriority w:val="39"/>
    <w:semiHidden/>
    <w:unhideWhenUsed/>
    <w:qFormat/>
    <w:pPr>
      <w:numPr>
        <w:numId w:val="0"/>
      </w:numPr>
      <w:spacing w:line="578" w:lineRule="auto"/>
      <w:outlineLvl w:val="9"/>
    </w:pPr>
  </w:style>
  <w:style w:type="character" w:customStyle="1" w:styleId="af7">
    <w:name w:val="脚注文本 字符"/>
    <w:basedOn w:val="a4"/>
    <w:link w:val="af6"/>
    <w:uiPriority w:val="99"/>
    <w:qFormat/>
    <w:rPr>
      <w:kern w:val="2"/>
      <w:sz w:val="18"/>
      <w:szCs w:val="18"/>
    </w:rPr>
  </w:style>
  <w:style w:type="character" w:customStyle="1" w:styleId="ad">
    <w:name w:val="批注文字 字符"/>
    <w:basedOn w:val="a4"/>
    <w:link w:val="ac"/>
    <w:uiPriority w:val="99"/>
    <w:semiHidden/>
    <w:qFormat/>
    <w:rPr>
      <w:kern w:val="2"/>
      <w:sz w:val="21"/>
      <w:szCs w:val="22"/>
    </w:rPr>
  </w:style>
  <w:style w:type="character" w:customStyle="1" w:styleId="afc">
    <w:name w:val="批注主题 字符"/>
    <w:basedOn w:val="ad"/>
    <w:link w:val="afb"/>
    <w:uiPriority w:val="99"/>
    <w:semiHidden/>
    <w:qFormat/>
    <w:rPr>
      <w:b/>
      <w:bCs/>
      <w:kern w:val="2"/>
      <w:sz w:val="21"/>
      <w:szCs w:val="22"/>
    </w:rPr>
  </w:style>
  <w:style w:type="paragraph" w:customStyle="1" w:styleId="13">
    <w:name w:val="修订1"/>
    <w:hidden/>
    <w:uiPriority w:val="99"/>
    <w:semiHidden/>
    <w:qFormat/>
    <w:rPr>
      <w:kern w:val="2"/>
      <w:sz w:val="21"/>
      <w:szCs w:val="22"/>
    </w:rPr>
  </w:style>
  <w:style w:type="paragraph" w:customStyle="1" w:styleId="aff8">
    <w:name w:val="代码"/>
    <w:basedOn w:val="a2"/>
    <w:link w:val="Char"/>
    <w:qFormat/>
    <w:pPr>
      <w:spacing w:line="240" w:lineRule="auto"/>
    </w:pPr>
    <w:rPr>
      <w:rFonts w:ascii="Courier New" w:eastAsiaTheme="minorEastAsia" w:hAnsi="Courier New"/>
      <w:sz w:val="20"/>
      <w:szCs w:val="21"/>
    </w:rPr>
  </w:style>
  <w:style w:type="character" w:customStyle="1" w:styleId="Char">
    <w:name w:val="代码 Char"/>
    <w:basedOn w:val="a4"/>
    <w:link w:val="aff8"/>
    <w:qFormat/>
    <w:rPr>
      <w:rFonts w:ascii="Courier New" w:eastAsiaTheme="minorEastAsia" w:hAnsi="Courier New"/>
      <w:kern w:val="2"/>
      <w:szCs w:val="21"/>
    </w:rPr>
  </w:style>
  <w:style w:type="paragraph" w:customStyle="1" w:styleId="a1">
    <w:name w:val="标题 内部"/>
    <w:basedOn w:val="a2"/>
    <w:next w:val="a3"/>
    <w:link w:val="Char0"/>
    <w:qFormat/>
    <w:pPr>
      <w:numPr>
        <w:ilvl w:val="5"/>
        <w:numId w:val="1"/>
      </w:numPr>
      <w:spacing w:beforeLines="30" w:afterLines="30"/>
    </w:pPr>
    <w:rPr>
      <w:b/>
      <w:u w:val="double"/>
    </w:rPr>
  </w:style>
  <w:style w:type="character" w:customStyle="1" w:styleId="Char0">
    <w:name w:val="标题 内部 Char"/>
    <w:basedOn w:val="a4"/>
    <w:link w:val="a1"/>
    <w:qFormat/>
    <w:rPr>
      <w:b/>
      <w:kern w:val="2"/>
      <w:sz w:val="24"/>
      <w:szCs w:val="24"/>
      <w:u w:val="double"/>
    </w:rPr>
  </w:style>
  <w:style w:type="character" w:customStyle="1" w:styleId="afa">
    <w:name w:val="标题 字符"/>
    <w:basedOn w:val="a4"/>
    <w:link w:val="af9"/>
    <w:qFormat/>
    <w:rPr>
      <w:rFonts w:ascii="Cambria" w:hAnsi="Cambria"/>
      <w:b/>
      <w:bCs/>
      <w:kern w:val="2"/>
      <w:sz w:val="52"/>
      <w:szCs w:val="32"/>
    </w:rPr>
  </w:style>
  <w:style w:type="paragraph" w:customStyle="1" w:styleId="aff9">
    <w:name w:val="表格正文"/>
    <w:basedOn w:val="a2"/>
    <w:link w:val="Char1"/>
    <w:qFormat/>
    <w:pPr>
      <w:spacing w:line="240" w:lineRule="auto"/>
    </w:pPr>
    <w:rPr>
      <w:sz w:val="21"/>
      <w:szCs w:val="21"/>
    </w:rPr>
  </w:style>
  <w:style w:type="character" w:customStyle="1" w:styleId="Char1">
    <w:name w:val="表格正文 Char"/>
    <w:basedOn w:val="a4"/>
    <w:link w:val="aff9"/>
    <w:qFormat/>
    <w:rPr>
      <w:kern w:val="2"/>
      <w:sz w:val="21"/>
      <w:szCs w:val="21"/>
    </w:rPr>
  </w:style>
  <w:style w:type="character" w:customStyle="1" w:styleId="14">
    <w:name w:val="不明显强调1"/>
    <w:basedOn w:val="a4"/>
    <w:uiPriority w:val="19"/>
    <w:qFormat/>
    <w:rPr>
      <w:rFonts w:eastAsia="宋体" w:cs="Times New Roman"/>
      <w:i/>
      <w:iCs/>
      <w:color w:val="808080"/>
      <w:szCs w:val="22"/>
      <w:lang w:eastAsia="zh-CN"/>
    </w:rPr>
  </w:style>
  <w:style w:type="table" w:customStyle="1" w:styleId="-">
    <w:name w:val="简单样式 - 行"/>
    <w:basedOn w:val="a5"/>
    <w:uiPriority w:val="99"/>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85" w:type="dxa"/>
        <w:bottom w:w="85" w:type="dxa"/>
      </w:tcMar>
      <w:vAlign w:val="center"/>
    </w:tcPr>
    <w:tblStylePr w:type="firstRow">
      <w:pPr>
        <w:jc w:val="center"/>
      </w:pPr>
      <w:rPr>
        <w:rFonts w:ascii="Times New Roman" w:eastAsia="宋体" w:hAnsi="Times New Roman"/>
        <w:b/>
        <w:sz w:val="21"/>
      </w:rPr>
      <w:tblPr/>
      <w:trPr>
        <w:cantSplit/>
      </w:trPr>
      <w:tcPr>
        <w:shd w:val="clear" w:color="auto" w:fill="DBE5F1"/>
      </w:tcPr>
    </w:tblStylePr>
  </w:style>
  <w:style w:type="paragraph" w:customStyle="1" w:styleId="31">
    <w:name w:val="项目编号 3"/>
    <w:basedOn w:val="a2"/>
    <w:link w:val="3Char"/>
    <w:qFormat/>
    <w:pPr>
      <w:numPr>
        <w:ilvl w:val="8"/>
        <w:numId w:val="1"/>
      </w:numPr>
      <w:adjustRightInd w:val="0"/>
    </w:pPr>
  </w:style>
  <w:style w:type="character" w:customStyle="1" w:styleId="3Char">
    <w:name w:val="项目编号 3 Char"/>
    <w:basedOn w:val="2Char"/>
    <w:link w:val="31"/>
    <w:qFormat/>
    <w:rPr>
      <w:kern w:val="2"/>
      <w:sz w:val="24"/>
      <w:szCs w:val="24"/>
    </w:rPr>
  </w:style>
  <w:style w:type="character" w:customStyle="1" w:styleId="15">
    <w:name w:val="不明显参考1"/>
    <w:basedOn w:val="a4"/>
    <w:uiPriority w:val="31"/>
    <w:qFormat/>
    <w:rPr>
      <w:smallCaps/>
      <w:color w:val="C0504D" w:themeColor="accent2"/>
      <w:u w:val="single"/>
    </w:rPr>
  </w:style>
  <w:style w:type="table" w:customStyle="1" w:styleId="-0">
    <w:name w:val="简单样式 - 列"/>
    <w:basedOn w:val="a5"/>
    <w:uiPriority w:val="99"/>
    <w:qFormat/>
    <w:pPr>
      <w:jc w:val="both"/>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85" w:type="dxa"/>
        <w:bottom w:w="85" w:type="dxa"/>
      </w:tcMar>
      <w:vAlign w:val="center"/>
    </w:tcPr>
    <w:tblStylePr w:type="firstCol">
      <w:rPr>
        <w:b/>
      </w:rPr>
      <w:tblPr/>
      <w:tcPr>
        <w:shd w:val="clear" w:color="auto" w:fill="DBE5F1" w:themeFill="accent1" w:themeFillTint="33"/>
      </w:tcPr>
    </w:tblStylePr>
  </w:style>
  <w:style w:type="table" w:customStyle="1" w:styleId="-1">
    <w:name w:val="简单样式 - 网格"/>
    <w:basedOn w:val="a5"/>
    <w:uiPriority w:val="99"/>
    <w:qFormat/>
    <w:pPr>
      <w:jc w:val="both"/>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85" w:type="dxa"/>
        <w:bottom w:w="85" w:type="dxa"/>
      </w:tcMar>
      <w:vAlign w:val="center"/>
    </w:tcPr>
    <w:tblStylePr w:type="firstRow">
      <w:pPr>
        <w:jc w:val="center"/>
      </w:pPr>
      <w:rPr>
        <w:b/>
      </w:rPr>
      <w:tblPr/>
      <w:trPr>
        <w:cantSplit/>
      </w:trPr>
      <w:tcPr>
        <w:shd w:val="clear" w:color="auto" w:fill="DBE5F1" w:themeFill="accent1" w:themeFillTint="33"/>
      </w:tcPr>
    </w:tblStylePr>
    <w:tblStylePr w:type="firstCol">
      <w:rPr>
        <w:b/>
      </w:rPr>
      <w:tblPr/>
      <w:tcPr>
        <w:shd w:val="clear" w:color="auto" w:fill="DBE5F1" w:themeFill="accent1" w:themeFillTint="33"/>
      </w:tcPr>
    </w:tblStylePr>
    <w:tblStylePr w:type="nwCell">
      <w:rPr>
        <w:b/>
      </w:rPr>
      <w:tblPr/>
      <w:tcPr>
        <w:shd w:val="clear" w:color="auto" w:fill="C6D9F1" w:themeFill="text2" w:themeFillTint="33"/>
      </w:tcPr>
    </w:tblStylePr>
  </w:style>
  <w:style w:type="paragraph" w:customStyle="1" w:styleId="2">
    <w:name w:val="项目符号 2"/>
    <w:basedOn w:val="1"/>
    <w:link w:val="2Char0"/>
    <w:qFormat/>
    <w:pPr>
      <w:numPr>
        <w:ilvl w:val="1"/>
      </w:numPr>
    </w:pPr>
  </w:style>
  <w:style w:type="paragraph" w:customStyle="1" w:styleId="3">
    <w:name w:val="项目符号 3"/>
    <w:basedOn w:val="2"/>
    <w:link w:val="3Char0"/>
    <w:qFormat/>
    <w:pPr>
      <w:numPr>
        <w:ilvl w:val="2"/>
      </w:numPr>
    </w:pPr>
  </w:style>
  <w:style w:type="character" w:customStyle="1" w:styleId="2Char0">
    <w:name w:val="项目符号 2 Char"/>
    <w:basedOn w:val="1Char"/>
    <w:link w:val="2"/>
    <w:qFormat/>
    <w:rPr>
      <w:kern w:val="2"/>
      <w:sz w:val="24"/>
      <w:szCs w:val="24"/>
    </w:rPr>
  </w:style>
  <w:style w:type="character" w:styleId="affa">
    <w:name w:val="Placeholder Text"/>
    <w:basedOn w:val="a4"/>
    <w:uiPriority w:val="99"/>
    <w:semiHidden/>
    <w:qFormat/>
    <w:rPr>
      <w:color w:val="808080"/>
    </w:rPr>
  </w:style>
  <w:style w:type="character" w:customStyle="1" w:styleId="3Char0">
    <w:name w:val="项目符号 3 Char"/>
    <w:basedOn w:val="2Char0"/>
    <w:link w:val="3"/>
    <w:qFormat/>
    <w:rPr>
      <w:kern w:val="2"/>
      <w:sz w:val="24"/>
      <w:szCs w:val="24"/>
    </w:rPr>
  </w:style>
  <w:style w:type="table" w:customStyle="1" w:styleId="affb">
    <w:name w:val="代码框"/>
    <w:basedOn w:val="a5"/>
    <w:uiPriority w:val="99"/>
    <w:qFormat/>
    <w:pPr>
      <w:jc w:val="both"/>
    </w:pPr>
    <w:tblPr>
      <w:tblCellMar>
        <w:top w:w="57" w:type="dxa"/>
        <w:bottom w:w="57" w:type="dxa"/>
      </w:tblCellMar>
    </w:tblPr>
    <w:tcPr>
      <w:shd w:val="clear" w:color="auto" w:fill="D9D9D9" w:themeFill="background1" w:themeFillShade="D9"/>
    </w:tcPr>
  </w:style>
  <w:style w:type="paragraph" w:customStyle="1" w:styleId="affc">
    <w:name w:val="图片"/>
    <w:basedOn w:val="a2"/>
    <w:next w:val="a8"/>
    <w:link w:val="Char2"/>
    <w:qFormat/>
    <w:pPr>
      <w:keepNext/>
      <w:jc w:val="center"/>
    </w:pPr>
  </w:style>
  <w:style w:type="character" w:customStyle="1" w:styleId="Char2">
    <w:name w:val="图片 Char"/>
    <w:basedOn w:val="a4"/>
    <w:link w:val="affc"/>
    <w:qFormat/>
    <w:rPr>
      <w:kern w:val="2"/>
      <w:sz w:val="24"/>
      <w:szCs w:val="24"/>
    </w:rPr>
  </w:style>
  <w:style w:type="character" w:customStyle="1" w:styleId="CharChar">
    <w:name w:val="表格正文 Char Char"/>
    <w:qFormat/>
    <w:rPr>
      <w:kern w:val="2"/>
      <w:sz w:val="21"/>
      <w:szCs w:val="21"/>
    </w:rPr>
  </w:style>
  <w:style w:type="paragraph" w:customStyle="1" w:styleId="16">
    <w:name w:val="列出段落1"/>
    <w:basedOn w:val="a2"/>
    <w:uiPriority w:val="34"/>
    <w:qFormat/>
    <w:pPr>
      <w:ind w:firstLineChars="200" w:firstLine="200"/>
    </w:pPr>
  </w:style>
  <w:style w:type="character" w:customStyle="1" w:styleId="1CharChar">
    <w:name w:val="项目编号 1 Char Char"/>
    <w:qFormat/>
    <w:rPr>
      <w:kern w:val="2"/>
      <w:sz w:val="24"/>
      <w:szCs w:val="24"/>
    </w:rPr>
  </w:style>
  <w:style w:type="character" w:customStyle="1" w:styleId="a9">
    <w:name w:val="题注 字符"/>
    <w:link w:val="a8"/>
    <w:qFormat/>
    <w:locked/>
    <w:rPr>
      <w:b/>
      <w:kern w:val="2"/>
      <w:sz w:val="21"/>
    </w:rPr>
  </w:style>
  <w:style w:type="character" w:customStyle="1" w:styleId="a7">
    <w:name w:val="列表段落 字符"/>
    <w:link w:val="a3"/>
    <w:uiPriority w:val="34"/>
    <w:qFormat/>
    <w:rPr>
      <w:kern w:val="2"/>
      <w:sz w:val="24"/>
      <w:szCs w:val="24"/>
    </w:rPr>
  </w:style>
  <w:style w:type="character" w:customStyle="1" w:styleId="MTEquationSection">
    <w:name w:val="MTEquationSection"/>
    <w:basedOn w:val="a4"/>
    <w:qFormat/>
    <w:rPr>
      <w:vanish/>
      <w:color w:val="FF0000"/>
    </w:rPr>
  </w:style>
  <w:style w:type="paragraph" w:customStyle="1" w:styleId="MTDisplayEquation">
    <w:name w:val="MTDisplayEquation"/>
    <w:basedOn w:val="a3"/>
    <w:next w:val="a2"/>
    <w:link w:val="MTDisplayEquationChar"/>
    <w:qFormat/>
    <w:pPr>
      <w:tabs>
        <w:tab w:val="center" w:pos="4160"/>
        <w:tab w:val="right" w:pos="8300"/>
      </w:tabs>
      <w:ind w:firstLine="480"/>
    </w:pPr>
  </w:style>
  <w:style w:type="character" w:customStyle="1" w:styleId="MTDisplayEquationChar">
    <w:name w:val="MTDisplayEquation Char"/>
    <w:basedOn w:val="a7"/>
    <w:link w:val="MTDisplayEquation"/>
    <w:qFormat/>
    <w:rPr>
      <w:kern w:val="2"/>
      <w:sz w:val="24"/>
      <w:szCs w:val="24"/>
    </w:rPr>
  </w:style>
  <w:style w:type="paragraph" w:customStyle="1" w:styleId="affd">
    <w:name w:val="博士论文正文"/>
    <w:qFormat/>
    <w:pPr>
      <w:spacing w:line="400" w:lineRule="exact"/>
      <w:ind w:firstLineChars="200" w:firstLine="200"/>
      <w:jc w:val="both"/>
    </w:pPr>
    <w:rPr>
      <w:rFonts w:cstheme="minorBidi"/>
      <w:kern w:val="2"/>
      <w:sz w:val="24"/>
      <w:szCs w:val="21"/>
    </w:rPr>
  </w:style>
  <w:style w:type="paragraph" w:customStyle="1" w:styleId="affe">
    <w:name w:val="博士论文图"/>
    <w:next w:val="affd"/>
    <w:qFormat/>
    <w:pPr>
      <w:jc w:val="center"/>
    </w:pPr>
    <w:rPr>
      <w:rFonts w:cstheme="minorBidi"/>
      <w:kern w:val="2"/>
      <w:sz w:val="24"/>
      <w:szCs w:val="21"/>
    </w:rPr>
  </w:style>
  <w:style w:type="paragraph" w:customStyle="1" w:styleId="afff">
    <w:name w:val="博士论文图题"/>
    <w:next w:val="affd"/>
    <w:qFormat/>
    <w:pPr>
      <w:spacing w:before="120" w:after="240"/>
      <w:jc w:val="center"/>
    </w:pPr>
    <w:rPr>
      <w:rFonts w:cstheme="minorBidi"/>
      <w:kern w:val="2"/>
      <w:position w:val="-10"/>
      <w:sz w:val="22"/>
      <w:szCs w:val="21"/>
    </w:rPr>
  </w:style>
  <w:style w:type="paragraph" w:customStyle="1" w:styleId="afff0">
    <w:name w:val="图"/>
    <w:next w:val="a2"/>
    <w:qFormat/>
    <w:pPr>
      <w:jc w:val="center"/>
    </w:pPr>
    <w:rPr>
      <w:rFonts w:ascii="宋体" w:hAnsi="宋体"/>
      <w:kern w:val="24"/>
      <w:sz w:val="24"/>
      <w:szCs w:val="24"/>
    </w:rPr>
  </w:style>
  <w:style w:type="paragraph" w:customStyle="1" w:styleId="afff1">
    <w:name w:val="博士论文公式"/>
    <w:next w:val="affd"/>
    <w:qFormat/>
    <w:pPr>
      <w:tabs>
        <w:tab w:val="center" w:pos="4253"/>
        <w:tab w:val="right" w:pos="8505"/>
      </w:tabs>
      <w:spacing w:before="120" w:after="120"/>
      <w:jc w:val="center"/>
    </w:pPr>
    <w:rPr>
      <w:rFonts w:cstheme="minorBidi"/>
      <w:kern w:val="2"/>
      <w:sz w:val="24"/>
      <w:szCs w:val="21"/>
    </w:rPr>
  </w:style>
  <w:style w:type="character" w:customStyle="1" w:styleId="msolistparagraph0">
    <w:name w:val="msolistparagraph"/>
    <w:basedOn w:val="a4"/>
    <w:qFormat/>
  </w:style>
  <w:style w:type="paragraph" w:customStyle="1" w:styleId="23">
    <w:name w:val="正文2"/>
    <w:basedOn w:val="a2"/>
    <w:qFormat/>
    <w:pPr>
      <w:adjustRightInd w:val="0"/>
      <w:snapToGrid w:val="0"/>
      <w:spacing w:line="360" w:lineRule="auto"/>
      <w:ind w:firstLineChars="200" w:firstLine="200"/>
    </w:pPr>
    <w:rPr>
      <w:szCs w:val="22"/>
    </w:rPr>
  </w:style>
  <w:style w:type="table" w:customStyle="1" w:styleId="afff2">
    <w:name w:val="简单样式"/>
    <w:basedOn w:val="a5"/>
    <w:uiPriority w:val="99"/>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pPr>
        <w:jc w:val="center"/>
      </w:pPr>
      <w:rPr>
        <w:rFonts w:ascii="Times New Roman" w:eastAsia="宋体" w:hAnsi="Times New Roman"/>
        <w:sz w:val="24"/>
      </w:rPr>
      <w:tblPr/>
      <w:trPr>
        <w:tblHeader/>
      </w:trPr>
      <w:tcPr>
        <w:shd w:val="clear" w:color="auto" w:fill="DBE5F1"/>
      </w:tcPr>
    </w:tblStylePr>
  </w:style>
  <w:style w:type="character" w:customStyle="1" w:styleId="char9">
    <w:name w:val="char9"/>
    <w:basedOn w:val="a4"/>
    <w:qFormat/>
  </w:style>
  <w:style w:type="paragraph" w:customStyle="1" w:styleId="a00">
    <w:name w:val="a0"/>
    <w:basedOn w:val="a2"/>
    <w:qFormat/>
    <w:pPr>
      <w:widowControl/>
      <w:spacing w:before="100" w:beforeAutospacing="1" w:after="100" w:afterAutospacing="1" w:line="240" w:lineRule="auto"/>
      <w:jc w:val="left"/>
    </w:pPr>
    <w:rPr>
      <w:rFonts w:ascii="宋体" w:hAnsi="宋体" w:cs="宋体"/>
      <w:kern w:val="0"/>
    </w:rPr>
  </w:style>
  <w:style w:type="character" w:customStyle="1" w:styleId="Char10">
    <w:name w:val="列出段落 Char1"/>
    <w:uiPriority w:val="34"/>
    <w:qFormat/>
    <w:rPr>
      <w:kern w:val="2"/>
      <w:sz w:val="24"/>
      <w:szCs w:val="24"/>
    </w:rPr>
  </w:style>
  <w:style w:type="character" w:customStyle="1" w:styleId="Char11">
    <w:name w:val="题注 Char1"/>
    <w:qFormat/>
    <w:rPr>
      <w:b/>
      <w:kern w:val="2"/>
      <w:sz w:val="21"/>
    </w:rPr>
  </w:style>
  <w:style w:type="character" w:customStyle="1" w:styleId="af">
    <w:name w:val="正文文本 字符"/>
    <w:basedOn w:val="a4"/>
    <w:link w:val="ae"/>
    <w:uiPriority w:val="99"/>
    <w:semiHidden/>
    <w:qFormat/>
    <w:rPr>
      <w:kern w:val="2"/>
      <w:sz w:val="24"/>
      <w:szCs w:val="24"/>
    </w:rPr>
  </w:style>
  <w:style w:type="character" w:customStyle="1" w:styleId="afe">
    <w:name w:val="正文文本首行缩进 字符"/>
    <w:basedOn w:val="af"/>
    <w:link w:val="afd"/>
    <w:qFormat/>
    <w:rPr>
      <w:kern w:val="2"/>
      <w:sz w:val="24"/>
      <w:szCs w:val="24"/>
    </w:rPr>
  </w:style>
  <w:style w:type="paragraph" w:customStyle="1" w:styleId="afff3">
    <w:name w:val="表格"/>
    <w:basedOn w:val="a2"/>
    <w:qFormat/>
    <w:pPr>
      <w:adjustRightInd w:val="0"/>
      <w:snapToGrid w:val="0"/>
      <w:spacing w:line="360" w:lineRule="auto"/>
      <w:ind w:firstLineChars="200" w:firstLine="200"/>
    </w:pPr>
    <w:rPr>
      <w:sz w:val="21"/>
      <w:szCs w:val="28"/>
    </w:rPr>
  </w:style>
  <w:style w:type="table" w:customStyle="1" w:styleId="17">
    <w:name w:val="网格型1"/>
    <w:basedOn w:val="a5"/>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
    <w:name w:val="Char Char Char Char Char Char"/>
    <w:qFormat/>
    <w:pPr>
      <w:spacing w:line="360" w:lineRule="auto"/>
    </w:pPr>
    <w:rPr>
      <w:rFonts w:ascii="Arial Narrow" w:hAnsi="Arial Narrow"/>
      <w:b/>
      <w:bCs/>
      <w:kern w:val="2"/>
      <w:sz w:val="24"/>
      <w:szCs w:val="24"/>
    </w:rPr>
  </w:style>
  <w:style w:type="character" w:customStyle="1" w:styleId="opdicttext22">
    <w:name w:val="op_dict_text22"/>
    <w:basedOn w:val="a4"/>
    <w:qFormat/>
  </w:style>
  <w:style w:type="character" w:customStyle="1" w:styleId="description5">
    <w:name w:val="description5"/>
    <w:basedOn w:val="a4"/>
    <w:qFormat/>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apple-converted-space">
    <w:name w:val="apple-converted-space"/>
    <w:basedOn w:val="a4"/>
    <w:qFormat/>
  </w:style>
  <w:style w:type="character" w:customStyle="1" w:styleId="18">
    <w:name w:val="明显强调1"/>
    <w:basedOn w:val="a4"/>
    <w:uiPriority w:val="21"/>
    <w:qFormat/>
    <w:rPr>
      <w:i/>
      <w:iCs/>
      <w:color w:val="4F81BD" w:themeColor="accent1"/>
    </w:rPr>
  </w:style>
  <w:style w:type="paragraph" w:customStyle="1" w:styleId="24">
    <w:name w:val="列出段落2"/>
    <w:basedOn w:val="a2"/>
    <w:link w:val="ListParagraphCharChar"/>
    <w:qFormat/>
    <w:pPr>
      <w:ind w:firstLineChars="200" w:firstLine="200"/>
    </w:pPr>
  </w:style>
  <w:style w:type="paragraph" w:customStyle="1" w:styleId="a0">
    <w:name w:val="表格序号"/>
    <w:basedOn w:val="a2"/>
    <w:qFormat/>
    <w:pPr>
      <w:numPr>
        <w:numId w:val="4"/>
      </w:numPr>
      <w:adjustRightInd w:val="0"/>
      <w:snapToGrid w:val="0"/>
    </w:pPr>
    <w:rPr>
      <w:sz w:val="21"/>
    </w:rPr>
  </w:style>
  <w:style w:type="character" w:customStyle="1" w:styleId="ListParagraphCharChar">
    <w:name w:val="List Paragraph Char Char"/>
    <w:link w:val="24"/>
    <w:qFormat/>
    <w:rPr>
      <w:kern w:val="2"/>
      <w:sz w:val="24"/>
      <w:szCs w:val="24"/>
    </w:rPr>
  </w:style>
  <w:style w:type="character" w:customStyle="1" w:styleId="1Char1">
    <w:name w:val="标题 1 Char1"/>
    <w:basedOn w:val="a4"/>
    <w:qFormat/>
    <w:rPr>
      <w:b/>
      <w:bCs/>
      <w:kern w:val="44"/>
      <w:sz w:val="44"/>
      <w:szCs w:val="44"/>
    </w:rPr>
  </w:style>
  <w:style w:type="character" w:customStyle="1" w:styleId="2Char1">
    <w:name w:val="标题 2 Char1"/>
    <w:basedOn w:val="a4"/>
    <w:semiHidden/>
    <w:qFormat/>
    <w:rPr>
      <w:rFonts w:asciiTheme="majorHAnsi" w:eastAsiaTheme="majorEastAsia" w:hAnsiTheme="majorHAnsi" w:cstheme="majorBidi"/>
      <w:b/>
      <w:bCs/>
      <w:kern w:val="2"/>
      <w:sz w:val="32"/>
      <w:szCs w:val="32"/>
    </w:rPr>
  </w:style>
  <w:style w:type="character" w:customStyle="1" w:styleId="3Char1">
    <w:name w:val="标题 3 Char1"/>
    <w:basedOn w:val="a4"/>
    <w:semiHidden/>
    <w:qFormat/>
    <w:rPr>
      <w:b/>
      <w:bCs/>
      <w:kern w:val="2"/>
      <w:sz w:val="32"/>
      <w:szCs w:val="32"/>
    </w:rPr>
  </w:style>
  <w:style w:type="character" w:customStyle="1" w:styleId="4Char1">
    <w:name w:val="标题 4 Char1"/>
    <w:basedOn w:val="a4"/>
    <w:semiHidden/>
    <w:qFormat/>
    <w:rPr>
      <w:rFonts w:asciiTheme="majorHAnsi" w:eastAsiaTheme="majorEastAsia" w:hAnsiTheme="majorHAnsi" w:cstheme="majorBidi"/>
      <w:b/>
      <w:bCs/>
      <w:kern w:val="2"/>
      <w:sz w:val="28"/>
      <w:szCs w:val="28"/>
    </w:rPr>
  </w:style>
  <w:style w:type="character" w:customStyle="1" w:styleId="5Char1">
    <w:name w:val="标题 5 Char1"/>
    <w:basedOn w:val="a4"/>
    <w:semiHidden/>
    <w:qFormat/>
    <w:rPr>
      <w:b/>
      <w:bCs/>
      <w:kern w:val="2"/>
      <w:sz w:val="28"/>
      <w:szCs w:val="28"/>
    </w:rPr>
  </w:style>
  <w:style w:type="character" w:customStyle="1" w:styleId="19">
    <w:name w:val="未处理的提及1"/>
    <w:basedOn w:val="a4"/>
    <w:uiPriority w:val="99"/>
    <w:semiHidden/>
    <w:qFormat/>
    <w:rPr>
      <w:color w:val="605E5C"/>
      <w:shd w:val="clear" w:color="auto" w:fill="E1DFDD"/>
    </w:rPr>
  </w:style>
  <w:style w:type="table" w:customStyle="1" w:styleId="42">
    <w:name w:val="网格型42"/>
    <w:basedOn w:val="a5"/>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line">
    <w:name w:val="code-line"/>
    <w:basedOn w:val="a2"/>
    <w:rsid w:val="00DD1283"/>
    <w:pPr>
      <w:widowControl/>
      <w:spacing w:before="100" w:beforeAutospacing="1" w:after="100" w:afterAutospacing="1" w:line="240" w:lineRule="auto"/>
      <w:jc w:val="left"/>
    </w:pPr>
    <w:rPr>
      <w:rFonts w:ascii="宋体" w:hAnsi="宋体" w:cs="宋体"/>
      <w:kern w:val="0"/>
    </w:rPr>
  </w:style>
  <w:style w:type="table" w:customStyle="1" w:styleId="afff4">
    <w:name w:val="三线表"/>
    <w:basedOn w:val="a5"/>
    <w:uiPriority w:val="99"/>
    <w:qFormat/>
    <w:rsid w:val="00FD349D"/>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0"/>
    <w:next w:val="a2"/>
    <w:uiPriority w:val="39"/>
    <w:unhideWhenUsed/>
    <w:qFormat/>
    <w:rsid w:val="003205FA"/>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math-inline">
    <w:name w:val="math-inline"/>
    <w:basedOn w:val="a4"/>
    <w:rsid w:val="003205FA"/>
  </w:style>
  <w:style w:type="character" w:customStyle="1" w:styleId="citation-347">
    <w:name w:val="citation-347"/>
    <w:basedOn w:val="a4"/>
    <w:rsid w:val="003421F4"/>
  </w:style>
  <w:style w:type="character" w:customStyle="1" w:styleId="citation-346">
    <w:name w:val="citation-346"/>
    <w:basedOn w:val="a4"/>
    <w:rsid w:val="00342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6410;&#24402;&#31867;&#25991;&#26723;\&#25991;&#2672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6EB072-14F4-4077-9EC0-5AA9C316B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文档模板.dotx</Template>
  <TotalTime>1087</TotalTime>
  <Pages>15</Pages>
  <Words>1959</Words>
  <Characters>11169</Characters>
  <Application>Microsoft Office Word</Application>
  <DocSecurity>0</DocSecurity>
  <Lines>93</Lines>
  <Paragraphs>26</Paragraphs>
  <ScaleCrop>false</ScaleCrop>
  <Company>kerui</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DingJi</dc:creator>
  <cp:lastModifiedBy>zhen li</cp:lastModifiedBy>
  <cp:revision>28</cp:revision>
  <cp:lastPrinted>2019-11-15T08:05:00Z</cp:lastPrinted>
  <dcterms:created xsi:type="dcterms:W3CDTF">2025-11-19T10:12:00Z</dcterms:created>
  <dcterms:modified xsi:type="dcterms:W3CDTF">2026-04-25T05:26:00Z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0x010100CA11DC6A6660E64484DF16AC2B89E660</vt:lpwstr>
  </property>
  <property fmtid="{D5CDD505-2E9C-101B-9397-08002B2CF9AE}" pid="3" name="ContentType">
    <vt:lpwstr>文档</vt:lpwstr>
  </property>
  <property fmtid="{D5CDD505-2E9C-101B-9397-08002B2CF9AE}" pid="4" name="所在阶段">
    <vt:lpwstr>需求</vt:lpwstr>
  </property>
  <property fmtid="{D5CDD505-2E9C-101B-9397-08002B2CF9AE}" pid="5" name="KSOProductBuildVer">
    <vt:lpwstr>2052-12.1.0.23542</vt:lpwstr>
  </property>
  <property fmtid="{D5CDD505-2E9C-101B-9397-08002B2CF9AE}" pid="6" name="ICV">
    <vt:lpwstr>1A42189085054FB988F7D0AC52D53F2E</vt:lpwstr>
  </property>
  <property fmtid="{D5CDD505-2E9C-101B-9397-08002B2CF9AE}" pid="7" name="KSOTemplateDocerSaveRecord">
    <vt:lpwstr>eyJoZGlkIjoiODJlYjJkODM1ODAyMjkwMTZiMDM5MTlmNTYyODMxNTciLCJ1c2VySWQiOiIxNTE3NzY0MjEzIn0=</vt:lpwstr>
  </property>
  <property fmtid="{D5CDD505-2E9C-101B-9397-08002B2CF9AE}" pid="8" name="MTWinEqns">
    <vt:bool>true</vt:bool>
  </property>
</Properties>
</file>