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0.xml" ContentType="application/vnd.openxmlformats-officedocument.wordprocessingml.footer+xml"/>
  <Override PartName="/word/footer28.xml" ContentType="application/vnd.openxmlformats-officedocument.wordprocessingml.footer+xml"/>
  <Override PartName="/word/theme/theme1.xml" ContentType="application/vnd.openxmlformats-officedocument.theme+xml"/>
  <Override PartName="/word/header21.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2.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footer17.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header1.xml" ContentType="application/vnd.openxmlformats-officedocument.wordprocessingml.header+xml"/>
  <Override PartName="/word/header25.xml" ContentType="application/vnd.openxmlformats-officedocument.wordprocessingml.header+xml"/>
  <Override PartName="/word/header43.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2.xml" ContentType="application/vnd.openxmlformats-officedocument.wordprocessingml.header+xml"/>
  <Override PartName="/word/header31.xml" ContentType="application/vnd.openxmlformats-officedocument.wordprocessingml.header+xml"/>
  <Override PartName="/word/footer38.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ntTable.xml" ContentType="application/vnd.openxmlformats-officedocument.wordprocessingml.fontTable+xml"/>
  <Override PartName="/word/footnotes.xml" ContentType="application/vnd.openxmlformats-officedocument.wordprocessingml.footnotes+xml"/>
  <Override PartName="/word/footer35.xml" ContentType="application/vnd.openxmlformats-officedocument.wordprocessingml.footer+xml"/>
  <Override PartName="/word/footer34.xml" ContentType="application/vnd.openxmlformats-officedocument.wordprocessingml.footer+xml"/>
  <Override PartName="/word/header42.xml" ContentType="application/vnd.openxmlformats-officedocument.wordprocessingml.header+xml"/>
  <Override PartName="/word/footer12.xml" ContentType="application/vnd.openxmlformats-officedocument.wordprocessingml.footer+xml"/>
  <Override PartName="/word/footer33.xml" ContentType="application/vnd.openxmlformats-officedocument.wordprocessingml.footer+xml"/>
  <Override PartName="/word/footer9.xml" ContentType="application/vnd.openxmlformats-officedocument.wordprocessingml.footer+xml"/>
  <Override PartName="/word/header41.xml" ContentType="application/vnd.openxmlformats-officedocument.wordprocessingml.header+xml"/>
  <Override PartName="/word/footer11.xml" ContentType="application/vnd.openxmlformats-officedocument.wordprocessingml.footer+xml"/>
  <Override PartName="/word/header39.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oter32.xml" ContentType="application/vnd.openxmlformats-officedocument.wordprocessingml.footer+xml"/>
  <Override PartName="/word/footer8.xml" ContentType="application/vnd.openxmlformats-officedocument.wordprocessingml.footer+xml"/>
  <Override PartName="/word/header40.xml" ContentType="application/vnd.openxmlformats-officedocument.wordprocessingml.header+xml"/>
  <Override PartName="/word/footer10.xml" ContentType="application/vnd.openxmlformats-officedocument.wordprocessingml.footer+xml"/>
  <Override PartName="/word/header38.xml" ContentType="application/vnd.openxmlformats-officedocument.wordprocessingml.header+xml"/>
  <Override PartName="/word/footer31.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header37.xml" ContentType="application/vnd.openxmlformats-officedocument.wordprocessingml.header+xml"/>
  <Override PartName="/word/footer30.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36.xml" ContentType="application/vnd.openxmlformats-officedocument.wordprocessingml.header+xml"/>
  <Override PartName="/word/_rels/document.xml.rels" ContentType="application/vnd.openxmlformats-package.relationships+xml"/>
  <Override PartName="/word/footer4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header14.xml" ContentType="application/vnd.openxmlformats-officedocument.wordprocessingml.header+xml"/>
  <Override PartName="/word/header8.xml" ContentType="application/vnd.openxmlformats-officedocument.wordprocessingml.header+xml"/>
  <Override PartName="/word/styles.xml" ContentType="application/vnd.openxmlformats-officedocument.wordprocessingml.styles+xml"/>
  <Override PartName="/word/header17.xml" ContentType="application/vnd.openxmlformats-officedocument.wordprocessingml.header+xml"/>
  <Override PartName="/word/footer5.xml" ContentType="application/vnd.openxmlformats-officedocument.wordprocessingml.footer+xml"/>
  <Override PartName="/word/footer44.xml" ContentType="application/vnd.openxmlformats-officedocument.wordprocessingml.footer+xml"/>
  <Override PartName="/word/media/image1.png" ContentType="image/png"/>
  <Override PartName="/word/media/image2.png" ContentType="image/png"/>
  <Override PartName="/word/header1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40.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header7.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footer4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Lines/>
        <w:widowControl w:val="false"/>
        <w:spacing w:before="0" w:after="0"/>
        <w:rPr>
          <w:rFonts w:ascii="Arial" w:hAnsi="Arial" w:cs="Arial"/>
          <w:b/>
          <w:color w:val="595959"/>
          <w:sz w:val="32"/>
          <w:szCs w:val="32"/>
        </w:rPr>
      </w:pPr>
      <w:r>
        <w:rPr>
          <w:rFonts w:cs="Arial" w:ascii="Arial" w:hAnsi="Arial"/>
          <w:b/>
          <w:color w:val="595959"/>
          <w:sz w:val="32"/>
          <w:szCs w:val="32"/>
        </w:rPr>
        <w:t xml:space="preserve">SECTION B: </w:t>
      </w:r>
    </w:p>
    <w:p>
      <w:pPr>
        <w:pStyle w:val="Normal"/>
        <w:keepLines/>
        <w:widowControl w:val="false"/>
        <w:rPr>
          <w:rFonts w:ascii="Arial" w:hAnsi="Arial" w:cs="Arial"/>
          <w:b/>
          <w:color w:val="595959"/>
          <w:sz w:val="32"/>
          <w:szCs w:val="32"/>
        </w:rPr>
      </w:pPr>
      <w:r>
        <w:rPr>
          <w:rFonts w:cs="Arial" w:ascii="Arial" w:hAnsi="Arial"/>
          <w:b/>
          <w:color w:val="595959"/>
          <w:sz w:val="32"/>
          <w:szCs w:val="32"/>
        </w:rPr>
      </w:r>
    </w:p>
    <w:p>
      <w:pPr>
        <w:pStyle w:val="Normal"/>
        <w:keepLines/>
        <w:widowControl w:val="false"/>
        <w:rPr>
          <w:rFonts w:ascii="Arial" w:hAnsi="Arial" w:cs="Arial"/>
          <w:b/>
          <w:color w:val="595959"/>
          <w:sz w:val="32"/>
          <w:szCs w:val="32"/>
        </w:rPr>
      </w:pPr>
      <w:r>
        <w:rPr>
          <w:rFonts w:cs="Arial" w:ascii="Arial" w:hAnsi="Arial"/>
          <w:b/>
          <w:color w:val="595959"/>
          <w:sz w:val="32"/>
          <w:szCs w:val="32"/>
        </w:rPr>
        <w:t>PROCEDURES APPLICABLE TO ALL HAZARD RESPONSES</w:t>
      </w:r>
    </w:p>
    <w:p>
      <w:pPr>
        <w:pStyle w:val="Header"/>
        <w:rPr>
          <w:rFonts w:cs="Arial"/>
          <w:sz w:val="22"/>
          <w:szCs w:val="22"/>
        </w:rPr>
      </w:pPr>
      <w:r>
        <w:rPr>
          <w:rFonts w:cs="Arial"/>
          <w:sz w:val="22"/>
          <w:szCs w:val="22"/>
        </w:rPr>
      </w:r>
    </w:p>
    <w:p>
      <w:pPr>
        <w:pStyle w:val="Normal"/>
        <w:rPr>
          <w:rFonts w:ascii="Arial" w:hAnsi="Arial" w:cs="Arial"/>
          <w:sz w:val="16"/>
          <w:szCs w:val="16"/>
        </w:rPr>
      </w:pPr>
      <w:r>
        <w:rPr>
          <w:rFonts w:cs="Arial" w:ascii="Arial" w:hAnsi="Arial"/>
          <w:sz w:val="16"/>
          <w:szCs w:val="16"/>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907" w:footer="432" w:bottom="1440"/>
          <w:pgNumType w:start="1" w:fmt="decimal"/>
          <w:formProt w:val="false"/>
          <w:vAlign w:val="center"/>
          <w:textDirection w:val="lrTb"/>
          <w:docGrid w:type="default" w:linePitch="360" w:charSpace="0"/>
        </w:sectPr>
        <w:pStyle w:val="Normal"/>
        <w:rPr>
          <w:rFonts w:ascii="Arial" w:hAnsi="Arial" w:cs="Arial"/>
          <w:sz w:val="16"/>
          <w:szCs w:val="16"/>
        </w:rPr>
      </w:pPr>
      <w:r>
        <w:rPr>
          <w:rFonts w:cs="Arial" w:ascii="Arial" w:hAnsi="Arial"/>
          <w:sz w:val="16"/>
          <w:szCs w:val="16"/>
        </w:rPr>
      </w:r>
    </w:p>
    <w:p>
      <w:pPr>
        <w:pStyle w:val="Normal"/>
        <w:rPr>
          <w:rFonts w:ascii="Arial" w:hAnsi="Arial" w:cs="Arial"/>
          <w:b/>
          <w:bCs/>
          <w:sz w:val="36"/>
          <w:szCs w:val="36"/>
        </w:rPr>
      </w:pPr>
      <w:r>
        <w:rPr>
          <w:rFonts w:cs="Arial" w:ascii="Arial" w:hAnsi="Arial"/>
          <w:b/>
          <w:bCs/>
          <w:sz w:val="36"/>
          <w:szCs w:val="36"/>
        </w:rPr>
        <w:t>Section B: Table of Contents</w:t>
      </w:r>
    </w:p>
    <w:p>
      <w:pPr>
        <w:pStyle w:val="Normal"/>
        <w:jc w:val="center"/>
        <w:rPr>
          <w:rFonts w:ascii="Arial" w:hAnsi="Arial" w:cs="Arial"/>
          <w:sz w:val="36"/>
          <w:szCs w:val="36"/>
        </w:rPr>
      </w:pPr>
      <w:r>
        <w:rPr>
          <w:rFonts w:cs="Arial" w:ascii="Arial" w:hAnsi="Arial"/>
          <w:sz w:val="36"/>
          <w:szCs w:val="36"/>
        </w:rPr>
      </w:r>
    </w:p>
    <w:p>
      <w:pPr>
        <w:pStyle w:val="Normal"/>
        <w:tabs>
          <w:tab w:val="clear" w:pos="720"/>
          <w:tab w:val="left" w:pos="8640" w:leader="dot"/>
        </w:tabs>
        <w:spacing w:lineRule="auto" w:line="360"/>
        <w:rPr>
          <w:rFonts w:ascii="Arial" w:hAnsi="Arial" w:cs="Arial"/>
          <w:vanish/>
        </w:rPr>
      </w:pPr>
      <w:r>
        <w:rPr>
          <w:rFonts w:cs="Arial" w:ascii="Arial" w:hAnsi="Arial"/>
        </w:rPr>
        <w:t>Activation of Emergency Operations Plan (EOP)</w:t>
        <w:tab/>
      </w:r>
    </w:p>
    <w:p>
      <w:pPr>
        <w:pStyle w:val="Normal"/>
        <w:tabs>
          <w:tab w:val="clear" w:pos="720"/>
          <w:tab w:val="left" w:pos="8640" w:leader="dot"/>
        </w:tabs>
        <w:spacing w:lineRule="auto" w:line="360"/>
        <w:ind w:firstLine="720"/>
        <w:rPr>
          <w:rFonts w:ascii="Arial" w:hAnsi="Arial" w:cs="Arial"/>
        </w:rPr>
      </w:pPr>
      <w:r>
        <w:rPr>
          <w:rFonts w:cs="Arial" w:ascii="Arial" w:hAnsi="Arial"/>
        </w:rPr>
        <w:t>Emergency Codes</w:t>
      </w:r>
      <w:r>
        <w:rPr>
          <w:rFonts w:cs="Arial" w:ascii="Arial" w:hAnsi="Arial"/>
          <w:vanish/>
        </w:rPr>
        <w:tab/>
      </w:r>
    </w:p>
    <w:p>
      <w:pPr>
        <w:pStyle w:val="Normal"/>
        <w:tabs>
          <w:tab w:val="clear" w:pos="720"/>
          <w:tab w:val="left" w:pos="8640" w:leader="dot"/>
        </w:tabs>
        <w:spacing w:lineRule="auto" w:line="360"/>
        <w:ind w:firstLine="720"/>
        <w:rPr>
          <w:rFonts w:ascii="Arial" w:hAnsi="Arial" w:cs="Arial"/>
        </w:rPr>
      </w:pPr>
      <w:r>
        <w:rPr>
          <w:rFonts w:cs="Arial" w:ascii="Arial" w:hAnsi="Arial"/>
        </w:rPr>
        <w:t>Activation of the Incident Command System</w:t>
      </w:r>
      <w:r>
        <w:rPr>
          <w:rFonts w:cs="Arial" w:ascii="Arial" w:hAnsi="Arial"/>
          <w:vanish/>
        </w:rPr>
        <w:tab/>
      </w:r>
    </w:p>
    <w:p>
      <w:pPr>
        <w:pStyle w:val="Normal"/>
        <w:tabs>
          <w:tab w:val="clear" w:pos="720"/>
          <w:tab w:val="left" w:pos="8640" w:leader="dot"/>
        </w:tabs>
        <w:spacing w:lineRule="auto" w:line="360"/>
        <w:rPr>
          <w:rFonts w:ascii="Arial" w:hAnsi="Arial" w:cs="Arial"/>
        </w:rPr>
      </w:pPr>
      <w:r>
        <w:rPr>
          <w:rFonts w:cs="Arial" w:ascii="Arial" w:hAnsi="Arial"/>
        </w:rPr>
        <w:t>Communications Plan</w:t>
      </w:r>
      <w:r>
        <w:rPr>
          <w:rFonts w:cs="Arial" w:ascii="Arial" w:hAnsi="Arial"/>
          <w:vanish/>
        </w:rPr>
        <w:tab/>
      </w:r>
    </w:p>
    <w:p>
      <w:pPr>
        <w:pStyle w:val="Normal"/>
        <w:tabs>
          <w:tab w:val="clear" w:pos="720"/>
          <w:tab w:val="left" w:pos="8640" w:leader="dot"/>
        </w:tabs>
        <w:spacing w:lineRule="auto" w:line="360"/>
        <w:ind w:firstLine="720"/>
        <w:rPr>
          <w:rFonts w:ascii="Arial" w:hAnsi="Arial" w:cs="Arial"/>
        </w:rPr>
      </w:pPr>
      <w:r>
        <w:rPr>
          <w:rFonts w:cs="Arial" w:ascii="Arial" w:hAnsi="Arial"/>
        </w:rPr>
        <w:t>Internal Communications During A Disaster</w:t>
      </w:r>
      <w:r>
        <w:rPr>
          <w:rFonts w:cs="Arial" w:ascii="Arial" w:hAnsi="Arial"/>
          <w:vanish/>
        </w:rPr>
        <w:tab/>
      </w:r>
    </w:p>
    <w:p>
      <w:pPr>
        <w:pStyle w:val="Normal"/>
        <w:tabs>
          <w:tab w:val="clear" w:pos="720"/>
          <w:tab w:val="left" w:pos="8640" w:leader="dot"/>
        </w:tabs>
        <w:spacing w:lineRule="auto" w:line="360"/>
        <w:ind w:firstLine="720"/>
        <w:rPr>
          <w:rFonts w:ascii="Arial" w:hAnsi="Arial" w:cs="Arial"/>
        </w:rPr>
      </w:pPr>
      <w:r>
        <w:rPr>
          <w:rFonts w:cs="Arial" w:ascii="Arial" w:hAnsi="Arial"/>
        </w:rPr>
        <w:t>External Communications During A Disaster</w:t>
      </w:r>
      <w:r>
        <w:rPr>
          <w:rFonts w:cs="Arial" w:ascii="Arial" w:hAnsi="Arial"/>
          <w:vanish/>
        </w:rPr>
        <w:tab/>
      </w:r>
    </w:p>
    <w:p>
      <w:pPr>
        <w:pStyle w:val="Normal"/>
        <w:tabs>
          <w:tab w:val="clear" w:pos="720"/>
          <w:tab w:val="left" w:pos="8640" w:leader="dot"/>
        </w:tabs>
        <w:spacing w:lineRule="auto" w:line="360"/>
        <w:rPr>
          <w:rFonts w:ascii="Arial" w:hAnsi="Arial" w:cs="Arial"/>
        </w:rPr>
      </w:pPr>
      <w:r>
        <w:rPr>
          <w:rFonts w:cs="Arial" w:ascii="Arial" w:hAnsi="Arial"/>
        </w:rPr>
        <w:t>Managing Resources and Assets</w:t>
      </w:r>
      <w:r>
        <w:rPr>
          <w:rFonts w:cs="Arial" w:ascii="Arial" w:hAnsi="Arial"/>
          <w:vanish/>
        </w:rPr>
        <w:tab/>
      </w:r>
    </w:p>
    <w:p>
      <w:pPr>
        <w:pStyle w:val="Normal"/>
        <w:tabs>
          <w:tab w:val="clear" w:pos="720"/>
          <w:tab w:val="left" w:pos="8640" w:leader="dot"/>
        </w:tabs>
        <w:spacing w:lineRule="auto" w:line="360"/>
        <w:ind w:firstLine="720"/>
        <w:rPr>
          <w:rFonts w:ascii="Arial" w:hAnsi="Arial" w:cs="Arial"/>
        </w:rPr>
      </w:pPr>
      <w:r>
        <w:rPr>
          <w:rFonts w:cs="Arial" w:ascii="Arial" w:hAnsi="Arial"/>
        </w:rPr>
        <w:t>Responsibilities for Ensuring Critical Supplies and Activities</w:t>
      </w:r>
      <w:r>
        <w:rPr>
          <w:rFonts w:cs="Arial" w:ascii="Arial" w:hAnsi="Arial"/>
          <w:vanish/>
        </w:rPr>
        <w:tab/>
      </w:r>
    </w:p>
    <w:p>
      <w:pPr>
        <w:pStyle w:val="Normal"/>
        <w:tabs>
          <w:tab w:val="clear" w:pos="720"/>
          <w:tab w:val="left" w:pos="8640" w:leader="dot"/>
        </w:tabs>
        <w:spacing w:lineRule="auto" w:line="360"/>
        <w:ind w:firstLine="720"/>
        <w:rPr>
          <w:rFonts w:ascii="Arial" w:hAnsi="Arial" w:cs="Arial"/>
        </w:rPr>
      </w:pPr>
      <w:r>
        <w:rPr>
          <w:rFonts w:cs="Arial" w:ascii="Arial" w:hAnsi="Arial"/>
        </w:rPr>
        <w:t>Baseline Assessment of 96 Hr. Capabilities</w:t>
      </w:r>
      <w:r>
        <w:rPr>
          <w:rFonts w:cs="Arial" w:ascii="Arial" w:hAnsi="Arial"/>
          <w:vanish/>
        </w:rPr>
        <w:tab/>
      </w:r>
    </w:p>
    <w:p>
      <w:pPr>
        <w:pStyle w:val="Normal"/>
        <w:tabs>
          <w:tab w:val="clear" w:pos="720"/>
          <w:tab w:val="left" w:pos="8640" w:leader="dot"/>
        </w:tabs>
        <w:spacing w:lineRule="auto" w:line="360"/>
        <w:rPr>
          <w:rFonts w:ascii="Arial" w:hAnsi="Arial" w:cs="Arial"/>
        </w:rPr>
      </w:pPr>
      <w:r>
        <w:rPr>
          <w:rFonts w:cs="Arial" w:ascii="Arial" w:hAnsi="Arial"/>
        </w:rPr>
        <w:t>Managing Security and Safety During a Disaster</w:t>
      </w:r>
      <w:r>
        <w:rPr>
          <w:rFonts w:cs="Arial" w:ascii="Arial" w:hAnsi="Arial"/>
          <w:vanish/>
        </w:rPr>
        <w:tab/>
      </w:r>
    </w:p>
    <w:p>
      <w:pPr>
        <w:pStyle w:val="Normal"/>
        <w:tabs>
          <w:tab w:val="clear" w:pos="720"/>
          <w:tab w:val="left" w:pos="8640" w:leader="dot"/>
        </w:tabs>
        <w:spacing w:lineRule="auto" w:line="360"/>
        <w:ind w:firstLine="720"/>
        <w:rPr>
          <w:rFonts w:ascii="Arial" w:hAnsi="Arial" w:cs="Arial"/>
        </w:rPr>
      </w:pPr>
      <w:r>
        <w:rPr>
          <w:rFonts w:cs="Arial" w:ascii="Arial" w:hAnsi="Arial"/>
        </w:rPr>
        <w:t>Building Lockdown</w:t>
      </w:r>
      <w:r>
        <w:rPr>
          <w:rFonts w:cs="Arial" w:ascii="Arial" w:hAnsi="Arial"/>
          <w:vanish/>
        </w:rPr>
        <w:tab/>
      </w:r>
    </w:p>
    <w:p>
      <w:pPr>
        <w:pStyle w:val="Normal"/>
        <w:tabs>
          <w:tab w:val="clear" w:pos="720"/>
          <w:tab w:val="left" w:pos="8640" w:leader="dot"/>
        </w:tabs>
        <w:spacing w:lineRule="auto" w:line="360"/>
        <w:rPr>
          <w:rFonts w:ascii="Arial" w:hAnsi="Arial" w:cs="Arial"/>
        </w:rPr>
      </w:pPr>
      <w:r>
        <w:rPr>
          <w:rFonts w:cs="Arial" w:ascii="Arial" w:hAnsi="Arial"/>
        </w:rPr>
        <w:t>Management of Staff During a Disaster</w:t>
      </w:r>
      <w:r>
        <w:rPr>
          <w:rFonts w:cs="Arial" w:ascii="Arial" w:hAnsi="Arial"/>
          <w:vanish/>
        </w:rPr>
        <w:tab/>
      </w:r>
    </w:p>
    <w:p>
      <w:pPr>
        <w:pStyle w:val="Normal"/>
        <w:tabs>
          <w:tab w:val="clear" w:pos="720"/>
          <w:tab w:val="left" w:pos="8640" w:leader="dot"/>
        </w:tabs>
        <w:spacing w:lineRule="auto" w:line="360"/>
        <w:ind w:firstLine="720"/>
        <w:rPr>
          <w:rFonts w:ascii="Arial" w:hAnsi="Arial" w:cs="Arial"/>
        </w:rPr>
      </w:pPr>
      <w:r>
        <w:rPr>
          <w:rFonts w:cs="Arial" w:ascii="Arial" w:hAnsi="Arial"/>
        </w:rPr>
        <w:t>Notification of Off-Duty Staff / Disaster Staffing Options</w:t>
      </w:r>
      <w:r>
        <w:rPr>
          <w:rFonts w:cs="Arial" w:ascii="Arial" w:hAnsi="Arial"/>
          <w:vanish/>
        </w:rPr>
        <w:tab/>
      </w:r>
    </w:p>
    <w:p>
      <w:pPr>
        <w:pStyle w:val="Normal"/>
        <w:tabs>
          <w:tab w:val="clear" w:pos="720"/>
          <w:tab w:val="left" w:pos="8640" w:leader="dot"/>
        </w:tabs>
        <w:spacing w:lineRule="auto" w:line="360"/>
        <w:ind w:firstLine="720"/>
        <w:rPr>
          <w:rFonts w:ascii="Arial" w:hAnsi="Arial" w:cs="Arial"/>
          <w:vanish/>
        </w:rPr>
      </w:pPr>
      <w:r>
        <w:rPr>
          <w:rFonts w:cs="Arial" w:ascii="Arial" w:hAnsi="Arial"/>
        </w:rPr>
        <w:t>Staff Sheltering</w:t>
      </w:r>
      <w:r>
        <w:rPr>
          <w:rFonts w:cs="Arial" w:ascii="Arial" w:hAnsi="Arial"/>
          <w:vanish/>
        </w:rPr>
        <w:tab/>
      </w:r>
    </w:p>
    <w:p>
      <w:pPr>
        <w:pStyle w:val="Normal"/>
        <w:tabs>
          <w:tab w:val="clear" w:pos="720"/>
          <w:tab w:val="left" w:pos="8640" w:leader="dot"/>
        </w:tabs>
        <w:spacing w:lineRule="auto" w:line="360"/>
        <w:ind w:left="720"/>
        <w:rPr>
          <w:rFonts w:ascii="Arial" w:hAnsi="Arial" w:cs="Arial"/>
        </w:rPr>
      </w:pPr>
      <w:r>
        <w:rPr>
          <w:rFonts w:cs="Arial" w:ascii="Arial" w:hAnsi="Arial"/>
        </w:rPr>
        <w:t>Staff Family Sheltering</w:t>
        <w:tab/>
      </w:r>
    </w:p>
    <w:p>
      <w:pPr>
        <w:pStyle w:val="Normal"/>
        <w:tabs>
          <w:tab w:val="clear" w:pos="720"/>
          <w:tab w:val="left" w:pos="8640" w:leader="dot"/>
        </w:tabs>
        <w:spacing w:lineRule="auto" w:line="360"/>
        <w:ind w:left="720"/>
        <w:rPr>
          <w:rFonts w:ascii="Arial" w:hAnsi="Arial" w:cs="Arial"/>
        </w:rPr>
      </w:pPr>
      <w:r>
        <w:rPr>
          <w:rFonts w:cs="Arial" w:ascii="Arial" w:hAnsi="Arial"/>
        </w:rPr>
        <w:t>Staff Pet Sheltering</w:t>
        <w:tab/>
      </w:r>
    </w:p>
    <w:p>
      <w:pPr>
        <w:pStyle w:val="Normal"/>
        <w:tabs>
          <w:tab w:val="clear" w:pos="720"/>
          <w:tab w:val="left" w:pos="8640" w:leader="dot"/>
        </w:tabs>
        <w:spacing w:lineRule="auto" w:line="360"/>
        <w:ind w:firstLine="720"/>
        <w:rPr>
          <w:rFonts w:ascii="Arial" w:hAnsi="Arial" w:cs="Arial"/>
        </w:rPr>
      </w:pPr>
      <w:r>
        <w:rPr>
          <w:rFonts w:cs="Arial" w:ascii="Arial" w:hAnsi="Arial"/>
        </w:rPr>
        <w:t>Critical Incident Stress Debriefing (CISD) for Staff</w:t>
      </w:r>
      <w:r>
        <w:rPr>
          <w:rFonts w:cs="Arial" w:ascii="Arial" w:hAnsi="Arial"/>
          <w:vanish/>
        </w:rPr>
        <w:tab/>
      </w:r>
    </w:p>
    <w:p>
      <w:pPr>
        <w:pStyle w:val="Normal"/>
        <w:tabs>
          <w:tab w:val="clear" w:pos="720"/>
          <w:tab w:val="left" w:pos="8640" w:leader="dot"/>
        </w:tabs>
        <w:spacing w:lineRule="auto" w:line="360"/>
        <w:ind w:firstLine="720"/>
        <w:rPr>
          <w:rFonts w:ascii="Arial" w:hAnsi="Arial" w:cs="Arial"/>
        </w:rPr>
      </w:pPr>
      <w:r>
        <w:rPr>
          <w:rFonts w:cs="Arial" w:ascii="Arial" w:hAnsi="Arial"/>
        </w:rPr>
        <w:t>Emergency Credentialing Program</w:t>
      </w:r>
      <w:r>
        <w:rPr>
          <w:rFonts w:cs="Arial" w:ascii="Arial" w:hAnsi="Arial"/>
          <w:vanish/>
        </w:rPr>
        <w:tab/>
      </w:r>
    </w:p>
    <w:p>
      <w:pPr>
        <w:pStyle w:val="Normal"/>
        <w:tabs>
          <w:tab w:val="clear" w:pos="720"/>
          <w:tab w:val="left" w:pos="8640" w:leader="dot"/>
        </w:tabs>
        <w:spacing w:lineRule="auto" w:line="360"/>
        <w:ind w:firstLine="720"/>
        <w:rPr>
          <w:rFonts w:ascii="Arial" w:hAnsi="Arial" w:cs="Arial"/>
        </w:rPr>
      </w:pPr>
      <w:r>
        <w:rPr>
          <w:rFonts w:cs="Arial" w:ascii="Arial" w:hAnsi="Arial"/>
        </w:rPr>
        <w:t>Loss of Parking / Inability to Commute to Facility</w:t>
      </w:r>
      <w:r>
        <w:rPr>
          <w:rFonts w:cs="Arial" w:ascii="Arial" w:hAnsi="Arial"/>
          <w:vanish/>
        </w:rPr>
        <w:tab/>
      </w:r>
    </w:p>
    <w:p>
      <w:pPr>
        <w:pStyle w:val="Normal"/>
        <w:tabs>
          <w:tab w:val="clear" w:pos="720"/>
          <w:tab w:val="left" w:pos="8640" w:leader="dot"/>
        </w:tabs>
        <w:spacing w:lineRule="auto" w:line="360"/>
        <w:rPr>
          <w:rFonts w:ascii="Arial" w:hAnsi="Arial" w:cs="Arial"/>
        </w:rPr>
      </w:pPr>
      <w:r>
        <w:rPr>
          <w:rFonts w:cs="Arial" w:ascii="Arial" w:hAnsi="Arial"/>
        </w:rPr>
        <w:t>Managing Utilities During a Disaster</w:t>
      </w:r>
      <w:r>
        <w:rPr>
          <w:rFonts w:cs="Arial" w:ascii="Arial" w:hAnsi="Arial"/>
          <w:vanish/>
        </w:rPr>
        <w:tab/>
      </w:r>
    </w:p>
    <w:p>
      <w:pPr>
        <w:pStyle w:val="Normal"/>
        <w:tabs>
          <w:tab w:val="clear" w:pos="720"/>
          <w:tab w:val="left" w:pos="8640" w:leader="dot"/>
        </w:tabs>
        <w:spacing w:lineRule="auto" w:line="360"/>
        <w:rPr>
          <w:rFonts w:ascii="Arial" w:hAnsi="Arial" w:cs="Arial"/>
        </w:rPr>
      </w:pPr>
      <w:r>
        <w:rPr>
          <w:rFonts w:cs="Arial" w:ascii="Arial" w:hAnsi="Arial"/>
        </w:rPr>
        <w:t>Managing Residents During a Disaster</w:t>
      </w:r>
      <w:r>
        <w:rPr>
          <w:rFonts w:cs="Arial" w:ascii="Arial" w:hAnsi="Arial"/>
          <w:vanish/>
        </w:rPr>
        <w:tab/>
      </w:r>
    </w:p>
    <w:p>
      <w:pPr>
        <w:pStyle w:val="Normal"/>
        <w:tabs>
          <w:tab w:val="clear" w:pos="720"/>
          <w:tab w:val="left" w:pos="8640" w:leader="dot"/>
        </w:tabs>
        <w:spacing w:lineRule="auto" w:line="360"/>
        <w:ind w:firstLine="720"/>
        <w:rPr>
          <w:rFonts w:ascii="Arial" w:hAnsi="Arial" w:cs="Arial"/>
        </w:rPr>
      </w:pPr>
      <w:r>
        <w:rPr>
          <w:rFonts w:cs="Arial" w:ascii="Arial" w:hAnsi="Arial"/>
        </w:rPr>
        <w:t>Census Reduction Plan</w:t>
      </w:r>
      <w:r>
        <w:rPr>
          <w:rFonts w:cs="Arial" w:ascii="Arial" w:hAnsi="Arial"/>
          <w:vanish/>
        </w:rPr>
        <w:tab/>
      </w:r>
    </w:p>
    <w:p>
      <w:pPr>
        <w:pStyle w:val="Normal"/>
        <w:tabs>
          <w:tab w:val="clear" w:pos="720"/>
          <w:tab w:val="left" w:pos="8640" w:leader="dot"/>
        </w:tabs>
        <w:spacing w:lineRule="auto" w:line="360"/>
        <w:ind w:firstLine="720"/>
        <w:rPr>
          <w:rFonts w:ascii="Arial" w:hAnsi="Arial" w:cs="Arial"/>
        </w:rPr>
      </w:pPr>
      <w:r>
        <w:rPr>
          <w:rFonts w:cs="Arial" w:ascii="Arial" w:hAnsi="Arial"/>
        </w:rPr>
        <w:t>Morgue / Mass Fatality Plan</w:t>
      </w:r>
      <w:r>
        <w:rPr>
          <w:rFonts w:cs="Arial" w:ascii="Arial" w:hAnsi="Arial"/>
          <w:vanish/>
        </w:rPr>
        <w:tab/>
      </w:r>
    </w:p>
    <w:p>
      <w:pPr>
        <w:pStyle w:val="Normal"/>
        <w:tabs>
          <w:tab w:val="clear" w:pos="720"/>
          <w:tab w:val="left" w:pos="8640" w:leader="dot"/>
        </w:tabs>
        <w:spacing w:lineRule="auto" w:line="360"/>
        <w:ind w:firstLine="720"/>
        <w:rPr>
          <w:rFonts w:ascii="Arial" w:hAnsi="Arial" w:cs="Arial"/>
        </w:rPr>
      </w:pPr>
      <w:r>
        <w:rPr>
          <w:rFonts w:cs="Arial" w:ascii="Arial" w:hAnsi="Arial"/>
        </w:rPr>
        <w:t>Surge Capacity Plan</w:t>
      </w:r>
      <w:r>
        <w:rPr>
          <w:rFonts w:cs="Arial" w:ascii="Arial" w:hAnsi="Arial"/>
          <w:vanish/>
        </w:rPr>
        <w:tab/>
      </w:r>
    </w:p>
    <w:p>
      <w:pPr>
        <w:pStyle w:val="Normal"/>
        <w:rPr>
          <w:rFonts w:ascii="Arial" w:hAnsi="Arial" w:cs="Arial"/>
        </w:rPr>
      </w:pPr>
      <w:r>
        <w:rPr>
          <w:rFonts w:cs="Arial" w:ascii="Arial" w:hAnsi="Arial"/>
        </w:rPr>
      </w:r>
    </w:p>
    <w:p>
      <w:pPr>
        <w:pStyle w:val="Normal"/>
        <w:rPr/>
      </w:pPr>
      <w:r>
        <w:rPr/>
      </w:r>
    </w:p>
    <w:p>
      <w:pPr>
        <w:sectPr>
          <w:headerReference w:type="default" r:id="rId8"/>
          <w:headerReference w:type="first" r:id="rId9"/>
          <w:footerReference w:type="default" r:id="rId10"/>
          <w:footerReference w:type="first" r:id="rId11"/>
          <w:type w:val="nextPage"/>
          <w:pgSz w:w="12240" w:h="15840"/>
          <w:pgMar w:left="1440" w:right="1440" w:gutter="0" w:header="720" w:top="1166" w:footer="720" w:bottom="1440"/>
          <w:pgNumType w:fmt="decimal"/>
          <w:formProt w:val="false"/>
          <w:vAlign w:val="center"/>
          <w:titlePg/>
          <w:textDirection w:val="lrTb"/>
          <w:docGrid w:type="default" w:linePitch="360" w:charSpace="0"/>
        </w:sectPr>
        <w:pStyle w:val="Normal"/>
        <w:spacing w:lineRule="auto" w:line="259" w:before="0" w:after="160"/>
        <w:ind w:firstLine="270"/>
        <w:rPr>
          <w:rFonts w:ascii="Arial" w:hAnsi="Arial" w:cs="Arial"/>
          <w:b/>
          <w:sz w:val="36"/>
          <w:szCs w:val="36"/>
        </w:rPr>
      </w:pPr>
      <w:r>
        <w:rPr>
          <w:rFonts w:cs="Arial" w:ascii="Arial" w:hAnsi="Arial"/>
          <w:b/>
          <w:sz w:val="36"/>
          <w:szCs w:val="36"/>
        </w:rPr>
      </w:r>
    </w:p>
    <w:p>
      <w:pPr>
        <w:pStyle w:val="Heading1"/>
        <w:rPr>
          <w:rFonts w:ascii="Arial" w:hAnsi="Arial" w:cs="Arial"/>
        </w:rPr>
      </w:pPr>
      <w:bookmarkStart w:id="0" w:name="_Toc100667298"/>
      <w:r>
        <w:rPr>
          <w:rFonts w:cs="Arial" w:ascii="Arial" w:hAnsi="Arial"/>
        </w:rPr>
        <w:t>ACTIVATION OF EMERGENCY OPERATIONS PLAN (EOP)</w:t>
      </w:r>
      <w:bookmarkEnd w:id="0"/>
    </w:p>
    <w:p>
      <w:pPr>
        <w:pStyle w:val="Normal"/>
        <w:rPr>
          <w:rFonts w:ascii="Arial" w:hAnsi="Arial" w:cs="Arial"/>
          <w:b/>
          <w:sz w:val="28"/>
          <w:szCs w:val="28"/>
        </w:rPr>
      </w:pPr>
      <w:r>
        <w:rPr>
          <w:rFonts w:cs="Arial" w:ascii="Arial" w:hAnsi="Arial"/>
          <w:b/>
          <w:sz w:val="28"/>
          <w:szCs w:val="28"/>
        </w:rPr>
      </w:r>
    </w:p>
    <w:p>
      <w:pPr>
        <w:pStyle w:val="Normal"/>
        <w:rPr>
          <w:rFonts w:ascii="Arial" w:hAnsi="Arial" w:cs="Arial"/>
          <w:b/>
        </w:rPr>
      </w:pPr>
      <w:r>
        <w:rPr>
          <w:rFonts w:cs="Arial" w:ascii="Arial" w:hAnsi="Arial"/>
          <w:b/>
        </w:rPr>
        <w:t>IMMEDIATE EOP ACTIVATION (CODE ALERT</w:t>
      </w:r>
      <w:r>
        <w:rPr>
          <w:rStyle w:val="FootnoteReference"/>
          <w:rFonts w:cs="Arial" w:ascii="Arial" w:hAnsi="Arial"/>
          <w:b/>
        </w:rPr>
        <w:footnoteReference w:id="2"/>
      </w:r>
      <w:r>
        <w:rPr>
          <w:rFonts w:cs="Arial" w:ascii="Arial" w:hAnsi="Arial"/>
          <w:b/>
        </w:rPr>
        <w:t xml:space="preserve">): </w:t>
      </w:r>
    </w:p>
    <w:p>
      <w:pPr>
        <w:pStyle w:val="Normal"/>
        <w:tabs>
          <w:tab w:val="clear" w:pos="720"/>
          <w:tab w:val="left" w:pos="0" w:leader="none"/>
          <w:tab w:val="left" w:pos="540" w:leader="none"/>
          <w:tab w:val="left" w:pos="1260" w:leader="none"/>
          <w:tab w:val="left" w:pos="4320" w:leader="none"/>
          <w:tab w:val="left" w:pos="8640" w:leader="dot"/>
        </w:tabs>
        <w:rPr>
          <w:rFonts w:ascii="Arial" w:hAnsi="Arial" w:cs="Arial"/>
          <w:b/>
        </w:rPr>
      </w:pPr>
      <w:r>
        <w:rPr>
          <w:rFonts w:cs="Arial" w:ascii="Arial" w:hAnsi="Arial"/>
          <w:b/>
        </w:rPr>
      </w:r>
    </w:p>
    <w:p>
      <w:pPr>
        <w:pStyle w:val="Normal"/>
        <w:tabs>
          <w:tab w:val="clear" w:pos="720"/>
          <w:tab w:val="left" w:pos="0" w:leader="none"/>
          <w:tab w:val="left" w:pos="540" w:leader="none"/>
          <w:tab w:val="left" w:pos="1260" w:leader="none"/>
          <w:tab w:val="left" w:pos="4320" w:leader="none"/>
          <w:tab w:val="left" w:pos="8640" w:leader="dot"/>
        </w:tabs>
        <w:rPr>
          <w:rFonts w:ascii="Arial" w:hAnsi="Arial" w:cs="Arial"/>
        </w:rPr>
      </w:pPr>
      <w:r>
        <w:rPr>
          <w:rFonts w:cs="Arial" w:ascii="Arial" w:hAnsi="Arial"/>
          <w:b/>
        </w:rPr>
        <w:t>Any staff</w:t>
      </w:r>
      <w:r>
        <w:rPr>
          <w:rFonts w:cs="Arial" w:ascii="Arial" w:hAnsi="Arial"/>
        </w:rPr>
        <w:t xml:space="preserve"> member becoming aware of a disaster or pending disaster should:</w:t>
      </w:r>
    </w:p>
    <w:p>
      <w:pPr>
        <w:pStyle w:val="Normal"/>
        <w:numPr>
          <w:ilvl w:val="0"/>
          <w:numId w:val="3"/>
        </w:numPr>
        <w:tabs>
          <w:tab w:val="clear" w:pos="720"/>
          <w:tab w:val="left" w:pos="0" w:leader="none"/>
          <w:tab w:val="left" w:pos="540" w:leader="none"/>
          <w:tab w:val="left" w:pos="1440" w:leader="none"/>
          <w:tab w:val="left" w:pos="4320" w:leader="none"/>
          <w:tab w:val="left" w:pos="8640" w:leader="dot"/>
        </w:tabs>
        <w:ind w:hanging="480" w:left="1440"/>
        <w:rPr>
          <w:rFonts w:ascii="Arial" w:hAnsi="Arial" w:cs="Arial"/>
        </w:rPr>
      </w:pPr>
      <w:r>
        <w:rPr>
          <w:rFonts w:cs="Arial" w:ascii="Arial" w:hAnsi="Arial"/>
        </w:rPr>
        <w:t xml:space="preserve">If there is an immediate life threat, institute appropriate procedures. Call out appropriate code where applicable.  </w:t>
      </w:r>
    </w:p>
    <w:p>
      <w:pPr>
        <w:pStyle w:val="Normal"/>
        <w:numPr>
          <w:ilvl w:val="0"/>
          <w:numId w:val="3"/>
        </w:numPr>
        <w:tabs>
          <w:tab w:val="clear" w:pos="720"/>
          <w:tab w:val="left" w:pos="0" w:leader="none"/>
          <w:tab w:val="left" w:pos="540" w:leader="none"/>
          <w:tab w:val="left" w:pos="1440" w:leader="none"/>
          <w:tab w:val="left" w:pos="4320" w:leader="none"/>
          <w:tab w:val="left" w:pos="8640" w:leader="dot"/>
        </w:tabs>
        <w:ind w:hanging="480" w:left="1440"/>
        <w:rPr>
          <w:rFonts w:ascii="Arial" w:hAnsi="Arial" w:cs="Arial"/>
        </w:rPr>
      </w:pPr>
      <w:r>
        <w:rPr>
          <w:rFonts w:cs="Arial" w:ascii="Arial" w:hAnsi="Arial"/>
        </w:rPr>
        <w:t xml:space="preserve">Notify their immediate supervisor, who will alert the person in charge of the facility at the time.  </w:t>
      </w:r>
    </w:p>
    <w:p>
      <w:pPr>
        <w:pStyle w:val="Normal"/>
        <w:tabs>
          <w:tab w:val="clear" w:pos="720"/>
          <w:tab w:val="left" w:pos="0" w:leader="none"/>
          <w:tab w:val="left" w:pos="540" w:leader="none"/>
          <w:tab w:val="left" w:pos="1440" w:leader="none"/>
          <w:tab w:val="left" w:pos="4320" w:leader="none"/>
          <w:tab w:val="left" w:pos="8640" w:leader="dot"/>
        </w:tabs>
        <w:ind w:left="600"/>
        <w:rPr>
          <w:rFonts w:ascii="Arial" w:hAnsi="Arial" w:cs="Arial"/>
        </w:rPr>
      </w:pPr>
      <w:r>
        <w:rPr>
          <w:rFonts w:cs="Arial" w:ascii="Arial" w:hAnsi="Arial"/>
        </w:rPr>
      </w:r>
    </w:p>
    <w:p>
      <w:pPr>
        <w:pStyle w:val="Normal"/>
        <w:tabs>
          <w:tab w:val="clear" w:pos="720"/>
          <w:tab w:val="left" w:pos="0" w:leader="none"/>
          <w:tab w:val="left" w:pos="540" w:leader="none"/>
          <w:tab w:val="left" w:pos="1440" w:leader="none"/>
          <w:tab w:val="left" w:pos="4320" w:leader="none"/>
          <w:tab w:val="left" w:pos="8640" w:leader="dot"/>
        </w:tabs>
        <w:ind w:hanging="600" w:left="600"/>
        <w:rPr>
          <w:rFonts w:ascii="Arial" w:hAnsi="Arial" w:cs="Arial"/>
        </w:rPr>
      </w:pPr>
      <w:r>
        <w:rPr>
          <w:rFonts w:cs="Arial" w:ascii="Arial" w:hAnsi="Arial"/>
        </w:rPr>
        <w:t>The person in charge at the time will follow the EOP activation guidelines below.</w:t>
      </w:r>
    </w:p>
    <w:p>
      <w:pPr>
        <w:pStyle w:val="Normal"/>
        <w:tabs>
          <w:tab w:val="clear" w:pos="720"/>
          <w:tab w:val="left" w:pos="0" w:leader="none"/>
          <w:tab w:val="left" w:pos="4320" w:leader="none"/>
          <w:tab w:val="left" w:pos="8640" w:leader="dot"/>
        </w:tabs>
        <w:rPr>
          <w:rFonts w:ascii="Arial" w:hAnsi="Arial" w:cs="Arial"/>
        </w:rPr>
      </w:pPr>
      <w:r>
        <w:rPr>
          <w:rFonts w:cs="Arial" w:ascii="Arial" w:hAnsi="Arial"/>
        </w:rPr>
      </w:r>
    </w:p>
    <w:p>
      <w:pPr>
        <w:pStyle w:val="Normal"/>
        <w:tabs>
          <w:tab w:val="clear" w:pos="720"/>
          <w:tab w:val="left" w:pos="0" w:leader="none"/>
          <w:tab w:val="left" w:pos="4320" w:leader="none"/>
          <w:tab w:val="left" w:pos="8640" w:leader="dot"/>
        </w:tabs>
        <w:rPr>
          <w:rFonts w:ascii="Arial" w:hAnsi="Arial" w:cs="Arial"/>
        </w:rPr>
      </w:pPr>
      <w:r>
        <w:rPr>
          <w:rFonts w:cs="Arial" w:ascii="Arial" w:hAnsi="Arial"/>
        </w:rPr>
        <w:t xml:space="preserve">In the event of a disaster (or notification of the potential for one), the </w:t>
      </w:r>
      <w:r>
        <w:rPr>
          <w:rFonts w:cs="Arial" w:ascii="Arial" w:hAnsi="Arial"/>
          <w:b/>
        </w:rPr>
        <w:t>Incident Commander / person in charge</w:t>
      </w:r>
      <w:r>
        <w:rPr>
          <w:rFonts w:cs="Arial" w:ascii="Arial" w:hAnsi="Arial"/>
        </w:rPr>
        <w:t xml:space="preserve"> of the facility at the time shall: </w:t>
      </w:r>
    </w:p>
    <w:p>
      <w:pPr>
        <w:pStyle w:val="Normal"/>
        <w:tabs>
          <w:tab w:val="clear" w:pos="720"/>
          <w:tab w:val="left" w:pos="0" w:leader="none"/>
          <w:tab w:val="left" w:pos="4320" w:leader="none"/>
          <w:tab w:val="left" w:pos="8640" w:leader="dot"/>
        </w:tabs>
        <w:rPr>
          <w:rFonts w:ascii="Arial" w:hAnsi="Arial" w:cs="Arial"/>
        </w:rPr>
      </w:pPr>
      <w:r>
        <w:rPr>
          <w:rFonts w:cs="Arial" w:ascii="Arial" w:hAnsi="Arial"/>
        </w:rPr>
      </w:r>
    </w:p>
    <w:p>
      <w:pPr>
        <w:pStyle w:val="Normal"/>
        <w:numPr>
          <w:ilvl w:val="0"/>
          <w:numId w:val="23"/>
        </w:numPr>
        <w:tabs>
          <w:tab w:val="clear" w:pos="720"/>
          <w:tab w:val="left" w:pos="0" w:leader="none"/>
          <w:tab w:val="left" w:pos="360" w:leader="none"/>
          <w:tab w:val="left" w:pos="4320" w:leader="none"/>
          <w:tab w:val="left" w:pos="8640" w:leader="dot"/>
        </w:tabs>
        <w:spacing w:before="0" w:after="120"/>
        <w:rPr>
          <w:rFonts w:ascii="Arial" w:hAnsi="Arial" w:cs="Arial"/>
        </w:rPr>
      </w:pPr>
      <w:r>
        <w:rPr>
          <w:rFonts w:cs="Arial" w:ascii="Arial" w:hAnsi="Arial"/>
        </w:rPr>
        <w:t xml:space="preserve">Ensure notification of all staff via </w:t>
      </w:r>
      <w:r>
        <w:rPr>
          <w:rFonts w:cs="Arial" w:ascii="Arial" w:hAnsi="Arial"/>
          <w:b/>
        </w:rPr>
        <w:t>Code Alert</w:t>
      </w:r>
      <w:r>
        <w:rPr>
          <w:rFonts w:cs="Arial" w:ascii="Arial" w:hAnsi="Arial"/>
        </w:rPr>
        <w:t xml:space="preserve"> </w:t>
      </w:r>
      <w:r>
        <w:rPr>
          <w:rStyle w:val="FootnoteReference"/>
          <w:rFonts w:cs="Arial" w:ascii="Arial" w:hAnsi="Arial"/>
        </w:rPr>
        <w:footnoteReference w:id="3"/>
      </w:r>
      <w:r>
        <w:rPr>
          <w:rFonts w:cs="Arial" w:ascii="Arial" w:hAnsi="Arial"/>
        </w:rPr>
        <w:t>announcement to bring designated leadership staff to the Command Center and alert the facility of a disaster status (see Command Center Operations).  All other staff should return to their assigned areas for instruction.</w:t>
      </w:r>
    </w:p>
    <w:p>
      <w:pPr>
        <w:pStyle w:val="Normal"/>
        <w:numPr>
          <w:ilvl w:val="0"/>
          <w:numId w:val="23"/>
        </w:numPr>
        <w:tabs>
          <w:tab w:val="clear" w:pos="720"/>
          <w:tab w:val="left" w:pos="0" w:leader="none"/>
          <w:tab w:val="left" w:pos="540" w:leader="none"/>
          <w:tab w:val="left" w:pos="1260" w:leader="none"/>
          <w:tab w:val="left" w:pos="4320" w:leader="none"/>
          <w:tab w:val="left" w:pos="8640" w:leader="dot"/>
        </w:tabs>
        <w:spacing w:before="0" w:after="120"/>
        <w:rPr>
          <w:rFonts w:ascii="Arial" w:hAnsi="Arial" w:cs="Arial"/>
        </w:rPr>
      </w:pPr>
      <w:r>
        <w:rPr>
          <w:rFonts w:cs="Arial" w:ascii="Arial" w:hAnsi="Arial"/>
        </w:rPr>
        <w:t>Analyze the situation for its immediate and subsequent impact on the facility.</w:t>
      </w:r>
    </w:p>
    <w:p>
      <w:pPr>
        <w:pStyle w:val="Normal"/>
        <w:numPr>
          <w:ilvl w:val="0"/>
          <w:numId w:val="23"/>
        </w:numPr>
        <w:tabs>
          <w:tab w:val="clear" w:pos="720"/>
          <w:tab w:val="left" w:pos="0" w:leader="none"/>
          <w:tab w:val="left" w:pos="540" w:leader="none"/>
          <w:tab w:val="left" w:pos="1260" w:leader="none"/>
          <w:tab w:val="left" w:pos="4320" w:leader="none"/>
          <w:tab w:val="left" w:pos="8640" w:leader="dot"/>
        </w:tabs>
        <w:spacing w:before="0" w:after="120"/>
        <w:rPr>
          <w:rFonts w:ascii="Arial" w:hAnsi="Arial" w:cs="Arial"/>
        </w:rPr>
      </w:pPr>
      <w:r>
        <w:rPr>
          <w:rFonts w:cs="Arial" w:ascii="Arial" w:hAnsi="Arial"/>
        </w:rPr>
        <w:t xml:space="preserve">Determine if the disaster can be handled within normal operations. </w:t>
      </w:r>
    </w:p>
    <w:p>
      <w:pPr>
        <w:pStyle w:val="Normal"/>
        <w:numPr>
          <w:ilvl w:val="0"/>
          <w:numId w:val="23"/>
        </w:numPr>
        <w:tabs>
          <w:tab w:val="clear" w:pos="720"/>
          <w:tab w:val="left" w:pos="0" w:leader="none"/>
          <w:tab w:val="left" w:pos="540" w:leader="none"/>
          <w:tab w:val="left" w:pos="1260" w:leader="none"/>
          <w:tab w:val="left" w:pos="4320" w:leader="none"/>
          <w:tab w:val="left" w:pos="8640" w:leader="dot"/>
        </w:tabs>
        <w:spacing w:before="0" w:after="120"/>
        <w:rPr>
          <w:rFonts w:ascii="Arial" w:hAnsi="Arial" w:cs="Arial"/>
        </w:rPr>
      </w:pPr>
      <w:r>
        <w:rPr>
          <w:rFonts w:cs="Arial" w:ascii="Arial" w:hAnsi="Arial"/>
        </w:rPr>
        <w:t>If the situation is outside of normal operations but not an immediate life threat, disaster procedures need “controlled activation.”  Activate Command Center with appropriate Section Chiefs (see Command Center Operations).</w:t>
      </w:r>
    </w:p>
    <w:p>
      <w:pPr>
        <w:pStyle w:val="Normal"/>
        <w:numPr>
          <w:ilvl w:val="0"/>
          <w:numId w:val="23"/>
        </w:numPr>
        <w:tabs>
          <w:tab w:val="clear" w:pos="720"/>
          <w:tab w:val="left" w:pos="0" w:leader="none"/>
          <w:tab w:val="left" w:pos="540" w:leader="none"/>
          <w:tab w:val="left" w:pos="1260" w:leader="none"/>
          <w:tab w:val="left" w:pos="4320" w:leader="none"/>
          <w:tab w:val="left" w:pos="8640" w:leader="dot"/>
        </w:tabs>
        <w:spacing w:before="0" w:after="120"/>
        <w:rPr>
          <w:rFonts w:ascii="Arial" w:hAnsi="Arial" w:cs="Arial"/>
        </w:rPr>
      </w:pPr>
      <w:r>
        <w:rPr>
          <w:rFonts w:cs="Arial" w:ascii="Arial" w:hAnsi="Arial"/>
        </w:rPr>
        <w:t>If the incident causes an immediate threat to life or safety of residents, visitors, or staff, immediate pre-planned action should commence.  Have a specific disaster code announced, e.g., “Code Red</w:t>
      </w:r>
      <w:r>
        <w:rPr>
          <w:rStyle w:val="FootnoteReference"/>
          <w:rFonts w:cs="Arial" w:ascii="Arial" w:hAnsi="Arial"/>
        </w:rPr>
        <w:footnoteReference w:id="4"/>
      </w:r>
      <w:r>
        <w:rPr>
          <w:rFonts w:cs="Arial" w:ascii="Arial" w:hAnsi="Arial"/>
        </w:rPr>
        <w:t xml:space="preserve">” for fire. </w:t>
      </w:r>
    </w:p>
    <w:p>
      <w:pPr>
        <w:pStyle w:val="Normal"/>
        <w:numPr>
          <w:ilvl w:val="0"/>
          <w:numId w:val="23"/>
        </w:numPr>
        <w:tabs>
          <w:tab w:val="clear" w:pos="720"/>
          <w:tab w:val="left" w:pos="0" w:leader="none"/>
          <w:tab w:val="left" w:pos="4320" w:leader="none"/>
          <w:tab w:val="left" w:pos="8640" w:leader="dot"/>
        </w:tabs>
        <w:rPr>
          <w:rFonts w:ascii="Arial" w:hAnsi="Arial" w:cs="Arial"/>
        </w:rPr>
      </w:pPr>
      <w:r>
        <w:rPr>
          <w:rFonts w:cs="Arial" w:ascii="Arial" w:hAnsi="Arial"/>
        </w:rPr>
        <w:t>Notify the following</w:t>
      </w:r>
      <w:r>
        <w:rPr>
          <w:rStyle w:val="FootnoteReference"/>
          <w:rFonts w:cs="Arial" w:ascii="Arial" w:hAnsi="Arial"/>
        </w:rPr>
        <w:footnoteReference w:id="5"/>
      </w:r>
      <w:r>
        <w:rPr>
          <w:rFonts w:cs="Arial" w:ascii="Arial" w:hAnsi="Arial"/>
        </w:rPr>
        <w:t>, as needed and appropriate:</w:t>
      </w:r>
    </w:p>
    <w:p>
      <w:pPr>
        <w:pStyle w:val="Normal"/>
        <w:numPr>
          <w:ilvl w:val="0"/>
          <w:numId w:val="66"/>
        </w:numPr>
        <w:tabs>
          <w:tab w:val="clear" w:pos="720"/>
          <w:tab w:val="left" w:pos="0" w:leader="none"/>
          <w:tab w:val="left" w:pos="540" w:leader="none"/>
          <w:tab w:val="left" w:pos="1260" w:leader="none"/>
          <w:tab w:val="left" w:pos="4320" w:leader="none"/>
          <w:tab w:val="left" w:pos="8640" w:leader="dot"/>
        </w:tabs>
        <w:rPr>
          <w:rFonts w:ascii="Arial" w:hAnsi="Arial" w:cs="Arial"/>
        </w:rPr>
      </w:pPr>
      <w:r>
        <w:rPr>
          <w:rFonts w:cs="Arial" w:ascii="Arial" w:hAnsi="Arial"/>
        </w:rPr>
        <w:t xml:space="preserve">Appropriate emergency or regulatory agencies (Fire, Police, Department of Health, Office of Emergency Management, etc.) and other healthcare facilities, as necessary.  </w:t>
      </w:r>
    </w:p>
    <w:p>
      <w:pPr>
        <w:pStyle w:val="Normal"/>
        <w:numPr>
          <w:ilvl w:val="0"/>
          <w:numId w:val="66"/>
        </w:numPr>
        <w:tabs>
          <w:tab w:val="clear" w:pos="720"/>
          <w:tab w:val="left" w:pos="0" w:leader="none"/>
          <w:tab w:val="left" w:pos="540" w:leader="none"/>
          <w:tab w:val="left" w:pos="1260" w:leader="none"/>
          <w:tab w:val="left" w:pos="4320" w:leader="none"/>
          <w:tab w:val="left" w:pos="8640" w:leader="dot"/>
        </w:tabs>
        <w:rPr>
          <w:rFonts w:ascii="Arial" w:hAnsi="Arial" w:cs="Arial"/>
        </w:rPr>
      </w:pPr>
      <w:r>
        <w:rPr>
          <w:rFonts w:cs="Arial" w:ascii="Arial" w:hAnsi="Arial"/>
        </w:rPr>
        <w:t>Administrator</w:t>
      </w:r>
    </w:p>
    <w:p>
      <w:pPr>
        <w:pStyle w:val="Normal"/>
        <w:numPr>
          <w:ilvl w:val="0"/>
          <w:numId w:val="66"/>
        </w:numPr>
        <w:tabs>
          <w:tab w:val="clear" w:pos="720"/>
          <w:tab w:val="left" w:pos="0" w:leader="none"/>
          <w:tab w:val="left" w:pos="540" w:leader="none"/>
          <w:tab w:val="left" w:pos="1260" w:leader="none"/>
          <w:tab w:val="left" w:pos="4320" w:leader="none"/>
          <w:tab w:val="left" w:pos="8640" w:leader="dot"/>
        </w:tabs>
        <w:rPr>
          <w:rFonts w:ascii="Arial" w:hAnsi="Arial" w:cs="Arial"/>
        </w:rPr>
      </w:pPr>
      <w:r>
        <w:rPr>
          <w:rFonts w:cs="Arial" w:ascii="Arial" w:hAnsi="Arial"/>
        </w:rPr>
        <w:t>Director of Health Facilities</w:t>
      </w:r>
    </w:p>
    <w:p>
      <w:pPr>
        <w:pStyle w:val="Normal"/>
        <w:numPr>
          <w:ilvl w:val="0"/>
          <w:numId w:val="66"/>
        </w:numPr>
        <w:tabs>
          <w:tab w:val="clear" w:pos="720"/>
          <w:tab w:val="left" w:pos="0" w:leader="none"/>
          <w:tab w:val="left" w:pos="540" w:leader="none"/>
          <w:tab w:val="left" w:pos="1260" w:leader="none"/>
          <w:tab w:val="left" w:pos="4320" w:leader="none"/>
          <w:tab w:val="left" w:pos="8640" w:leader="dot"/>
        </w:tabs>
        <w:rPr>
          <w:rFonts w:ascii="Arial" w:hAnsi="Arial" w:cs="Arial"/>
        </w:rPr>
      </w:pPr>
      <w:r>
        <w:rPr>
          <w:rFonts w:cs="Arial" w:ascii="Arial" w:hAnsi="Arial"/>
        </w:rPr>
        <w:t>Director of Nursing</w:t>
      </w:r>
    </w:p>
    <w:p>
      <w:pPr>
        <w:pStyle w:val="Normal"/>
        <w:numPr>
          <w:ilvl w:val="0"/>
          <w:numId w:val="66"/>
        </w:numPr>
        <w:tabs>
          <w:tab w:val="clear" w:pos="720"/>
          <w:tab w:val="left" w:pos="0" w:leader="none"/>
          <w:tab w:val="left" w:pos="540" w:leader="none"/>
          <w:tab w:val="left" w:pos="1260" w:leader="none"/>
          <w:tab w:val="left" w:pos="4320" w:leader="none"/>
          <w:tab w:val="left" w:pos="8640" w:leader="dot"/>
        </w:tabs>
        <w:rPr>
          <w:rFonts w:ascii="Arial" w:hAnsi="Arial" w:cs="Arial"/>
        </w:rPr>
      </w:pPr>
      <w:r>
        <w:rPr>
          <w:rFonts w:cs="Arial" w:ascii="Arial" w:hAnsi="Arial"/>
        </w:rPr>
        <w:t>Director of Facility Operations</w:t>
      </w:r>
    </w:p>
    <w:p>
      <w:pPr>
        <w:pStyle w:val="Normal"/>
        <w:numPr>
          <w:ilvl w:val="0"/>
          <w:numId w:val="66"/>
        </w:numPr>
        <w:tabs>
          <w:tab w:val="clear" w:pos="720"/>
          <w:tab w:val="left" w:pos="0" w:leader="none"/>
          <w:tab w:val="left" w:pos="540" w:leader="none"/>
          <w:tab w:val="left" w:pos="1260" w:leader="none"/>
          <w:tab w:val="left" w:pos="4320" w:leader="none"/>
          <w:tab w:val="left" w:pos="8640" w:leader="dot"/>
        </w:tabs>
        <w:rPr>
          <w:rFonts w:ascii="Arial" w:hAnsi="Arial" w:cs="Arial"/>
        </w:rPr>
      </w:pPr>
      <w:r>
        <w:rPr>
          <w:rFonts w:cs="Arial" w:ascii="Arial" w:hAnsi="Arial"/>
        </w:rPr>
        <w:t>Security Supervisor</w:t>
      </w:r>
    </w:p>
    <w:p>
      <w:pPr>
        <w:pStyle w:val="Normal"/>
        <w:numPr>
          <w:ilvl w:val="0"/>
          <w:numId w:val="66"/>
        </w:numPr>
        <w:tabs>
          <w:tab w:val="clear" w:pos="720"/>
          <w:tab w:val="left" w:pos="0" w:leader="none"/>
          <w:tab w:val="left" w:pos="540" w:leader="none"/>
          <w:tab w:val="left" w:pos="1260" w:leader="none"/>
          <w:tab w:val="left" w:pos="4320" w:leader="none"/>
          <w:tab w:val="left" w:pos="8640" w:leader="dot"/>
        </w:tabs>
        <w:rPr>
          <w:rFonts w:ascii="Arial" w:hAnsi="Arial" w:cs="Arial"/>
        </w:rPr>
      </w:pPr>
      <w:r>
        <w:rPr>
          <w:rFonts w:cs="Arial" w:ascii="Arial" w:hAnsi="Arial"/>
        </w:rPr>
        <w:t>Other appropriate Department Heads, as necessary</w:t>
      </w:r>
    </w:p>
    <w:p>
      <w:pPr>
        <w:pStyle w:val="Normal"/>
        <w:numPr>
          <w:ilvl w:val="0"/>
          <w:numId w:val="66"/>
        </w:numPr>
        <w:tabs>
          <w:tab w:val="clear" w:pos="720"/>
          <w:tab w:val="left" w:pos="0" w:leader="none"/>
          <w:tab w:val="left" w:pos="540" w:leader="none"/>
          <w:tab w:val="left" w:pos="1260" w:leader="none"/>
          <w:tab w:val="left" w:pos="4320" w:leader="none"/>
          <w:tab w:val="left" w:pos="8640" w:leader="dot"/>
        </w:tabs>
        <w:spacing w:before="0" w:after="120"/>
        <w:rPr>
          <w:rFonts w:ascii="Arial" w:hAnsi="Arial" w:cs="Arial"/>
        </w:rPr>
      </w:pPr>
      <w:r>
        <w:rPr>
          <w:rFonts w:cs="Arial" w:ascii="Arial" w:hAnsi="Arial"/>
        </w:rPr>
        <w:t>&lt;insert regulatory agency</w:t>
      </w:r>
      <w:r>
        <w:rPr>
          <w:rStyle w:val="FootnoteReference"/>
          <w:rFonts w:cs="Arial" w:ascii="Arial" w:hAnsi="Arial"/>
        </w:rPr>
        <w:footnoteReference w:id="6"/>
      </w:r>
      <w:r>
        <w:rPr>
          <w:rFonts w:cs="Arial" w:ascii="Arial" w:hAnsi="Arial"/>
        </w:rPr>
        <w:t xml:space="preserve">&gt;, as necessary </w:t>
      </w:r>
    </w:p>
    <w:p>
      <w:pPr>
        <w:pStyle w:val="Normal"/>
        <w:numPr>
          <w:ilvl w:val="0"/>
          <w:numId w:val="23"/>
        </w:numPr>
        <w:tabs>
          <w:tab w:val="clear" w:pos="720"/>
          <w:tab w:val="left" w:pos="0" w:leader="none"/>
          <w:tab w:val="left" w:pos="4320" w:leader="none"/>
          <w:tab w:val="left" w:pos="8640" w:leader="dot"/>
        </w:tabs>
        <w:rPr>
          <w:rFonts w:ascii="Arial" w:hAnsi="Arial" w:cs="Arial"/>
        </w:rPr>
      </w:pPr>
      <w:r>
        <w:rPr>
          <w:rFonts w:cs="Arial" w:ascii="Arial" w:hAnsi="Arial"/>
        </w:rPr>
        <w:t>Additional notifications to consider:</w:t>
      </w:r>
    </w:p>
    <w:p>
      <w:pPr>
        <w:pStyle w:val="Normal"/>
        <w:numPr>
          <w:ilvl w:val="0"/>
          <w:numId w:val="67"/>
        </w:numPr>
        <w:tabs>
          <w:tab w:val="clear" w:pos="720"/>
          <w:tab w:val="left" w:pos="0" w:leader="none"/>
          <w:tab w:val="left" w:pos="540" w:leader="none"/>
          <w:tab w:val="left" w:pos="1080" w:leader="none"/>
          <w:tab w:val="left" w:pos="4320" w:leader="none"/>
          <w:tab w:val="left" w:pos="8640" w:leader="dot"/>
        </w:tabs>
        <w:ind w:firstLine="360"/>
        <w:rPr>
          <w:rFonts w:ascii="Arial" w:hAnsi="Arial" w:cs="Arial"/>
        </w:rPr>
      </w:pPr>
      <w:r>
        <w:rPr>
          <w:rFonts w:cs="Arial" w:ascii="Arial" w:hAnsi="Arial"/>
        </w:rPr>
        <w:t>Ombudsmen</w:t>
      </w:r>
    </w:p>
    <w:p>
      <w:pPr>
        <w:pStyle w:val="Normal"/>
        <w:numPr>
          <w:ilvl w:val="0"/>
          <w:numId w:val="67"/>
        </w:numPr>
        <w:tabs>
          <w:tab w:val="clear" w:pos="720"/>
          <w:tab w:val="left" w:pos="0" w:leader="none"/>
          <w:tab w:val="left" w:pos="540" w:leader="none"/>
          <w:tab w:val="left" w:pos="1080" w:leader="none"/>
          <w:tab w:val="left" w:pos="4320" w:leader="none"/>
          <w:tab w:val="left" w:pos="8640" w:leader="dot"/>
        </w:tabs>
        <w:ind w:firstLine="360"/>
        <w:rPr>
          <w:rFonts w:ascii="Arial" w:hAnsi="Arial" w:cs="Arial"/>
        </w:rPr>
      </w:pPr>
      <w:r>
        <w:rPr>
          <w:rFonts w:cs="Arial" w:ascii="Arial" w:hAnsi="Arial"/>
        </w:rPr>
        <w:t>&lt;Insert county</w:t>
      </w:r>
      <w:r>
        <w:rPr>
          <w:rStyle w:val="FootnoteReference"/>
          <w:rFonts w:cs="Arial" w:ascii="Arial" w:hAnsi="Arial"/>
        </w:rPr>
        <w:footnoteReference w:id="7"/>
      </w:r>
      <w:r>
        <w:rPr>
          <w:rFonts w:cs="Arial" w:ascii="Arial" w:hAnsi="Arial"/>
        </w:rPr>
        <w:t>&gt; County Emergency Management</w:t>
      </w:r>
    </w:p>
    <w:p>
      <w:pPr>
        <w:pStyle w:val="Normal"/>
        <w:numPr>
          <w:ilvl w:val="0"/>
          <w:numId w:val="67"/>
        </w:numPr>
        <w:tabs>
          <w:tab w:val="clear" w:pos="720"/>
          <w:tab w:val="left" w:pos="0" w:leader="none"/>
          <w:tab w:val="left" w:pos="540" w:leader="none"/>
          <w:tab w:val="left" w:pos="1080" w:leader="none"/>
          <w:tab w:val="left" w:pos="4320" w:leader="none"/>
          <w:tab w:val="left" w:pos="8640" w:leader="dot"/>
        </w:tabs>
        <w:ind w:firstLine="360"/>
        <w:rPr>
          <w:rFonts w:ascii="Arial" w:hAnsi="Arial" w:cs="Arial"/>
        </w:rPr>
      </w:pPr>
      <w:r>
        <w:rPr>
          <w:rFonts w:cs="Arial" w:ascii="Arial" w:hAnsi="Arial"/>
        </w:rPr>
        <w:t>State and Federal emergency authorities (as applicable)</w:t>
      </w:r>
    </w:p>
    <w:p>
      <w:pPr>
        <w:pStyle w:val="Normal"/>
        <w:numPr>
          <w:ilvl w:val="0"/>
          <w:numId w:val="67"/>
        </w:numPr>
        <w:tabs>
          <w:tab w:val="clear" w:pos="720"/>
          <w:tab w:val="left" w:pos="0" w:leader="none"/>
          <w:tab w:val="left" w:pos="540" w:leader="none"/>
          <w:tab w:val="left" w:pos="1080" w:leader="none"/>
          <w:tab w:val="left" w:pos="4320" w:leader="none"/>
          <w:tab w:val="left" w:pos="8640" w:leader="dot"/>
        </w:tabs>
        <w:ind w:firstLine="360"/>
        <w:rPr>
          <w:rFonts w:ascii="Arial" w:hAnsi="Arial" w:cs="Arial"/>
        </w:rPr>
      </w:pPr>
      <w:r>
        <w:rPr>
          <w:rFonts w:cs="Arial" w:ascii="Arial" w:hAnsi="Arial"/>
        </w:rPr>
        <w:t>Residents and their families</w:t>
      </w:r>
    </w:p>
    <w:p>
      <w:pPr>
        <w:pStyle w:val="Normal"/>
        <w:numPr>
          <w:ilvl w:val="0"/>
          <w:numId w:val="67"/>
        </w:numPr>
        <w:tabs>
          <w:tab w:val="clear" w:pos="720"/>
          <w:tab w:val="left" w:pos="0" w:leader="none"/>
          <w:tab w:val="left" w:pos="540" w:leader="none"/>
          <w:tab w:val="left" w:pos="1080" w:leader="none"/>
          <w:tab w:val="left" w:pos="4320" w:leader="none"/>
          <w:tab w:val="left" w:pos="8640" w:leader="dot"/>
        </w:tabs>
        <w:ind w:firstLine="360"/>
        <w:rPr>
          <w:rFonts w:ascii="Arial" w:hAnsi="Arial" w:cs="Arial"/>
        </w:rPr>
      </w:pPr>
      <w:r>
        <w:rPr>
          <w:rFonts w:cs="Arial" w:ascii="Arial" w:hAnsi="Arial"/>
        </w:rPr>
        <w:t>News media</w:t>
      </w:r>
    </w:p>
    <w:p>
      <w:pPr>
        <w:pStyle w:val="Normal"/>
        <w:numPr>
          <w:ilvl w:val="0"/>
          <w:numId w:val="67"/>
        </w:numPr>
        <w:tabs>
          <w:tab w:val="clear" w:pos="720"/>
          <w:tab w:val="left" w:pos="0" w:leader="none"/>
          <w:tab w:val="left" w:pos="540" w:leader="none"/>
          <w:tab w:val="left" w:pos="1080" w:leader="none"/>
          <w:tab w:val="left" w:pos="4320" w:leader="none"/>
          <w:tab w:val="left" w:pos="8640" w:leader="dot"/>
        </w:tabs>
        <w:ind w:firstLine="360"/>
        <w:rPr>
          <w:rFonts w:ascii="Arial" w:hAnsi="Arial" w:cs="Arial"/>
        </w:rPr>
      </w:pPr>
      <w:r>
        <w:rPr>
          <w:rFonts w:cs="Arial" w:ascii="Arial" w:hAnsi="Arial"/>
        </w:rPr>
        <w:t>Suppliers and vendors</w:t>
      </w:r>
    </w:p>
    <w:p>
      <w:pPr>
        <w:pStyle w:val="Normal"/>
        <w:numPr>
          <w:ilvl w:val="0"/>
          <w:numId w:val="67"/>
        </w:numPr>
        <w:tabs>
          <w:tab w:val="clear" w:pos="720"/>
          <w:tab w:val="left" w:pos="0" w:leader="none"/>
          <w:tab w:val="left" w:pos="540" w:leader="none"/>
          <w:tab w:val="left" w:pos="1080" w:leader="none"/>
          <w:tab w:val="left" w:pos="4320" w:leader="none"/>
          <w:tab w:val="left" w:pos="8640" w:leader="dot"/>
        </w:tabs>
        <w:ind w:firstLine="360"/>
        <w:rPr>
          <w:rFonts w:ascii="Arial" w:hAnsi="Arial" w:cs="Arial"/>
        </w:rPr>
      </w:pPr>
      <w:r>
        <w:rPr>
          <w:rFonts w:cs="Arial" w:ascii="Arial" w:hAnsi="Arial"/>
        </w:rPr>
        <w:t>Independent Licensed Practitioners</w:t>
      </w:r>
    </w:p>
    <w:p>
      <w:pPr>
        <w:pStyle w:val="BodyText"/>
        <w:rPr>
          <w:rFonts w:ascii="Arial" w:hAnsi="Arial" w:cs="Arial"/>
          <w:b/>
        </w:rPr>
      </w:pPr>
      <w:r>
        <w:rPr>
          <w:rFonts w:cs="Arial" w:ascii="Arial" w:hAnsi="Arial"/>
          <w:b/>
        </w:rPr>
      </w:r>
    </w:p>
    <w:p>
      <w:pPr>
        <w:pStyle w:val="BodyText"/>
        <w:rPr>
          <w:rFonts w:ascii="Arial" w:hAnsi="Arial" w:cs="Arial"/>
          <w:b/>
        </w:rPr>
      </w:pPr>
      <w:r>
        <w:rPr>
          <w:rFonts w:cs="Arial" w:ascii="Arial" w:hAnsi="Arial"/>
          <w:b/>
        </w:rPr>
        <w:t>NOTES:</w:t>
      </w:r>
    </w:p>
    <w:p>
      <w:pPr>
        <w:pStyle w:val="BodyText"/>
        <w:numPr>
          <w:ilvl w:val="1"/>
          <w:numId w:val="24"/>
        </w:numPr>
        <w:tabs>
          <w:tab w:val="clear" w:pos="720"/>
          <w:tab w:val="left" w:pos="748" w:leader="none"/>
        </w:tabs>
        <w:ind w:hanging="374" w:left="748"/>
        <w:rPr>
          <w:rFonts w:ascii="Arial" w:hAnsi="Arial" w:cs="Arial"/>
        </w:rPr>
      </w:pPr>
      <w:r>
        <w:rPr>
          <w:rFonts w:cs="Arial" w:ascii="Arial" w:hAnsi="Arial"/>
        </w:rPr>
        <w:t>Throughout this Plan, the term “</w:t>
      </w:r>
      <w:r>
        <w:rPr>
          <w:rFonts w:cs="Arial" w:ascii="Arial" w:hAnsi="Arial"/>
          <w:shd w:fill="auto" w:val="clear"/>
        </w:rPr>
        <w:t>Administrator</w:t>
      </w:r>
      <w:r>
        <w:rPr>
          <w:rStyle w:val="FootnoteReference"/>
          <w:rFonts w:cs="Arial" w:ascii="Arial" w:hAnsi="Arial"/>
          <w:shd w:fill="auto" w:val="clear"/>
        </w:rPr>
        <w:footnoteReference w:id="8"/>
      </w:r>
      <w:r>
        <w:rPr>
          <w:rFonts w:cs="Arial" w:ascii="Arial" w:hAnsi="Arial"/>
        </w:rPr>
        <w:t xml:space="preserve">” will refer to the </w:t>
      </w:r>
      <w:r>
        <w:rPr>
          <w:rFonts w:cs="Arial" w:ascii="Arial" w:hAnsi="Arial"/>
          <w:lang w:val="en-US"/>
        </w:rPr>
        <w:t>highest-ranking</w:t>
      </w:r>
      <w:r>
        <w:rPr>
          <w:rFonts w:cs="Arial" w:ascii="Arial" w:hAnsi="Arial"/>
        </w:rPr>
        <w:t xml:space="preserve"> person in the facility.</w:t>
      </w:r>
    </w:p>
    <w:p>
      <w:pPr>
        <w:pStyle w:val="BodyText"/>
        <w:numPr>
          <w:ilvl w:val="1"/>
          <w:numId w:val="24"/>
        </w:numPr>
        <w:tabs>
          <w:tab w:val="clear" w:pos="720"/>
          <w:tab w:val="left" w:pos="748" w:leader="none"/>
        </w:tabs>
        <w:ind w:hanging="374" w:left="748"/>
        <w:rPr>
          <w:rFonts w:ascii="Arial" w:hAnsi="Arial" w:cs="Arial"/>
        </w:rPr>
      </w:pPr>
      <w:r>
        <w:rPr>
          <w:rFonts w:cs="Arial" w:ascii="Arial" w:hAnsi="Arial"/>
          <w:lang w:val="en-US"/>
        </w:rPr>
        <w:t>The term “Incident Commander” will refer to the person directing the activation of this Plan, regardless of whether or not the Incident Command System is utilized or activated.</w:t>
      </w:r>
    </w:p>
    <w:p>
      <w:pPr>
        <w:pStyle w:val="Normal"/>
        <w:numPr>
          <w:ilvl w:val="1"/>
          <w:numId w:val="24"/>
        </w:numPr>
        <w:tabs>
          <w:tab w:val="clear" w:pos="720"/>
          <w:tab w:val="left" w:pos="0" w:leader="none"/>
          <w:tab w:val="left" w:pos="540" w:leader="none"/>
          <w:tab w:val="left" w:pos="748" w:leader="none"/>
          <w:tab w:val="left" w:pos="1260" w:leader="none"/>
          <w:tab w:val="left" w:pos="4320" w:leader="none"/>
          <w:tab w:val="left" w:pos="8640" w:leader="dot"/>
        </w:tabs>
        <w:ind w:hanging="374" w:left="748"/>
        <w:rPr>
          <w:rFonts w:ascii="Arial" w:hAnsi="Arial" w:cs="Arial"/>
        </w:rPr>
      </w:pPr>
      <w:r>
        <w:rPr>
          <w:rFonts w:cs="Arial" w:ascii="Arial" w:hAnsi="Arial"/>
        </w:rPr>
        <w:t>Throughout this Plan, reference is made to the responsibilities of particular departments and department supervisors.  At times when these departments are not staffed or department managers/supervisors are not available, staff on duty will assume the responsibilities for the critical activities of the departments and carry them out to the best of their ability.</w:t>
      </w:r>
    </w:p>
    <w:p>
      <w:pPr>
        <w:sectPr>
          <w:headerReference w:type="default" r:id="rId12"/>
          <w:headerReference w:type="first" r:id="rId13"/>
          <w:footerReference w:type="default" r:id="rId14"/>
          <w:footerReference w:type="first" r:id="rId15"/>
          <w:footnotePr>
            <w:numFmt w:val="decimal"/>
            <w:numStart w:val="550"/>
          </w:footnotePr>
          <w:type w:val="nextPage"/>
          <w:pgSz w:w="12240" w:h="15840"/>
          <w:pgMar w:left="1440" w:right="1440" w:gutter="0" w:header="720" w:top="1440" w:footer="495" w:bottom="1440"/>
          <w:pgNumType w:fmt="decimal"/>
          <w:formProt w:val="false"/>
          <w:textDirection w:val="lrTb"/>
          <w:docGrid w:type="default" w:linePitch="360" w:charSpace="0"/>
        </w:sectPr>
        <w:pStyle w:val="BodyText"/>
        <w:rPr>
          <w:rFonts w:ascii="Arial" w:hAnsi="Arial" w:cs="Arial"/>
        </w:rPr>
      </w:pPr>
      <w:r>
        <w:rPr>
          <w:rFonts w:cs="Arial" w:ascii="Arial" w:hAnsi="Arial"/>
        </w:rPr>
      </w:r>
    </w:p>
    <w:p>
      <w:pPr>
        <w:pStyle w:val="Heading2"/>
        <w:rPr>
          <w:rFonts w:ascii="Arial" w:hAnsi="Arial"/>
        </w:rPr>
      </w:pPr>
      <w:bookmarkStart w:id="1" w:name="_Toc100667299"/>
      <w:r>
        <w:rPr>
          <w:rFonts w:ascii="Arial" w:hAnsi="Arial"/>
        </w:rPr>
        <w:t>EMERGENCY CODES</w:t>
      </w:r>
      <w:r>
        <w:rPr>
          <w:rStyle w:val="FootnoteReference"/>
          <w:rFonts w:ascii="Arial" w:hAnsi="Arial"/>
          <w:b w:val="false"/>
        </w:rPr>
        <w:footnoteReference w:id="9"/>
      </w:r>
      <w:bookmarkEnd w:id="1"/>
    </w:p>
    <w:p>
      <w:pPr>
        <w:pStyle w:val="Normal"/>
        <w:tabs>
          <w:tab w:val="clear" w:pos="720"/>
          <w:tab w:val="left" w:pos="0" w:leader="none"/>
          <w:tab w:val="left" w:pos="540" w:leader="none"/>
          <w:tab w:val="left" w:pos="1260" w:leader="none"/>
          <w:tab w:val="left" w:pos="4320" w:leader="none"/>
          <w:tab w:val="left" w:pos="8640" w:leader="dot"/>
        </w:tabs>
        <w:rPr>
          <w:rFonts w:ascii="Arial" w:hAnsi="Arial" w:cs="Arial"/>
        </w:rPr>
      </w:pPr>
      <w:r>
        <w:rPr>
          <w:rFonts w:cs="Arial" w:ascii="Arial" w:hAnsi="Arial"/>
        </w:rPr>
      </w:r>
    </w:p>
    <w:p>
      <w:pPr>
        <w:pStyle w:val="Normal"/>
        <w:tabs>
          <w:tab w:val="clear" w:pos="720"/>
          <w:tab w:val="left" w:pos="0" w:leader="none"/>
          <w:tab w:val="left" w:pos="540" w:leader="none"/>
          <w:tab w:val="left" w:pos="1260" w:leader="none"/>
          <w:tab w:val="left" w:pos="4320" w:leader="none"/>
          <w:tab w:val="left" w:pos="8640" w:leader="dot"/>
        </w:tabs>
        <w:rPr>
          <w:rFonts w:ascii="Arial" w:hAnsi="Arial" w:cs="Arial"/>
          <w:spacing w:val="-4"/>
        </w:rPr>
      </w:pPr>
      <w:r>
        <w:rPr>
          <w:rFonts w:cs="Arial" w:ascii="Arial" w:hAnsi="Arial"/>
          <w:spacing w:val="-4"/>
        </w:rPr>
        <w:t xml:space="preserve">The following emergency, </w:t>
      </w:r>
      <w:r>
        <w:rPr>
          <w:rFonts w:cs="Arial" w:ascii="Arial" w:hAnsi="Arial"/>
          <w:b/>
          <w:spacing w:val="-4"/>
        </w:rPr>
        <w:t>coded announcements</w:t>
      </w:r>
      <w:r>
        <w:rPr>
          <w:rFonts w:cs="Arial" w:ascii="Arial" w:hAnsi="Arial"/>
          <w:spacing w:val="-4"/>
        </w:rPr>
        <w:t xml:space="preserve"> are used to alert staff of emergencies or disasters. </w:t>
      </w:r>
    </w:p>
    <w:p>
      <w:pPr>
        <w:pStyle w:val="Normal"/>
        <w:tabs>
          <w:tab w:val="clear" w:pos="720"/>
          <w:tab w:val="left" w:pos="0" w:leader="none"/>
          <w:tab w:val="left" w:pos="1260" w:leader="none"/>
          <w:tab w:val="left" w:pos="4320" w:leader="none"/>
          <w:tab w:val="left" w:pos="8640" w:leader="dot"/>
        </w:tabs>
        <w:ind w:left="540"/>
        <w:rPr>
          <w:rFonts w:ascii="Arial" w:hAnsi="Arial" w:cs="Arial"/>
          <w:i/>
          <w:i/>
          <w:spacing w:val="-4"/>
          <w:sz w:val="22"/>
          <w:szCs w:val="22"/>
        </w:rPr>
      </w:pPr>
      <w:r>
        <w:rPr>
          <w:rFonts w:cs="Arial" w:ascii="Arial" w:hAnsi="Arial"/>
          <w:i/>
          <w:spacing w:val="-4"/>
          <w:sz w:val="22"/>
          <w:szCs w:val="22"/>
        </w:rPr>
      </w:r>
    </w:p>
    <w:p>
      <w:pPr>
        <w:pStyle w:val="Normal"/>
        <w:tabs>
          <w:tab w:val="clear" w:pos="720"/>
          <w:tab w:val="left" w:pos="0" w:leader="none"/>
          <w:tab w:val="left" w:pos="1260" w:leader="none"/>
          <w:tab w:val="left" w:pos="4320" w:leader="none"/>
          <w:tab w:val="left" w:pos="8640" w:leader="dot"/>
        </w:tabs>
        <w:rPr>
          <w:rFonts w:ascii="Arial" w:hAnsi="Arial" w:cs="Arial"/>
          <w:i/>
          <w:i/>
          <w:spacing w:val="-4"/>
          <w:sz w:val="22"/>
          <w:szCs w:val="22"/>
        </w:rPr>
      </w:pPr>
      <w:r>
        <w:rPr>
          <w:rFonts w:cs="Arial" w:ascii="Arial" w:hAnsi="Arial"/>
          <w:i/>
          <w:spacing w:val="-4"/>
          <w:sz w:val="22"/>
          <w:szCs w:val="22"/>
        </w:rPr>
        <w:t>NOTE: Coded announcements may be made via a paging system, phone, or through the use of pagers and/or radios</w:t>
      </w:r>
      <w:r>
        <w:rPr>
          <w:rStyle w:val="FootnoteReference"/>
          <w:rFonts w:cs="Arial" w:ascii="Arial" w:hAnsi="Arial"/>
          <w:i/>
          <w:spacing w:val="-4"/>
          <w:sz w:val="22"/>
          <w:szCs w:val="22"/>
        </w:rPr>
        <w:footnoteReference w:id="10"/>
      </w:r>
      <w:r>
        <w:rPr>
          <w:rFonts w:cs="Arial" w:ascii="Arial" w:hAnsi="Arial"/>
          <w:i/>
          <w:spacing w:val="-4"/>
          <w:sz w:val="22"/>
          <w:szCs w:val="22"/>
        </w:rPr>
        <w:t>, as applicable.</w:t>
      </w:r>
    </w:p>
    <w:p>
      <w:pPr>
        <w:pStyle w:val="Normal"/>
        <w:tabs>
          <w:tab w:val="clear" w:pos="720"/>
          <w:tab w:val="left" w:pos="540" w:leader="none"/>
          <w:tab w:val="left" w:pos="1260" w:leader="none"/>
        </w:tabs>
        <w:ind w:left="720"/>
        <w:rPr>
          <w:rFonts w:ascii="Arial" w:hAnsi="Arial" w:cs="Arial"/>
          <w:b/>
        </w:rPr>
      </w:pPr>
      <w:r>
        <w:rPr>
          <w:rFonts w:cs="Arial" w:ascii="Arial" w:hAnsi="Arial"/>
          <w:b/>
        </w:rPr>
      </w:r>
    </w:p>
    <w:p>
      <w:pPr>
        <w:pStyle w:val="Normal"/>
        <w:tabs>
          <w:tab w:val="clear" w:pos="720"/>
          <w:tab w:val="left" w:pos="540" w:leader="none"/>
          <w:tab w:val="left" w:pos="1260" w:leader="none"/>
        </w:tabs>
        <w:ind w:hanging="2880" w:left="2880"/>
        <w:rPr>
          <w:rFonts w:ascii="Arial" w:hAnsi="Arial" w:cs="Arial"/>
        </w:rPr>
      </w:pPr>
      <w:r>
        <w:rPr>
          <w:rFonts w:cs="Arial" w:ascii="Arial" w:hAnsi="Arial"/>
          <w:b/>
        </w:rPr>
        <w:t>Disaster Alert:</w:t>
        <w:tab/>
      </w:r>
      <w:r>
        <w:rPr>
          <w:rFonts w:cs="Arial" w:ascii="Arial" w:hAnsi="Arial"/>
        </w:rPr>
        <w:t xml:space="preserve">Code Alert will alert the facility to a disaster situation.  Designated leadership reports to the Command Center, and other staff return to their work areas. </w:t>
      </w:r>
    </w:p>
    <w:p>
      <w:pPr>
        <w:pStyle w:val="Normal"/>
        <w:shd w:val="pct20" w:color="FFFFFF" w:fill="FFFFFF"/>
        <w:tabs>
          <w:tab w:val="clear" w:pos="720"/>
          <w:tab w:val="left" w:pos="0" w:leader="none"/>
          <w:tab w:val="left" w:pos="540" w:leader="none"/>
          <w:tab w:val="left" w:pos="1260" w:leader="none"/>
          <w:tab w:val="left" w:pos="8640" w:leader="dot"/>
        </w:tabs>
        <w:ind w:hanging="2880" w:left="2880"/>
        <w:rPr>
          <w:rFonts w:ascii="Arial" w:hAnsi="Arial" w:cs="Arial"/>
        </w:rPr>
      </w:pPr>
      <w:r>
        <w:rPr>
          <w:rFonts w:cs="Arial" w:ascii="Arial" w:hAnsi="Arial"/>
        </w:rPr>
      </w:r>
    </w:p>
    <w:p>
      <w:pPr>
        <w:pStyle w:val="Normal"/>
        <w:tabs>
          <w:tab w:val="clear" w:pos="720"/>
          <w:tab w:val="left" w:pos="540" w:leader="none"/>
          <w:tab w:val="left" w:pos="1260" w:leader="none"/>
        </w:tabs>
        <w:ind w:hanging="720" w:left="720"/>
        <w:rPr>
          <w:rFonts w:ascii="Arial" w:hAnsi="Arial" w:cs="Arial"/>
        </w:rPr>
      </w:pPr>
      <w:r>
        <w:rPr>
          <w:rFonts w:cs="Arial" w:ascii="Arial" w:hAnsi="Arial"/>
          <w:b/>
        </w:rPr>
        <w:t>Bomb Threat:</w:t>
        <w:tab/>
        <w:tab/>
      </w:r>
      <w:r>
        <w:rPr>
          <w:rFonts w:cs="Arial" w:ascii="Arial" w:hAnsi="Arial"/>
        </w:rPr>
        <w:t>Code Black</w:t>
      </w:r>
    </w:p>
    <w:p>
      <w:pPr>
        <w:pStyle w:val="Normal"/>
        <w:shd w:val="pct20" w:color="FFFFFF" w:fill="FFFFFF"/>
        <w:tabs>
          <w:tab w:val="clear" w:pos="720"/>
          <w:tab w:val="left" w:pos="0" w:leader="none"/>
          <w:tab w:val="left" w:pos="540" w:leader="none"/>
          <w:tab w:val="left" w:pos="1260" w:leader="none"/>
          <w:tab w:val="left" w:pos="3600" w:leader="none"/>
          <w:tab w:val="left" w:pos="8640" w:leader="dot"/>
        </w:tabs>
        <w:rPr>
          <w:rFonts w:ascii="Arial" w:hAnsi="Arial" w:cs="Arial"/>
        </w:rPr>
      </w:pPr>
      <w:r>
        <w:rPr>
          <w:rFonts w:cs="Arial" w:ascii="Arial" w:hAnsi="Arial"/>
        </w:rPr>
      </w:r>
    </w:p>
    <w:p>
      <w:pPr>
        <w:pStyle w:val="Normal"/>
        <w:tabs>
          <w:tab w:val="clear" w:pos="720"/>
          <w:tab w:val="left" w:pos="540" w:leader="none"/>
          <w:tab w:val="left" w:pos="1260" w:leader="none"/>
        </w:tabs>
        <w:ind w:hanging="720" w:left="720"/>
        <w:rPr>
          <w:rFonts w:ascii="Arial" w:hAnsi="Arial" w:cs="Arial"/>
        </w:rPr>
      </w:pPr>
      <w:r>
        <w:rPr>
          <w:rFonts w:cs="Arial" w:ascii="Arial" w:hAnsi="Arial"/>
          <w:b/>
        </w:rPr>
        <w:t>Building Lockdown:</w:t>
        <w:tab/>
      </w:r>
      <w:r>
        <w:rPr>
          <w:rFonts w:cs="Arial" w:ascii="Arial" w:hAnsi="Arial"/>
        </w:rPr>
        <w:t>Code Grey</w:t>
      </w:r>
    </w:p>
    <w:p>
      <w:pPr>
        <w:pStyle w:val="Normal"/>
        <w:shd w:val="pct20" w:color="FFFFFF" w:fill="FFFFFF"/>
        <w:tabs>
          <w:tab w:val="clear" w:pos="720"/>
          <w:tab w:val="left" w:pos="0" w:leader="none"/>
          <w:tab w:val="left" w:pos="540" w:leader="none"/>
          <w:tab w:val="left" w:pos="1260" w:leader="none"/>
          <w:tab w:val="left" w:pos="3600" w:leader="none"/>
          <w:tab w:val="left" w:pos="8640" w:leader="dot"/>
        </w:tabs>
        <w:rPr>
          <w:rFonts w:ascii="Arial" w:hAnsi="Arial" w:cs="Arial"/>
        </w:rPr>
      </w:pPr>
      <w:r>
        <w:rPr>
          <w:rFonts w:cs="Arial" w:ascii="Arial" w:hAnsi="Arial"/>
        </w:rPr>
      </w:r>
    </w:p>
    <w:p>
      <w:pPr>
        <w:pStyle w:val="Normal"/>
        <w:tabs>
          <w:tab w:val="clear" w:pos="720"/>
          <w:tab w:val="left" w:pos="540" w:leader="none"/>
          <w:tab w:val="left" w:pos="1260" w:leader="none"/>
        </w:tabs>
        <w:ind w:hanging="720" w:left="720"/>
        <w:rPr>
          <w:rFonts w:ascii="Arial" w:hAnsi="Arial" w:cs="Arial"/>
        </w:rPr>
      </w:pPr>
      <w:r>
        <w:rPr>
          <w:rFonts w:cs="Arial" w:ascii="Arial" w:hAnsi="Arial"/>
          <w:b/>
        </w:rPr>
        <w:t>Evacuation (Full</w:t>
        <w:tab/>
        <w:tab/>
      </w:r>
      <w:r>
        <w:rPr>
          <w:rFonts w:cs="Arial" w:ascii="Arial" w:hAnsi="Arial"/>
        </w:rPr>
        <w:t>Code Evacuation</w:t>
      </w:r>
    </w:p>
    <w:p>
      <w:pPr>
        <w:pStyle w:val="Normal"/>
        <w:tabs>
          <w:tab w:val="clear" w:pos="720"/>
          <w:tab w:val="left" w:pos="540" w:leader="none"/>
          <w:tab w:val="left" w:pos="1260" w:leader="none"/>
        </w:tabs>
        <w:ind w:hanging="720" w:left="720"/>
        <w:rPr>
          <w:rFonts w:ascii="Arial" w:hAnsi="Arial" w:cs="Arial"/>
        </w:rPr>
      </w:pPr>
      <w:r>
        <w:rPr>
          <w:rFonts w:cs="Arial" w:ascii="Arial" w:hAnsi="Arial"/>
          <w:b/>
        </w:rPr>
        <w:t xml:space="preserve">or Partial Building) </w:t>
      </w:r>
    </w:p>
    <w:p>
      <w:pPr>
        <w:pStyle w:val="Normal"/>
        <w:shd w:val="pct20" w:color="FFFFFF" w:fill="FFFFFF"/>
        <w:tabs>
          <w:tab w:val="clear" w:pos="720"/>
          <w:tab w:val="left" w:pos="0" w:leader="none"/>
          <w:tab w:val="left" w:pos="540" w:leader="none"/>
          <w:tab w:val="left" w:pos="1260" w:leader="none"/>
          <w:tab w:val="left" w:pos="3600" w:leader="none"/>
          <w:tab w:val="left" w:pos="8640" w:leader="dot"/>
        </w:tabs>
        <w:rPr>
          <w:rFonts w:ascii="Arial" w:hAnsi="Arial" w:cs="Arial"/>
        </w:rPr>
      </w:pPr>
      <w:r>
        <w:rPr>
          <w:rFonts w:cs="Arial" w:ascii="Arial" w:hAnsi="Arial"/>
        </w:rPr>
      </w:r>
    </w:p>
    <w:p>
      <w:pPr>
        <w:pStyle w:val="Normal"/>
        <w:tabs>
          <w:tab w:val="clear" w:pos="720"/>
          <w:tab w:val="left" w:pos="540" w:leader="none"/>
          <w:tab w:val="left" w:pos="1260" w:leader="none"/>
        </w:tabs>
        <w:ind w:hanging="720" w:left="720"/>
        <w:rPr>
          <w:rFonts w:ascii="Arial" w:hAnsi="Arial" w:cs="Arial"/>
          <w:lang w:val="fr-FR"/>
        </w:rPr>
      </w:pPr>
      <w:r>
        <w:rPr>
          <w:rFonts w:cs="Arial" w:ascii="Arial" w:hAnsi="Arial"/>
          <w:b/>
          <w:lang w:val="fr-FR"/>
        </w:rPr>
        <w:t>Fire:</w:t>
        <w:tab/>
        <w:tab/>
        <w:tab/>
        <w:tab/>
        <w:tab/>
        <w:tab/>
      </w:r>
      <w:r>
        <w:rPr>
          <w:rFonts w:cs="Arial" w:ascii="Arial" w:hAnsi="Arial"/>
          <w:lang w:val="fr-FR"/>
        </w:rPr>
        <w:t>Code Red</w:t>
      </w:r>
    </w:p>
    <w:p>
      <w:pPr>
        <w:pStyle w:val="Normal"/>
        <w:shd w:val="pct20" w:color="FFFFFF" w:fill="FFFFFF"/>
        <w:tabs>
          <w:tab w:val="clear" w:pos="720"/>
          <w:tab w:val="left" w:pos="0" w:leader="none"/>
          <w:tab w:val="left" w:pos="540" w:leader="none"/>
          <w:tab w:val="left" w:pos="1260" w:leader="none"/>
          <w:tab w:val="left" w:pos="3600" w:leader="none"/>
          <w:tab w:val="left" w:pos="8640" w:leader="dot"/>
        </w:tabs>
        <w:rPr>
          <w:rFonts w:ascii="Arial" w:hAnsi="Arial" w:cs="Arial"/>
          <w:lang w:val="fr-FR"/>
        </w:rPr>
      </w:pPr>
      <w:r>
        <w:rPr>
          <w:rFonts w:cs="Arial" w:ascii="Arial" w:hAnsi="Arial"/>
          <w:lang w:val="fr-FR"/>
        </w:rPr>
      </w:r>
    </w:p>
    <w:p>
      <w:pPr>
        <w:pStyle w:val="Normal"/>
        <w:tabs>
          <w:tab w:val="clear" w:pos="720"/>
          <w:tab w:val="left" w:pos="540" w:leader="none"/>
          <w:tab w:val="left" w:pos="1260" w:leader="none"/>
        </w:tabs>
        <w:ind w:hanging="720" w:left="720"/>
        <w:rPr>
          <w:rFonts w:ascii="Arial" w:hAnsi="Arial" w:cs="Arial"/>
          <w:lang w:val="fr-FR"/>
        </w:rPr>
      </w:pPr>
      <w:r>
        <w:rPr>
          <w:rFonts w:cs="Arial" w:ascii="Arial" w:hAnsi="Arial"/>
          <w:b/>
          <w:lang w:val="fr-FR"/>
        </w:rPr>
        <w:t>Haz-Mat Situation:</w:t>
        <w:tab/>
        <w:tab/>
      </w:r>
      <w:r>
        <w:rPr>
          <w:rFonts w:cs="Arial" w:ascii="Arial" w:hAnsi="Arial"/>
          <w:lang w:val="fr-FR"/>
        </w:rPr>
        <w:t>Code Green</w:t>
      </w:r>
    </w:p>
    <w:p>
      <w:pPr>
        <w:pStyle w:val="Normal"/>
        <w:shd w:val="pct20" w:color="FFFFFF" w:fill="FFFFFF"/>
        <w:tabs>
          <w:tab w:val="clear" w:pos="720"/>
          <w:tab w:val="left" w:pos="0" w:leader="none"/>
          <w:tab w:val="left" w:pos="540" w:leader="none"/>
          <w:tab w:val="left" w:pos="1260" w:leader="none"/>
          <w:tab w:val="left" w:pos="3600" w:leader="none"/>
          <w:tab w:val="left" w:pos="8640" w:leader="dot"/>
        </w:tabs>
        <w:rPr>
          <w:rFonts w:ascii="Arial" w:hAnsi="Arial" w:cs="Arial"/>
          <w:lang w:val="fr-FR"/>
        </w:rPr>
      </w:pPr>
      <w:r>
        <w:rPr>
          <w:rFonts w:cs="Arial" w:ascii="Arial" w:hAnsi="Arial"/>
          <w:lang w:val="fr-FR"/>
        </w:rPr>
      </w:r>
    </w:p>
    <w:p>
      <w:pPr>
        <w:pStyle w:val="Normal"/>
        <w:tabs>
          <w:tab w:val="clear" w:pos="720"/>
          <w:tab w:val="left" w:pos="540" w:leader="none"/>
          <w:tab w:val="left" w:pos="1260" w:leader="none"/>
        </w:tabs>
        <w:ind w:hanging="720" w:left="720"/>
        <w:rPr>
          <w:rFonts w:ascii="Arial" w:hAnsi="Arial" w:cs="Arial"/>
        </w:rPr>
      </w:pPr>
      <w:r>
        <w:rPr>
          <w:rFonts w:cs="Arial" w:ascii="Arial" w:hAnsi="Arial"/>
          <w:b/>
        </w:rPr>
        <w:t>Missing Resident:</w:t>
        <w:tab/>
        <w:tab/>
      </w:r>
      <w:r>
        <w:rPr>
          <w:rFonts w:cs="Arial" w:ascii="Arial" w:hAnsi="Arial"/>
        </w:rPr>
        <w:t>Code Yellow</w:t>
      </w:r>
    </w:p>
    <w:p>
      <w:pPr>
        <w:pStyle w:val="Normal"/>
        <w:shd w:val="pct20" w:color="FFFFFF" w:fill="FFFFFF"/>
        <w:tabs>
          <w:tab w:val="clear" w:pos="720"/>
          <w:tab w:val="left" w:pos="0" w:leader="none"/>
          <w:tab w:val="left" w:pos="540" w:leader="none"/>
          <w:tab w:val="left" w:pos="1260" w:leader="none"/>
          <w:tab w:val="left" w:pos="3600" w:leader="none"/>
          <w:tab w:val="left" w:pos="8640" w:leader="dot"/>
        </w:tabs>
        <w:rPr>
          <w:rFonts w:ascii="Arial" w:hAnsi="Arial" w:cs="Arial"/>
        </w:rPr>
      </w:pPr>
      <w:r>
        <w:rPr>
          <w:rFonts w:cs="Arial" w:ascii="Arial" w:hAnsi="Arial"/>
        </w:rPr>
      </w:r>
    </w:p>
    <w:p>
      <w:pPr>
        <w:pStyle w:val="Normal"/>
        <w:tabs>
          <w:tab w:val="clear" w:pos="720"/>
          <w:tab w:val="left" w:pos="540" w:leader="none"/>
          <w:tab w:val="left" w:pos="1260" w:leader="none"/>
        </w:tabs>
        <w:ind w:hanging="720" w:left="720"/>
        <w:rPr>
          <w:rFonts w:ascii="Arial" w:hAnsi="Arial" w:cs="Arial"/>
        </w:rPr>
      </w:pPr>
      <w:r>
        <w:rPr>
          <w:rFonts w:cs="Arial" w:ascii="Arial" w:hAnsi="Arial"/>
          <w:b/>
        </w:rPr>
        <w:t>Tornado/Hurricane</w:t>
      </w:r>
      <w:r>
        <w:rPr>
          <w:rStyle w:val="FootnoteReference"/>
          <w:rFonts w:cs="Arial" w:ascii="Arial" w:hAnsi="Arial"/>
          <w:b/>
        </w:rPr>
        <w:footnoteReference w:id="11"/>
      </w:r>
      <w:r>
        <w:rPr>
          <w:rFonts w:cs="Arial" w:ascii="Arial" w:hAnsi="Arial"/>
          <w:b/>
        </w:rPr>
        <w:t>:</w:t>
        <w:tab/>
      </w:r>
      <w:r>
        <w:rPr>
          <w:rFonts w:cs="Arial" w:ascii="Arial" w:hAnsi="Arial"/>
        </w:rPr>
        <w:t>Code Orange</w:t>
      </w:r>
    </w:p>
    <w:p>
      <w:pPr>
        <w:pStyle w:val="Normal"/>
        <w:tabs>
          <w:tab w:val="clear" w:pos="720"/>
          <w:tab w:val="left" w:pos="540" w:leader="none"/>
          <w:tab w:val="left" w:pos="1260" w:leader="none"/>
        </w:tabs>
        <w:ind w:hanging="720" w:left="1260"/>
        <w:rPr>
          <w:rFonts w:ascii="Arial" w:hAnsi="Arial" w:cs="Arial"/>
        </w:rPr>
      </w:pPr>
      <w:r>
        <w:rPr>
          <w:rFonts w:cs="Arial" w:ascii="Arial" w:hAnsi="Arial"/>
        </w:rPr>
      </w:r>
    </w:p>
    <w:p>
      <w:pPr>
        <w:pStyle w:val="Normal"/>
        <w:tabs>
          <w:tab w:val="clear" w:pos="720"/>
          <w:tab w:val="left" w:pos="0" w:leader="none"/>
          <w:tab w:val="left" w:pos="1260" w:leader="none"/>
          <w:tab w:val="left" w:pos="4320" w:leader="none"/>
          <w:tab w:val="left" w:pos="8640" w:leader="dot"/>
        </w:tabs>
        <w:rPr>
          <w:rFonts w:ascii="Arial" w:hAnsi="Arial" w:cs="Arial"/>
        </w:rPr>
      </w:pPr>
      <w:r>
        <w:rPr>
          <w:rFonts w:cs="Arial" w:ascii="Arial" w:hAnsi="Arial"/>
        </w:rPr>
        <w:t>NOTE: The following announcements may be made in “</w:t>
      </w:r>
      <w:r>
        <w:rPr>
          <w:rFonts w:cs="Arial" w:ascii="Arial" w:hAnsi="Arial"/>
          <w:b/>
        </w:rPr>
        <w:t>plain language</w:t>
      </w:r>
      <w:r>
        <w:rPr>
          <w:rFonts w:cs="Arial" w:ascii="Arial" w:hAnsi="Arial"/>
        </w:rPr>
        <w:t>” to alert staff and others of emergencies or loss of services:</w:t>
      </w:r>
    </w:p>
    <w:p>
      <w:pPr>
        <w:pStyle w:val="Normal"/>
        <w:shd w:val="pct20" w:color="FFFFFF" w:fill="FFFFFF"/>
        <w:tabs>
          <w:tab w:val="clear" w:pos="720"/>
          <w:tab w:val="left" w:pos="0" w:leader="none"/>
          <w:tab w:val="left" w:pos="540" w:leader="none"/>
          <w:tab w:val="left" w:pos="1260" w:leader="none"/>
          <w:tab w:val="left" w:pos="3600" w:leader="none"/>
          <w:tab w:val="left" w:pos="8640" w:leader="dot"/>
        </w:tabs>
        <w:rPr>
          <w:rFonts w:ascii="Arial" w:hAnsi="Arial" w:cs="Arial"/>
          <w:b/>
        </w:rPr>
      </w:pPr>
      <w:r>
        <w:rPr>
          <w:rFonts w:cs="Arial" w:ascii="Arial" w:hAnsi="Arial"/>
          <w:b/>
        </w:rPr>
      </w:r>
    </w:p>
    <w:p>
      <w:pPr>
        <w:pStyle w:val="Normal"/>
        <w:shd w:val="pct20" w:color="FFFFFF" w:fill="FFFFFF"/>
        <w:tabs>
          <w:tab w:val="clear" w:pos="720"/>
          <w:tab w:val="left" w:pos="0" w:leader="none"/>
          <w:tab w:val="left" w:pos="540" w:leader="none"/>
          <w:tab w:val="left" w:pos="1260" w:leader="none"/>
          <w:tab w:val="left" w:pos="3600" w:leader="none"/>
          <w:tab w:val="left" w:pos="8640" w:leader="dot"/>
        </w:tabs>
        <w:rPr>
          <w:rFonts w:ascii="Arial" w:hAnsi="Arial" w:cs="Arial"/>
          <w:b/>
        </w:rPr>
      </w:pPr>
      <w:r>
        <w:rPr>
          <w:rFonts w:cs="Arial" w:ascii="Arial" w:hAnsi="Arial"/>
          <w:b/>
        </w:rPr>
        <w:t>Active Shooter / Person with a Weapon</w:t>
      </w:r>
    </w:p>
    <w:p>
      <w:pPr>
        <w:pStyle w:val="Normal"/>
        <w:shd w:val="pct20" w:color="FFFFFF" w:fill="FFFFFF"/>
        <w:tabs>
          <w:tab w:val="clear" w:pos="720"/>
          <w:tab w:val="left" w:pos="0" w:leader="none"/>
          <w:tab w:val="left" w:pos="540" w:leader="none"/>
          <w:tab w:val="left" w:pos="1260" w:leader="none"/>
          <w:tab w:val="left" w:pos="8640" w:leader="dot"/>
        </w:tabs>
        <w:ind w:left="540"/>
        <w:rPr>
          <w:rFonts w:ascii="Arial" w:hAnsi="Arial" w:cs="Arial"/>
          <w:b/>
        </w:rPr>
      </w:pPr>
      <w:r>
        <w:rPr>
          <w:rFonts w:cs="Arial" w:ascii="Arial" w:hAnsi="Arial"/>
        </w:rPr>
        <w:t>Announcement in plain language announcing an Active Shooter or Person with a Weapon and the location.</w:t>
      </w:r>
    </w:p>
    <w:p>
      <w:pPr>
        <w:pStyle w:val="Normal"/>
        <w:shd w:val="pct20" w:color="FFFFFF" w:fill="FFFFFF"/>
        <w:tabs>
          <w:tab w:val="clear" w:pos="720"/>
          <w:tab w:val="left" w:pos="0" w:leader="none"/>
          <w:tab w:val="left" w:pos="540" w:leader="none"/>
          <w:tab w:val="left" w:pos="1260" w:leader="none"/>
          <w:tab w:val="left" w:pos="3600" w:leader="none"/>
          <w:tab w:val="left" w:pos="8640" w:leader="dot"/>
        </w:tabs>
        <w:ind w:left="540"/>
        <w:rPr>
          <w:rFonts w:ascii="Arial" w:hAnsi="Arial" w:cs="Arial"/>
          <w:sz w:val="16"/>
          <w:szCs w:val="16"/>
        </w:rPr>
      </w:pPr>
      <w:r>
        <w:rPr>
          <w:rFonts w:cs="Arial" w:ascii="Arial" w:hAnsi="Arial"/>
          <w:sz w:val="16"/>
          <w:szCs w:val="16"/>
        </w:rPr>
      </w:r>
    </w:p>
    <w:p>
      <w:pPr>
        <w:pStyle w:val="Normal"/>
        <w:shd w:val="pct20" w:color="FFFFFF" w:fill="FFFFFF"/>
        <w:tabs>
          <w:tab w:val="clear" w:pos="720"/>
          <w:tab w:val="left" w:pos="0" w:leader="none"/>
          <w:tab w:val="left" w:pos="540" w:leader="none"/>
          <w:tab w:val="left" w:pos="1260" w:leader="none"/>
          <w:tab w:val="left" w:pos="3600" w:leader="none"/>
          <w:tab w:val="left" w:pos="8640" w:leader="dot"/>
        </w:tabs>
        <w:rPr>
          <w:rFonts w:ascii="Arial" w:hAnsi="Arial" w:cs="Arial"/>
        </w:rPr>
      </w:pPr>
      <w:r>
        <w:rPr>
          <w:rFonts w:cs="Arial" w:ascii="Arial" w:hAnsi="Arial"/>
          <w:b/>
        </w:rPr>
        <w:t xml:space="preserve">Loss of Utility Service </w:t>
      </w:r>
      <w:r>
        <w:rPr>
          <w:rFonts w:cs="Arial" w:ascii="Arial" w:hAnsi="Arial"/>
        </w:rPr>
        <w:t>(e.g., Loss of electric, water, gas, etc.)</w:t>
      </w:r>
    </w:p>
    <w:p>
      <w:pPr>
        <w:pStyle w:val="Normal"/>
        <w:shd w:val="pct20" w:color="FFFFFF" w:fill="FFFFFF"/>
        <w:tabs>
          <w:tab w:val="clear" w:pos="720"/>
          <w:tab w:val="left" w:pos="0" w:leader="none"/>
          <w:tab w:val="left" w:pos="540" w:leader="none"/>
          <w:tab w:val="left" w:pos="1260" w:leader="none"/>
          <w:tab w:val="left" w:pos="3600" w:leader="none"/>
          <w:tab w:val="left" w:pos="8640" w:leader="dot"/>
        </w:tabs>
        <w:ind w:left="540"/>
        <w:rPr>
          <w:rFonts w:ascii="Arial" w:hAnsi="Arial" w:cs="Arial"/>
        </w:rPr>
      </w:pPr>
      <w:r>
        <w:rPr>
          <w:rFonts w:cs="Arial" w:ascii="Arial" w:hAnsi="Arial"/>
        </w:rPr>
        <w:t>Announcement in plain language announcing the service(s) lost or impaired (e.g., Loss of electric, gas, water, impairment to the fire alarm service, etc.).</w:t>
      </w:r>
    </w:p>
    <w:p>
      <w:pPr>
        <w:pStyle w:val="Normal"/>
        <w:tabs>
          <w:tab w:val="clear" w:pos="720"/>
          <w:tab w:val="left" w:pos="540" w:leader="none"/>
          <w:tab w:val="left" w:pos="1260" w:leader="none"/>
        </w:tabs>
        <w:ind w:hanging="720" w:left="1260"/>
        <w:rPr>
          <w:rFonts w:ascii="Arial" w:hAnsi="Arial" w:cs="Arial"/>
        </w:rPr>
      </w:pPr>
      <w:r>
        <w:rPr>
          <w:rFonts w:cs="Arial" w:ascii="Arial" w:hAnsi="Arial"/>
        </w:rPr>
      </w:r>
    </w:p>
    <w:p>
      <w:pPr>
        <w:pStyle w:val="Normal"/>
        <w:tabs>
          <w:tab w:val="clear" w:pos="720"/>
          <w:tab w:val="left" w:pos="540" w:leader="none"/>
          <w:tab w:val="left" w:pos="1260" w:leader="none"/>
        </w:tabs>
        <w:ind w:hanging="720" w:left="720"/>
        <w:rPr>
          <w:rFonts w:ascii="Arial" w:hAnsi="Arial" w:cs="Arial"/>
          <w:b/>
        </w:rPr>
      </w:pPr>
      <w:r>
        <w:rPr>
          <w:rFonts w:cs="Arial" w:ascii="Arial" w:hAnsi="Arial"/>
          <w:b/>
        </w:rPr>
      </w:r>
      <w:r>
        <w:br w:type="page"/>
      </w:r>
    </w:p>
    <w:p>
      <w:pPr>
        <w:pStyle w:val="Heading2"/>
        <w:spacing w:before="0" w:after="60"/>
        <w:rPr>
          <w:rFonts w:ascii="Arial" w:hAnsi="Arial"/>
        </w:rPr>
      </w:pPr>
      <w:bookmarkStart w:id="2" w:name="_Toc100667300"/>
      <w:r>
        <w:rPr>
          <w:rFonts w:ascii="Arial" w:hAnsi="Arial"/>
        </w:rPr>
        <w:t>ACTIVATION OF THE INCIDENT COMMAND SYSTEM</w:t>
      </w:r>
      <w:bookmarkEnd w:id="2"/>
    </w:p>
    <w:p>
      <w:pPr>
        <w:pStyle w:val="BodyText"/>
        <w:rPr>
          <w:rFonts w:ascii="Arial" w:hAnsi="Arial" w:cs="Arial"/>
        </w:rPr>
      </w:pPr>
      <w:r>
        <w:rPr>
          <w:rFonts w:cs="Arial" w:ascii="Arial" w:hAnsi="Arial"/>
        </w:rPr>
      </w:r>
    </w:p>
    <w:p>
      <w:pPr>
        <w:pStyle w:val="Normal"/>
        <w:tabs>
          <w:tab w:val="clear" w:pos="720"/>
          <w:tab w:val="left" w:pos="0" w:leader="none"/>
          <w:tab w:val="left" w:pos="540" w:leader="none"/>
          <w:tab w:val="left" w:pos="1260" w:leader="none"/>
          <w:tab w:val="left" w:pos="4320" w:leader="none"/>
          <w:tab w:val="left" w:pos="8640" w:leader="dot"/>
        </w:tabs>
        <w:rPr>
          <w:rFonts w:ascii="Arial" w:hAnsi="Arial" w:cs="Arial"/>
          <w:b/>
        </w:rPr>
      </w:pPr>
      <w:r>
        <w:rPr>
          <w:rFonts w:cs="Arial" w:ascii="Arial" w:hAnsi="Arial"/>
          <w:b/>
        </w:rPr>
        <w:t>COMMAND CENTER OPERATIONS</w:t>
      </w:r>
    </w:p>
    <w:p>
      <w:pPr>
        <w:pStyle w:val="Normal"/>
        <w:tabs>
          <w:tab w:val="clear" w:pos="720"/>
          <w:tab w:val="left" w:pos="540" w:leader="none"/>
          <w:tab w:val="left" w:pos="1260" w:leader="none"/>
        </w:tabs>
        <w:rPr>
          <w:rFonts w:ascii="Arial" w:hAnsi="Arial" w:cs="Arial"/>
        </w:rPr>
      </w:pPr>
      <w:r>
        <w:rPr>
          <w:rFonts w:cs="Arial" w:ascii="Arial" w:hAnsi="Arial"/>
        </w:rPr>
      </w:r>
    </w:p>
    <w:p>
      <w:pPr>
        <w:pStyle w:val="Normal"/>
        <w:tabs>
          <w:tab w:val="clear" w:pos="720"/>
          <w:tab w:val="left" w:pos="540" w:leader="none"/>
          <w:tab w:val="left" w:pos="1260" w:leader="none"/>
        </w:tabs>
        <w:rPr>
          <w:rFonts w:ascii="Arial" w:hAnsi="Arial" w:cs="Arial"/>
        </w:rPr>
      </w:pPr>
      <w:r>
        <w:rPr>
          <w:rFonts w:cs="Arial" w:ascii="Arial" w:hAnsi="Arial"/>
        </w:rPr>
        <w:t>As the particular disaster dictates, the person in charge of the building at the time will assume the position of the Incident Commander, activating the Incident Command System and establishing a Command Center when circumstances dictate.</w:t>
      </w:r>
    </w:p>
    <w:p>
      <w:pPr>
        <w:pStyle w:val="Normal"/>
        <w:tabs>
          <w:tab w:val="clear" w:pos="720"/>
          <w:tab w:val="left" w:pos="540" w:leader="none"/>
          <w:tab w:val="left" w:pos="1260" w:leader="none"/>
        </w:tabs>
        <w:rPr>
          <w:rFonts w:ascii="Arial" w:hAnsi="Arial" w:cs="Arial"/>
        </w:rPr>
      </w:pPr>
      <w:r>
        <w:rPr>
          <w:rFonts w:cs="Arial" w:ascii="Arial" w:hAnsi="Arial"/>
        </w:rPr>
      </w:r>
    </w:p>
    <w:p>
      <w:pPr>
        <w:pStyle w:val="Normal"/>
        <w:tabs>
          <w:tab w:val="clear" w:pos="720"/>
          <w:tab w:val="left" w:pos="1260" w:leader="none"/>
        </w:tabs>
        <w:rPr>
          <w:rFonts w:ascii="Arial" w:hAnsi="Arial" w:cs="Arial"/>
        </w:rPr>
      </w:pPr>
      <w:r>
        <w:rPr>
          <w:rFonts w:cs="Arial" w:ascii="Arial" w:hAnsi="Arial"/>
        </w:rPr>
        <w:t>Review the Incident Commander Job Action Sheet and activate necessary positions or sections (refer to Incident Command Organizational Chart).</w:t>
      </w:r>
    </w:p>
    <w:p>
      <w:pPr>
        <w:pStyle w:val="Normal"/>
        <w:tabs>
          <w:tab w:val="clear" w:pos="720"/>
          <w:tab w:val="left" w:pos="1260" w:leader="none"/>
        </w:tabs>
        <w:rPr>
          <w:rFonts w:ascii="Arial" w:hAnsi="Arial" w:cs="Arial"/>
        </w:rPr>
      </w:pPr>
      <w:r>
        <w:rPr>
          <w:rFonts w:cs="Arial" w:ascii="Arial" w:hAnsi="Arial"/>
        </w:rPr>
      </w:r>
    </w:p>
    <w:p>
      <w:pPr>
        <w:pStyle w:val="Normal"/>
        <w:numPr>
          <w:ilvl w:val="0"/>
          <w:numId w:val="1"/>
        </w:numPr>
        <w:tabs>
          <w:tab w:val="clear" w:pos="720"/>
          <w:tab w:val="left" w:pos="0" w:leader="none"/>
          <w:tab w:val="left" w:pos="540" w:leader="none"/>
          <w:tab w:val="left" w:pos="1260" w:leader="none"/>
          <w:tab w:val="left" w:pos="4320" w:leader="none"/>
          <w:tab w:val="left" w:pos="8640" w:leader="dot"/>
        </w:tabs>
        <w:rPr>
          <w:rFonts w:ascii="Arial" w:hAnsi="Arial" w:cs="Arial"/>
        </w:rPr>
      </w:pPr>
      <w:r>
        <w:rPr>
          <w:rFonts w:cs="Arial" w:ascii="Arial" w:hAnsi="Arial"/>
        </w:rPr>
        <w:t xml:space="preserve">Establish a Command Center as follows: </w:t>
      </w:r>
    </w:p>
    <w:p>
      <w:pPr>
        <w:pStyle w:val="Normal"/>
        <w:numPr>
          <w:ilvl w:val="1"/>
          <w:numId w:val="1"/>
        </w:numPr>
        <w:tabs>
          <w:tab w:val="left" w:pos="0" w:leader="none"/>
          <w:tab w:val="left" w:pos="720" w:leader="none"/>
          <w:tab w:val="left" w:pos="1496" w:leader="none"/>
          <w:tab w:val="left" w:pos="3060" w:leader="none"/>
          <w:tab w:val="left" w:pos="8640" w:leader="dot"/>
        </w:tabs>
        <w:ind w:hanging="1080" w:left="1440"/>
        <w:rPr>
          <w:rFonts w:ascii="Arial" w:hAnsi="Arial" w:cs="Arial"/>
        </w:rPr>
      </w:pPr>
      <w:r>
        <w:rPr>
          <w:rFonts w:cs="Arial" w:ascii="Arial" w:hAnsi="Arial"/>
          <w:b/>
        </w:rPr>
        <w:t>Primary Location</w:t>
      </w:r>
      <w:r>
        <w:rPr>
          <w:rStyle w:val="FootnoteReference"/>
          <w:rFonts w:cs="Arial" w:ascii="Arial" w:hAnsi="Arial"/>
          <w:b/>
        </w:rPr>
        <w:footnoteReference w:id="12"/>
      </w:r>
      <w:r>
        <w:rPr>
          <w:rFonts w:cs="Arial" w:ascii="Arial" w:hAnsi="Arial"/>
          <w:b/>
        </w:rPr>
        <w:t xml:space="preserve">: </w:t>
        <w:tab/>
        <w:t>_____________________________________</w:t>
      </w:r>
    </w:p>
    <w:p>
      <w:pPr>
        <w:pStyle w:val="Normal"/>
        <w:numPr>
          <w:ilvl w:val="1"/>
          <w:numId w:val="1"/>
        </w:numPr>
        <w:tabs>
          <w:tab w:val="left" w:pos="0" w:leader="none"/>
          <w:tab w:val="left" w:pos="720" w:leader="none"/>
          <w:tab w:val="left" w:pos="1496" w:leader="none"/>
          <w:tab w:val="left" w:pos="3060" w:leader="none"/>
          <w:tab w:val="left" w:pos="8640" w:leader="dot"/>
        </w:tabs>
        <w:ind w:hanging="1080" w:left="1440"/>
        <w:rPr>
          <w:rFonts w:ascii="Arial" w:hAnsi="Arial" w:cs="Arial"/>
        </w:rPr>
      </w:pPr>
      <w:r>
        <w:rPr>
          <w:rFonts w:cs="Arial" w:ascii="Arial" w:hAnsi="Arial"/>
          <w:b/>
        </w:rPr>
        <w:t>Alternate Location</w:t>
      </w:r>
      <w:r>
        <w:rPr>
          <w:rStyle w:val="FootnoteReference"/>
          <w:rFonts w:cs="Arial" w:ascii="Arial" w:hAnsi="Arial"/>
          <w:b/>
        </w:rPr>
        <w:footnoteReference w:id="13"/>
      </w:r>
      <w:r>
        <w:rPr>
          <w:rFonts w:cs="Arial" w:ascii="Arial" w:hAnsi="Arial"/>
          <w:b/>
        </w:rPr>
        <w:t>:_____________________________________</w:t>
      </w:r>
    </w:p>
    <w:p>
      <w:pPr>
        <w:pStyle w:val="Normal"/>
        <w:tabs>
          <w:tab w:val="clear" w:pos="720"/>
          <w:tab w:val="left" w:pos="540" w:leader="none"/>
          <w:tab w:val="left" w:pos="1260" w:leader="none"/>
        </w:tabs>
        <w:ind w:left="1440"/>
        <w:rPr>
          <w:rFonts w:ascii="Arial" w:hAnsi="Arial" w:cs="Arial"/>
        </w:rPr>
      </w:pPr>
      <w:r>
        <w:rPr>
          <w:rFonts w:cs="Arial" w:ascii="Arial" w:hAnsi="Arial"/>
        </w:rPr>
      </w:r>
    </w:p>
    <w:p>
      <w:pPr>
        <w:pStyle w:val="Normal"/>
        <w:tabs>
          <w:tab w:val="clear" w:pos="720"/>
          <w:tab w:val="left" w:pos="540" w:leader="none"/>
          <w:tab w:val="left" w:pos="1260" w:leader="none"/>
        </w:tabs>
        <w:ind w:left="360"/>
        <w:rPr>
          <w:rFonts w:ascii="Arial" w:hAnsi="Arial" w:cs="Arial"/>
        </w:rPr>
      </w:pPr>
      <w:r>
        <w:rPr>
          <w:rFonts w:cs="Arial" w:ascii="Arial" w:hAnsi="Arial"/>
        </w:rPr>
        <w:t xml:space="preserve">NOTE: In a fire, the person in charge of the building should be with the Fire Department at the Fire Department Incident Command Post.  </w:t>
      </w:r>
    </w:p>
    <w:p>
      <w:pPr>
        <w:pStyle w:val="Normal"/>
        <w:tabs>
          <w:tab w:val="clear" w:pos="720"/>
          <w:tab w:val="left" w:pos="540" w:leader="none"/>
          <w:tab w:val="left" w:pos="1260" w:leader="none"/>
        </w:tabs>
        <w:ind w:left="1440"/>
        <w:rPr>
          <w:rFonts w:ascii="Arial" w:hAnsi="Arial" w:cs="Arial"/>
        </w:rPr>
      </w:pPr>
      <w:r>
        <w:rPr>
          <w:rFonts w:cs="Arial" w:ascii="Arial" w:hAnsi="Arial"/>
        </w:rPr>
      </w:r>
    </w:p>
    <w:p>
      <w:pPr>
        <w:pStyle w:val="Normal"/>
        <w:numPr>
          <w:ilvl w:val="0"/>
          <w:numId w:val="1"/>
        </w:numPr>
        <w:tabs>
          <w:tab w:val="clear" w:pos="720"/>
          <w:tab w:val="left" w:pos="0" w:leader="none"/>
          <w:tab w:val="left" w:pos="540" w:leader="none"/>
          <w:tab w:val="left" w:pos="1260" w:leader="none"/>
          <w:tab w:val="left" w:pos="4320" w:leader="none"/>
          <w:tab w:val="left" w:pos="8640" w:leader="dot"/>
        </w:tabs>
        <w:rPr>
          <w:rFonts w:ascii="Arial" w:hAnsi="Arial" w:cs="Arial"/>
        </w:rPr>
      </w:pPr>
      <w:r>
        <w:rPr>
          <w:rFonts w:cs="Arial" w:ascii="Arial" w:hAnsi="Arial"/>
        </w:rPr>
        <w:t>Activation of the following Command Center positions should be considered at a minimum during the initial stages of the incident:</w:t>
      </w:r>
    </w:p>
    <w:p>
      <w:pPr>
        <w:pStyle w:val="Normal"/>
        <w:numPr>
          <w:ilvl w:val="1"/>
          <w:numId w:val="1"/>
        </w:numPr>
        <w:tabs>
          <w:tab w:val="left" w:pos="0" w:leader="none"/>
          <w:tab w:val="left" w:pos="720" w:leader="none"/>
          <w:tab w:val="left" w:pos="1496" w:leader="none"/>
          <w:tab w:val="left" w:pos="1800" w:leader="none"/>
          <w:tab w:val="left" w:pos="4320" w:leader="none"/>
          <w:tab w:val="left" w:pos="8640" w:leader="dot"/>
        </w:tabs>
        <w:ind w:hanging="1080" w:left="1440"/>
        <w:rPr>
          <w:rFonts w:ascii="Arial" w:hAnsi="Arial" w:cs="Arial"/>
        </w:rPr>
      </w:pPr>
      <w:r>
        <w:rPr>
          <w:rFonts w:cs="Arial" w:ascii="Arial" w:hAnsi="Arial"/>
        </w:rPr>
        <w:t>Public Information Officer</w:t>
      </w:r>
    </w:p>
    <w:p>
      <w:pPr>
        <w:pStyle w:val="Normal"/>
        <w:numPr>
          <w:ilvl w:val="1"/>
          <w:numId w:val="1"/>
        </w:numPr>
        <w:tabs>
          <w:tab w:val="left" w:pos="0" w:leader="none"/>
          <w:tab w:val="left" w:pos="720" w:leader="none"/>
          <w:tab w:val="left" w:pos="1496" w:leader="none"/>
          <w:tab w:val="left" w:pos="1800" w:leader="none"/>
          <w:tab w:val="left" w:pos="4320" w:leader="none"/>
          <w:tab w:val="left" w:pos="8640" w:leader="dot"/>
        </w:tabs>
        <w:ind w:hanging="1080" w:left="1440"/>
        <w:rPr>
          <w:rFonts w:ascii="Arial" w:hAnsi="Arial" w:cs="Arial"/>
        </w:rPr>
      </w:pPr>
      <w:r>
        <w:rPr>
          <w:rFonts w:cs="Arial" w:ascii="Arial" w:hAnsi="Arial"/>
        </w:rPr>
        <w:t>Safety/Security/Liaison Officer</w:t>
      </w:r>
    </w:p>
    <w:p>
      <w:pPr>
        <w:pStyle w:val="Normal"/>
        <w:numPr>
          <w:ilvl w:val="1"/>
          <w:numId w:val="1"/>
        </w:numPr>
        <w:tabs>
          <w:tab w:val="left" w:pos="0" w:leader="none"/>
          <w:tab w:val="left" w:pos="720" w:leader="none"/>
          <w:tab w:val="left" w:pos="1496" w:leader="none"/>
          <w:tab w:val="left" w:pos="1800" w:leader="none"/>
          <w:tab w:val="left" w:pos="4320" w:leader="none"/>
          <w:tab w:val="left" w:pos="8640" w:leader="dot"/>
        </w:tabs>
        <w:ind w:hanging="1080" w:left="1440"/>
        <w:rPr>
          <w:rFonts w:ascii="Arial" w:hAnsi="Arial" w:cs="Arial"/>
        </w:rPr>
      </w:pPr>
      <w:r>
        <w:rPr>
          <w:rFonts w:cs="Arial" w:ascii="Arial" w:hAnsi="Arial"/>
        </w:rPr>
        <w:t>Operations, Logistics, and Planning Section Chiefs</w:t>
      </w:r>
    </w:p>
    <w:p>
      <w:pPr>
        <w:pStyle w:val="Normal"/>
        <w:numPr>
          <w:ilvl w:val="1"/>
          <w:numId w:val="1"/>
        </w:numPr>
        <w:tabs>
          <w:tab w:val="left" w:pos="0" w:leader="none"/>
          <w:tab w:val="left" w:pos="720" w:leader="none"/>
          <w:tab w:val="left" w:pos="1496" w:leader="none"/>
          <w:tab w:val="left" w:pos="1800" w:leader="none"/>
          <w:tab w:val="left" w:pos="4320" w:leader="none"/>
          <w:tab w:val="left" w:pos="8640" w:leader="dot"/>
        </w:tabs>
        <w:ind w:hanging="1080" w:left="1440"/>
        <w:rPr>
          <w:rFonts w:ascii="Arial" w:hAnsi="Arial" w:cs="Arial"/>
        </w:rPr>
      </w:pPr>
      <w:r>
        <w:rPr>
          <w:rFonts w:cs="Arial" w:ascii="Arial" w:hAnsi="Arial"/>
        </w:rPr>
        <w:t>Documentation Recorder</w:t>
      </w:r>
    </w:p>
    <w:p>
      <w:pPr>
        <w:pStyle w:val="Normal"/>
        <w:tabs>
          <w:tab w:val="clear" w:pos="720"/>
          <w:tab w:val="left" w:pos="540" w:leader="none"/>
          <w:tab w:val="left" w:pos="1260" w:leader="none"/>
          <w:tab w:val="left" w:pos="1620" w:leader="none"/>
        </w:tabs>
        <w:ind w:firstLine="270" w:left="1440"/>
        <w:rPr>
          <w:rFonts w:ascii="Arial" w:hAnsi="Arial" w:cs="Arial"/>
          <w:b/>
        </w:rPr>
      </w:pPr>
      <w:r>
        <w:rPr>
          <w:rFonts w:cs="Arial" w:ascii="Arial" w:hAnsi="Arial"/>
          <w:b/>
        </w:rPr>
      </w:r>
    </w:p>
    <w:p>
      <w:pPr>
        <w:pStyle w:val="Normal"/>
        <w:numPr>
          <w:ilvl w:val="0"/>
          <w:numId w:val="1"/>
        </w:numPr>
        <w:tabs>
          <w:tab w:val="clear" w:pos="720"/>
          <w:tab w:val="left" w:pos="0" w:leader="none"/>
          <w:tab w:val="left" w:pos="540" w:leader="none"/>
          <w:tab w:val="left" w:pos="1260" w:leader="none"/>
          <w:tab w:val="left" w:pos="2160" w:leader="none"/>
          <w:tab w:val="left" w:pos="4320" w:leader="none"/>
          <w:tab w:val="left" w:pos="8640" w:leader="dot"/>
        </w:tabs>
        <w:rPr>
          <w:rFonts w:ascii="Arial" w:hAnsi="Arial" w:cs="Arial"/>
        </w:rPr>
      </w:pPr>
      <w:r>
        <w:rPr>
          <w:rFonts w:cs="Arial" w:ascii="Arial" w:hAnsi="Arial"/>
        </w:rPr>
        <w:t xml:space="preserve">Job Action Sheets and Incident Command System (HICS) Forms reside in Section C (Incident Command) of this Emergency Operations Plan.  </w:t>
      </w:r>
    </w:p>
    <w:p>
      <w:pPr>
        <w:pStyle w:val="Normal"/>
        <w:numPr>
          <w:ilvl w:val="0"/>
          <w:numId w:val="1"/>
        </w:numPr>
        <w:tabs>
          <w:tab w:val="clear" w:pos="720"/>
          <w:tab w:val="left" w:pos="0" w:leader="none"/>
          <w:tab w:val="left" w:pos="540" w:leader="none"/>
          <w:tab w:val="left" w:pos="1260" w:leader="none"/>
          <w:tab w:val="left" w:pos="2160" w:leader="none"/>
          <w:tab w:val="left" w:pos="4320" w:leader="none"/>
          <w:tab w:val="left" w:pos="8640" w:leader="dot"/>
        </w:tabs>
        <w:rPr>
          <w:rFonts w:ascii="Arial" w:hAnsi="Arial" w:cs="Arial"/>
        </w:rPr>
      </w:pPr>
      <w:r>
        <w:rPr>
          <w:rFonts w:cs="Arial" w:ascii="Arial" w:hAnsi="Arial"/>
        </w:rPr>
        <w:t xml:space="preserve">Decide the specific disaster plan(s) to be followed and have staff follow the procedural guidelines outlined in the Emergency Operations Plan in conjunction with any specific departmental emergency procedures.  </w:t>
      </w:r>
    </w:p>
    <w:p>
      <w:pPr>
        <w:pStyle w:val="Normal"/>
        <w:numPr>
          <w:ilvl w:val="0"/>
          <w:numId w:val="1"/>
        </w:numPr>
        <w:tabs>
          <w:tab w:val="clear" w:pos="720"/>
          <w:tab w:val="left" w:pos="0" w:leader="none"/>
          <w:tab w:val="left" w:pos="540" w:leader="none"/>
          <w:tab w:val="left" w:pos="1260" w:leader="none"/>
          <w:tab w:val="left" w:pos="2160" w:leader="none"/>
          <w:tab w:val="left" w:pos="4320" w:leader="none"/>
          <w:tab w:val="left" w:pos="8640" w:leader="dot"/>
        </w:tabs>
        <w:rPr>
          <w:rFonts w:ascii="Arial" w:hAnsi="Arial" w:cs="Arial"/>
        </w:rPr>
      </w:pPr>
      <w:r>
        <w:rPr>
          <w:rFonts w:cs="Arial" w:ascii="Arial" w:hAnsi="Arial"/>
        </w:rPr>
        <w:t xml:space="preserve">Ensure Documentation Recorder records information relative to the facility’s response and critical decisions made. </w:t>
      </w:r>
    </w:p>
    <w:p>
      <w:pPr>
        <w:pStyle w:val="Normal"/>
        <w:numPr>
          <w:ilvl w:val="0"/>
          <w:numId w:val="1"/>
        </w:numPr>
        <w:tabs>
          <w:tab w:val="clear" w:pos="720"/>
          <w:tab w:val="left" w:pos="0" w:leader="none"/>
          <w:tab w:val="left" w:pos="540" w:leader="none"/>
          <w:tab w:val="left" w:pos="1260" w:leader="none"/>
          <w:tab w:val="left" w:pos="2160" w:leader="none"/>
          <w:tab w:val="left" w:pos="4320" w:leader="none"/>
          <w:tab w:val="left" w:pos="8640" w:leader="dot"/>
        </w:tabs>
        <w:rPr>
          <w:rFonts w:ascii="Arial" w:hAnsi="Arial" w:cs="Arial"/>
        </w:rPr>
      </w:pPr>
      <w:r>
        <w:rPr>
          <w:rFonts w:cs="Arial" w:ascii="Arial" w:hAnsi="Arial"/>
        </w:rPr>
        <w:t>Determine the type of communications to be used (e.g., radios, cell phones, etc.).</w:t>
      </w:r>
    </w:p>
    <w:p>
      <w:pPr>
        <w:pStyle w:val="Normal"/>
        <w:numPr>
          <w:ilvl w:val="0"/>
          <w:numId w:val="1"/>
        </w:numPr>
        <w:tabs>
          <w:tab w:val="clear" w:pos="720"/>
          <w:tab w:val="left" w:pos="0" w:leader="none"/>
          <w:tab w:val="left" w:pos="540" w:leader="none"/>
          <w:tab w:val="left" w:pos="1260" w:leader="none"/>
          <w:tab w:val="left" w:pos="2160" w:leader="none"/>
          <w:tab w:val="left" w:pos="4320" w:leader="none"/>
          <w:tab w:val="left" w:pos="8640" w:leader="dot"/>
        </w:tabs>
        <w:rPr>
          <w:rFonts w:ascii="Arial" w:hAnsi="Arial" w:cs="Arial"/>
        </w:rPr>
      </w:pPr>
      <w:r>
        <w:rPr>
          <w:rFonts w:cs="Arial" w:ascii="Arial" w:hAnsi="Arial"/>
        </w:rPr>
        <w:t>Initiate a Campus and/or Building Lockdown, if necessary.</w:t>
      </w:r>
    </w:p>
    <w:p>
      <w:pPr>
        <w:pStyle w:val="Normal"/>
        <w:numPr>
          <w:ilvl w:val="0"/>
          <w:numId w:val="1"/>
        </w:numPr>
        <w:tabs>
          <w:tab w:val="clear" w:pos="720"/>
          <w:tab w:val="left" w:pos="0" w:leader="none"/>
          <w:tab w:val="left" w:pos="540" w:leader="none"/>
          <w:tab w:val="left" w:pos="1260" w:leader="none"/>
          <w:tab w:val="left" w:pos="2160" w:leader="none"/>
          <w:tab w:val="left" w:pos="4320" w:leader="none"/>
          <w:tab w:val="left" w:pos="8640" w:leader="dot"/>
        </w:tabs>
        <w:rPr>
          <w:rFonts w:ascii="Arial" w:hAnsi="Arial" w:cs="Arial"/>
        </w:rPr>
      </w:pPr>
      <w:r>
        <w:rPr>
          <w:rFonts w:cs="Arial" w:ascii="Arial" w:hAnsi="Arial"/>
        </w:rPr>
        <w:t>Direct department managers to conduct a rapid assessment of their departments or assigned areas and forward the completed Department Rapid Assessment Form (found in Section C: Incident Command) to the Command Center.</w:t>
      </w:r>
    </w:p>
    <w:p>
      <w:pPr>
        <w:pStyle w:val="Normal"/>
        <w:numPr>
          <w:ilvl w:val="0"/>
          <w:numId w:val="68"/>
        </w:numPr>
        <w:tabs>
          <w:tab w:val="left" w:pos="0" w:leader="none"/>
          <w:tab w:val="left" w:pos="720" w:leader="none"/>
          <w:tab w:val="left" w:pos="8640" w:leader="dot"/>
        </w:tabs>
        <w:ind w:hanging="720" w:left="1080"/>
        <w:rPr>
          <w:rFonts w:ascii="Arial" w:hAnsi="Arial" w:cs="Arial"/>
        </w:rPr>
      </w:pPr>
      <w:r>
        <w:rPr>
          <w:rFonts w:cs="Arial" w:ascii="Arial" w:hAnsi="Arial"/>
        </w:rPr>
        <w:t xml:space="preserve">The </w:t>
      </w:r>
      <w:r>
        <w:rPr>
          <w:rFonts w:eastAsia="Arial Unicode MS" w:cs="Arial" w:ascii="Arial" w:hAnsi="Arial"/>
          <w:bCs/>
        </w:rPr>
        <w:t xml:space="preserve">Manager of each department or designee (senior person </w:t>
      </w:r>
      <w:r>
        <w:rPr>
          <w:rFonts w:cs="Arial" w:ascii="Arial" w:hAnsi="Arial"/>
        </w:rPr>
        <w:t>in each department):</w:t>
      </w:r>
    </w:p>
    <w:p>
      <w:pPr>
        <w:pStyle w:val="Normal"/>
        <w:numPr>
          <w:ilvl w:val="1"/>
          <w:numId w:val="69"/>
        </w:numPr>
        <w:rPr>
          <w:rFonts w:ascii="Arial" w:hAnsi="Arial" w:cs="Arial"/>
        </w:rPr>
      </w:pPr>
      <w:r>
        <w:rPr>
          <w:rFonts w:cs="Arial" w:ascii="Arial" w:hAnsi="Arial"/>
        </w:rPr>
        <w:t>Complete Items 1-5 on the “Department Rapid Assessment Form.”</w:t>
      </w:r>
    </w:p>
    <w:p>
      <w:pPr>
        <w:pStyle w:val="Normal"/>
        <w:numPr>
          <w:ilvl w:val="1"/>
          <w:numId w:val="69"/>
        </w:numPr>
        <w:rPr>
          <w:rFonts w:ascii="Arial" w:hAnsi="Arial" w:cs="Arial"/>
        </w:rPr>
      </w:pPr>
      <w:r>
        <w:rPr>
          <w:rFonts w:cs="Arial" w:ascii="Arial" w:hAnsi="Arial"/>
        </w:rPr>
        <w:t>Quickly choose one staff member to deliver this form to the Command Center.</w:t>
      </w:r>
    </w:p>
    <w:p>
      <w:pPr>
        <w:pStyle w:val="Normal"/>
        <w:numPr>
          <w:ilvl w:val="0"/>
          <w:numId w:val="1"/>
        </w:numPr>
        <w:tabs>
          <w:tab w:val="clear" w:pos="720"/>
          <w:tab w:val="left" w:pos="0" w:leader="none"/>
          <w:tab w:val="left" w:pos="540" w:leader="none"/>
          <w:tab w:val="left" w:pos="1260" w:leader="none"/>
          <w:tab w:val="left" w:pos="2160" w:leader="none"/>
          <w:tab w:val="left" w:pos="4320" w:leader="none"/>
          <w:tab w:val="left" w:pos="8640" w:leader="dot"/>
        </w:tabs>
        <w:rPr>
          <w:rFonts w:ascii="Arial" w:hAnsi="Arial" w:cs="Arial"/>
        </w:rPr>
      </w:pPr>
      <w:r>
        <w:rPr>
          <w:rFonts w:cs="Arial" w:ascii="Arial" w:hAnsi="Arial"/>
        </w:rPr>
        <w:t>When terminating the disaster, the Authority Having Jurisdiction must be involved in the decision.</w:t>
      </w:r>
    </w:p>
    <w:p>
      <w:pPr>
        <w:pStyle w:val="Normal"/>
        <w:numPr>
          <w:ilvl w:val="0"/>
          <w:numId w:val="1"/>
        </w:numPr>
        <w:tabs>
          <w:tab w:val="clear" w:pos="720"/>
          <w:tab w:val="left" w:pos="0" w:leader="none"/>
          <w:tab w:val="left" w:pos="540" w:leader="none"/>
          <w:tab w:val="left" w:pos="1260" w:leader="none"/>
          <w:tab w:val="left" w:pos="2160" w:leader="none"/>
          <w:tab w:val="left" w:pos="4320" w:leader="none"/>
          <w:tab w:val="left" w:pos="8640" w:leader="dot"/>
        </w:tabs>
        <w:rPr>
          <w:rFonts w:ascii="Arial" w:hAnsi="Arial" w:cs="Arial"/>
        </w:rPr>
      </w:pPr>
      <w:r>
        <w:rPr>
          <w:rFonts w:cs="Arial" w:ascii="Arial" w:hAnsi="Arial"/>
        </w:rPr>
        <w:t>Return to Normalcy (Recovery):</w:t>
      </w:r>
    </w:p>
    <w:p>
      <w:pPr>
        <w:pStyle w:val="Normal"/>
        <w:numPr>
          <w:ilvl w:val="1"/>
          <w:numId w:val="70"/>
        </w:numPr>
        <w:tabs>
          <w:tab w:val="left" w:pos="720" w:leader="none"/>
        </w:tabs>
        <w:ind w:hanging="360" w:left="720"/>
        <w:rPr>
          <w:rFonts w:ascii="Arial" w:hAnsi="Arial" w:cs="Arial"/>
        </w:rPr>
      </w:pPr>
      <w:r>
        <w:rPr>
          <w:rFonts w:cs="Arial" w:ascii="Arial" w:hAnsi="Arial"/>
        </w:rPr>
        <w:t>Upon termination of the activation, the Incident Commander will notify the switchboard to announce, “CODE ALERT</w:t>
      </w:r>
      <w:r>
        <w:rPr>
          <w:rStyle w:val="FootnoteReference"/>
          <w:rFonts w:cs="Arial" w:ascii="Arial" w:hAnsi="Arial"/>
        </w:rPr>
        <w:footnoteReference w:id="14"/>
      </w:r>
      <w:r>
        <w:rPr>
          <w:rFonts w:cs="Arial" w:ascii="Arial" w:hAnsi="Arial"/>
        </w:rPr>
        <w:t xml:space="preserve"> ALL CLEAR.”</w:t>
      </w:r>
    </w:p>
    <w:p>
      <w:pPr>
        <w:pStyle w:val="Normal"/>
        <w:numPr>
          <w:ilvl w:val="1"/>
          <w:numId w:val="70"/>
        </w:numPr>
        <w:tabs>
          <w:tab w:val="left" w:pos="720" w:leader="none"/>
        </w:tabs>
        <w:ind w:hanging="360" w:left="720"/>
        <w:rPr>
          <w:rFonts w:ascii="Arial" w:hAnsi="Arial" w:cs="Arial"/>
        </w:rPr>
      </w:pPr>
      <w:r>
        <w:rPr>
          <w:rFonts w:cs="Arial" w:ascii="Arial" w:hAnsi="Arial"/>
        </w:rPr>
        <w:t xml:space="preserve">The facility will return to normal operations upon the termination of the disaster.  </w:t>
      </w:r>
    </w:p>
    <w:p>
      <w:pPr>
        <w:pStyle w:val="Normal"/>
        <w:numPr>
          <w:ilvl w:val="1"/>
          <w:numId w:val="70"/>
        </w:numPr>
        <w:tabs>
          <w:tab w:val="left" w:pos="720" w:leader="none"/>
        </w:tabs>
        <w:ind w:hanging="360" w:left="720"/>
        <w:rPr>
          <w:rFonts w:ascii="Arial" w:hAnsi="Arial" w:cs="Arial"/>
        </w:rPr>
      </w:pPr>
      <w:r>
        <w:rPr>
          <w:rFonts w:cs="Arial" w:ascii="Arial" w:hAnsi="Arial"/>
        </w:rPr>
        <w:t>Appropriate documentation will be gathered, and a debriefing will take place with the facility leadership team.</w:t>
      </w:r>
    </w:p>
    <w:p>
      <w:pPr>
        <w:pStyle w:val="Normal"/>
        <w:numPr>
          <w:ilvl w:val="1"/>
          <w:numId w:val="70"/>
        </w:numPr>
        <w:tabs>
          <w:tab w:val="left" w:pos="720" w:leader="none"/>
        </w:tabs>
        <w:ind w:hanging="360" w:left="720"/>
        <w:rPr>
          <w:rFonts w:ascii="Arial" w:hAnsi="Arial" w:cs="Arial"/>
        </w:rPr>
      </w:pPr>
      <w:r>
        <w:rPr>
          <w:rFonts w:cs="Arial" w:ascii="Arial" w:hAnsi="Arial"/>
        </w:rPr>
        <w:t>Capture cost, if any, for claims or reimbursement.</w:t>
      </w:r>
    </w:p>
    <w:p>
      <w:pPr>
        <w:pStyle w:val="Normal"/>
        <w:numPr>
          <w:ilvl w:val="1"/>
          <w:numId w:val="70"/>
        </w:numPr>
        <w:tabs>
          <w:tab w:val="left" w:pos="720" w:leader="none"/>
        </w:tabs>
        <w:ind w:hanging="360" w:left="720"/>
        <w:rPr>
          <w:rFonts w:ascii="Arial" w:hAnsi="Arial" w:cs="Arial"/>
        </w:rPr>
      </w:pPr>
      <w:r>
        <w:rPr>
          <w:rFonts w:cs="Arial" w:ascii="Arial" w:hAnsi="Arial"/>
        </w:rPr>
        <w:t>Capture any needed revisions to the Emergency Operations Plan to continuously improve based on best practices and real-world experiences.</w:t>
      </w:r>
    </w:p>
    <w:p>
      <w:pPr>
        <w:pStyle w:val="Normal"/>
        <w:tabs>
          <w:tab w:val="clear" w:pos="720"/>
          <w:tab w:val="left" w:pos="0" w:leader="none"/>
          <w:tab w:val="left" w:pos="540" w:leader="none"/>
          <w:tab w:val="left" w:pos="1260" w:leader="none"/>
          <w:tab w:val="left" w:pos="4320" w:leader="none"/>
          <w:tab w:val="left" w:pos="8640" w:leader="dot"/>
        </w:tabs>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Heading1"/>
        <w:spacing w:before="0" w:after="0"/>
        <w:rPr>
          <w:rFonts w:ascii="Arial" w:hAnsi="Arial" w:cs="Arial"/>
        </w:rPr>
      </w:pPr>
      <w:bookmarkStart w:id="3" w:name="_Toc100667301"/>
      <w:r>
        <w:rPr>
          <w:rFonts w:cs="Arial" w:ascii="Arial" w:hAnsi="Arial"/>
        </w:rPr>
        <w:t>COMMUNICATIONS PLAN</w:t>
      </w:r>
      <w:bookmarkEnd w:id="3"/>
    </w:p>
    <w:p>
      <w:pPr>
        <w:pStyle w:val="Normal"/>
        <w:jc w:val="center"/>
        <w:rPr>
          <w:rFonts w:ascii="Arial" w:hAnsi="Arial" w:cs="Arial"/>
        </w:rPr>
      </w:pPr>
      <w:r>
        <w:rPr>
          <w:rFonts w:cs="Arial" w:ascii="Arial" w:hAnsi="Arial"/>
        </w:rPr>
      </w:r>
    </w:p>
    <w:p>
      <w:pPr>
        <w:pStyle w:val="Normal"/>
        <w:rPr>
          <w:rFonts w:ascii="Arial" w:hAnsi="Arial" w:cs="Arial"/>
        </w:rPr>
      </w:pPr>
      <w:r>
        <w:rPr>
          <w:rFonts w:cs="Arial" w:ascii="Arial" w:hAnsi="Arial"/>
        </w:rPr>
        <w:t>During any emergency, maintaining communication will be a priority of the facility. The importance of maintaining these communications, both internal and external, is important to ensure a coordinated response to the disaster, communication with staff, residents, and residents’ families, as well as the important communication with community partners (local, state, and federal), to assist the facility in an emergency.</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Communications will primarily be through normal channels.  However, detailed in this Plan are alternate methods and systems. Communications throughout a disaster response will be coordinated through the Incident Command System.</w:t>
      </w:r>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r>
    </w:p>
    <w:p>
      <w:pPr>
        <w:pStyle w:val="Heading2"/>
        <w:rPr>
          <w:rFonts w:ascii="Arial" w:hAnsi="Arial"/>
        </w:rPr>
      </w:pPr>
      <w:bookmarkStart w:id="4" w:name="_Toc100667302"/>
      <w:r>
        <w:rPr>
          <w:rFonts w:ascii="Arial" w:hAnsi="Arial"/>
        </w:rPr>
        <w:t>INTERNAL COMMUNICATIONS DURING A DISASTER</w:t>
      </w:r>
      <w:bookmarkEnd w:id="4"/>
    </w:p>
    <w:p>
      <w:pPr>
        <w:pStyle w:val="Normal"/>
        <w:rPr>
          <w:rFonts w:ascii="Arial" w:hAnsi="Arial" w:cs="Arial"/>
        </w:rPr>
      </w:pPr>
      <w:r>
        <w:rPr>
          <w:rFonts w:cs="Arial" w:ascii="Arial" w:hAnsi="Arial"/>
        </w:rPr>
        <w:t>Depending on the disaster and situation, internal communication to key areas should be ensured. Key internal areas to ensure communications with could include:</w:t>
      </w:r>
    </w:p>
    <w:p>
      <w:pPr>
        <w:pStyle w:val="Normal"/>
        <w:numPr>
          <w:ilvl w:val="0"/>
          <w:numId w:val="4"/>
        </w:numPr>
        <w:tabs>
          <w:tab w:val="clear" w:pos="720"/>
          <w:tab w:val="left" w:pos="360" w:leader="none"/>
        </w:tabs>
        <w:ind w:hanging="720" w:left="720"/>
        <w:rPr>
          <w:rFonts w:ascii="Arial" w:hAnsi="Arial" w:cs="Arial"/>
        </w:rPr>
      </w:pPr>
      <w:r>
        <w:rPr>
          <w:rFonts w:cs="Arial" w:ascii="Arial" w:hAnsi="Arial"/>
        </w:rPr>
        <w:t>Command Center and assigned Incident Command Staff</w:t>
      </w:r>
    </w:p>
    <w:p>
      <w:pPr>
        <w:pStyle w:val="Normal"/>
        <w:numPr>
          <w:ilvl w:val="0"/>
          <w:numId w:val="4"/>
        </w:numPr>
        <w:tabs>
          <w:tab w:val="clear" w:pos="720"/>
          <w:tab w:val="left" w:pos="360" w:leader="none"/>
        </w:tabs>
        <w:ind w:hanging="720" w:left="720"/>
        <w:rPr>
          <w:rFonts w:ascii="Arial" w:hAnsi="Arial" w:cs="Arial"/>
        </w:rPr>
      </w:pPr>
      <w:r>
        <w:rPr>
          <w:rFonts w:cs="Arial" w:ascii="Arial" w:hAnsi="Arial"/>
        </w:rPr>
        <w:t>Labor Pool, if established</w:t>
      </w:r>
    </w:p>
    <w:p>
      <w:pPr>
        <w:pStyle w:val="Normal"/>
        <w:numPr>
          <w:ilvl w:val="0"/>
          <w:numId w:val="4"/>
        </w:numPr>
        <w:tabs>
          <w:tab w:val="clear" w:pos="720"/>
          <w:tab w:val="left" w:pos="360" w:leader="none"/>
        </w:tabs>
        <w:ind w:hanging="720" w:left="720"/>
        <w:rPr>
          <w:rFonts w:ascii="Arial" w:hAnsi="Arial" w:cs="Arial"/>
        </w:rPr>
      </w:pPr>
      <w:r>
        <w:rPr>
          <w:rFonts w:cs="Arial" w:ascii="Arial" w:hAnsi="Arial"/>
        </w:rPr>
        <w:t>Area directly involved in emergency</w:t>
      </w:r>
    </w:p>
    <w:p>
      <w:pPr>
        <w:pStyle w:val="Normal"/>
        <w:numPr>
          <w:ilvl w:val="0"/>
          <w:numId w:val="4"/>
        </w:numPr>
        <w:tabs>
          <w:tab w:val="clear" w:pos="720"/>
          <w:tab w:val="left" w:pos="360" w:leader="none"/>
        </w:tabs>
        <w:ind w:hanging="720" w:left="720"/>
        <w:rPr>
          <w:rFonts w:ascii="Arial" w:hAnsi="Arial" w:cs="Arial"/>
        </w:rPr>
      </w:pPr>
      <w:r>
        <w:rPr>
          <w:rFonts w:cs="Arial" w:ascii="Arial" w:hAnsi="Arial"/>
        </w:rPr>
        <w:t xml:space="preserve">All resident care areas </w:t>
      </w:r>
    </w:p>
    <w:p>
      <w:pPr>
        <w:pStyle w:val="Normal"/>
        <w:numPr>
          <w:ilvl w:val="0"/>
          <w:numId w:val="4"/>
        </w:numPr>
        <w:tabs>
          <w:tab w:val="clear" w:pos="720"/>
          <w:tab w:val="left" w:pos="360" w:leader="none"/>
        </w:tabs>
        <w:ind w:hanging="720" w:left="720"/>
        <w:rPr>
          <w:rFonts w:ascii="Arial" w:hAnsi="Arial" w:cs="Arial"/>
        </w:rPr>
      </w:pPr>
      <w:r>
        <w:rPr>
          <w:rFonts w:cs="Arial" w:ascii="Arial" w:hAnsi="Arial"/>
        </w:rPr>
        <w:t>Support departments</w:t>
      </w:r>
    </w:p>
    <w:p>
      <w:pPr>
        <w:pStyle w:val="Normal"/>
        <w:tabs>
          <w:tab w:val="clear" w:pos="720"/>
          <w:tab w:val="left" w:pos="0" w:leader="none"/>
          <w:tab w:val="left" w:pos="540" w:leader="none"/>
          <w:tab w:val="left" w:pos="1260" w:leader="none"/>
          <w:tab w:val="left" w:pos="4320" w:leader="none"/>
          <w:tab w:val="left" w:pos="8640" w:leader="dot"/>
        </w:tabs>
        <w:rPr>
          <w:rFonts w:ascii="Arial" w:hAnsi="Arial" w:cs="Arial"/>
        </w:rPr>
      </w:pPr>
      <w:r>
        <w:rPr>
          <w:rFonts w:cs="Arial" w:ascii="Arial" w:hAnsi="Arial"/>
        </w:rPr>
      </w:r>
    </w:p>
    <w:p>
      <w:pPr>
        <w:pStyle w:val="Normal"/>
        <w:tabs>
          <w:tab w:val="clear" w:pos="720"/>
          <w:tab w:val="left" w:pos="0" w:leader="none"/>
          <w:tab w:val="left" w:pos="540" w:leader="none"/>
          <w:tab w:val="left" w:pos="1260" w:leader="none"/>
          <w:tab w:val="left" w:pos="4320" w:leader="none"/>
          <w:tab w:val="left" w:pos="8640" w:leader="dot"/>
        </w:tabs>
        <w:rPr>
          <w:rFonts w:ascii="Arial" w:hAnsi="Arial" w:cs="Arial"/>
        </w:rPr>
      </w:pPr>
      <w:r>
        <w:rPr>
          <w:rFonts w:cs="Arial" w:ascii="Arial" w:hAnsi="Arial"/>
        </w:rPr>
        <w:t xml:space="preserve">Depending upon which systems are functional during the particular disaster, the following devices will be used:  </w:t>
      </w:r>
    </w:p>
    <w:p>
      <w:pPr>
        <w:pStyle w:val="Normal"/>
        <w:numPr>
          <w:ilvl w:val="0"/>
          <w:numId w:val="25"/>
        </w:numPr>
        <w:tabs>
          <w:tab w:val="clear" w:pos="720"/>
          <w:tab w:val="left" w:pos="-450" w:leader="none"/>
          <w:tab w:val="left" w:pos="0" w:leader="none"/>
          <w:tab w:val="left" w:pos="360" w:leader="none"/>
          <w:tab w:val="left" w:pos="935" w:leader="none"/>
          <w:tab w:val="left" w:pos="4320" w:leader="none"/>
          <w:tab w:val="left" w:pos="8640" w:leader="dot"/>
        </w:tabs>
        <w:ind w:hanging="1260" w:left="1260"/>
        <w:rPr>
          <w:rFonts w:ascii="Arial" w:hAnsi="Arial" w:cs="Arial"/>
          <w:b/>
        </w:rPr>
      </w:pPr>
      <w:r>
        <w:rPr>
          <w:rFonts w:cs="Arial" w:ascii="Arial" w:hAnsi="Arial"/>
          <w:b/>
        </w:rPr>
        <w:t>Normal Telephone / Intercom / Public Address System</w:t>
      </w:r>
      <w:r>
        <w:rPr>
          <w:rStyle w:val="FootnoteReference"/>
          <w:rFonts w:cs="Arial" w:ascii="Arial" w:hAnsi="Arial"/>
          <w:b/>
        </w:rPr>
        <w:footnoteReference w:id="15"/>
      </w:r>
      <w:r>
        <w:rPr>
          <w:rFonts w:cs="Arial" w:ascii="Arial" w:hAnsi="Arial"/>
          <w:b/>
        </w:rPr>
        <w:t xml:space="preserve">*   </w:t>
      </w:r>
    </w:p>
    <w:p>
      <w:pPr>
        <w:pStyle w:val="Normal"/>
        <w:numPr>
          <w:ilvl w:val="0"/>
          <w:numId w:val="25"/>
        </w:numPr>
        <w:tabs>
          <w:tab w:val="clear" w:pos="720"/>
          <w:tab w:val="left" w:pos="-450" w:leader="none"/>
          <w:tab w:val="left" w:pos="0" w:leader="none"/>
          <w:tab w:val="left" w:pos="360" w:leader="none"/>
          <w:tab w:val="left" w:pos="935" w:leader="none"/>
          <w:tab w:val="left" w:pos="4320" w:leader="none"/>
          <w:tab w:val="left" w:pos="8640" w:leader="dot"/>
        </w:tabs>
        <w:ind w:hanging="900" w:left="900"/>
        <w:rPr>
          <w:rFonts w:ascii="Arial" w:hAnsi="Arial" w:cs="Arial"/>
          <w:b/>
        </w:rPr>
      </w:pPr>
      <w:r>
        <w:rPr>
          <w:rFonts w:cs="Arial" w:ascii="Arial" w:hAnsi="Arial"/>
          <w:b/>
        </w:rPr>
        <w:t xml:space="preserve">Portable Radios* </w:t>
      </w:r>
    </w:p>
    <w:p>
      <w:pPr>
        <w:pStyle w:val="Normal"/>
        <w:numPr>
          <w:ilvl w:val="0"/>
          <w:numId w:val="72"/>
        </w:numPr>
        <w:tabs>
          <w:tab w:val="left" w:pos="0" w:leader="none"/>
          <w:tab w:val="left" w:pos="720" w:leader="none"/>
          <w:tab w:val="left" w:pos="935" w:leader="none"/>
          <w:tab w:val="left" w:pos="2160" w:leader="none"/>
          <w:tab w:val="left" w:pos="4320" w:leader="none"/>
          <w:tab w:val="left" w:pos="8640" w:leader="dot"/>
        </w:tabs>
        <w:rPr>
          <w:rFonts w:ascii="Arial" w:hAnsi="Arial" w:cs="Arial"/>
        </w:rPr>
      </w:pPr>
      <w:r>
        <w:rPr>
          <w:rFonts w:cs="Arial" w:ascii="Arial" w:hAnsi="Arial"/>
        </w:rPr>
        <w:t>Obtained from</w:t>
      </w:r>
      <w:r>
        <w:rPr>
          <w:rStyle w:val="FootnoteReference"/>
          <w:rFonts w:cs="Arial" w:ascii="Arial" w:hAnsi="Arial"/>
        </w:rPr>
        <w:footnoteReference w:id="16"/>
      </w:r>
      <w:r>
        <w:rPr>
          <w:rFonts w:cs="Arial" w:ascii="Arial" w:hAnsi="Arial"/>
        </w:rPr>
        <w:t xml:space="preserve">: ________________________ </w:t>
      </w:r>
    </w:p>
    <w:p>
      <w:pPr>
        <w:pStyle w:val="Normal"/>
        <w:numPr>
          <w:ilvl w:val="0"/>
          <w:numId w:val="25"/>
        </w:numPr>
        <w:tabs>
          <w:tab w:val="clear" w:pos="720"/>
          <w:tab w:val="left" w:pos="-450" w:leader="none"/>
          <w:tab w:val="left" w:pos="0" w:leader="none"/>
          <w:tab w:val="left" w:pos="360" w:leader="none"/>
          <w:tab w:val="left" w:pos="935" w:leader="none"/>
          <w:tab w:val="left" w:pos="4320" w:leader="none"/>
          <w:tab w:val="left" w:pos="8640" w:leader="dot"/>
        </w:tabs>
        <w:ind w:hanging="900" w:left="900"/>
        <w:rPr>
          <w:rFonts w:ascii="Arial" w:hAnsi="Arial" w:cs="Arial"/>
          <w:b/>
        </w:rPr>
      </w:pPr>
      <w:r>
        <w:rPr>
          <w:rFonts w:cs="Arial" w:ascii="Arial" w:hAnsi="Arial"/>
          <w:b/>
        </w:rPr>
        <w:t xml:space="preserve">Cell Phone(s)* </w:t>
      </w:r>
    </w:p>
    <w:p>
      <w:pPr>
        <w:pStyle w:val="Normal"/>
        <w:numPr>
          <w:ilvl w:val="0"/>
          <w:numId w:val="73"/>
        </w:numPr>
        <w:tabs>
          <w:tab w:val="left" w:pos="0" w:leader="none"/>
          <w:tab w:val="left" w:pos="720" w:leader="none"/>
          <w:tab w:val="left" w:pos="935" w:leader="none"/>
          <w:tab w:val="left" w:pos="2160" w:leader="none"/>
          <w:tab w:val="left" w:pos="4320" w:leader="none"/>
          <w:tab w:val="left" w:pos="8640" w:leader="dot"/>
        </w:tabs>
        <w:rPr>
          <w:rFonts w:ascii="Arial" w:hAnsi="Arial" w:cs="Arial"/>
        </w:rPr>
      </w:pPr>
      <w:bookmarkStart w:id="5" w:name="OLE_LINK2"/>
      <w:bookmarkStart w:id="6" w:name="OLE_LINK1"/>
      <w:r>
        <w:rPr>
          <w:rFonts w:cs="Arial" w:ascii="Arial" w:hAnsi="Arial"/>
        </w:rPr>
        <w:t>Obtained from</w:t>
      </w:r>
      <w:r>
        <w:rPr>
          <w:rStyle w:val="FootnoteReference"/>
          <w:rFonts w:cs="Arial" w:ascii="Arial" w:hAnsi="Arial"/>
        </w:rPr>
        <w:footnoteReference w:id="17"/>
      </w:r>
      <w:r>
        <w:rPr>
          <w:rFonts w:cs="Arial" w:ascii="Arial" w:hAnsi="Arial"/>
        </w:rPr>
        <w:t xml:space="preserve">: ________________________ </w:t>
      </w:r>
      <w:bookmarkEnd w:id="5"/>
      <w:bookmarkEnd w:id="6"/>
    </w:p>
    <w:p>
      <w:pPr>
        <w:pStyle w:val="Normal"/>
        <w:widowControl w:val="false"/>
        <w:numPr>
          <w:ilvl w:val="0"/>
          <w:numId w:val="25"/>
        </w:numPr>
        <w:tabs>
          <w:tab w:val="clear" w:pos="720"/>
          <w:tab w:val="left" w:pos="360" w:leader="none"/>
        </w:tabs>
        <w:ind w:hanging="360" w:left="360"/>
        <w:rPr>
          <w:rFonts w:ascii="Arial" w:hAnsi="Arial" w:cs="Arial"/>
        </w:rPr>
      </w:pPr>
      <w:r>
        <w:rPr>
          <w:rFonts w:cs="Arial" w:ascii="Arial" w:hAnsi="Arial"/>
          <w:b/>
        </w:rPr>
        <w:t>Fax Lines:</w:t>
      </w:r>
      <w:r>
        <w:rPr>
          <w:rFonts w:cs="Arial" w:ascii="Arial" w:hAnsi="Arial"/>
        </w:rPr>
        <w:t xml:space="preserve"> Fax lines are outside lines that could be used if Telephone System fails (see Section F: Emergency Resources and Lists for a list of fax numbers and locations).  </w:t>
      </w:r>
    </w:p>
    <w:p>
      <w:pPr>
        <w:pStyle w:val="Normal"/>
        <w:numPr>
          <w:ilvl w:val="0"/>
          <w:numId w:val="25"/>
        </w:numPr>
        <w:tabs>
          <w:tab w:val="clear" w:pos="720"/>
          <w:tab w:val="left" w:pos="-1350" w:leader="none"/>
          <w:tab w:val="left" w:pos="360" w:leader="none"/>
          <w:tab w:val="left" w:pos="540" w:leader="none"/>
          <w:tab w:val="left" w:pos="935" w:leader="none"/>
          <w:tab w:val="left" w:pos="1350" w:leader="none"/>
          <w:tab w:val="left" w:pos="4320" w:leader="none"/>
          <w:tab w:val="left" w:pos="8640" w:leader="dot"/>
        </w:tabs>
        <w:ind w:hanging="360" w:left="360"/>
        <w:rPr>
          <w:rFonts w:ascii="Arial" w:hAnsi="Arial" w:cs="Arial"/>
        </w:rPr>
      </w:pPr>
      <w:r>
        <w:rPr>
          <w:rFonts w:cs="Arial" w:ascii="Arial" w:hAnsi="Arial"/>
          <w:b/>
        </w:rPr>
        <w:t>Power Fail / Emergency Phones</w:t>
      </w:r>
      <w:r>
        <w:rPr>
          <w:rStyle w:val="FootnoteReference"/>
          <w:rFonts w:cs="Arial" w:ascii="Arial" w:hAnsi="Arial"/>
          <w:b/>
        </w:rPr>
        <w:footnoteReference w:id="18"/>
      </w:r>
      <w:r>
        <w:rPr>
          <w:rFonts w:cs="Arial" w:ascii="Arial" w:hAnsi="Arial"/>
          <w:b/>
        </w:rPr>
        <w:t>:</w:t>
      </w:r>
      <w:r>
        <w:rPr>
          <w:rFonts w:cs="Arial" w:ascii="Arial" w:hAnsi="Arial"/>
        </w:rPr>
        <w:t xml:space="preserve"> Usable on the loss of an internal phone system or power failure (see Loss of Telephone Plan and Section F: Emergency Resources and Lists for locations and numbers).</w:t>
      </w:r>
    </w:p>
    <w:p>
      <w:pPr>
        <w:pStyle w:val="Normal"/>
        <w:numPr>
          <w:ilvl w:val="0"/>
          <w:numId w:val="25"/>
        </w:numPr>
        <w:tabs>
          <w:tab w:val="clear" w:pos="720"/>
          <w:tab w:val="left" w:pos="-1350" w:leader="none"/>
          <w:tab w:val="left" w:pos="360" w:leader="none"/>
          <w:tab w:val="left" w:pos="540" w:leader="none"/>
          <w:tab w:val="left" w:pos="935" w:leader="none"/>
          <w:tab w:val="left" w:pos="1350" w:leader="none"/>
          <w:tab w:val="left" w:pos="4320" w:leader="none"/>
          <w:tab w:val="left" w:pos="8640" w:leader="dot"/>
        </w:tabs>
        <w:ind w:hanging="360" w:left="360"/>
        <w:rPr>
          <w:rFonts w:ascii="Arial" w:hAnsi="Arial" w:cs="Arial"/>
        </w:rPr>
      </w:pPr>
      <w:r>
        <w:rPr>
          <w:rFonts w:cs="Arial" w:ascii="Arial" w:hAnsi="Arial"/>
          <w:b/>
        </w:rPr>
        <w:t>Public / Pay Phones</w:t>
      </w:r>
      <w:r>
        <w:rPr>
          <w:rStyle w:val="FootnoteReference"/>
          <w:rFonts w:cs="Arial" w:ascii="Arial" w:hAnsi="Arial"/>
          <w:b/>
        </w:rPr>
        <w:footnoteReference w:id="19"/>
      </w:r>
      <w:r>
        <w:rPr>
          <w:rFonts w:cs="Arial" w:ascii="Arial" w:hAnsi="Arial"/>
          <w:b/>
        </w:rPr>
        <w:t xml:space="preserve">: </w:t>
      </w:r>
      <w:r>
        <w:rPr>
          <w:rFonts w:cs="Arial" w:ascii="Arial" w:hAnsi="Arial"/>
        </w:rPr>
        <w:t xml:space="preserve"> All Public Pay Stations will operate for outgoing calls only (see Section F: Emergency Resources and Lists for list).</w:t>
      </w:r>
    </w:p>
    <w:p>
      <w:pPr>
        <w:pStyle w:val="Normal"/>
        <w:numPr>
          <w:ilvl w:val="0"/>
          <w:numId w:val="25"/>
        </w:numPr>
        <w:tabs>
          <w:tab w:val="clear" w:pos="720"/>
          <w:tab w:val="left" w:pos="360" w:leader="none"/>
        </w:tabs>
        <w:ind w:hanging="360" w:left="360"/>
        <w:rPr>
          <w:rFonts w:ascii="Arial" w:hAnsi="Arial" w:cs="Arial"/>
        </w:rPr>
      </w:pPr>
      <w:r>
        <w:rPr>
          <w:rFonts w:cs="Arial" w:ascii="Arial" w:hAnsi="Arial"/>
          <w:b/>
        </w:rPr>
        <w:t>VOCERA/SARA/Other Phones/Pagers</w:t>
      </w:r>
      <w:r>
        <w:rPr>
          <w:rStyle w:val="FootnoteReference"/>
          <w:rFonts w:cs="Arial" w:ascii="Arial" w:hAnsi="Arial"/>
          <w:b/>
        </w:rPr>
        <w:footnoteReference w:id="20"/>
      </w:r>
      <w:r>
        <w:rPr>
          <w:rFonts w:cs="Arial" w:ascii="Arial" w:hAnsi="Arial"/>
          <w:b/>
        </w:rPr>
        <w:t>:</w:t>
      </w:r>
      <w:r>
        <w:rPr>
          <w:rFonts w:cs="Arial" w:ascii="Arial" w:hAnsi="Arial"/>
        </w:rPr>
        <w:t xml:space="preserve">  Wireless communication is assigned primarily to resident care staff, transporters, and others, to provide person-to-person communication. </w:t>
      </w:r>
    </w:p>
    <w:p>
      <w:pPr>
        <w:pStyle w:val="Normal"/>
        <w:numPr>
          <w:ilvl w:val="0"/>
          <w:numId w:val="25"/>
        </w:numPr>
        <w:tabs>
          <w:tab w:val="clear" w:pos="720"/>
          <w:tab w:val="left" w:pos="-1350" w:leader="none"/>
          <w:tab w:val="left" w:pos="360" w:leader="none"/>
          <w:tab w:val="left" w:pos="540" w:leader="none"/>
          <w:tab w:val="left" w:pos="1350" w:leader="none"/>
          <w:tab w:val="left" w:pos="4320" w:leader="none"/>
          <w:tab w:val="left" w:pos="8640" w:leader="dot"/>
        </w:tabs>
        <w:ind w:hanging="900" w:left="900"/>
        <w:rPr>
          <w:rFonts w:ascii="Arial" w:hAnsi="Arial" w:cs="Arial"/>
          <w:b/>
        </w:rPr>
      </w:pPr>
      <w:r>
        <w:rPr>
          <w:rFonts w:cs="Arial" w:ascii="Arial" w:hAnsi="Arial"/>
          <w:b/>
        </w:rPr>
        <w:t>Satellite Phone</w:t>
      </w:r>
      <w:r>
        <w:rPr>
          <w:rStyle w:val="FootnoteReference"/>
          <w:rFonts w:cs="Arial" w:ascii="Arial" w:hAnsi="Arial"/>
          <w:b/>
        </w:rPr>
        <w:footnoteReference w:id="21"/>
      </w:r>
      <w:r>
        <w:rPr>
          <w:rFonts w:cs="Arial" w:ascii="Arial" w:hAnsi="Arial"/>
          <w:b/>
        </w:rPr>
        <w:t>:</w:t>
      </w:r>
    </w:p>
    <w:p>
      <w:pPr>
        <w:pStyle w:val="Normal"/>
        <w:numPr>
          <w:ilvl w:val="0"/>
          <w:numId w:val="71"/>
        </w:numPr>
        <w:tabs>
          <w:tab w:val="left" w:pos="0" w:leader="none"/>
          <w:tab w:val="left" w:pos="720" w:leader="none"/>
          <w:tab w:val="left" w:pos="935" w:leader="none"/>
          <w:tab w:val="left" w:pos="2160" w:leader="none"/>
          <w:tab w:val="left" w:pos="4320" w:leader="none"/>
          <w:tab w:val="left" w:pos="8640" w:leader="dot"/>
        </w:tabs>
        <w:rPr>
          <w:rFonts w:ascii="Arial" w:hAnsi="Arial" w:cs="Arial"/>
        </w:rPr>
      </w:pPr>
      <w:r>
        <w:rPr>
          <w:rFonts w:cs="Arial" w:ascii="Arial" w:hAnsi="Arial"/>
        </w:rPr>
        <w:t xml:space="preserve">Obtained from: ________________________ </w:t>
      </w:r>
    </w:p>
    <w:p>
      <w:pPr>
        <w:pStyle w:val="Normal"/>
        <w:numPr>
          <w:ilvl w:val="0"/>
          <w:numId w:val="25"/>
        </w:numPr>
        <w:tabs>
          <w:tab w:val="clear" w:pos="720"/>
          <w:tab w:val="left" w:pos="-1350" w:leader="none"/>
          <w:tab w:val="left" w:pos="360" w:leader="none"/>
          <w:tab w:val="left" w:pos="935" w:leader="none"/>
          <w:tab w:val="left" w:pos="1350" w:leader="none"/>
          <w:tab w:val="left" w:pos="4320" w:leader="none"/>
          <w:tab w:val="left" w:pos="8640" w:leader="dot"/>
        </w:tabs>
        <w:ind w:hanging="900" w:left="900"/>
        <w:rPr>
          <w:rFonts w:ascii="Arial" w:hAnsi="Arial" w:cs="Arial"/>
          <w:b/>
        </w:rPr>
      </w:pPr>
      <w:r>
        <w:rPr>
          <w:rFonts w:cs="Arial" w:ascii="Arial" w:hAnsi="Arial"/>
          <w:b/>
        </w:rPr>
        <w:t>Website:  &lt;insert facility website address</w:t>
      </w:r>
      <w:r>
        <w:rPr>
          <w:rStyle w:val="FootnoteReference"/>
          <w:rFonts w:cs="Arial" w:ascii="Arial" w:hAnsi="Arial"/>
          <w:b/>
        </w:rPr>
        <w:footnoteReference w:id="22"/>
      </w:r>
      <w:r>
        <w:rPr>
          <w:rFonts w:cs="Arial" w:ascii="Arial" w:hAnsi="Arial"/>
          <w:b/>
        </w:rPr>
        <w:t xml:space="preserve">&gt; </w:t>
      </w:r>
    </w:p>
    <w:p>
      <w:pPr>
        <w:pStyle w:val="Normal"/>
        <w:numPr>
          <w:ilvl w:val="1"/>
          <w:numId w:val="5"/>
        </w:numPr>
        <w:tabs>
          <w:tab w:val="left" w:pos="720" w:leader="none"/>
        </w:tabs>
        <w:ind w:hanging="1080" w:left="1440"/>
        <w:rPr>
          <w:rFonts w:ascii="Arial" w:hAnsi="Arial" w:cs="Arial"/>
        </w:rPr>
      </w:pPr>
      <w:r>
        <w:rPr>
          <w:rFonts w:cs="Arial" w:ascii="Arial" w:hAnsi="Arial"/>
        </w:rPr>
        <w:t>&lt;insert title</w:t>
      </w:r>
      <w:r>
        <w:rPr>
          <w:rStyle w:val="FootnoteReference"/>
          <w:rFonts w:cs="Arial" w:ascii="Arial" w:hAnsi="Arial"/>
        </w:rPr>
        <w:footnoteReference w:id="23"/>
      </w:r>
      <w:r>
        <w:rPr>
          <w:rFonts w:cs="Arial" w:ascii="Arial" w:hAnsi="Arial"/>
        </w:rPr>
        <w:t xml:space="preserve">&gt; / Public Information Officer has ability to make real time updates. </w:t>
      </w:r>
    </w:p>
    <w:p>
      <w:pPr>
        <w:pStyle w:val="Normal"/>
        <w:numPr>
          <w:ilvl w:val="1"/>
          <w:numId w:val="5"/>
        </w:numPr>
        <w:tabs>
          <w:tab w:val="left" w:pos="720" w:leader="none"/>
        </w:tabs>
        <w:ind w:hanging="1080" w:left="1440"/>
        <w:rPr>
          <w:rFonts w:ascii="Arial" w:hAnsi="Arial" w:cs="Arial"/>
        </w:rPr>
      </w:pPr>
      <w:r>
        <w:rPr>
          <w:rFonts w:cs="Arial" w:ascii="Arial" w:hAnsi="Arial"/>
        </w:rPr>
        <w:t>Give specific information to staff at home and/or their families.</w:t>
      </w:r>
    </w:p>
    <w:p>
      <w:pPr>
        <w:pStyle w:val="Normal"/>
        <w:numPr>
          <w:ilvl w:val="0"/>
          <w:numId w:val="5"/>
        </w:numPr>
        <w:tabs>
          <w:tab w:val="clear" w:pos="720"/>
          <w:tab w:val="left" w:pos="-1350" w:leader="none"/>
          <w:tab w:val="left" w:pos="360" w:leader="none"/>
        </w:tabs>
        <w:ind w:hanging="360" w:left="360"/>
        <w:rPr>
          <w:rFonts w:ascii="Arial" w:hAnsi="Arial" w:cs="Arial"/>
          <w:b/>
        </w:rPr>
      </w:pPr>
      <w:r>
        <w:rPr>
          <w:rFonts w:cs="Arial" w:ascii="Arial" w:hAnsi="Arial"/>
          <w:b/>
        </w:rPr>
        <w:t xml:space="preserve">Specific phone number for pre-recorded messages </w:t>
      </w:r>
      <w:r>
        <w:rPr>
          <w:rFonts w:cs="Arial" w:ascii="Arial" w:hAnsi="Arial"/>
        </w:rPr>
        <w:t>(information relating to staff or residents)</w:t>
      </w:r>
      <w:r>
        <w:rPr>
          <w:rFonts w:cs="Arial" w:ascii="Arial" w:hAnsi="Arial"/>
          <w:b/>
        </w:rPr>
        <w:t xml:space="preserve">:  </w:t>
      </w:r>
      <w:r>
        <w:rPr>
          <w:rFonts w:cs="Arial" w:ascii="Arial" w:hAnsi="Arial"/>
        </w:rPr>
        <w:t>_____________________</w:t>
      </w:r>
      <w:r>
        <w:rPr>
          <w:rStyle w:val="FootnoteReference"/>
          <w:rFonts w:cs="Arial" w:ascii="Arial" w:hAnsi="Arial"/>
          <w:b/>
        </w:rPr>
        <w:footnoteReference w:id="24"/>
      </w:r>
    </w:p>
    <w:p>
      <w:pPr>
        <w:pStyle w:val="Normal"/>
        <w:numPr>
          <w:ilvl w:val="0"/>
          <w:numId w:val="5"/>
        </w:numPr>
        <w:tabs>
          <w:tab w:val="clear" w:pos="720"/>
          <w:tab w:val="left" w:pos="-990" w:leader="none"/>
          <w:tab w:val="left" w:pos="360" w:leader="none"/>
        </w:tabs>
        <w:ind w:hanging="360" w:left="360"/>
        <w:rPr>
          <w:rFonts w:ascii="Arial" w:hAnsi="Arial" w:cs="Arial"/>
        </w:rPr>
      </w:pPr>
      <w:r>
        <w:rPr>
          <w:rFonts w:cs="Arial" w:ascii="Arial" w:hAnsi="Arial"/>
          <w:b/>
        </w:rPr>
        <w:t>Runners</w:t>
      </w:r>
      <w:r>
        <w:rPr>
          <w:rFonts w:cs="Arial" w:ascii="Arial" w:hAnsi="Arial"/>
        </w:rPr>
        <w:t>:  Use unassigned staff to deliver messages when other forms of communication are not functional.</w:t>
      </w:r>
    </w:p>
    <w:p>
      <w:pPr>
        <w:pStyle w:val="Normal"/>
        <w:numPr>
          <w:ilvl w:val="0"/>
          <w:numId w:val="5"/>
        </w:numPr>
        <w:tabs>
          <w:tab w:val="clear" w:pos="720"/>
          <w:tab w:val="left" w:pos="360" w:leader="none"/>
          <w:tab w:val="left" w:pos="900" w:leader="none"/>
        </w:tabs>
        <w:ind w:hanging="360" w:left="360"/>
        <w:rPr>
          <w:rFonts w:ascii="Arial" w:hAnsi="Arial" w:cs="Arial"/>
        </w:rPr>
      </w:pPr>
      <w:r>
        <w:rPr>
          <w:rFonts w:cs="Arial" w:ascii="Arial" w:hAnsi="Arial"/>
          <w:b/>
        </w:rPr>
        <w:t xml:space="preserve">Blast Emails, Voicemails, and Faxes:  </w:t>
      </w:r>
      <w:r>
        <w:rPr>
          <w:rFonts w:cs="Arial" w:ascii="Arial" w:hAnsi="Arial"/>
        </w:rPr>
        <w:t>Provides opportunities to communicate to all staff. Pre-incident information or messaging to department heads.</w:t>
      </w:r>
    </w:p>
    <w:p>
      <w:pPr>
        <w:pStyle w:val="Normal"/>
        <w:numPr>
          <w:ilvl w:val="0"/>
          <w:numId w:val="5"/>
        </w:numPr>
        <w:tabs>
          <w:tab w:val="clear" w:pos="720"/>
          <w:tab w:val="left" w:pos="360" w:leader="none"/>
          <w:tab w:val="left" w:pos="900" w:leader="none"/>
        </w:tabs>
        <w:ind w:hanging="360" w:left="360"/>
        <w:rPr>
          <w:rFonts w:ascii="Arial" w:hAnsi="Arial" w:cs="Arial"/>
          <w:b/>
        </w:rPr>
      </w:pPr>
      <w:r>
        <w:rPr>
          <w:rFonts w:cs="Arial" w:ascii="Arial" w:hAnsi="Arial"/>
          <w:b/>
        </w:rPr>
        <w:t>Facility Intranet:  &lt;insert name of intranet as applicable</w:t>
      </w:r>
      <w:r>
        <w:rPr>
          <w:rStyle w:val="FootnoteReference"/>
          <w:rFonts w:cs="Arial" w:ascii="Arial" w:hAnsi="Arial"/>
          <w:b/>
        </w:rPr>
        <w:footnoteReference w:id="25"/>
      </w:r>
      <w:r>
        <w:rPr>
          <w:rFonts w:cs="Arial" w:ascii="Arial" w:hAnsi="Arial"/>
          <w:b/>
        </w:rPr>
        <w:t>&gt;</w:t>
      </w:r>
    </w:p>
    <w:p>
      <w:pPr>
        <w:pStyle w:val="Normal"/>
        <w:numPr>
          <w:ilvl w:val="1"/>
          <w:numId w:val="5"/>
        </w:numPr>
        <w:tabs>
          <w:tab w:val="left" w:pos="720" w:leader="none"/>
        </w:tabs>
        <w:ind w:hanging="1080" w:left="1440"/>
        <w:rPr>
          <w:rFonts w:ascii="Arial" w:hAnsi="Arial" w:cs="Arial"/>
        </w:rPr>
      </w:pPr>
      <w:r>
        <w:rPr>
          <w:rFonts w:cs="Arial" w:ascii="Arial" w:hAnsi="Arial"/>
        </w:rPr>
        <w:t>&lt;insert title</w:t>
      </w:r>
      <w:r>
        <w:rPr>
          <w:rStyle w:val="FootnoteReference"/>
          <w:rFonts w:cs="Arial" w:ascii="Arial" w:hAnsi="Arial"/>
        </w:rPr>
        <w:footnoteReference w:id="26"/>
      </w:r>
      <w:r>
        <w:rPr>
          <w:rFonts w:cs="Arial" w:ascii="Arial" w:hAnsi="Arial"/>
        </w:rPr>
        <w:t>&gt; / Public Information Officer has ability to make real-time updates.</w:t>
      </w:r>
    </w:p>
    <w:p>
      <w:pPr>
        <w:pStyle w:val="Normal"/>
        <w:numPr>
          <w:ilvl w:val="1"/>
          <w:numId w:val="5"/>
        </w:numPr>
        <w:tabs>
          <w:tab w:val="left" w:pos="720" w:leader="none"/>
        </w:tabs>
        <w:ind w:hanging="1080" w:left="1440"/>
        <w:rPr>
          <w:rFonts w:ascii="Arial" w:hAnsi="Arial" w:cs="Arial"/>
        </w:rPr>
      </w:pPr>
      <w:r>
        <w:rPr>
          <w:rFonts w:cs="Arial" w:ascii="Arial" w:hAnsi="Arial"/>
        </w:rPr>
        <w:t>Postings can be accomplished to update staff internally.</w:t>
      </w:r>
    </w:p>
    <w:p>
      <w:pPr>
        <w:pStyle w:val="Normal"/>
        <w:numPr>
          <w:ilvl w:val="0"/>
          <w:numId w:val="5"/>
        </w:numPr>
        <w:tabs>
          <w:tab w:val="clear" w:pos="720"/>
          <w:tab w:val="left" w:pos="360" w:leader="none"/>
        </w:tabs>
        <w:ind w:hanging="360" w:left="360"/>
        <w:rPr>
          <w:rFonts w:ascii="Arial" w:hAnsi="Arial" w:cs="Arial"/>
        </w:rPr>
      </w:pPr>
      <w:r>
        <w:rPr>
          <w:rFonts w:cs="Arial" w:ascii="Arial" w:hAnsi="Arial"/>
          <w:b/>
        </w:rPr>
        <w:t xml:space="preserve">Informational Signs: </w:t>
      </w:r>
      <w:r>
        <w:rPr>
          <w:rFonts w:cs="Arial" w:ascii="Arial" w:hAnsi="Arial"/>
        </w:rPr>
        <w:t xml:space="preserve"> Can be posted to keep staff updated within the facility regarding disaster status, expected duration, etc., using paper or dry erase boards. </w:t>
      </w:r>
    </w:p>
    <w:p>
      <w:pPr>
        <w:pStyle w:val="Normal"/>
        <w:numPr>
          <w:ilvl w:val="0"/>
          <w:numId w:val="5"/>
        </w:numPr>
        <w:tabs>
          <w:tab w:val="clear" w:pos="720"/>
          <w:tab w:val="left" w:pos="360" w:leader="none"/>
        </w:tabs>
        <w:ind w:hanging="360" w:left="360"/>
        <w:rPr>
          <w:rFonts w:ascii="Arial" w:hAnsi="Arial" w:cs="Arial"/>
        </w:rPr>
      </w:pPr>
      <w:r>
        <w:rPr>
          <w:rFonts w:cs="Arial" w:ascii="Arial" w:hAnsi="Arial"/>
          <w:b/>
        </w:rPr>
        <w:t xml:space="preserve">Briefings: </w:t>
      </w:r>
      <w:r>
        <w:rPr>
          <w:rFonts w:cs="Arial" w:ascii="Arial" w:hAnsi="Arial"/>
        </w:rPr>
        <w:t xml:space="preserve"> Staff Information Updates by Administration </w:t>
      </w:r>
    </w:p>
    <w:p>
      <w:pPr>
        <w:pStyle w:val="Normal"/>
        <w:numPr>
          <w:ilvl w:val="1"/>
          <w:numId w:val="5"/>
        </w:numPr>
        <w:tabs>
          <w:tab w:val="left" w:pos="720" w:leader="none"/>
        </w:tabs>
        <w:ind w:hanging="360" w:left="720"/>
        <w:rPr>
          <w:rFonts w:ascii="Arial" w:hAnsi="Arial" w:cs="Arial"/>
        </w:rPr>
      </w:pPr>
      <w:r>
        <w:rPr>
          <w:rFonts w:cs="Arial" w:ascii="Arial" w:hAnsi="Arial"/>
        </w:rPr>
        <w:t>Managers should have Staff Information Meetings at the start of each shift.</w:t>
      </w:r>
    </w:p>
    <w:p>
      <w:pPr>
        <w:pStyle w:val="Normal"/>
        <w:numPr>
          <w:ilvl w:val="1"/>
          <w:numId w:val="5"/>
        </w:numPr>
        <w:tabs>
          <w:tab w:val="left" w:pos="720" w:leader="none"/>
        </w:tabs>
        <w:ind w:hanging="360" w:left="720"/>
        <w:rPr>
          <w:rFonts w:ascii="Arial" w:hAnsi="Arial" w:cs="Arial"/>
        </w:rPr>
      </w:pPr>
      <w:r>
        <w:rPr>
          <w:rFonts w:cs="Arial" w:ascii="Arial" w:hAnsi="Arial"/>
        </w:rPr>
        <w:t>Specific phone lines for pre-recorded messages (information relating to staff or residents) can be established by Communications / Public Information Officer.</w:t>
      </w:r>
    </w:p>
    <w:p>
      <w:pPr>
        <w:pStyle w:val="Normal"/>
        <w:tabs>
          <w:tab w:val="clear" w:pos="720"/>
          <w:tab w:val="left" w:pos="0" w:leader="none"/>
          <w:tab w:val="left" w:pos="540" w:leader="none"/>
          <w:tab w:val="left" w:pos="1260" w:leader="none"/>
          <w:tab w:val="left" w:pos="4320" w:leader="none"/>
          <w:tab w:val="left" w:pos="8640" w:leader="dot"/>
        </w:tabs>
        <w:rPr>
          <w:rFonts w:ascii="Arial" w:hAnsi="Arial" w:cs="Arial"/>
          <w:b/>
        </w:rPr>
      </w:pPr>
      <w:r>
        <w:rPr>
          <w:rFonts w:cs="Arial" w:ascii="Arial" w:hAnsi="Arial"/>
          <w:b/>
        </w:rPr>
      </w:r>
    </w:p>
    <w:p>
      <w:pPr>
        <w:pStyle w:val="BodyTextIndent"/>
        <w:tabs>
          <w:tab w:val="clear" w:pos="720"/>
          <w:tab w:val="left" w:pos="0" w:leader="none"/>
          <w:tab w:val="left" w:pos="360" w:leader="none"/>
          <w:tab w:val="left" w:pos="8640" w:leader="dot"/>
        </w:tabs>
        <w:ind w:left="0"/>
        <w:rPr>
          <w:rFonts w:cs="Arial"/>
          <w:b/>
          <w:bCs/>
        </w:rPr>
      </w:pPr>
      <w:r>
        <w:rPr>
          <w:rFonts w:cs="Arial"/>
        </w:rPr>
        <w:t>*In the event of a Bomb Threat, do not utilize these devices without approval from on-site law enforcement officials.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RETURN TO NORMAL OPERATIONS / RECOVERY:</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Incident Command – When communications return to normal mode:</w:t>
      </w:r>
    </w:p>
    <w:p>
      <w:pPr>
        <w:pStyle w:val="Normal"/>
        <w:numPr>
          <w:ilvl w:val="0"/>
          <w:numId w:val="10"/>
        </w:numPr>
        <w:tabs>
          <w:tab w:val="clear" w:pos="720"/>
          <w:tab w:val="left" w:pos="360" w:leader="none"/>
        </w:tabs>
        <w:ind w:hanging="360" w:left="360"/>
        <w:rPr>
          <w:rFonts w:ascii="Arial" w:hAnsi="Arial" w:cs="Arial"/>
        </w:rPr>
      </w:pPr>
      <w:r>
        <w:rPr>
          <w:rFonts w:cs="Arial" w:ascii="Arial" w:hAnsi="Arial"/>
        </w:rPr>
        <w:t>Alert all departments to this fact.</w:t>
      </w:r>
    </w:p>
    <w:p>
      <w:pPr>
        <w:pStyle w:val="Normal"/>
        <w:numPr>
          <w:ilvl w:val="0"/>
          <w:numId w:val="10"/>
        </w:numPr>
        <w:tabs>
          <w:tab w:val="clear" w:pos="720"/>
          <w:tab w:val="left" w:pos="360" w:leader="none"/>
        </w:tabs>
        <w:ind w:hanging="360" w:left="360"/>
        <w:rPr>
          <w:rFonts w:ascii="Arial" w:hAnsi="Arial" w:cs="Arial"/>
        </w:rPr>
      </w:pPr>
      <w:r>
        <w:rPr>
          <w:rFonts w:cs="Arial" w:ascii="Arial" w:hAnsi="Arial"/>
        </w:rPr>
        <w:t>Have backup communications (portable radios, cell phones, satellite phones) returned to Command Center.</w:t>
      </w:r>
    </w:p>
    <w:p>
      <w:pPr>
        <w:pStyle w:val="Normal"/>
        <w:numPr>
          <w:ilvl w:val="1"/>
          <w:numId w:val="74"/>
        </w:numPr>
        <w:tabs>
          <w:tab w:val="left" w:pos="720" w:leader="none"/>
        </w:tabs>
        <w:ind w:hanging="1080" w:left="1440"/>
        <w:rPr>
          <w:rFonts w:ascii="Arial" w:hAnsi="Arial" w:cs="Arial"/>
        </w:rPr>
      </w:pPr>
      <w:r>
        <w:rPr>
          <w:rFonts w:cs="Arial" w:ascii="Arial" w:hAnsi="Arial"/>
        </w:rPr>
        <w:t>Documentation Recorder or designated staff:</w:t>
      </w:r>
    </w:p>
    <w:p>
      <w:pPr>
        <w:pStyle w:val="Normal"/>
        <w:numPr>
          <w:ilvl w:val="2"/>
          <w:numId w:val="75"/>
        </w:numPr>
        <w:tabs>
          <w:tab w:val="clear" w:pos="720"/>
          <w:tab w:val="left" w:pos="1080" w:leader="none"/>
        </w:tabs>
        <w:ind w:hanging="1440" w:left="2160"/>
        <w:rPr>
          <w:rFonts w:ascii="Arial" w:hAnsi="Arial" w:cs="Arial"/>
        </w:rPr>
      </w:pPr>
      <w:r>
        <w:rPr>
          <w:rFonts w:cs="Arial" w:ascii="Arial" w:hAnsi="Arial"/>
        </w:rPr>
        <w:t>Have all devices inspected and repaired, as necessary.</w:t>
      </w:r>
    </w:p>
    <w:p>
      <w:pPr>
        <w:pStyle w:val="Normal"/>
        <w:numPr>
          <w:ilvl w:val="2"/>
          <w:numId w:val="75"/>
        </w:numPr>
        <w:tabs>
          <w:tab w:val="clear" w:pos="720"/>
          <w:tab w:val="left" w:pos="1080" w:leader="none"/>
        </w:tabs>
        <w:ind w:hanging="1440" w:left="2160"/>
        <w:rPr>
          <w:rFonts w:ascii="Arial" w:hAnsi="Arial" w:cs="Arial"/>
        </w:rPr>
      </w:pPr>
      <w:r>
        <w:rPr>
          <w:rFonts w:cs="Arial" w:ascii="Arial" w:hAnsi="Arial"/>
        </w:rPr>
        <w:t>Record actions and return devices to appropriate storage.</w:t>
      </w:r>
    </w:p>
    <w:p>
      <w:pPr>
        <w:sectPr>
          <w:headerReference w:type="default" r:id="rId16"/>
          <w:headerReference w:type="first" r:id="rId17"/>
          <w:footerReference w:type="default" r:id="rId18"/>
          <w:footerReference w:type="first" r:id="rId19"/>
          <w:footnotePr>
            <w:numFmt w:val="decimal"/>
            <w:numStart w:val="550"/>
          </w:footnotePr>
          <w:type w:val="nextPage"/>
          <w:pgSz w:w="12240" w:h="15840"/>
          <w:pgMar w:left="1440" w:right="1440" w:gutter="0" w:header="720" w:top="1440" w:footer="487" w:bottom="864"/>
          <w:pgNumType w:fmt="decimal"/>
          <w:formProt w:val="false"/>
          <w:textDirection w:val="lrTb"/>
          <w:docGrid w:type="default" w:linePitch="100" w:charSpace="0"/>
        </w:sectPr>
        <w:pStyle w:val="Normal"/>
        <w:numPr>
          <w:ilvl w:val="2"/>
          <w:numId w:val="75"/>
        </w:numPr>
        <w:tabs>
          <w:tab w:val="clear" w:pos="720"/>
          <w:tab w:val="left" w:pos="1080" w:leader="none"/>
        </w:tabs>
        <w:ind w:hanging="1440" w:left="2160"/>
        <w:rPr>
          <w:rFonts w:ascii="Arial" w:hAnsi="Arial" w:cs="Arial"/>
        </w:rPr>
      </w:pPr>
      <w:r>
        <w:rPr>
          <w:rFonts w:cs="Arial" w:ascii="Arial" w:hAnsi="Arial"/>
        </w:rPr>
        <w:t>Make necessary updates and changes.</w:t>
      </w:r>
    </w:p>
    <w:p>
      <w:pPr>
        <w:pStyle w:val="Heading2"/>
        <w:rPr>
          <w:rFonts w:ascii="Arial" w:hAnsi="Arial"/>
        </w:rPr>
      </w:pPr>
      <w:bookmarkStart w:id="7" w:name="_Toc100667303"/>
      <w:r>
        <w:rPr>
          <w:rFonts w:ascii="Arial" w:hAnsi="Arial"/>
        </w:rPr>
        <w:t>EXTERNAL COMMUNICATIONS DURING A DISASTER</w:t>
      </w:r>
      <w:bookmarkEnd w:id="7"/>
    </w:p>
    <w:p>
      <w:pPr>
        <w:pStyle w:val="Normal"/>
        <w:rPr>
          <w:rFonts w:ascii="Arial" w:hAnsi="Arial" w:cs="Arial"/>
        </w:rPr>
      </w:pPr>
      <w:r>
        <w:rPr>
          <w:rFonts w:cs="Arial" w:ascii="Arial" w:hAnsi="Arial"/>
        </w:rPr>
        <w:t>Depending on the disaster and situation, external communication to key areas should be ensured. Key external areas to ensure communications with could include</w:t>
      </w:r>
      <w:r>
        <w:rPr>
          <w:rStyle w:val="FootnoteReference"/>
          <w:rFonts w:cs="Arial" w:ascii="Arial" w:hAnsi="Arial"/>
        </w:rPr>
        <w:footnoteReference w:id="27"/>
      </w:r>
      <w:r>
        <w:rPr>
          <w:rFonts w:cs="Arial" w:ascii="Arial" w:hAnsi="Arial"/>
        </w:rPr>
        <w:t>:</w:t>
      </w:r>
    </w:p>
    <w:p>
      <w:pPr>
        <w:pStyle w:val="Normal"/>
        <w:numPr>
          <w:ilvl w:val="0"/>
          <w:numId w:val="6"/>
        </w:numPr>
        <w:tabs>
          <w:tab w:val="clear" w:pos="720"/>
          <w:tab w:val="left" w:pos="360" w:leader="none"/>
        </w:tabs>
        <w:ind w:hanging="720" w:left="720"/>
        <w:rPr>
          <w:rFonts w:ascii="Arial" w:hAnsi="Arial" w:cs="Arial"/>
        </w:rPr>
      </w:pPr>
      <w:r>
        <w:rPr>
          <w:rFonts w:cs="Arial" w:ascii="Arial" w:hAnsi="Arial"/>
        </w:rPr>
        <w:t>Command Center</w:t>
      </w:r>
    </w:p>
    <w:p>
      <w:pPr>
        <w:pStyle w:val="Normal"/>
        <w:numPr>
          <w:ilvl w:val="0"/>
          <w:numId w:val="6"/>
        </w:numPr>
        <w:tabs>
          <w:tab w:val="clear" w:pos="720"/>
          <w:tab w:val="left" w:pos="360" w:leader="none"/>
        </w:tabs>
        <w:ind w:hanging="720" w:left="720"/>
        <w:rPr>
          <w:rFonts w:ascii="Arial" w:hAnsi="Arial" w:cs="Arial"/>
        </w:rPr>
      </w:pPr>
      <w:r>
        <w:rPr>
          <w:rFonts w:cs="Arial" w:ascii="Arial" w:hAnsi="Arial"/>
        </w:rPr>
        <w:t>Sister or System facilities, if still operational</w:t>
      </w:r>
      <w:r>
        <w:rPr>
          <w:rStyle w:val="FootnoteReference"/>
          <w:rFonts w:cs="Arial" w:ascii="Arial" w:hAnsi="Arial"/>
        </w:rPr>
        <w:footnoteReference w:id="28"/>
      </w:r>
    </w:p>
    <w:p>
      <w:pPr>
        <w:pStyle w:val="Normal"/>
        <w:numPr>
          <w:ilvl w:val="0"/>
          <w:numId w:val="6"/>
        </w:numPr>
        <w:tabs>
          <w:tab w:val="clear" w:pos="720"/>
          <w:tab w:val="left" w:pos="360" w:leader="none"/>
        </w:tabs>
        <w:ind w:hanging="720" w:left="720"/>
        <w:rPr>
          <w:rFonts w:ascii="Arial" w:hAnsi="Arial" w:cs="Arial"/>
        </w:rPr>
      </w:pPr>
      <w:r>
        <w:rPr>
          <w:rFonts w:cs="Arial" w:ascii="Arial" w:hAnsi="Arial"/>
        </w:rPr>
        <w:t>Local / Regional Emergency Operations Centers</w:t>
      </w:r>
    </w:p>
    <w:p>
      <w:pPr>
        <w:pStyle w:val="Normal"/>
        <w:numPr>
          <w:ilvl w:val="0"/>
          <w:numId w:val="6"/>
        </w:numPr>
        <w:tabs>
          <w:tab w:val="clear" w:pos="720"/>
          <w:tab w:val="left" w:pos="360" w:leader="none"/>
        </w:tabs>
        <w:ind w:hanging="720" w:left="720"/>
        <w:rPr>
          <w:rFonts w:ascii="Arial" w:hAnsi="Arial" w:cs="Arial"/>
        </w:rPr>
      </w:pPr>
      <w:r>
        <w:rPr>
          <w:rFonts w:cs="Arial" w:ascii="Arial" w:hAnsi="Arial"/>
        </w:rPr>
        <w:t>State Department of Health</w:t>
      </w:r>
    </w:p>
    <w:p>
      <w:pPr>
        <w:pStyle w:val="Normal"/>
        <w:numPr>
          <w:ilvl w:val="0"/>
          <w:numId w:val="6"/>
        </w:numPr>
        <w:tabs>
          <w:tab w:val="clear" w:pos="720"/>
          <w:tab w:val="left" w:pos="360" w:leader="none"/>
        </w:tabs>
        <w:ind w:hanging="720" w:left="720"/>
        <w:rPr>
          <w:rFonts w:ascii="Arial" w:hAnsi="Arial" w:cs="Arial"/>
        </w:rPr>
      </w:pPr>
      <w:r>
        <w:rPr>
          <w:rFonts w:cs="Arial" w:ascii="Arial" w:hAnsi="Arial"/>
        </w:rPr>
        <w:t>Healthcare Coalition</w:t>
      </w:r>
    </w:p>
    <w:p>
      <w:pPr>
        <w:pStyle w:val="Normal"/>
        <w:numPr>
          <w:ilvl w:val="0"/>
          <w:numId w:val="6"/>
        </w:numPr>
        <w:tabs>
          <w:tab w:val="clear" w:pos="720"/>
          <w:tab w:val="left" w:pos="360" w:leader="none"/>
        </w:tabs>
        <w:ind w:hanging="720" w:left="720"/>
        <w:rPr>
          <w:rFonts w:ascii="Arial" w:hAnsi="Arial" w:cs="Arial"/>
        </w:rPr>
      </w:pPr>
      <w:r>
        <w:rPr>
          <w:rFonts w:cs="Arial" w:ascii="Arial" w:hAnsi="Arial"/>
        </w:rPr>
        <w:t>Mutual Aid Plan</w:t>
      </w:r>
    </w:p>
    <w:p>
      <w:pPr>
        <w:pStyle w:val="Normal"/>
        <w:numPr>
          <w:ilvl w:val="0"/>
          <w:numId w:val="6"/>
        </w:numPr>
        <w:tabs>
          <w:tab w:val="clear" w:pos="720"/>
          <w:tab w:val="left" w:pos="360" w:leader="none"/>
        </w:tabs>
        <w:ind w:hanging="720" w:left="720"/>
        <w:rPr>
          <w:rFonts w:ascii="Arial" w:hAnsi="Arial" w:cs="Arial"/>
        </w:rPr>
      </w:pPr>
      <w:r>
        <w:rPr>
          <w:rFonts w:cs="Arial" w:ascii="Arial" w:hAnsi="Arial"/>
        </w:rPr>
        <w:t>Written agreements with other healthcare facilities, vendors, and others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Depending upon which systems are functional in the particular disaster, the following methods</w:t>
      </w:r>
      <w:r>
        <w:rPr>
          <w:rStyle w:val="FootnoteReference"/>
          <w:rFonts w:cs="Arial" w:ascii="Arial" w:hAnsi="Arial"/>
        </w:rPr>
        <w:footnoteReference w:id="29"/>
      </w:r>
      <w:r>
        <w:rPr>
          <w:rFonts w:cs="Arial" w:ascii="Arial" w:hAnsi="Arial"/>
        </w:rPr>
        <w:t xml:space="preserve"> will be used:</w:t>
      </w:r>
    </w:p>
    <w:p>
      <w:pPr>
        <w:pStyle w:val="Normal"/>
        <w:numPr>
          <w:ilvl w:val="0"/>
          <w:numId w:val="12"/>
        </w:numPr>
        <w:tabs>
          <w:tab w:val="clear" w:pos="720"/>
          <w:tab w:val="left" w:pos="360" w:leader="none"/>
        </w:tabs>
        <w:ind w:hanging="360" w:left="360"/>
        <w:rPr>
          <w:rFonts w:ascii="Arial" w:hAnsi="Arial" w:cs="Arial"/>
        </w:rPr>
      </w:pPr>
      <w:r>
        <w:rPr>
          <w:rFonts w:cs="Arial" w:ascii="Arial" w:hAnsi="Arial"/>
          <w:b/>
        </w:rPr>
        <w:t xml:space="preserve">Telephones: </w:t>
      </w:r>
      <w:r>
        <w:rPr>
          <w:rFonts w:cs="Arial" w:ascii="Arial" w:hAnsi="Arial"/>
        </w:rPr>
        <w:t xml:space="preserve"> The Government Emergency Telecommunication Service (GETS) and the Wireless Priority System (WPS) can be accessed by certain individuals in the event phone, or cell phone systems are overloaded.</w:t>
      </w:r>
    </w:p>
    <w:p>
      <w:pPr>
        <w:pStyle w:val="Normal"/>
        <w:numPr>
          <w:ilvl w:val="0"/>
          <w:numId w:val="12"/>
        </w:numPr>
        <w:tabs>
          <w:tab w:val="clear" w:pos="720"/>
          <w:tab w:val="left" w:pos="-450" w:leader="none"/>
          <w:tab w:val="left" w:pos="0" w:leader="none"/>
          <w:tab w:val="left" w:pos="360" w:leader="none"/>
          <w:tab w:val="left" w:pos="1260" w:leader="none"/>
          <w:tab w:val="left" w:pos="4320" w:leader="none"/>
          <w:tab w:val="left" w:pos="8640" w:leader="dot"/>
        </w:tabs>
        <w:ind w:hanging="360" w:left="360"/>
        <w:rPr>
          <w:rFonts w:ascii="Arial" w:hAnsi="Arial" w:cs="Arial"/>
        </w:rPr>
      </w:pPr>
      <w:r>
        <w:rPr>
          <w:rFonts w:cs="Arial" w:ascii="Arial" w:hAnsi="Arial"/>
          <w:b/>
        </w:rPr>
        <w:t xml:space="preserve">E-mail, cell phones, and phones outside the main system </w:t>
      </w:r>
      <w:r>
        <w:rPr>
          <w:rFonts w:cs="Arial" w:ascii="Arial" w:hAnsi="Arial"/>
        </w:rPr>
        <w:t xml:space="preserve">(e.g., payphones, fax lines, etc.) when applicable.  If phones are overloaded, try text messaging (uses less bandwidth). </w:t>
      </w:r>
    </w:p>
    <w:p>
      <w:pPr>
        <w:pStyle w:val="Normal"/>
        <w:numPr>
          <w:ilvl w:val="0"/>
          <w:numId w:val="12"/>
        </w:numPr>
        <w:tabs>
          <w:tab w:val="clear" w:pos="720"/>
          <w:tab w:val="left" w:pos="0" w:leader="none"/>
          <w:tab w:val="left" w:pos="360" w:leader="none"/>
          <w:tab w:val="left" w:pos="1260" w:leader="none"/>
          <w:tab w:val="left" w:pos="4320" w:leader="none"/>
          <w:tab w:val="left" w:pos="8640" w:leader="dot"/>
        </w:tabs>
        <w:ind w:hanging="360" w:left="360"/>
        <w:rPr>
          <w:rFonts w:ascii="Arial" w:hAnsi="Arial" w:cs="Arial"/>
        </w:rPr>
      </w:pPr>
      <w:r>
        <w:rPr>
          <w:rFonts w:cs="Arial" w:ascii="Arial" w:hAnsi="Arial"/>
          <w:b/>
        </w:rPr>
        <w:t>Homeland and Health Alert Network (HHAN)/Health Alert Network (HAN)</w:t>
      </w:r>
      <w:r>
        <w:rPr>
          <w:rStyle w:val="FootnoteReference"/>
          <w:rFonts w:cs="Arial" w:ascii="Arial" w:hAnsi="Arial"/>
          <w:b/>
        </w:rPr>
        <w:footnoteReference w:id="30"/>
      </w:r>
      <w:r>
        <w:rPr>
          <w:rFonts w:cs="Arial" w:ascii="Arial" w:hAnsi="Arial"/>
          <w:b/>
        </w:rPr>
        <w:t xml:space="preserve">:  </w:t>
      </w:r>
      <w:r>
        <w:rPr>
          <w:rFonts w:cs="Arial" w:ascii="Arial" w:hAnsi="Arial"/>
        </w:rPr>
        <w:t xml:space="preserve">Web-based system that provides real-time communications between healthcare facilities and &lt;insert state&gt; Department of Health on the bed and surge capacity and status of healthcare facilities through a web-based application. </w:t>
      </w:r>
    </w:p>
    <w:p>
      <w:pPr>
        <w:pStyle w:val="Normal"/>
        <w:numPr>
          <w:ilvl w:val="0"/>
          <w:numId w:val="12"/>
        </w:numPr>
        <w:tabs>
          <w:tab w:val="clear" w:pos="720"/>
          <w:tab w:val="left" w:pos="0" w:leader="none"/>
          <w:tab w:val="left" w:pos="360" w:leader="none"/>
          <w:tab w:val="left" w:pos="900" w:leader="none"/>
          <w:tab w:val="left" w:pos="4320" w:leader="none"/>
          <w:tab w:val="left" w:pos="8640" w:leader="dot"/>
        </w:tabs>
        <w:ind w:hanging="360" w:left="360"/>
        <w:rPr>
          <w:rFonts w:ascii="Arial" w:hAnsi="Arial" w:cs="Arial"/>
          <w:color w:val="000000"/>
        </w:rPr>
      </w:pPr>
      <w:r>
        <w:rPr>
          <w:rFonts w:cs="Arial" w:ascii="Arial" w:hAnsi="Arial"/>
          <w:b/>
        </w:rPr>
        <w:t>Local/Regional/State provided radio system</w:t>
      </w:r>
      <w:r>
        <w:rPr>
          <w:rStyle w:val="FootnoteReference"/>
          <w:rFonts w:cs="Arial" w:ascii="Arial" w:hAnsi="Arial"/>
          <w:b/>
        </w:rPr>
        <w:footnoteReference w:id="31"/>
      </w:r>
      <w:r>
        <w:rPr>
          <w:rFonts w:cs="Arial" w:ascii="Arial" w:hAnsi="Arial"/>
          <w:sz w:val="20"/>
          <w:szCs w:val="20"/>
        </w:rPr>
        <w:t xml:space="preserve"> &lt;</w:t>
      </w:r>
      <w:r>
        <w:rPr>
          <w:rFonts w:cs="Arial" w:ascii="Arial" w:hAnsi="Arial"/>
        </w:rPr>
        <w:t xml:space="preserve">list </w:t>
      </w:r>
      <w:r>
        <w:rPr>
          <w:rFonts w:cs="Arial" w:ascii="Arial" w:hAnsi="Arial"/>
          <w:color w:val="000000"/>
        </w:rPr>
        <w:t>here&gt;</w:t>
      </w:r>
      <w:r>
        <w:rPr>
          <w:rFonts w:cs="Arial" w:ascii="Arial" w:hAnsi="Arial"/>
          <w:b/>
          <w:color w:val="000000"/>
        </w:rPr>
        <w:t>:</w:t>
      </w:r>
      <w:r>
        <w:rPr>
          <w:rFonts w:cs="Arial" w:ascii="Arial" w:hAnsi="Arial"/>
          <w:color w:val="000000"/>
        </w:rPr>
        <w:t xml:space="preserve">  Provides communications among healthcare facilities, municipalities, and &lt;insert&gt; State Agencies, located in:</w:t>
      </w:r>
    </w:p>
    <w:p>
      <w:pPr>
        <w:pStyle w:val="Normal"/>
        <w:numPr>
          <w:ilvl w:val="1"/>
          <w:numId w:val="12"/>
        </w:numPr>
        <w:tabs>
          <w:tab w:val="left" w:pos="0" w:leader="none"/>
          <w:tab w:val="left" w:pos="720" w:leader="none"/>
          <w:tab w:val="left" w:pos="900" w:leader="none"/>
          <w:tab w:val="left" w:pos="1260" w:leader="none"/>
          <w:tab w:val="left" w:pos="4320" w:leader="none"/>
          <w:tab w:val="left" w:pos="8640" w:leader="dot"/>
        </w:tabs>
        <w:ind w:hanging="1080" w:left="1440"/>
        <w:rPr>
          <w:rFonts w:ascii="Arial" w:hAnsi="Arial" w:cs="Arial"/>
          <w:color w:val="000000"/>
        </w:rPr>
      </w:pPr>
      <w:r>
        <w:rPr>
          <w:rFonts w:cs="Arial" w:ascii="Arial" w:hAnsi="Arial"/>
          <w:color w:val="000000"/>
        </w:rPr>
        <w:t>&lt;insert location(s)&gt;</w:t>
      </w:r>
    </w:p>
    <w:p>
      <w:pPr>
        <w:pStyle w:val="Normal"/>
        <w:numPr>
          <w:ilvl w:val="0"/>
          <w:numId w:val="12"/>
        </w:numPr>
        <w:tabs>
          <w:tab w:val="clear" w:pos="720"/>
          <w:tab w:val="left" w:pos="0" w:leader="none"/>
          <w:tab w:val="left" w:pos="360" w:leader="none"/>
          <w:tab w:val="left" w:pos="1260" w:leader="none"/>
          <w:tab w:val="left" w:pos="4320" w:leader="none"/>
          <w:tab w:val="left" w:pos="8640" w:leader="dot"/>
        </w:tabs>
        <w:ind w:hanging="720" w:left="720"/>
        <w:rPr>
          <w:rFonts w:ascii="Arial" w:hAnsi="Arial" w:cs="Arial"/>
        </w:rPr>
      </w:pPr>
      <w:r>
        <w:rPr>
          <w:rFonts w:cs="Arial" w:ascii="Arial" w:hAnsi="Arial"/>
          <w:b/>
        </w:rPr>
        <w:t>Satellite phone</w:t>
      </w:r>
      <w:r>
        <w:rPr>
          <w:rStyle w:val="FootnoteReference"/>
          <w:rFonts w:cs="Arial" w:ascii="Arial" w:hAnsi="Arial"/>
          <w:b/>
        </w:rPr>
        <w:footnoteReference w:id="32"/>
      </w:r>
      <w:r>
        <w:rPr>
          <w:rFonts w:cs="Arial" w:ascii="Arial" w:hAnsi="Arial"/>
          <w:b/>
        </w:rPr>
        <w:t xml:space="preserve">: </w:t>
      </w:r>
      <w:r>
        <w:rPr>
          <w:rFonts w:cs="Arial" w:ascii="Arial" w:hAnsi="Arial"/>
        </w:rPr>
        <w:t xml:space="preserve"> Satellite phone communication located in:</w:t>
      </w:r>
    </w:p>
    <w:p>
      <w:pPr>
        <w:pStyle w:val="Normal"/>
        <w:numPr>
          <w:ilvl w:val="1"/>
          <w:numId w:val="12"/>
        </w:numPr>
        <w:tabs>
          <w:tab w:val="left" w:pos="0" w:leader="none"/>
          <w:tab w:val="left" w:pos="360" w:leader="none"/>
          <w:tab w:val="left" w:pos="720" w:leader="none"/>
          <w:tab w:val="left" w:pos="4320" w:leader="none"/>
          <w:tab w:val="left" w:pos="8640" w:leader="dot"/>
        </w:tabs>
        <w:ind w:hanging="1080" w:left="1440"/>
        <w:rPr>
          <w:rFonts w:ascii="Arial" w:hAnsi="Arial" w:cs="Arial"/>
        </w:rPr>
      </w:pPr>
      <w:r>
        <w:rPr>
          <w:rFonts w:cs="Arial" w:ascii="Arial" w:hAnsi="Arial"/>
        </w:rPr>
        <w:t>&lt;insert location&gt;</w:t>
      </w:r>
    </w:p>
    <w:p>
      <w:pPr>
        <w:pStyle w:val="Normal"/>
        <w:numPr>
          <w:ilvl w:val="0"/>
          <w:numId w:val="12"/>
        </w:numPr>
        <w:tabs>
          <w:tab w:val="clear" w:pos="720"/>
          <w:tab w:val="left" w:pos="0" w:leader="none"/>
          <w:tab w:val="left" w:pos="360" w:leader="none"/>
          <w:tab w:val="left" w:pos="4320" w:leader="none"/>
          <w:tab w:val="left" w:pos="8640" w:leader="dot"/>
        </w:tabs>
        <w:ind w:hanging="360" w:left="360"/>
        <w:rPr>
          <w:rFonts w:ascii="Arial" w:hAnsi="Arial" w:cs="Arial"/>
        </w:rPr>
      </w:pPr>
      <w:r>
        <w:rPr>
          <w:rFonts w:cs="Arial" w:ascii="Arial" w:hAnsi="Arial"/>
          <w:b/>
        </w:rPr>
        <w:t>Amateur Radio Emergency Service (ARES)</w:t>
      </w:r>
      <w:r>
        <w:rPr>
          <w:rStyle w:val="FootnoteReference"/>
          <w:rFonts w:cs="Arial" w:ascii="Arial" w:hAnsi="Arial"/>
          <w:b/>
        </w:rPr>
        <w:footnoteReference w:id="33"/>
      </w:r>
      <w:r>
        <w:rPr>
          <w:rFonts w:cs="Arial" w:ascii="Arial" w:hAnsi="Arial"/>
          <w:b/>
        </w:rPr>
        <w:t xml:space="preserve">: </w:t>
      </w:r>
      <w:r>
        <w:rPr>
          <w:rFonts w:cs="Arial" w:ascii="Arial" w:hAnsi="Arial"/>
        </w:rPr>
        <w:t xml:space="preserve"> Contact through local Emergency Management to deploy ARES / CERT members to operate their radios.</w:t>
      </w:r>
    </w:p>
    <w:p>
      <w:pPr>
        <w:pStyle w:val="Normal"/>
        <w:numPr>
          <w:ilvl w:val="0"/>
          <w:numId w:val="7"/>
        </w:numPr>
        <w:tabs>
          <w:tab w:val="clear" w:pos="720"/>
          <w:tab w:val="left" w:pos="0" w:leader="none"/>
          <w:tab w:val="left" w:pos="360" w:leader="none"/>
          <w:tab w:val="left" w:pos="1260" w:leader="none"/>
          <w:tab w:val="left" w:pos="4320" w:leader="none"/>
          <w:tab w:val="left" w:pos="8640" w:leader="dot"/>
        </w:tabs>
        <w:ind w:hanging="360" w:left="360"/>
        <w:rPr>
          <w:rFonts w:ascii="Arial" w:hAnsi="Arial" w:cs="Arial"/>
        </w:rPr>
      </w:pPr>
      <w:r>
        <w:rPr>
          <w:rFonts w:cs="Arial" w:ascii="Arial" w:hAnsi="Arial"/>
          <w:b/>
        </w:rPr>
        <w:t xml:space="preserve">Callback lists for facility staff: </w:t>
      </w:r>
      <w:r>
        <w:rPr>
          <w:rFonts w:cs="Arial" w:ascii="Arial" w:hAnsi="Arial"/>
        </w:rPr>
        <w:t xml:space="preserve">Department Managers are responsible for maintaining an up-to-date list of all staff telephone numbers. </w:t>
      </w:r>
    </w:p>
    <w:p>
      <w:pPr>
        <w:pStyle w:val="Normal"/>
        <w:numPr>
          <w:ilvl w:val="0"/>
          <w:numId w:val="7"/>
        </w:numPr>
        <w:tabs>
          <w:tab w:val="clear" w:pos="720"/>
          <w:tab w:val="left" w:pos="360" w:leader="none"/>
        </w:tabs>
        <w:ind w:hanging="720" w:left="720"/>
        <w:rPr>
          <w:rFonts w:ascii="Arial" w:hAnsi="Arial" w:cs="Arial"/>
        </w:rPr>
      </w:pPr>
      <w:r>
        <w:rPr>
          <w:rFonts w:cs="Arial" w:ascii="Arial" w:hAnsi="Arial"/>
          <w:b/>
        </w:rPr>
        <w:t xml:space="preserve">Website: </w:t>
      </w:r>
      <w:r>
        <w:rPr>
          <w:rFonts w:cs="Arial" w:ascii="Arial" w:hAnsi="Arial"/>
        </w:rPr>
        <w:t xml:space="preserve"> &lt;insert website</w:t>
      </w:r>
      <w:r>
        <w:rPr>
          <w:rStyle w:val="FootnoteReference"/>
          <w:rFonts w:cs="Arial" w:ascii="Arial" w:hAnsi="Arial"/>
        </w:rPr>
        <w:footnoteReference w:id="34"/>
      </w:r>
      <w:r>
        <w:rPr>
          <w:rFonts w:cs="Arial" w:ascii="Arial" w:hAnsi="Arial"/>
        </w:rPr>
        <w:t xml:space="preserve">&gt; </w:t>
      </w:r>
    </w:p>
    <w:p>
      <w:pPr>
        <w:pStyle w:val="Normal"/>
        <w:numPr>
          <w:ilvl w:val="1"/>
          <w:numId w:val="7"/>
        </w:numPr>
        <w:tabs>
          <w:tab w:val="left" w:pos="720" w:leader="none"/>
        </w:tabs>
        <w:ind w:hanging="900" w:left="1260"/>
        <w:rPr>
          <w:rFonts w:ascii="Arial" w:hAnsi="Arial" w:cs="Arial"/>
        </w:rPr>
      </w:pPr>
      <w:r>
        <w:rPr>
          <w:rFonts w:cs="Arial" w:ascii="Arial" w:hAnsi="Arial"/>
        </w:rPr>
        <w:t>&lt;insert title</w:t>
      </w:r>
      <w:r>
        <w:rPr>
          <w:rStyle w:val="FootnoteReference"/>
          <w:rFonts w:cs="Arial" w:ascii="Arial" w:hAnsi="Arial"/>
        </w:rPr>
        <w:footnoteReference w:id="35"/>
      </w:r>
      <w:r>
        <w:rPr>
          <w:rFonts w:cs="Arial" w:ascii="Arial" w:hAnsi="Arial"/>
        </w:rPr>
        <w:t xml:space="preserve">&gt; / Public Information Officer has ability to make real time updates. </w:t>
      </w:r>
    </w:p>
    <w:p>
      <w:pPr>
        <w:pStyle w:val="Normal"/>
        <w:numPr>
          <w:ilvl w:val="1"/>
          <w:numId w:val="7"/>
        </w:numPr>
        <w:tabs>
          <w:tab w:val="left" w:pos="720" w:leader="none"/>
        </w:tabs>
        <w:ind w:hanging="900" w:left="1260"/>
        <w:rPr>
          <w:rFonts w:ascii="Arial" w:hAnsi="Arial" w:cs="Arial"/>
        </w:rPr>
      </w:pPr>
      <w:r>
        <w:rPr>
          <w:rFonts w:cs="Arial" w:ascii="Arial" w:hAnsi="Arial"/>
        </w:rPr>
        <w:t>Give specific information to staff at home and/or their families.</w:t>
      </w:r>
    </w:p>
    <w:p>
      <w:pPr>
        <w:pStyle w:val="Normal"/>
        <w:numPr>
          <w:ilvl w:val="1"/>
          <w:numId w:val="7"/>
        </w:numPr>
        <w:tabs>
          <w:tab w:val="left" w:pos="720" w:leader="none"/>
        </w:tabs>
        <w:ind w:hanging="360" w:left="720"/>
        <w:rPr>
          <w:rFonts w:ascii="Arial" w:hAnsi="Arial" w:cs="Arial"/>
        </w:rPr>
      </w:pPr>
      <w:r>
        <w:rPr>
          <w:rFonts w:cs="Arial" w:ascii="Arial" w:hAnsi="Arial"/>
        </w:rPr>
        <w:t>In addition to the news media, this communication pathway can keep the community informed of conditions at the facility.</w:t>
      </w:r>
    </w:p>
    <w:p>
      <w:pPr>
        <w:pStyle w:val="Normal"/>
        <w:numPr>
          <w:ilvl w:val="0"/>
          <w:numId w:val="7"/>
        </w:numPr>
        <w:tabs>
          <w:tab w:val="clear" w:pos="720"/>
          <w:tab w:val="left" w:pos="360" w:leader="none"/>
          <w:tab w:val="left" w:pos="1980" w:leader="none"/>
        </w:tabs>
        <w:ind w:hanging="360" w:left="360"/>
        <w:rPr>
          <w:rFonts w:ascii="Arial" w:hAnsi="Arial" w:cs="Arial"/>
          <w:color w:val="000000"/>
          <w:u w:val="single"/>
        </w:rPr>
      </w:pPr>
      <w:r>
        <w:rPr>
          <w:rFonts w:cs="Arial" w:ascii="Arial" w:hAnsi="Arial"/>
          <w:b/>
        </w:rPr>
        <w:t xml:space="preserve">Public Media:  </w:t>
      </w:r>
      <w:r>
        <w:rPr>
          <w:rStyle w:val="PageNumber"/>
          <w:rFonts w:cs="Arial" w:ascii="Arial" w:hAnsi="Arial"/>
          <w:sz w:val="18"/>
          <w:szCs w:val="18"/>
        </w:rPr>
        <w:t xml:space="preserve"> </w:t>
      </w:r>
      <w:r>
        <w:rPr>
          <w:rStyle w:val="PageNumber"/>
          <w:rFonts w:cs="Arial" w:ascii="Arial" w:hAnsi="Arial"/>
        </w:rPr>
        <w:t>Utilization of local</w:t>
      </w:r>
      <w:r>
        <w:rPr>
          <w:rFonts w:cs="Arial" w:ascii="Arial" w:hAnsi="Arial"/>
          <w:color w:val="000000"/>
        </w:rPr>
        <w:t xml:space="preserve"> TV, radio, and newspapers, to provide appropriate facility status information to staff and resident families.</w:t>
      </w:r>
    </w:p>
    <w:p>
      <w:pPr>
        <w:pStyle w:val="Normal"/>
        <w:numPr>
          <w:ilvl w:val="0"/>
          <w:numId w:val="7"/>
        </w:numPr>
        <w:tabs>
          <w:tab w:val="clear" w:pos="720"/>
          <w:tab w:val="left" w:pos="360" w:leader="none"/>
          <w:tab w:val="left" w:pos="1980" w:leader="none"/>
        </w:tabs>
        <w:ind w:hanging="360" w:left="360"/>
        <w:rPr>
          <w:rFonts w:ascii="Arial" w:hAnsi="Arial" w:cs="Arial"/>
          <w:color w:val="000000"/>
          <w:u w:val="single"/>
        </w:rPr>
      </w:pPr>
      <w:r>
        <w:rPr>
          <w:rFonts w:cs="Arial" w:ascii="Arial" w:hAnsi="Arial"/>
          <w:b/>
        </w:rPr>
        <w:t>Social Media</w:t>
      </w:r>
    </w:p>
    <w:p>
      <w:pPr>
        <w:pStyle w:val="Normal"/>
        <w:numPr>
          <w:ilvl w:val="0"/>
          <w:numId w:val="7"/>
        </w:numPr>
        <w:tabs>
          <w:tab w:val="clear" w:pos="720"/>
          <w:tab w:val="left" w:pos="360" w:leader="none"/>
          <w:tab w:val="left" w:pos="1980" w:leader="none"/>
        </w:tabs>
        <w:ind w:hanging="360" w:left="360"/>
        <w:rPr>
          <w:rFonts w:ascii="Arial" w:hAnsi="Arial" w:cs="Arial"/>
          <w:color w:val="000000"/>
          <w:u w:val="single"/>
        </w:rPr>
      </w:pPr>
      <w:r>
        <w:rPr>
          <w:rFonts w:cs="Arial" w:ascii="Arial" w:hAnsi="Arial"/>
          <w:b/>
          <w:color w:val="000000"/>
        </w:rPr>
        <w:t xml:space="preserve">Community Hotline: </w:t>
      </w:r>
      <w:r>
        <w:rPr>
          <w:rFonts w:cs="Arial" w:ascii="Arial" w:hAnsi="Arial"/>
          <w:color w:val="000000"/>
        </w:rPr>
        <w:t xml:space="preserve"> A designated number (&lt;Insert number</w:t>
      </w:r>
      <w:r>
        <w:rPr>
          <w:rStyle w:val="FootnoteReference"/>
          <w:rFonts w:cs="Arial" w:ascii="Arial" w:hAnsi="Arial"/>
          <w:color w:val="000000"/>
        </w:rPr>
        <w:footnoteReference w:id="36"/>
      </w:r>
      <w:r>
        <w:rPr>
          <w:rFonts w:cs="Arial" w:ascii="Arial" w:hAnsi="Arial"/>
          <w:color w:val="000000"/>
        </w:rPr>
        <w:t xml:space="preserve">&gt;) may be activated to allow the public to receive pre-recorded, local information and instructions.  This number will be appropriately publicized. </w:t>
      </w:r>
    </w:p>
    <w:p>
      <w:pPr>
        <w:pStyle w:val="Normal"/>
        <w:numPr>
          <w:ilvl w:val="0"/>
          <w:numId w:val="7"/>
        </w:numPr>
        <w:tabs>
          <w:tab w:val="clear" w:pos="720"/>
          <w:tab w:val="left" w:pos="360" w:leader="none"/>
          <w:tab w:val="left" w:pos="1980" w:leader="none"/>
        </w:tabs>
        <w:ind w:hanging="360" w:left="360"/>
        <w:rPr>
          <w:rFonts w:ascii="Arial" w:hAnsi="Arial" w:cs="Arial"/>
          <w:color w:val="000000"/>
          <w:u w:val="single"/>
        </w:rPr>
      </w:pPr>
      <w:r>
        <w:rPr>
          <w:rFonts w:cs="Arial" w:ascii="Arial" w:hAnsi="Arial"/>
          <w:b/>
        </w:rPr>
        <w:t xml:space="preserve">Use of Municipal Technology Resources: </w:t>
      </w:r>
      <w:r>
        <w:rPr>
          <w:rFonts w:cs="Arial" w:ascii="Arial" w:hAnsi="Arial"/>
        </w:rPr>
        <w:t xml:space="preserve"> Area, city, and town websites and automated voice message systems would be another valuable resource to provide the public with updates, information and instructions, and pertinent contact information. </w:t>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RETURN TO NORMAL OPERATIONS / RECOVERY:</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Incident Command – When communications return to normal mode:</w:t>
      </w:r>
    </w:p>
    <w:p>
      <w:pPr>
        <w:pStyle w:val="Normal"/>
        <w:numPr>
          <w:ilvl w:val="0"/>
          <w:numId w:val="11"/>
        </w:numPr>
        <w:tabs>
          <w:tab w:val="clear" w:pos="720"/>
          <w:tab w:val="left" w:pos="360" w:leader="none"/>
        </w:tabs>
        <w:ind w:hanging="360" w:left="360"/>
        <w:rPr>
          <w:rFonts w:ascii="Arial" w:hAnsi="Arial" w:cs="Arial"/>
        </w:rPr>
      </w:pPr>
      <w:r>
        <w:rPr>
          <w:rFonts w:cs="Arial" w:ascii="Arial" w:hAnsi="Arial"/>
        </w:rPr>
        <w:t>Alert all departments to this fact.</w:t>
      </w:r>
    </w:p>
    <w:p>
      <w:pPr>
        <w:pStyle w:val="Normal"/>
        <w:numPr>
          <w:ilvl w:val="0"/>
          <w:numId w:val="11"/>
        </w:numPr>
        <w:tabs>
          <w:tab w:val="clear" w:pos="720"/>
          <w:tab w:val="left" w:pos="360" w:leader="none"/>
        </w:tabs>
        <w:ind w:hanging="360" w:left="360"/>
        <w:rPr>
          <w:rFonts w:ascii="Arial" w:hAnsi="Arial" w:cs="Arial"/>
        </w:rPr>
      </w:pPr>
      <w:r>
        <w:rPr>
          <w:rFonts w:cs="Arial" w:ascii="Arial" w:hAnsi="Arial"/>
        </w:rPr>
        <w:t>Have backup communications (portable radios, cell phones, satellite phones</w:t>
      </w:r>
      <w:r>
        <w:rPr>
          <w:rStyle w:val="FootnoteReference"/>
          <w:rFonts w:cs="Arial" w:ascii="Arial" w:hAnsi="Arial"/>
        </w:rPr>
        <w:footnoteReference w:id="37"/>
      </w:r>
      <w:r>
        <w:rPr>
          <w:rFonts w:cs="Arial" w:ascii="Arial" w:hAnsi="Arial"/>
        </w:rPr>
        <w:t>) returned to the Documentation Recorder.</w:t>
      </w:r>
    </w:p>
    <w:p>
      <w:pPr>
        <w:pStyle w:val="Normal"/>
        <w:numPr>
          <w:ilvl w:val="0"/>
          <w:numId w:val="11"/>
        </w:numPr>
        <w:tabs>
          <w:tab w:val="clear" w:pos="720"/>
          <w:tab w:val="left" w:pos="360" w:leader="none"/>
        </w:tabs>
        <w:ind w:hanging="360" w:left="360"/>
        <w:rPr>
          <w:rFonts w:ascii="Arial" w:hAnsi="Arial" w:cs="Arial"/>
        </w:rPr>
      </w:pPr>
      <w:r>
        <w:rPr>
          <w:rFonts w:cs="Arial" w:ascii="Arial" w:hAnsi="Arial"/>
        </w:rPr>
        <w:t>Documentation Recorder:</w:t>
      </w:r>
    </w:p>
    <w:p>
      <w:pPr>
        <w:pStyle w:val="Normal"/>
        <w:numPr>
          <w:ilvl w:val="1"/>
          <w:numId w:val="76"/>
        </w:numPr>
        <w:tabs>
          <w:tab w:val="left" w:pos="720" w:leader="none"/>
        </w:tabs>
        <w:ind w:hanging="1080" w:left="1440"/>
        <w:rPr>
          <w:rFonts w:ascii="Arial" w:hAnsi="Arial" w:cs="Arial"/>
        </w:rPr>
      </w:pPr>
      <w:r>
        <w:rPr>
          <w:rFonts w:cs="Arial" w:ascii="Arial" w:hAnsi="Arial"/>
        </w:rPr>
        <w:t>Have all devices inspected and repaired, as necessary.</w:t>
      </w:r>
    </w:p>
    <w:p>
      <w:pPr>
        <w:pStyle w:val="Normal"/>
        <w:numPr>
          <w:ilvl w:val="1"/>
          <w:numId w:val="76"/>
        </w:numPr>
        <w:tabs>
          <w:tab w:val="left" w:pos="720" w:leader="none"/>
        </w:tabs>
        <w:ind w:hanging="1080" w:left="1440"/>
        <w:rPr>
          <w:rFonts w:ascii="Arial" w:hAnsi="Arial" w:cs="Arial"/>
        </w:rPr>
      </w:pPr>
      <w:r>
        <w:rPr>
          <w:rFonts w:cs="Arial" w:ascii="Arial" w:hAnsi="Arial"/>
        </w:rPr>
        <w:t>Record actions and return devices to appropriate storage.</w:t>
      </w:r>
    </w:p>
    <w:p>
      <w:pPr>
        <w:pStyle w:val="Normal"/>
        <w:numPr>
          <w:ilvl w:val="1"/>
          <w:numId w:val="76"/>
        </w:numPr>
        <w:tabs>
          <w:tab w:val="left" w:pos="720" w:leader="none"/>
        </w:tabs>
        <w:ind w:hanging="1080" w:left="1440"/>
        <w:rPr>
          <w:rFonts w:ascii="Arial" w:hAnsi="Arial" w:cs="Arial"/>
        </w:rPr>
      </w:pPr>
      <w:r>
        <w:rPr>
          <w:rFonts w:cs="Arial" w:ascii="Arial" w:hAnsi="Arial"/>
        </w:rPr>
        <w:t>Make necessary updates and changes.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Heading1"/>
        <w:spacing w:before="0" w:after="0"/>
        <w:rPr>
          <w:rFonts w:ascii="Arial" w:hAnsi="Arial" w:cs="Arial"/>
        </w:rPr>
      </w:pPr>
      <w:bookmarkStart w:id="8" w:name="_Toc157569673"/>
      <w:bookmarkStart w:id="9" w:name="_Toc100667304"/>
      <w:r>
        <w:rPr>
          <w:rFonts w:cs="Arial" w:ascii="Arial" w:hAnsi="Arial"/>
        </w:rPr>
        <w:t>MANAGING RESOURCES AND ASSETS</w:t>
      </w:r>
      <w:bookmarkEnd w:id="9"/>
    </w:p>
    <w:p>
      <w:pPr>
        <w:pStyle w:val="Normal"/>
        <w:jc w:val="center"/>
        <w:rPr>
          <w:rFonts w:ascii="Arial" w:hAnsi="Arial" w:cs="Arial"/>
          <w:b/>
        </w:rPr>
      </w:pPr>
      <w:r>
        <w:rPr>
          <w:rFonts w:cs="Arial" w:ascii="Arial" w:hAnsi="Arial"/>
          <w:b/>
        </w:rPr>
      </w:r>
    </w:p>
    <w:p>
      <w:pPr>
        <w:pStyle w:val="Normal"/>
        <w:rPr>
          <w:rFonts w:ascii="Arial" w:hAnsi="Arial" w:cs="Arial"/>
        </w:rPr>
      </w:pPr>
      <w:r>
        <w:rPr>
          <w:rFonts w:cs="Arial" w:ascii="Arial" w:hAnsi="Arial"/>
        </w:rPr>
        <w:t>As the facility continues to provide care, treatment, and services to its residents during emergencies, it will determine how resources and assets (that is, supplies, equipment, and facilities) will be managed internally and, when necessary, solicited and acquired from external sources such as vendors, neighboring health care facilities or providers, other community organizations, state affiliates/coalitions, or a regional parent company</w:t>
      </w:r>
      <w:r>
        <w:rPr>
          <w:rStyle w:val="FootnoteReference"/>
          <w:rFonts w:cs="Arial" w:ascii="Arial" w:hAnsi="Arial"/>
        </w:rPr>
        <w:footnoteReference w:id="38"/>
      </w:r>
      <w:r>
        <w:rPr>
          <w:rFonts w:cs="Arial" w:ascii="Arial" w:hAnsi="Arial"/>
        </w:rPr>
        <w:t>. The facility also recognizes the risk that some resources may not be available from planned sources, especially in emergencies of long duration or broad geographic scope, and that contingency plans will be necessary for critical supplies.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Primarily, normal vendors and supply chains will be established. However, detailed in this Plan are considerations to supplement normal channels, if needed.</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Particular supplies and services are considered critical to operations.  The section of this Plan titled “Responsibilities for Ensuring Critical Supplies and Activities” identifies these items and the departments responsible to maintain these supplies. This list is continually monitored by those responsible for ensuring prompt reordering during the normal course of business when supplies are low or when a foreseeable disaster warrants a build-up of inventory.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The </w:t>
      </w:r>
      <w:r>
        <w:rPr>
          <w:rFonts w:cs="Arial" w:ascii="Arial" w:hAnsi="Arial"/>
          <w:u w:val="single"/>
        </w:rPr>
        <w:t>goal</w:t>
      </w:r>
      <w:r>
        <w:rPr>
          <w:rFonts w:cs="Arial" w:ascii="Arial" w:hAnsi="Arial"/>
        </w:rPr>
        <w:t xml:space="preserve"> is for the facility to sustain itself for 96</w:t>
      </w:r>
      <w:r>
        <w:rPr>
          <w:rStyle w:val="FootnoteReference"/>
          <w:rFonts w:cs="Arial" w:ascii="Arial" w:hAnsi="Arial"/>
        </w:rPr>
        <w:footnoteReference w:id="39"/>
      </w:r>
      <w:r>
        <w:rPr>
          <w:rFonts w:cs="Arial" w:ascii="Arial" w:hAnsi="Arial"/>
        </w:rPr>
        <w:t xml:space="preserve"> hours. The section of this Plan titled “Baseline Assessment of 96</w:t>
      </w:r>
      <w:r>
        <w:rPr>
          <w:rStyle w:val="FootnoteReference"/>
          <w:rFonts w:cs="Arial" w:ascii="Arial" w:hAnsi="Arial"/>
        </w:rPr>
        <w:footnoteReference w:id="40"/>
      </w:r>
      <w:r>
        <w:rPr>
          <w:rFonts w:cs="Arial" w:ascii="Arial" w:hAnsi="Arial"/>
        </w:rPr>
        <w:t xml:space="preserve"> Hr Capability” provides a baseline assessment of the expected duration of these supplies, given minimum levels (e.g., the day before normal delivery / average census) of these critical supplies. The individuals responsible will then use the following to manage these critical resources and assets, develop strategies to extend available supplies, and obtain and replenish supplies as needed:</w:t>
      </w:r>
    </w:p>
    <w:p>
      <w:pPr>
        <w:pStyle w:val="Normal"/>
        <w:numPr>
          <w:ilvl w:val="0"/>
          <w:numId w:val="13"/>
        </w:numPr>
        <w:tabs>
          <w:tab w:val="clear" w:pos="720"/>
          <w:tab w:val="left" w:pos="360" w:leader="none"/>
        </w:tabs>
        <w:ind w:hanging="720" w:left="720"/>
        <w:rPr>
          <w:rFonts w:ascii="Arial" w:hAnsi="Arial" w:cs="Arial"/>
        </w:rPr>
      </w:pPr>
      <w:r>
        <w:rPr>
          <w:rFonts w:cs="Arial" w:ascii="Arial" w:hAnsi="Arial"/>
        </w:rPr>
        <w:t>This Managing Resources and Assets Plan</w:t>
      </w:r>
    </w:p>
    <w:p>
      <w:pPr>
        <w:pStyle w:val="Normal"/>
        <w:numPr>
          <w:ilvl w:val="0"/>
          <w:numId w:val="13"/>
        </w:numPr>
        <w:tabs>
          <w:tab w:val="clear" w:pos="720"/>
          <w:tab w:val="left" w:pos="360" w:leader="none"/>
        </w:tabs>
        <w:ind w:hanging="720" w:left="720"/>
        <w:rPr>
          <w:rFonts w:ascii="Arial" w:hAnsi="Arial" w:cs="Arial"/>
        </w:rPr>
      </w:pPr>
      <w:r>
        <w:rPr>
          <w:rFonts w:cs="Arial" w:ascii="Arial" w:hAnsi="Arial"/>
        </w:rPr>
        <w:t>The “Baseline Assessment of 96</w:t>
      </w:r>
      <w:r>
        <w:rPr>
          <w:rStyle w:val="FootnoteReference"/>
          <w:rFonts w:cs="Arial" w:ascii="Arial" w:hAnsi="Arial"/>
        </w:rPr>
        <w:footnoteReference w:id="41"/>
      </w:r>
      <w:r>
        <w:rPr>
          <w:rFonts w:cs="Arial" w:ascii="Arial" w:hAnsi="Arial"/>
        </w:rPr>
        <w:t xml:space="preserve"> Hr Capability” information</w:t>
      </w:r>
    </w:p>
    <w:p>
      <w:pPr>
        <w:pStyle w:val="Normal"/>
        <w:numPr>
          <w:ilvl w:val="0"/>
          <w:numId w:val="13"/>
        </w:numPr>
        <w:tabs>
          <w:tab w:val="clear" w:pos="720"/>
          <w:tab w:val="left" w:pos="360" w:leader="none"/>
        </w:tabs>
        <w:ind w:hanging="720" w:left="720"/>
        <w:rPr>
          <w:rFonts w:ascii="Arial" w:hAnsi="Arial" w:cs="Arial"/>
        </w:rPr>
      </w:pPr>
      <w:r>
        <w:rPr>
          <w:rFonts w:cs="Arial" w:ascii="Arial" w:hAnsi="Arial"/>
        </w:rPr>
        <w:t>EOP Section E: Emergency Procedures for Specific Events</w:t>
      </w:r>
    </w:p>
    <w:p>
      <w:pPr>
        <w:pStyle w:val="Normal"/>
        <w:numPr>
          <w:ilvl w:val="0"/>
          <w:numId w:val="13"/>
        </w:numPr>
        <w:tabs>
          <w:tab w:val="clear" w:pos="720"/>
          <w:tab w:val="left" w:pos="360" w:leader="none"/>
        </w:tabs>
        <w:ind w:hanging="720" w:left="720"/>
        <w:rPr>
          <w:rFonts w:ascii="Arial" w:hAnsi="Arial" w:cs="Arial"/>
        </w:rPr>
      </w:pPr>
      <w:r>
        <w:rPr>
          <w:rFonts w:cs="Arial" w:ascii="Arial" w:hAnsi="Arial"/>
        </w:rPr>
        <w:t>EOP Section F: Emergency Resources and Lists</w:t>
      </w:r>
    </w:p>
    <w:p>
      <w:pPr>
        <w:pStyle w:val="Normal"/>
        <w:numPr>
          <w:ilvl w:val="0"/>
          <w:numId w:val="13"/>
        </w:numPr>
        <w:tabs>
          <w:tab w:val="clear" w:pos="720"/>
          <w:tab w:val="left" w:pos="360" w:leader="none"/>
        </w:tabs>
        <w:ind w:hanging="720" w:left="720"/>
        <w:rPr>
          <w:rFonts w:ascii="Arial" w:hAnsi="Arial" w:cs="Arial"/>
        </w:rPr>
      </w:pPr>
      <w:r>
        <w:rPr>
          <w:rFonts w:cs="Arial" w:ascii="Arial" w:hAnsi="Arial"/>
        </w:rPr>
        <w:t>The Incident Command Structure</w:t>
      </w:r>
      <w:r>
        <w:rPr>
          <w:rStyle w:val="FootnoteReference"/>
          <w:rFonts w:cs="Arial" w:ascii="Arial" w:hAnsi="Arial"/>
        </w:rPr>
        <w:footnoteReference w:id="42"/>
      </w:r>
      <w:r>
        <w:rPr>
          <w:rFonts w:cs="Arial" w:ascii="Arial" w:hAnsi="Arial"/>
        </w:rPr>
        <w:t>.</w:t>
      </w:r>
    </w:p>
    <w:p>
      <w:pPr>
        <w:pStyle w:val="Normal"/>
        <w:rPr>
          <w:rFonts w:ascii="Arial" w:hAnsi="Arial" w:cs="Arial"/>
          <w:color w:val="000000"/>
        </w:rPr>
      </w:pPr>
      <w:r>
        <w:rPr>
          <w:rFonts w:cs="Arial" w:ascii="Arial" w:hAnsi="Arial"/>
          <w:color w:val="000000"/>
        </w:rPr>
      </w:r>
    </w:p>
    <w:p>
      <w:pPr>
        <w:pStyle w:val="Normal"/>
        <w:rPr>
          <w:rFonts w:ascii="Arial" w:hAnsi="Arial" w:cs="Arial"/>
          <w:color w:val="000000"/>
        </w:rPr>
      </w:pPr>
      <w:r>
        <w:rPr>
          <w:rFonts w:cs="Arial" w:ascii="Arial" w:hAnsi="Arial"/>
          <w:color w:val="000000"/>
        </w:rPr>
        <w:t>To remain operational, the following strategies will be employed:</w:t>
      </w:r>
    </w:p>
    <w:p>
      <w:pPr>
        <w:pStyle w:val="Normal"/>
        <w:rPr>
          <w:rFonts w:ascii="Arial" w:hAnsi="Arial" w:cs="Arial"/>
          <w:color w:val="000000"/>
        </w:rPr>
      </w:pPr>
      <w:r>
        <w:rPr>
          <w:rFonts w:cs="Arial" w:ascii="Arial" w:hAnsi="Arial"/>
          <w:color w:val="000000"/>
        </w:rPr>
      </w:r>
    </w:p>
    <w:p>
      <w:pPr>
        <w:pStyle w:val="Normal"/>
        <w:ind w:hanging="360" w:left="360"/>
        <w:rPr>
          <w:rFonts w:ascii="Arial" w:hAnsi="Arial" w:cs="Arial"/>
        </w:rPr>
      </w:pPr>
      <w:r>
        <w:rPr>
          <w:rFonts w:cs="Arial" w:ascii="Arial" w:hAnsi="Arial"/>
          <w:color w:val="000000"/>
        </w:rPr>
        <w:t>1.</w:t>
        <w:tab/>
      </w:r>
      <w:r>
        <w:rPr>
          <w:rFonts w:cs="Arial" w:ascii="Arial" w:hAnsi="Arial"/>
          <w:b/>
          <w:color w:val="000000"/>
        </w:rPr>
        <w:t>Status Reports:</w:t>
      </w:r>
      <w:r>
        <w:rPr>
          <w:rFonts w:cs="Arial" w:ascii="Arial" w:hAnsi="Arial"/>
          <w:color w:val="000000"/>
        </w:rPr>
        <w:t xml:space="preserve"> The Incident Commander, through Section </w:t>
      </w:r>
      <w:r>
        <w:rPr>
          <w:rFonts w:cs="Arial" w:ascii="Arial" w:hAnsi="Arial"/>
        </w:rPr>
        <w:t xml:space="preserve">Chiefs, will utilize the </w:t>
      </w:r>
      <w:r>
        <w:rPr>
          <w:rFonts w:cs="Arial" w:ascii="Arial" w:hAnsi="Arial"/>
          <w:u w:val="single"/>
        </w:rPr>
        <w:t>Department Rapid Assessment Form</w:t>
      </w:r>
      <w:r>
        <w:rPr>
          <w:rFonts w:cs="Arial" w:ascii="Arial" w:hAnsi="Arial"/>
        </w:rPr>
        <w:t xml:space="preserve"> to determine how long the facility could continue present operations with existing resources and staff. </w:t>
      </w:r>
    </w:p>
    <w:p>
      <w:pPr>
        <w:pStyle w:val="Normal"/>
        <w:numPr>
          <w:ilvl w:val="0"/>
          <w:numId w:val="14"/>
        </w:numPr>
        <w:tabs>
          <w:tab w:val="clear" w:pos="720"/>
          <w:tab w:val="left" w:pos="810" w:leader="none"/>
        </w:tabs>
        <w:ind w:hanging="720" w:left="1080"/>
        <w:rPr>
          <w:rFonts w:ascii="Arial" w:hAnsi="Arial" w:cs="Arial"/>
        </w:rPr>
      </w:pPr>
      <w:r>
        <w:rPr>
          <w:rFonts w:cs="Arial" w:ascii="Arial" w:hAnsi="Arial"/>
        </w:rPr>
        <w:t xml:space="preserve">These assessments will be analyzed by the Command Center staff.  </w:t>
      </w:r>
    </w:p>
    <w:p>
      <w:pPr>
        <w:pStyle w:val="Normal"/>
        <w:numPr>
          <w:ilvl w:val="0"/>
          <w:numId w:val="14"/>
        </w:numPr>
        <w:tabs>
          <w:tab w:val="clear" w:pos="720"/>
          <w:tab w:val="left" w:pos="810" w:leader="none"/>
        </w:tabs>
        <w:ind w:hanging="720" w:left="1080"/>
        <w:rPr>
          <w:rFonts w:ascii="Arial" w:hAnsi="Arial" w:cs="Arial"/>
        </w:rPr>
      </w:pPr>
      <w:r>
        <w:rPr>
          <w:rFonts w:cs="Arial" w:ascii="Arial" w:hAnsi="Arial"/>
        </w:rPr>
        <w:t>Additional assessment will be completed to monitor the situation.</w:t>
      </w:r>
    </w:p>
    <w:p>
      <w:pPr>
        <w:pStyle w:val="Normal"/>
        <w:ind w:hanging="720" w:left="720"/>
        <w:rPr>
          <w:rFonts w:ascii="Arial" w:hAnsi="Arial" w:cs="Arial"/>
        </w:rPr>
      </w:pPr>
      <w:r>
        <w:rPr>
          <w:rFonts w:cs="Arial" w:ascii="Arial" w:hAnsi="Arial"/>
        </w:rPr>
      </w:r>
    </w:p>
    <w:p>
      <w:pPr>
        <w:pStyle w:val="Normal"/>
        <w:ind w:hanging="360" w:left="360"/>
        <w:rPr>
          <w:rFonts w:ascii="Arial" w:hAnsi="Arial" w:cs="Arial"/>
        </w:rPr>
      </w:pPr>
      <w:r>
        <w:rPr>
          <w:rFonts w:cs="Arial" w:ascii="Arial" w:hAnsi="Arial"/>
        </w:rPr>
        <w:t>2.</w:t>
        <w:tab/>
      </w:r>
      <w:r>
        <w:rPr>
          <w:rFonts w:cs="Arial" w:ascii="Arial" w:hAnsi="Arial"/>
          <w:b/>
        </w:rPr>
        <w:t xml:space="preserve">Stockpiling: </w:t>
      </w:r>
      <w:r>
        <w:rPr>
          <w:rFonts w:cs="Arial" w:ascii="Arial" w:hAnsi="Arial"/>
        </w:rPr>
        <w:t>Based on the results of the assessment and direction from the Command Center, prior to the time when the disaster effectively cuts off access to the facility, the Command Center will direct appropriate departments to:</w:t>
      </w:r>
    </w:p>
    <w:p>
      <w:pPr>
        <w:pStyle w:val="Normal"/>
        <w:numPr>
          <w:ilvl w:val="0"/>
          <w:numId w:val="15"/>
        </w:numPr>
        <w:tabs>
          <w:tab w:val="clear" w:pos="720"/>
          <w:tab w:val="left" w:pos="810" w:leader="none"/>
        </w:tabs>
        <w:ind w:hanging="450" w:left="810"/>
        <w:rPr>
          <w:rFonts w:ascii="Arial" w:hAnsi="Arial" w:cs="Arial"/>
        </w:rPr>
      </w:pPr>
      <w:r>
        <w:rPr>
          <w:rFonts w:cs="Arial" w:ascii="Arial" w:hAnsi="Arial"/>
        </w:rPr>
        <w:t>Build inventories for 96</w:t>
      </w:r>
      <w:r>
        <w:rPr>
          <w:rStyle w:val="FootnoteReference"/>
          <w:rFonts w:cs="Arial" w:ascii="Arial" w:hAnsi="Arial"/>
        </w:rPr>
        <w:footnoteReference w:id="43"/>
      </w:r>
      <w:r>
        <w:rPr>
          <w:rFonts w:cs="Arial" w:ascii="Arial" w:hAnsi="Arial"/>
        </w:rPr>
        <w:t xml:space="preserve"> hour isolation, if possible, from vendors with established Memorandum of Understanding agreements (vendors within the region and outside of the region, as well as other healthcare facilities, corp. groups, etc.)</w:t>
      </w:r>
    </w:p>
    <w:p>
      <w:pPr>
        <w:pStyle w:val="Normal"/>
        <w:numPr>
          <w:ilvl w:val="0"/>
          <w:numId w:val="15"/>
        </w:numPr>
        <w:tabs>
          <w:tab w:val="clear" w:pos="720"/>
          <w:tab w:val="left" w:pos="810" w:leader="none"/>
        </w:tabs>
        <w:ind w:hanging="450" w:left="810"/>
        <w:rPr>
          <w:rFonts w:ascii="Arial" w:hAnsi="Arial" w:cs="Arial"/>
        </w:rPr>
      </w:pPr>
      <w:r>
        <w:rPr>
          <w:rFonts w:cs="Arial" w:ascii="Arial" w:hAnsi="Arial"/>
        </w:rPr>
        <w:t>Call in extra staff (partial or full call-back) to help with downtime rotation and caring for residents during the 96</w:t>
      </w:r>
      <w:r>
        <w:rPr>
          <w:rStyle w:val="FootnoteReference"/>
          <w:rFonts w:cs="Arial" w:ascii="Arial" w:hAnsi="Arial"/>
        </w:rPr>
        <w:footnoteReference w:id="44"/>
      </w:r>
      <w:r>
        <w:rPr>
          <w:rFonts w:cs="Arial" w:ascii="Arial" w:hAnsi="Arial"/>
        </w:rPr>
        <w:t xml:space="preserve"> hours of isolation.</w:t>
      </w:r>
    </w:p>
    <w:p>
      <w:pPr>
        <w:pStyle w:val="Normal"/>
        <w:numPr>
          <w:ilvl w:val="0"/>
          <w:numId w:val="15"/>
        </w:numPr>
        <w:tabs>
          <w:tab w:val="clear" w:pos="720"/>
          <w:tab w:val="left" w:pos="810" w:leader="none"/>
        </w:tabs>
        <w:ind w:hanging="450" w:left="810"/>
        <w:rPr>
          <w:rFonts w:ascii="Arial" w:hAnsi="Arial" w:cs="Arial"/>
        </w:rPr>
      </w:pPr>
      <w:r>
        <w:rPr>
          <w:rFonts w:cs="Arial" w:ascii="Arial" w:hAnsi="Arial"/>
        </w:rPr>
        <w:t xml:space="preserve">Implement the Census Reduction Plan and reduce census where possible.  </w:t>
      </w:r>
    </w:p>
    <w:p>
      <w:pPr>
        <w:pStyle w:val="Normal"/>
        <w:ind w:hanging="720" w:left="1440"/>
        <w:rPr>
          <w:rFonts w:ascii="Arial" w:hAnsi="Arial" w:cs="Arial"/>
        </w:rPr>
      </w:pPr>
      <w:r>
        <w:rPr>
          <w:rFonts w:cs="Arial" w:ascii="Arial" w:hAnsi="Arial"/>
        </w:rPr>
      </w:r>
    </w:p>
    <w:p>
      <w:pPr>
        <w:pStyle w:val="Normal"/>
        <w:ind w:hanging="360" w:left="360"/>
        <w:rPr>
          <w:rFonts w:ascii="Arial" w:hAnsi="Arial" w:cs="Arial"/>
        </w:rPr>
      </w:pPr>
      <w:r>
        <w:rPr>
          <w:rFonts w:cs="Arial" w:ascii="Arial" w:hAnsi="Arial"/>
        </w:rPr>
        <w:t>3.</w:t>
        <w:tab/>
      </w:r>
      <w:r>
        <w:rPr>
          <w:rFonts w:cs="Arial" w:ascii="Arial" w:hAnsi="Arial"/>
          <w:b/>
        </w:rPr>
        <w:t>Conservation Strategy:</w:t>
      </w:r>
      <w:r>
        <w:rPr>
          <w:rFonts w:cs="Arial" w:ascii="Arial" w:hAnsi="Arial"/>
        </w:rPr>
        <w:t xml:space="preserve">  If the situation does not allow us to build up inventories and staff, the following conservation plan will be put into effect:</w:t>
      </w:r>
    </w:p>
    <w:p>
      <w:pPr>
        <w:pStyle w:val="Normal"/>
        <w:numPr>
          <w:ilvl w:val="0"/>
          <w:numId w:val="28"/>
        </w:numPr>
        <w:tabs>
          <w:tab w:val="clear" w:pos="720"/>
          <w:tab w:val="left" w:pos="810" w:leader="none"/>
        </w:tabs>
        <w:ind w:hanging="450" w:left="810"/>
        <w:rPr>
          <w:rFonts w:ascii="Arial" w:hAnsi="Arial" w:cs="Arial"/>
        </w:rPr>
      </w:pPr>
      <w:r>
        <w:rPr>
          <w:rFonts w:cs="Arial" w:ascii="Arial" w:hAnsi="Arial"/>
        </w:rPr>
        <w:t>Conservation of Resources and Services - This effort will be directed by the Command Center. They will work closely with Department Heads and Resident Care staff. Consider individual conservation measures based on the limited resources or eliminate non-emergency related activities, such as:</w:t>
      </w:r>
    </w:p>
    <w:p>
      <w:pPr>
        <w:pStyle w:val="Normal"/>
        <w:numPr>
          <w:ilvl w:val="0"/>
          <w:numId w:val="29"/>
        </w:numPr>
        <w:tabs>
          <w:tab w:val="clear" w:pos="720"/>
          <w:tab w:val="left" w:pos="3600" w:leader="none"/>
        </w:tabs>
        <w:rPr>
          <w:rFonts w:ascii="Arial" w:hAnsi="Arial" w:cs="Arial"/>
        </w:rPr>
      </w:pPr>
      <w:r>
        <w:rPr>
          <w:rFonts w:cs="Arial" w:ascii="Arial" w:hAnsi="Arial"/>
        </w:rPr>
        <w:t>Shut down unnecessary equipment (e.g., A/C in non-resident areas)</w:t>
      </w:r>
    </w:p>
    <w:p>
      <w:pPr>
        <w:pStyle w:val="Normal"/>
        <w:numPr>
          <w:ilvl w:val="0"/>
          <w:numId w:val="29"/>
        </w:numPr>
        <w:rPr>
          <w:rFonts w:ascii="Arial" w:hAnsi="Arial" w:cs="Arial"/>
        </w:rPr>
      </w:pPr>
      <w:r>
        <w:rPr>
          <w:rFonts w:cs="Arial" w:ascii="Arial" w:hAnsi="Arial"/>
        </w:rPr>
        <w:t>Linen changes only when necessary vs. every day/shift</w:t>
      </w:r>
    </w:p>
    <w:p>
      <w:pPr>
        <w:pStyle w:val="Normal"/>
        <w:numPr>
          <w:ilvl w:val="0"/>
          <w:numId w:val="29"/>
        </w:numPr>
        <w:rPr>
          <w:rFonts w:ascii="Arial" w:hAnsi="Arial" w:cs="Arial"/>
        </w:rPr>
      </w:pPr>
      <w:r>
        <w:rPr>
          <w:rFonts w:cs="Arial" w:ascii="Arial" w:hAnsi="Arial"/>
        </w:rPr>
        <w:t>Use disposable dishes and emergency non-cooking menus</w:t>
      </w:r>
    </w:p>
    <w:p>
      <w:pPr>
        <w:pStyle w:val="Normal"/>
        <w:numPr>
          <w:ilvl w:val="0"/>
          <w:numId w:val="29"/>
        </w:numPr>
        <w:rPr>
          <w:rFonts w:ascii="Arial" w:hAnsi="Arial" w:cs="Arial"/>
        </w:rPr>
      </w:pPr>
      <w:r>
        <w:rPr>
          <w:rFonts w:cs="Arial" w:ascii="Arial" w:hAnsi="Arial"/>
        </w:rPr>
        <w:t xml:space="preserve">Consolidate staff and residents into a ward setting when possible or completely fill nursing units, enabling us to close other units.  </w:t>
      </w:r>
    </w:p>
    <w:p>
      <w:pPr>
        <w:pStyle w:val="Normal"/>
        <w:numPr>
          <w:ilvl w:val="0"/>
          <w:numId w:val="28"/>
        </w:numPr>
        <w:tabs>
          <w:tab w:val="clear" w:pos="720"/>
          <w:tab w:val="left" w:pos="810" w:leader="none"/>
        </w:tabs>
        <w:ind w:hanging="450" w:left="810"/>
        <w:rPr>
          <w:rFonts w:ascii="Arial" w:hAnsi="Arial" w:cs="Arial"/>
        </w:rPr>
      </w:pPr>
      <w:r>
        <w:rPr>
          <w:rFonts w:cs="Arial" w:ascii="Arial" w:hAnsi="Arial"/>
        </w:rPr>
        <w:t>For more information on possible conservation strategies, see EOP Section E: Emergency Procedures for Specific Events (e.g., Loss of water, electricity plans).</w:t>
      </w:r>
    </w:p>
    <w:p>
      <w:pPr>
        <w:pStyle w:val="Normal"/>
        <w:numPr>
          <w:ilvl w:val="0"/>
          <w:numId w:val="28"/>
        </w:numPr>
        <w:tabs>
          <w:tab w:val="clear" w:pos="720"/>
          <w:tab w:val="left" w:pos="810" w:leader="none"/>
        </w:tabs>
        <w:ind w:hanging="450" w:left="810"/>
        <w:rPr>
          <w:rFonts w:ascii="Arial" w:hAnsi="Arial" w:cs="Arial"/>
        </w:rPr>
      </w:pPr>
      <w:r>
        <w:rPr>
          <w:rFonts w:cs="Arial" w:ascii="Arial" w:hAnsi="Arial"/>
        </w:rPr>
        <w:t>Communicate Conservation Plan and Emergency Lists to staff and residents via intranet or website, department head meetings, information board, resident TV channel</w:t>
      </w:r>
      <w:r>
        <w:rPr>
          <w:rStyle w:val="FootnoteReference"/>
          <w:rFonts w:cs="Arial" w:ascii="Arial" w:hAnsi="Arial"/>
        </w:rPr>
        <w:footnoteReference w:id="45"/>
      </w:r>
      <w:r>
        <w:rPr>
          <w:rFonts w:cs="Arial" w:ascii="Arial" w:hAnsi="Arial"/>
        </w:rPr>
        <w:t>, etc.</w:t>
      </w:r>
    </w:p>
    <w:p>
      <w:pPr>
        <w:pStyle w:val="Normal"/>
        <w:numPr>
          <w:ilvl w:val="0"/>
          <w:numId w:val="28"/>
        </w:numPr>
        <w:tabs>
          <w:tab w:val="clear" w:pos="720"/>
          <w:tab w:val="left" w:pos="810" w:leader="none"/>
          <w:tab w:val="left" w:pos="1080" w:leader="none"/>
        </w:tabs>
        <w:ind w:hanging="450" w:left="810"/>
        <w:rPr>
          <w:rFonts w:ascii="Arial" w:hAnsi="Arial" w:cs="Arial"/>
        </w:rPr>
      </w:pPr>
      <w:r>
        <w:rPr>
          <w:rFonts w:cs="Arial" w:ascii="Arial" w:hAnsi="Arial"/>
        </w:rPr>
        <w:t>Track changes to the Conservation Plan as time progresses.  Report medications and supply usage to Command Center.</w:t>
      </w:r>
    </w:p>
    <w:p>
      <w:pPr>
        <w:pStyle w:val="Normal"/>
        <w:rPr>
          <w:rFonts w:ascii="Arial" w:hAnsi="Arial" w:cs="Arial"/>
        </w:rPr>
      </w:pPr>
      <w:r>
        <w:rPr>
          <w:rFonts w:cs="Arial" w:ascii="Arial" w:hAnsi="Arial"/>
        </w:rPr>
      </w:r>
    </w:p>
    <w:p>
      <w:pPr>
        <w:pStyle w:val="Normal"/>
        <w:ind w:hanging="360" w:left="360"/>
        <w:rPr>
          <w:rFonts w:ascii="Arial" w:hAnsi="Arial" w:cs="Arial"/>
        </w:rPr>
      </w:pPr>
      <w:r>
        <w:rPr>
          <w:rFonts w:cs="Arial" w:ascii="Arial" w:hAnsi="Arial"/>
        </w:rPr>
        <w:t>4.</w:t>
        <w:tab/>
      </w:r>
      <w:r>
        <w:rPr>
          <w:rFonts w:cs="Arial" w:ascii="Arial" w:hAnsi="Arial"/>
          <w:b/>
        </w:rPr>
        <w:t xml:space="preserve">Monitoring of Critical Supplies: </w:t>
      </w:r>
      <w:r>
        <w:rPr>
          <w:rFonts w:cs="Arial" w:ascii="Arial" w:hAnsi="Arial"/>
        </w:rPr>
        <w:t>Throughout the event, those responsible will monitor supplies. Also, through the Incident Command System and Department Rapid Assessment, the success of stockpiling and conservation strategies will be evaluated and revised as needed.</w:t>
      </w:r>
    </w:p>
    <w:p>
      <w:pPr>
        <w:pStyle w:val="Normal"/>
        <w:ind w:hanging="720" w:left="720"/>
        <w:rPr>
          <w:rFonts w:ascii="Arial" w:hAnsi="Arial" w:cs="Arial"/>
          <w:b/>
        </w:rPr>
      </w:pPr>
      <w:r>
        <w:rPr>
          <w:rFonts w:cs="Arial" w:ascii="Arial" w:hAnsi="Arial"/>
          <w:b/>
        </w:rPr>
      </w:r>
    </w:p>
    <w:p>
      <w:pPr>
        <w:pStyle w:val="Normal"/>
        <w:ind w:hanging="360" w:left="360"/>
        <w:rPr>
          <w:rFonts w:ascii="Arial" w:hAnsi="Arial" w:cs="Arial"/>
        </w:rPr>
      </w:pPr>
      <w:r>
        <w:rPr>
          <w:rFonts w:cs="Arial" w:ascii="Arial" w:hAnsi="Arial"/>
        </w:rPr>
        <w:t>5.</w:t>
        <w:tab/>
      </w:r>
      <w:r>
        <w:rPr>
          <w:rFonts w:cs="Arial" w:ascii="Arial" w:hAnsi="Arial"/>
          <w:b/>
        </w:rPr>
        <w:t>Providing Resources to other Healthcare Organizations:</w:t>
      </w:r>
      <w:r>
        <w:rPr>
          <w:rFonts w:cs="Arial" w:ascii="Arial" w:hAnsi="Arial"/>
        </w:rPr>
        <w:t xml:space="preserve"> Determine if there are Resources and Assets that could be shared with healthcare organizations outside of your community during a prolonged disaster event.</w:t>
      </w:r>
    </w:p>
    <w:p>
      <w:pPr>
        <w:pStyle w:val="Normal"/>
        <w:tabs>
          <w:tab w:val="clear" w:pos="720"/>
          <w:tab w:val="left" w:pos="0" w:leader="none"/>
          <w:tab w:val="left" w:pos="540" w:leader="none"/>
          <w:tab w:val="left" w:pos="1260" w:leader="none"/>
          <w:tab w:val="left" w:pos="4320" w:leader="none"/>
          <w:tab w:val="left" w:pos="8640" w:leader="dot"/>
        </w:tabs>
        <w:rPr>
          <w:rFonts w:ascii="Arial" w:hAnsi="Arial" w:cs="Arial"/>
          <w:b/>
          <w:u w:val="single"/>
        </w:rPr>
      </w:pPr>
      <w:r>
        <w:rPr>
          <w:rFonts w:cs="Arial" w:ascii="Arial" w:hAnsi="Arial"/>
          <w:b/>
          <w:u w:val="single"/>
        </w:rPr>
      </w:r>
    </w:p>
    <w:p>
      <w:pPr>
        <w:pStyle w:val="Normal"/>
        <w:tabs>
          <w:tab w:val="clear" w:pos="720"/>
          <w:tab w:val="left" w:pos="0" w:leader="none"/>
          <w:tab w:val="left" w:pos="540" w:leader="none"/>
          <w:tab w:val="left" w:pos="1260" w:leader="none"/>
          <w:tab w:val="left" w:pos="4320" w:leader="none"/>
          <w:tab w:val="left" w:pos="8640" w:leader="dot"/>
        </w:tabs>
        <w:rPr>
          <w:rFonts w:ascii="Arial" w:hAnsi="Arial" w:cs="Arial"/>
          <w:b/>
        </w:rPr>
      </w:pPr>
      <w:r>
        <w:rPr>
          <w:rFonts w:cs="Arial" w:ascii="Arial" w:hAnsi="Arial"/>
          <w:b/>
        </w:rPr>
        <w:t>RECOVERY</w:t>
      </w:r>
    </w:p>
    <w:p>
      <w:pPr>
        <w:pStyle w:val="Normal"/>
        <w:tabs>
          <w:tab w:val="clear" w:pos="720"/>
          <w:tab w:val="left" w:pos="0" w:leader="none"/>
          <w:tab w:val="left" w:pos="540" w:leader="none"/>
          <w:tab w:val="left" w:pos="1260" w:leader="none"/>
          <w:tab w:val="left" w:pos="4320" w:leader="none"/>
          <w:tab w:val="left" w:pos="8640" w:leader="dot"/>
        </w:tabs>
        <w:rPr>
          <w:rFonts w:ascii="Arial" w:hAnsi="Arial" w:cs="Arial"/>
        </w:rPr>
      </w:pPr>
      <w:r>
        <w:rPr>
          <w:rFonts w:cs="Arial" w:ascii="Arial" w:hAnsi="Arial"/>
        </w:rPr>
        <w:t>Use the Department Rapid Assessment Form</w:t>
      </w:r>
      <w:r>
        <w:rPr>
          <w:rStyle w:val="FootnoteReference"/>
          <w:rFonts w:cs="Arial" w:ascii="Arial" w:hAnsi="Arial"/>
        </w:rPr>
        <w:footnoteReference w:id="46"/>
      </w:r>
      <w:r>
        <w:rPr>
          <w:rFonts w:cs="Arial" w:ascii="Arial" w:hAnsi="Arial"/>
        </w:rPr>
        <w:t xml:space="preserve"> as a guide.</w:t>
      </w:r>
    </w:p>
    <w:p>
      <w:pPr>
        <w:pStyle w:val="Normal"/>
        <w:numPr>
          <w:ilvl w:val="0"/>
          <w:numId w:val="13"/>
        </w:numPr>
        <w:tabs>
          <w:tab w:val="clear" w:pos="720"/>
          <w:tab w:val="left" w:pos="360" w:leader="none"/>
        </w:tabs>
        <w:ind w:hanging="720" w:left="720"/>
        <w:rPr>
          <w:rFonts w:ascii="Arial" w:hAnsi="Arial" w:cs="Arial"/>
        </w:rPr>
      </w:pPr>
      <w:r>
        <w:rPr>
          <w:rFonts w:cs="Arial" w:ascii="Arial" w:hAnsi="Arial"/>
        </w:rPr>
        <w:t>Re-supply depleted and/or damaged items.</w:t>
      </w:r>
    </w:p>
    <w:p>
      <w:pPr>
        <w:pStyle w:val="Normal"/>
        <w:numPr>
          <w:ilvl w:val="0"/>
          <w:numId w:val="13"/>
        </w:numPr>
        <w:tabs>
          <w:tab w:val="clear" w:pos="720"/>
          <w:tab w:val="left" w:pos="360" w:leader="none"/>
        </w:tabs>
        <w:ind w:hanging="720" w:left="720"/>
        <w:rPr>
          <w:rFonts w:ascii="Arial" w:hAnsi="Arial" w:cs="Arial"/>
        </w:rPr>
      </w:pPr>
      <w:r>
        <w:rPr>
          <w:rFonts w:cs="Arial" w:ascii="Arial" w:hAnsi="Arial"/>
        </w:rPr>
        <w:t>Follow Disaster Recovery Plan (Section G) or Disaster Staffing (Section B).</w:t>
      </w:r>
    </w:p>
    <w:p>
      <w:pPr>
        <w:pStyle w:val="Normal"/>
        <w:numPr>
          <w:ilvl w:val="0"/>
          <w:numId w:val="13"/>
        </w:numPr>
        <w:tabs>
          <w:tab w:val="clear" w:pos="720"/>
          <w:tab w:val="left" w:pos="360" w:leader="none"/>
        </w:tabs>
        <w:ind w:hanging="720" w:left="720"/>
        <w:rPr>
          <w:rFonts w:ascii="Arial" w:hAnsi="Arial" w:cs="Arial"/>
        </w:rPr>
      </w:pPr>
      <w:r>
        <w:rPr>
          <w:rFonts w:cs="Arial" w:ascii="Arial" w:hAnsi="Arial"/>
        </w:rPr>
        <w:t>Capture cost.</w:t>
      </w:r>
    </w:p>
    <w:p>
      <w:pPr>
        <w:pStyle w:val="Normal"/>
        <w:numPr>
          <w:ilvl w:val="0"/>
          <w:numId w:val="13"/>
        </w:numPr>
        <w:tabs>
          <w:tab w:val="clear" w:pos="720"/>
          <w:tab w:val="left" w:pos="360" w:leader="none"/>
        </w:tabs>
        <w:ind w:hanging="720" w:left="720"/>
        <w:rPr>
          <w:rFonts w:ascii="Arial" w:hAnsi="Arial" w:cs="Arial"/>
        </w:rPr>
      </w:pPr>
      <w:r>
        <w:rPr>
          <w:rFonts w:cs="Arial" w:ascii="Arial" w:hAnsi="Arial"/>
        </w:rPr>
        <w:t>Critique and make necessary changes.</w:t>
      </w:r>
    </w:p>
    <w:p>
      <w:pPr>
        <w:pStyle w:val="Normal"/>
        <w:jc w:val="center"/>
        <w:rPr>
          <w:rFonts w:ascii="Arial" w:hAnsi="Arial" w:cs="Arial"/>
          <w:highlight w:val="lightGray"/>
        </w:rPr>
      </w:pPr>
      <w:r>
        <w:rPr>
          <w:rFonts w:cs="Arial" w:ascii="Arial" w:hAnsi="Arial"/>
          <w:highlight w:val="lightGray"/>
        </w:rPr>
      </w:r>
    </w:p>
    <w:p>
      <w:pPr>
        <w:pStyle w:val="Normal"/>
        <w:jc w:val="center"/>
        <w:rPr>
          <w:rFonts w:ascii="Arial" w:hAnsi="Arial" w:cs="Arial"/>
          <w:highlight w:val="lightGray"/>
        </w:rPr>
      </w:pPr>
      <w:r>
        <w:rPr>
          <w:rFonts w:cs="Arial" w:ascii="Arial" w:hAnsi="Arial"/>
          <w:highlight w:val="lightGray"/>
        </w:rPr>
      </w:r>
    </w:p>
    <w:p>
      <w:pPr>
        <w:pStyle w:val="Heading4"/>
        <w:tabs>
          <w:tab w:val="clear" w:pos="360"/>
          <w:tab w:val="left" w:pos="0" w:leader="none"/>
          <w:tab w:val="left" w:pos="4320" w:leader="none"/>
          <w:tab w:val="left" w:pos="8640" w:leader="dot"/>
        </w:tabs>
        <w:ind w:left="0"/>
        <w:rPr>
          <w:rFonts w:ascii="Arial" w:hAnsi="Arial" w:cs="Arial"/>
        </w:rPr>
      </w:pPr>
      <w:bookmarkStart w:id="10" w:name="_Toc100667305"/>
      <w:r>
        <w:rPr>
          <w:rFonts w:cs="Arial" w:ascii="Arial" w:hAnsi="Arial"/>
        </w:rPr>
        <w:t>RESPONSIBILITIES FOR ENSURING CRITICAL SUPPLIES AND ACTIVITIES</w:t>
      </w:r>
      <w:bookmarkEnd w:id="10"/>
    </w:p>
    <w:p>
      <w:pPr>
        <w:pStyle w:val="Normal"/>
        <w:ind w:left="720"/>
        <w:rPr>
          <w:rFonts w:ascii="Arial" w:hAnsi="Arial" w:cs="Arial"/>
        </w:rPr>
      </w:pPr>
      <w:r>
        <w:rPr>
          <w:rFonts w:cs="Arial" w:ascii="Arial" w:hAnsi="Arial"/>
        </w:rPr>
      </w:r>
    </w:p>
    <w:p>
      <w:pPr>
        <w:pStyle w:val="Normal"/>
        <w:rPr>
          <w:rFonts w:ascii="Arial" w:hAnsi="Arial" w:cs="Arial"/>
        </w:rPr>
      </w:pPr>
      <w:r>
        <w:rPr>
          <w:rFonts w:cs="Arial" w:ascii="Arial" w:hAnsi="Arial"/>
        </w:rPr>
        <w:t>Medical Director and Resident Care Services</w:t>
      </w:r>
      <w:r>
        <w:rPr>
          <w:rStyle w:val="FootnoteReference"/>
          <w:rFonts w:cs="Arial" w:ascii="Arial" w:hAnsi="Arial"/>
        </w:rPr>
        <w:footnoteReference w:id="47"/>
      </w:r>
      <w:r>
        <w:rPr>
          <w:rFonts w:cs="Arial" w:ascii="Arial" w:hAnsi="Arial"/>
        </w:rPr>
        <w:t xml:space="preserve"> are responsible for the clinical needs of residents as follows:</w:t>
      </w:r>
    </w:p>
    <w:p>
      <w:pPr>
        <w:pStyle w:val="Normal"/>
        <w:numPr>
          <w:ilvl w:val="0"/>
          <w:numId w:val="13"/>
        </w:numPr>
        <w:tabs>
          <w:tab w:val="clear" w:pos="720"/>
          <w:tab w:val="left" w:pos="360" w:leader="none"/>
        </w:tabs>
        <w:ind w:hanging="990" w:left="990"/>
        <w:rPr>
          <w:rFonts w:ascii="Arial" w:hAnsi="Arial" w:cs="Arial"/>
        </w:rPr>
      </w:pPr>
      <w:r>
        <w:rPr>
          <w:rFonts w:cs="Arial" w:ascii="Arial" w:hAnsi="Arial"/>
        </w:rPr>
        <w:t>Nursing staffing</w:t>
      </w:r>
    </w:p>
    <w:p>
      <w:pPr>
        <w:pStyle w:val="Normal"/>
        <w:numPr>
          <w:ilvl w:val="0"/>
          <w:numId w:val="13"/>
        </w:numPr>
        <w:tabs>
          <w:tab w:val="clear" w:pos="720"/>
          <w:tab w:val="left" w:pos="360" w:leader="none"/>
        </w:tabs>
        <w:ind w:hanging="990" w:left="990"/>
        <w:rPr>
          <w:rFonts w:ascii="Arial" w:hAnsi="Arial" w:cs="Arial"/>
        </w:rPr>
      </w:pPr>
      <w:r>
        <w:rPr>
          <w:rFonts w:cs="Arial" w:ascii="Arial" w:hAnsi="Arial"/>
        </w:rPr>
        <w:t>Management of residents, including:</w:t>
      </w:r>
    </w:p>
    <w:p>
      <w:pPr>
        <w:pStyle w:val="Normal"/>
        <w:numPr>
          <w:ilvl w:val="1"/>
          <w:numId w:val="77"/>
        </w:numPr>
        <w:tabs>
          <w:tab w:val="left" w:pos="720" w:leader="none"/>
        </w:tabs>
        <w:ind w:hanging="360" w:left="720"/>
        <w:rPr>
          <w:rFonts w:ascii="Arial" w:hAnsi="Arial" w:cs="Arial"/>
        </w:rPr>
      </w:pPr>
      <w:r>
        <w:rPr>
          <w:rFonts w:cs="Arial" w:ascii="Arial" w:hAnsi="Arial"/>
        </w:rPr>
        <w:t>Scheduling</w:t>
      </w:r>
    </w:p>
    <w:p>
      <w:pPr>
        <w:pStyle w:val="Normal"/>
        <w:numPr>
          <w:ilvl w:val="1"/>
          <w:numId w:val="77"/>
        </w:numPr>
        <w:tabs>
          <w:tab w:val="left" w:pos="720" w:leader="none"/>
        </w:tabs>
        <w:ind w:hanging="360" w:left="720"/>
        <w:rPr>
          <w:rFonts w:ascii="Arial" w:hAnsi="Arial" w:cs="Arial"/>
        </w:rPr>
      </w:pPr>
      <w:r>
        <w:rPr>
          <w:rFonts w:cs="Arial" w:ascii="Arial" w:hAnsi="Arial"/>
        </w:rPr>
        <w:t>Modifications of services</w:t>
      </w:r>
    </w:p>
    <w:p>
      <w:pPr>
        <w:pStyle w:val="Normal"/>
        <w:numPr>
          <w:ilvl w:val="1"/>
          <w:numId w:val="77"/>
        </w:numPr>
        <w:tabs>
          <w:tab w:val="left" w:pos="720" w:leader="none"/>
        </w:tabs>
        <w:ind w:hanging="360" w:left="720"/>
        <w:rPr>
          <w:rFonts w:ascii="Arial" w:hAnsi="Arial" w:cs="Arial"/>
        </w:rPr>
      </w:pPr>
      <w:r>
        <w:rPr>
          <w:rFonts w:cs="Arial" w:ascii="Arial" w:hAnsi="Arial"/>
        </w:rPr>
        <w:t>Admissions and discharge</w:t>
      </w:r>
    </w:p>
    <w:p>
      <w:pPr>
        <w:pStyle w:val="Normal"/>
        <w:numPr>
          <w:ilvl w:val="1"/>
          <w:numId w:val="77"/>
        </w:numPr>
        <w:tabs>
          <w:tab w:val="left" w:pos="720" w:leader="none"/>
        </w:tabs>
        <w:ind w:hanging="360" w:left="720"/>
        <w:rPr>
          <w:rFonts w:ascii="Arial" w:hAnsi="Arial" w:cs="Arial"/>
        </w:rPr>
      </w:pPr>
      <w:r>
        <w:rPr>
          <w:rFonts w:cs="Arial" w:ascii="Arial" w:hAnsi="Arial"/>
        </w:rPr>
        <w:t>Resident assessment</w:t>
      </w:r>
    </w:p>
    <w:p>
      <w:pPr>
        <w:pStyle w:val="Normal"/>
        <w:numPr>
          <w:ilvl w:val="1"/>
          <w:numId w:val="77"/>
        </w:numPr>
        <w:tabs>
          <w:tab w:val="left" w:pos="720" w:leader="none"/>
        </w:tabs>
        <w:ind w:hanging="360" w:left="720"/>
        <w:rPr>
          <w:rFonts w:ascii="Arial" w:hAnsi="Arial" w:cs="Arial"/>
        </w:rPr>
      </w:pPr>
      <w:r>
        <w:rPr>
          <w:rFonts w:cs="Arial" w:ascii="Arial" w:hAnsi="Arial"/>
        </w:rPr>
        <w:t>Modification of meals and activities will be the responsibility of the respective Department Heads (e.g., Nursing or Dining Services)</w:t>
      </w:r>
    </w:p>
    <w:p>
      <w:pPr>
        <w:pStyle w:val="Normal"/>
        <w:numPr>
          <w:ilvl w:val="1"/>
          <w:numId w:val="77"/>
        </w:numPr>
        <w:tabs>
          <w:tab w:val="left" w:pos="720" w:leader="none"/>
        </w:tabs>
        <w:ind w:hanging="360" w:left="720"/>
        <w:rPr>
          <w:rFonts w:ascii="Arial" w:hAnsi="Arial" w:cs="Arial"/>
        </w:rPr>
      </w:pPr>
      <w:r>
        <w:rPr>
          <w:rFonts w:cs="Arial" w:ascii="Arial" w:hAnsi="Arial"/>
        </w:rPr>
        <w:t>Modification of medications and pharmaceutical supplies</w:t>
      </w:r>
    </w:p>
    <w:p>
      <w:pPr>
        <w:pStyle w:val="Normal"/>
        <w:numPr>
          <w:ilvl w:val="1"/>
          <w:numId w:val="77"/>
        </w:numPr>
        <w:tabs>
          <w:tab w:val="left" w:pos="720" w:leader="none"/>
        </w:tabs>
        <w:ind w:hanging="360" w:left="720"/>
        <w:rPr>
          <w:rFonts w:ascii="Arial" w:hAnsi="Arial" w:cs="Arial"/>
        </w:rPr>
      </w:pPr>
      <w:r>
        <w:rPr>
          <w:rFonts w:cs="Arial" w:ascii="Arial" w:hAnsi="Arial"/>
        </w:rPr>
        <w:t>Normal resident information will be under the control of the person responsible for public information during a disaster</w:t>
      </w:r>
    </w:p>
    <w:p>
      <w:pPr>
        <w:pStyle w:val="Normal"/>
        <w:tabs>
          <w:tab w:val="clear" w:pos="720"/>
          <w:tab w:val="left" w:pos="1440" w:leader="none"/>
        </w:tabs>
        <w:rPr>
          <w:rFonts w:ascii="Arial" w:hAnsi="Arial" w:cs="Arial"/>
          <w:sz w:val="20"/>
          <w:szCs w:val="20"/>
        </w:rPr>
      </w:pPr>
      <w:r>
        <w:rPr>
          <w:rFonts w:cs="Arial" w:ascii="Arial" w:hAnsi="Arial"/>
          <w:sz w:val="20"/>
          <w:szCs w:val="20"/>
        </w:rPr>
      </w:r>
    </w:p>
    <w:p>
      <w:pPr>
        <w:pStyle w:val="Normal"/>
        <w:tabs>
          <w:tab w:val="clear" w:pos="720"/>
          <w:tab w:val="left" w:pos="1440" w:leader="none"/>
        </w:tabs>
        <w:rPr>
          <w:rFonts w:ascii="Arial" w:hAnsi="Arial" w:cs="Arial"/>
        </w:rPr>
      </w:pPr>
      <w:r>
        <w:rPr>
          <w:rFonts w:cs="Arial" w:ascii="Arial" w:hAnsi="Arial"/>
        </w:rPr>
        <w:t>Director of Human Resources</w:t>
      </w:r>
      <w:r>
        <w:rPr>
          <w:rStyle w:val="FootnoteReference"/>
          <w:rFonts w:cs="Arial" w:ascii="Arial" w:hAnsi="Arial"/>
        </w:rPr>
        <w:footnoteReference w:id="48"/>
      </w:r>
      <w:r>
        <w:rPr>
          <w:rFonts w:cs="Arial" w:ascii="Arial" w:hAnsi="Arial"/>
        </w:rPr>
        <w:t xml:space="preserve"> is responsible for:</w:t>
      </w:r>
    </w:p>
    <w:p>
      <w:pPr>
        <w:pStyle w:val="Normal"/>
        <w:numPr>
          <w:ilvl w:val="0"/>
          <w:numId w:val="13"/>
        </w:numPr>
        <w:tabs>
          <w:tab w:val="clear" w:pos="720"/>
          <w:tab w:val="left" w:pos="360" w:leader="none"/>
        </w:tabs>
        <w:ind w:hanging="990" w:left="990"/>
        <w:rPr>
          <w:rFonts w:ascii="Arial" w:hAnsi="Arial" w:cs="Arial"/>
        </w:rPr>
      </w:pPr>
      <w:r>
        <w:rPr>
          <w:rFonts w:cs="Arial" w:ascii="Arial" w:hAnsi="Arial"/>
        </w:rPr>
        <w:t xml:space="preserve">Staffing all areas </w:t>
      </w:r>
    </w:p>
    <w:p>
      <w:pPr>
        <w:pStyle w:val="Normal"/>
        <w:tabs>
          <w:tab w:val="clear" w:pos="720"/>
          <w:tab w:val="left" w:pos="1440" w:leader="none"/>
        </w:tabs>
        <w:rPr>
          <w:rFonts w:ascii="Arial" w:hAnsi="Arial" w:cs="Arial"/>
          <w:sz w:val="22"/>
          <w:szCs w:val="22"/>
        </w:rPr>
      </w:pPr>
      <w:r>
        <w:rPr>
          <w:rFonts w:cs="Arial" w:ascii="Arial" w:hAnsi="Arial"/>
          <w:sz w:val="22"/>
          <w:szCs w:val="22"/>
        </w:rPr>
      </w:r>
    </w:p>
    <w:p>
      <w:pPr>
        <w:pStyle w:val="Normal"/>
        <w:tabs>
          <w:tab w:val="clear" w:pos="720"/>
          <w:tab w:val="left" w:pos="1440" w:leader="none"/>
        </w:tabs>
        <w:rPr>
          <w:rFonts w:ascii="Arial" w:hAnsi="Arial" w:cs="Arial"/>
        </w:rPr>
      </w:pPr>
      <w:r>
        <w:rPr>
          <w:rFonts w:cs="Arial" w:ascii="Arial" w:hAnsi="Arial"/>
        </w:rPr>
        <w:t>Director of Maintenance</w:t>
      </w:r>
      <w:r>
        <w:rPr>
          <w:rStyle w:val="FootnoteReference"/>
          <w:rFonts w:cs="Arial" w:ascii="Arial" w:hAnsi="Arial"/>
        </w:rPr>
        <w:footnoteReference w:id="49"/>
      </w:r>
      <w:r>
        <w:rPr>
          <w:rFonts w:cs="Arial" w:ascii="Arial" w:hAnsi="Arial"/>
        </w:rPr>
        <w:t xml:space="preserve"> is responsible for:</w:t>
      </w:r>
    </w:p>
    <w:p>
      <w:pPr>
        <w:pStyle w:val="Normal"/>
        <w:numPr>
          <w:ilvl w:val="0"/>
          <w:numId w:val="13"/>
        </w:numPr>
        <w:tabs>
          <w:tab w:val="clear" w:pos="720"/>
          <w:tab w:val="left" w:pos="360" w:leader="none"/>
        </w:tabs>
        <w:ind w:hanging="360" w:left="360"/>
        <w:rPr>
          <w:rFonts w:ascii="Arial" w:hAnsi="Arial" w:cs="Arial"/>
        </w:rPr>
      </w:pPr>
      <w:r>
        <w:rPr>
          <w:rFonts w:cs="Arial" w:ascii="Arial" w:hAnsi="Arial"/>
        </w:rPr>
        <w:t>Water supplies (normal conditions)</w:t>
      </w:r>
    </w:p>
    <w:p>
      <w:pPr>
        <w:pStyle w:val="Normal"/>
        <w:numPr>
          <w:ilvl w:val="0"/>
          <w:numId w:val="13"/>
        </w:numPr>
        <w:tabs>
          <w:tab w:val="clear" w:pos="720"/>
          <w:tab w:val="left" w:pos="360" w:leader="none"/>
        </w:tabs>
        <w:ind w:hanging="360" w:left="360"/>
        <w:rPr>
          <w:rFonts w:ascii="Arial" w:hAnsi="Arial" w:cs="Arial"/>
        </w:rPr>
      </w:pPr>
      <w:r>
        <w:rPr>
          <w:rFonts w:cs="Arial" w:ascii="Arial" w:hAnsi="Arial"/>
        </w:rPr>
        <w:t>Industrial water (if during loss of water)</w:t>
      </w:r>
    </w:p>
    <w:p>
      <w:pPr>
        <w:pStyle w:val="Normal"/>
        <w:numPr>
          <w:ilvl w:val="0"/>
          <w:numId w:val="13"/>
        </w:numPr>
        <w:tabs>
          <w:tab w:val="clear" w:pos="720"/>
          <w:tab w:val="left" w:pos="360" w:leader="none"/>
        </w:tabs>
        <w:ind w:hanging="360" w:left="360"/>
        <w:rPr>
          <w:rFonts w:ascii="Arial" w:hAnsi="Arial" w:cs="Arial"/>
        </w:rPr>
      </w:pPr>
      <w:r>
        <w:rPr>
          <w:rFonts w:cs="Arial" w:ascii="Arial" w:hAnsi="Arial"/>
        </w:rPr>
        <w:t>Electrical generator (fuel) (if during loss of normal power)</w:t>
      </w:r>
    </w:p>
    <w:p>
      <w:pPr>
        <w:pStyle w:val="Normal"/>
        <w:numPr>
          <w:ilvl w:val="0"/>
          <w:numId w:val="13"/>
        </w:numPr>
        <w:tabs>
          <w:tab w:val="clear" w:pos="720"/>
          <w:tab w:val="left" w:pos="360" w:leader="none"/>
        </w:tabs>
        <w:ind w:hanging="360" w:left="360"/>
        <w:rPr>
          <w:rFonts w:ascii="Arial" w:hAnsi="Arial" w:cs="Arial"/>
        </w:rPr>
      </w:pPr>
      <w:r>
        <w:rPr>
          <w:rFonts w:cs="Arial" w:ascii="Arial" w:hAnsi="Arial"/>
        </w:rPr>
        <w:t>Fuel - boilers</w:t>
      </w:r>
      <w:r>
        <w:rPr>
          <w:rStyle w:val="FootnoteReference"/>
          <w:rFonts w:cs="Arial" w:ascii="Arial" w:hAnsi="Arial"/>
        </w:rPr>
        <w:footnoteReference w:id="50"/>
      </w:r>
    </w:p>
    <w:p>
      <w:pPr>
        <w:pStyle w:val="Normal"/>
        <w:numPr>
          <w:ilvl w:val="0"/>
          <w:numId w:val="13"/>
        </w:numPr>
        <w:tabs>
          <w:tab w:val="clear" w:pos="720"/>
          <w:tab w:val="left" w:pos="360" w:leader="none"/>
        </w:tabs>
        <w:ind w:hanging="360" w:left="360"/>
        <w:rPr>
          <w:rFonts w:ascii="Arial" w:hAnsi="Arial" w:cs="Arial"/>
        </w:rPr>
      </w:pPr>
      <w:r>
        <w:rPr>
          <w:rFonts w:cs="Arial" w:ascii="Arial" w:hAnsi="Arial"/>
        </w:rPr>
        <w:t>Consider portable gasoline generators for running specific items (i.e., freezers, medication refrigerators, or other items not on the main generator)</w:t>
      </w:r>
    </w:p>
    <w:p>
      <w:pPr>
        <w:pStyle w:val="Normal"/>
        <w:numPr>
          <w:ilvl w:val="0"/>
          <w:numId w:val="13"/>
        </w:numPr>
        <w:tabs>
          <w:tab w:val="clear" w:pos="720"/>
          <w:tab w:val="left" w:pos="360" w:leader="none"/>
        </w:tabs>
        <w:ind w:hanging="360" w:left="360"/>
        <w:rPr>
          <w:rFonts w:ascii="Arial" w:hAnsi="Arial" w:cs="Arial"/>
        </w:rPr>
      </w:pPr>
      <w:r>
        <w:rPr>
          <w:rFonts w:cs="Arial" w:ascii="Arial" w:hAnsi="Arial"/>
        </w:rPr>
        <w:t>24/7 ability to react in a disaster to handle mechanical functions (i.e., HVAC system)</w:t>
      </w:r>
    </w:p>
    <w:p>
      <w:pPr>
        <w:pStyle w:val="Normal"/>
        <w:tabs>
          <w:tab w:val="clear" w:pos="720"/>
          <w:tab w:val="left" w:pos="1440" w:leader="none"/>
        </w:tabs>
        <w:rPr>
          <w:rFonts w:ascii="Arial" w:hAnsi="Arial" w:cs="Arial"/>
          <w:sz w:val="20"/>
          <w:szCs w:val="20"/>
        </w:rPr>
      </w:pPr>
      <w:r>
        <w:rPr>
          <w:rFonts w:cs="Arial" w:ascii="Arial" w:hAnsi="Arial"/>
          <w:sz w:val="20"/>
          <w:szCs w:val="20"/>
        </w:rPr>
      </w:r>
    </w:p>
    <w:p>
      <w:pPr>
        <w:pStyle w:val="Normal"/>
        <w:tabs>
          <w:tab w:val="clear" w:pos="720"/>
          <w:tab w:val="left" w:pos="1440" w:leader="none"/>
        </w:tabs>
        <w:rPr>
          <w:rFonts w:ascii="Arial" w:hAnsi="Arial" w:cs="Arial"/>
        </w:rPr>
      </w:pPr>
      <w:r>
        <w:rPr>
          <w:rFonts w:cs="Arial" w:ascii="Arial" w:hAnsi="Arial"/>
        </w:rPr>
        <w:t>Purchasing Manager</w:t>
      </w:r>
      <w:r>
        <w:rPr>
          <w:rStyle w:val="FootnoteReference"/>
          <w:rFonts w:cs="Arial" w:ascii="Arial" w:hAnsi="Arial"/>
        </w:rPr>
        <w:footnoteReference w:id="51"/>
      </w:r>
      <w:r>
        <w:rPr>
          <w:rFonts w:cs="Arial" w:ascii="Arial" w:hAnsi="Arial"/>
        </w:rPr>
        <w:t xml:space="preserve"> is responsible for:</w:t>
      </w:r>
    </w:p>
    <w:p>
      <w:pPr>
        <w:pStyle w:val="Normal"/>
        <w:numPr>
          <w:ilvl w:val="0"/>
          <w:numId w:val="13"/>
        </w:numPr>
        <w:tabs>
          <w:tab w:val="clear" w:pos="720"/>
          <w:tab w:val="left" w:pos="360" w:leader="none"/>
        </w:tabs>
        <w:ind w:hanging="990" w:left="990"/>
        <w:rPr>
          <w:rFonts w:ascii="Arial" w:hAnsi="Arial" w:cs="Arial"/>
        </w:rPr>
      </w:pPr>
      <w:r>
        <w:rPr>
          <w:rFonts w:cs="Arial" w:ascii="Arial" w:hAnsi="Arial"/>
        </w:rPr>
        <w:t>Medical supplies</w:t>
      </w:r>
    </w:p>
    <w:p>
      <w:pPr>
        <w:pStyle w:val="Normal"/>
        <w:numPr>
          <w:ilvl w:val="0"/>
          <w:numId w:val="13"/>
        </w:numPr>
        <w:tabs>
          <w:tab w:val="clear" w:pos="720"/>
          <w:tab w:val="left" w:pos="360" w:leader="none"/>
        </w:tabs>
        <w:ind w:hanging="990" w:left="990"/>
        <w:rPr>
          <w:rFonts w:ascii="Arial" w:hAnsi="Arial" w:cs="Arial"/>
        </w:rPr>
      </w:pPr>
      <w:r>
        <w:rPr>
          <w:rFonts w:cs="Arial" w:ascii="Arial" w:hAnsi="Arial"/>
        </w:rPr>
        <w:t>PPE supplies</w:t>
      </w:r>
    </w:p>
    <w:p>
      <w:pPr>
        <w:pStyle w:val="Normal"/>
        <w:numPr>
          <w:ilvl w:val="0"/>
          <w:numId w:val="13"/>
        </w:numPr>
        <w:tabs>
          <w:tab w:val="clear" w:pos="720"/>
          <w:tab w:val="left" w:pos="360" w:leader="none"/>
        </w:tabs>
        <w:ind w:hanging="990" w:left="990"/>
        <w:rPr>
          <w:rFonts w:ascii="Arial" w:hAnsi="Arial" w:cs="Arial"/>
        </w:rPr>
      </w:pPr>
      <w:r>
        <w:rPr>
          <w:rFonts w:cs="Arial" w:ascii="Arial" w:hAnsi="Arial"/>
        </w:rPr>
        <w:t>Paper supplies</w:t>
      </w:r>
    </w:p>
    <w:p>
      <w:pPr>
        <w:pStyle w:val="Normal"/>
        <w:numPr>
          <w:ilvl w:val="0"/>
          <w:numId w:val="13"/>
        </w:numPr>
        <w:tabs>
          <w:tab w:val="clear" w:pos="720"/>
          <w:tab w:val="left" w:pos="360" w:leader="none"/>
        </w:tabs>
        <w:ind w:hanging="990" w:left="990"/>
        <w:rPr>
          <w:rFonts w:ascii="Arial" w:hAnsi="Arial" w:cs="Arial"/>
        </w:rPr>
      </w:pPr>
      <w:r>
        <w:rPr>
          <w:rFonts w:cs="Arial" w:ascii="Arial" w:hAnsi="Arial"/>
        </w:rPr>
        <w:t xml:space="preserve">Portable oxygen cylinders </w:t>
      </w:r>
    </w:p>
    <w:p>
      <w:pPr>
        <w:pStyle w:val="Normal"/>
        <w:tabs>
          <w:tab w:val="clear" w:pos="720"/>
          <w:tab w:val="left" w:pos="1440" w:leader="none"/>
        </w:tabs>
        <w:rPr>
          <w:rFonts w:ascii="Arial" w:hAnsi="Arial" w:cs="Arial"/>
          <w:sz w:val="20"/>
          <w:szCs w:val="20"/>
        </w:rPr>
      </w:pPr>
      <w:r>
        <w:rPr>
          <w:rFonts w:cs="Arial" w:ascii="Arial" w:hAnsi="Arial"/>
          <w:sz w:val="20"/>
          <w:szCs w:val="20"/>
        </w:rPr>
      </w:r>
    </w:p>
    <w:p>
      <w:pPr>
        <w:pStyle w:val="Normal"/>
        <w:tabs>
          <w:tab w:val="clear" w:pos="720"/>
          <w:tab w:val="left" w:pos="1440" w:leader="none"/>
        </w:tabs>
        <w:rPr>
          <w:rFonts w:ascii="Arial" w:hAnsi="Arial" w:cs="Arial"/>
        </w:rPr>
      </w:pPr>
      <w:r>
        <w:rPr>
          <w:rFonts w:cs="Arial" w:ascii="Arial" w:hAnsi="Arial"/>
        </w:rPr>
        <w:t>Director of Dining Services</w:t>
      </w:r>
      <w:r>
        <w:rPr>
          <w:rStyle w:val="FootnoteReference"/>
          <w:rFonts w:cs="Arial" w:ascii="Arial" w:hAnsi="Arial"/>
        </w:rPr>
        <w:footnoteReference w:id="52"/>
      </w:r>
      <w:r>
        <w:rPr>
          <w:rFonts w:cs="Arial" w:ascii="Arial" w:hAnsi="Arial"/>
        </w:rPr>
        <w:t xml:space="preserve"> is responsible for:</w:t>
      </w:r>
    </w:p>
    <w:p>
      <w:pPr>
        <w:pStyle w:val="Normal"/>
        <w:numPr>
          <w:ilvl w:val="0"/>
          <w:numId w:val="13"/>
        </w:numPr>
        <w:tabs>
          <w:tab w:val="clear" w:pos="720"/>
          <w:tab w:val="left" w:pos="360" w:leader="none"/>
        </w:tabs>
        <w:ind w:hanging="990" w:left="990"/>
        <w:rPr>
          <w:rFonts w:ascii="Arial" w:hAnsi="Arial" w:cs="Arial"/>
        </w:rPr>
      </w:pPr>
      <w:r>
        <w:rPr>
          <w:rFonts w:cs="Arial" w:ascii="Arial" w:hAnsi="Arial"/>
        </w:rPr>
        <w:t>Potable water (if during loss of water)</w:t>
      </w:r>
    </w:p>
    <w:p>
      <w:pPr>
        <w:pStyle w:val="Normal"/>
        <w:numPr>
          <w:ilvl w:val="0"/>
          <w:numId w:val="13"/>
        </w:numPr>
        <w:tabs>
          <w:tab w:val="clear" w:pos="720"/>
          <w:tab w:val="left" w:pos="360" w:leader="none"/>
        </w:tabs>
        <w:ind w:hanging="990" w:left="990"/>
        <w:rPr>
          <w:rFonts w:ascii="Arial" w:hAnsi="Arial" w:cs="Arial"/>
        </w:rPr>
      </w:pPr>
      <w:r>
        <w:rPr>
          <w:rFonts w:cs="Arial" w:ascii="Arial" w:hAnsi="Arial"/>
        </w:rPr>
        <w:t xml:space="preserve">Food - perishables </w:t>
      </w:r>
    </w:p>
    <w:p>
      <w:pPr>
        <w:pStyle w:val="Normal"/>
        <w:numPr>
          <w:ilvl w:val="0"/>
          <w:numId w:val="13"/>
        </w:numPr>
        <w:tabs>
          <w:tab w:val="clear" w:pos="720"/>
          <w:tab w:val="left" w:pos="360" w:leader="none"/>
        </w:tabs>
        <w:ind w:hanging="990" w:left="990"/>
        <w:rPr>
          <w:rFonts w:ascii="Arial" w:hAnsi="Arial" w:cs="Arial"/>
        </w:rPr>
      </w:pPr>
      <w:r>
        <w:rPr>
          <w:rFonts w:cs="Arial" w:ascii="Arial" w:hAnsi="Arial"/>
        </w:rPr>
        <w:t>Food - dry stocks</w:t>
      </w:r>
    </w:p>
    <w:p>
      <w:pPr>
        <w:pStyle w:val="Normal"/>
        <w:numPr>
          <w:ilvl w:val="0"/>
          <w:numId w:val="13"/>
        </w:numPr>
        <w:tabs>
          <w:tab w:val="clear" w:pos="720"/>
          <w:tab w:val="left" w:pos="360" w:leader="none"/>
        </w:tabs>
        <w:ind w:hanging="990" w:left="990"/>
        <w:rPr>
          <w:rFonts w:ascii="Arial" w:hAnsi="Arial" w:cs="Arial"/>
        </w:rPr>
      </w:pPr>
      <w:r>
        <w:rPr>
          <w:rFonts w:cs="Arial" w:ascii="Arial" w:hAnsi="Arial"/>
        </w:rPr>
        <w:t>Paper plates / utensils</w:t>
      </w:r>
    </w:p>
    <w:p>
      <w:pPr>
        <w:pStyle w:val="Normal"/>
        <w:tabs>
          <w:tab w:val="clear" w:pos="720"/>
          <w:tab w:val="left" w:pos="1440" w:leader="none"/>
        </w:tabs>
        <w:rPr>
          <w:rFonts w:ascii="Arial" w:hAnsi="Arial" w:cs="Arial"/>
          <w:sz w:val="20"/>
          <w:szCs w:val="20"/>
        </w:rPr>
      </w:pPr>
      <w:r>
        <w:rPr>
          <w:rFonts w:cs="Arial" w:ascii="Arial" w:hAnsi="Arial"/>
          <w:sz w:val="20"/>
          <w:szCs w:val="20"/>
        </w:rPr>
      </w:r>
    </w:p>
    <w:p>
      <w:pPr>
        <w:pStyle w:val="Normal"/>
        <w:tabs>
          <w:tab w:val="clear" w:pos="720"/>
          <w:tab w:val="left" w:pos="1440" w:leader="none"/>
        </w:tabs>
        <w:rPr>
          <w:rFonts w:ascii="Arial" w:hAnsi="Arial" w:cs="Arial"/>
        </w:rPr>
      </w:pPr>
      <w:r>
        <w:rPr>
          <w:rFonts w:cs="Arial" w:ascii="Arial" w:hAnsi="Arial"/>
        </w:rPr>
        <w:t>Director of Environmental Services</w:t>
      </w:r>
      <w:r>
        <w:rPr>
          <w:rStyle w:val="FootnoteReference"/>
          <w:rFonts w:cs="Arial" w:ascii="Arial" w:hAnsi="Arial"/>
        </w:rPr>
        <w:footnoteReference w:id="53"/>
      </w:r>
      <w:r>
        <w:rPr>
          <w:rFonts w:cs="Arial" w:ascii="Arial" w:hAnsi="Arial"/>
        </w:rPr>
        <w:t xml:space="preserve"> is responsible for:</w:t>
      </w:r>
    </w:p>
    <w:p>
      <w:pPr>
        <w:pStyle w:val="Normal"/>
        <w:numPr>
          <w:ilvl w:val="0"/>
          <w:numId w:val="13"/>
        </w:numPr>
        <w:tabs>
          <w:tab w:val="clear" w:pos="720"/>
          <w:tab w:val="left" w:pos="360" w:leader="none"/>
        </w:tabs>
        <w:ind w:hanging="990" w:left="990"/>
        <w:rPr>
          <w:rFonts w:ascii="Arial" w:hAnsi="Arial" w:cs="Arial"/>
        </w:rPr>
      </w:pPr>
      <w:r>
        <w:rPr>
          <w:rFonts w:cs="Arial" w:ascii="Arial" w:hAnsi="Arial"/>
        </w:rPr>
        <w:t>Linen supplies</w:t>
      </w:r>
    </w:p>
    <w:p>
      <w:pPr>
        <w:pStyle w:val="Normal"/>
        <w:numPr>
          <w:ilvl w:val="0"/>
          <w:numId w:val="13"/>
        </w:numPr>
        <w:tabs>
          <w:tab w:val="clear" w:pos="720"/>
          <w:tab w:val="left" w:pos="360" w:leader="none"/>
        </w:tabs>
        <w:ind w:hanging="990" w:left="990"/>
        <w:rPr>
          <w:rFonts w:ascii="Arial" w:hAnsi="Arial" w:cs="Arial"/>
        </w:rPr>
      </w:pPr>
      <w:r>
        <w:rPr>
          <w:rFonts w:cs="Arial" w:ascii="Arial" w:hAnsi="Arial"/>
        </w:rPr>
        <w:t>Housekeeping supplies</w:t>
      </w:r>
    </w:p>
    <w:p>
      <w:pPr>
        <w:pStyle w:val="Normal"/>
        <w:numPr>
          <w:ilvl w:val="0"/>
          <w:numId w:val="13"/>
        </w:numPr>
        <w:tabs>
          <w:tab w:val="clear" w:pos="720"/>
          <w:tab w:val="left" w:pos="360" w:leader="none"/>
        </w:tabs>
        <w:ind w:hanging="990" w:left="990"/>
        <w:rPr>
          <w:rFonts w:ascii="Arial" w:hAnsi="Arial" w:cs="Arial"/>
        </w:rPr>
      </w:pPr>
      <w:r>
        <w:rPr>
          <w:rFonts w:cs="Arial" w:ascii="Arial" w:hAnsi="Arial"/>
        </w:rPr>
        <w:t>Regulated medical waste</w:t>
      </w:r>
    </w:p>
    <w:p>
      <w:pPr>
        <w:pStyle w:val="Normal"/>
        <w:numPr>
          <w:ilvl w:val="0"/>
          <w:numId w:val="13"/>
        </w:numPr>
        <w:tabs>
          <w:tab w:val="clear" w:pos="720"/>
          <w:tab w:val="left" w:pos="360" w:leader="none"/>
        </w:tabs>
        <w:ind w:hanging="990" w:left="990"/>
        <w:rPr>
          <w:rFonts w:ascii="Arial" w:hAnsi="Arial" w:cs="Arial"/>
        </w:rPr>
      </w:pPr>
      <w:r>
        <w:rPr>
          <w:rFonts w:cs="Arial" w:ascii="Arial" w:hAnsi="Arial"/>
        </w:rPr>
        <w:t>Bedding supplies</w:t>
      </w:r>
    </w:p>
    <w:p>
      <w:pPr>
        <w:pStyle w:val="Normal"/>
        <w:ind w:left="990"/>
        <w:rPr>
          <w:rFonts w:ascii="Arial" w:hAnsi="Arial" w:cs="Arial"/>
          <w:sz w:val="20"/>
          <w:szCs w:val="20"/>
        </w:rPr>
      </w:pPr>
      <w:r>
        <w:rPr>
          <w:rFonts w:cs="Arial" w:ascii="Arial" w:hAnsi="Arial"/>
          <w:sz w:val="20"/>
          <w:szCs w:val="20"/>
        </w:rPr>
      </w:r>
    </w:p>
    <w:p>
      <w:pPr>
        <w:pStyle w:val="Normal"/>
        <w:tabs>
          <w:tab w:val="clear" w:pos="720"/>
          <w:tab w:val="left" w:pos="1440" w:leader="none"/>
        </w:tabs>
        <w:rPr>
          <w:rFonts w:ascii="Arial" w:hAnsi="Arial" w:cs="Arial"/>
        </w:rPr>
      </w:pPr>
      <w:r>
        <w:rPr>
          <w:rFonts w:cs="Arial" w:ascii="Arial" w:hAnsi="Arial"/>
        </w:rPr>
        <w:t>Important Note: During a Code Alert</w:t>
      </w:r>
      <w:r>
        <w:rPr>
          <w:rStyle w:val="FootnoteReference"/>
          <w:rFonts w:cs="Arial" w:ascii="Arial" w:hAnsi="Arial"/>
        </w:rPr>
        <w:footnoteReference w:id="54"/>
      </w:r>
      <w:r>
        <w:rPr>
          <w:rFonts w:cs="Arial" w:ascii="Arial" w:hAnsi="Arial"/>
        </w:rPr>
        <w:t xml:space="preserve"> Activation and the implementation of the Incident Command System, the responsibilities for these supplies will fall under appropriate ICS assignments.</w:t>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Heading4"/>
        <w:ind w:left="0"/>
        <w:rPr>
          <w:rFonts w:ascii="Arial" w:hAnsi="Arial" w:cs="Arial"/>
          <w:highlight w:val="lightGray"/>
        </w:rPr>
      </w:pPr>
      <w:bookmarkStart w:id="11" w:name="_Toc100667306"/>
      <w:r>
        <w:rPr>
          <w:rFonts w:cs="Arial" w:ascii="Arial" w:hAnsi="Arial"/>
        </w:rPr>
        <w:t>BASELINE ASSESSMENT OF 96</w:t>
      </w:r>
      <w:r>
        <w:rPr>
          <w:rStyle w:val="FootnoteReference"/>
          <w:rFonts w:cs="Arial" w:ascii="Arial" w:hAnsi="Arial"/>
          <w:b w:val="false"/>
        </w:rPr>
        <w:footnoteReference w:id="55"/>
      </w:r>
      <w:r>
        <w:rPr>
          <w:rFonts w:cs="Arial" w:ascii="Arial" w:hAnsi="Arial"/>
        </w:rPr>
        <w:t xml:space="preserve"> HR CAPABILITIES</w:t>
      </w:r>
      <w:bookmarkEnd w:id="11"/>
    </w:p>
    <w:p>
      <w:pPr>
        <w:pStyle w:val="Normal"/>
        <w:spacing w:before="240" w:after="0"/>
        <w:rPr>
          <w:rFonts w:ascii="Arial" w:hAnsi="Arial" w:cs="Arial"/>
          <w:u w:val="single"/>
        </w:rPr>
      </w:pPr>
      <w:r>
        <w:rPr>
          <w:rFonts w:cs="Arial" w:ascii="Arial" w:hAnsi="Arial"/>
        </w:rPr>
        <w:t>This “Baseline Assessment of 96</w:t>
      </w:r>
      <w:r>
        <w:rPr>
          <w:rStyle w:val="FootnoteReference"/>
          <w:rFonts w:cs="Arial" w:ascii="Arial" w:hAnsi="Arial"/>
        </w:rPr>
        <w:footnoteReference w:id="56"/>
      </w:r>
      <w:r>
        <w:rPr>
          <w:rFonts w:cs="Arial" w:ascii="Arial" w:hAnsi="Arial"/>
        </w:rPr>
        <w:t xml:space="preserve"> Hr. Capabilities” provides a foundation for the facility to assess its capabilities during a disaster response. It does not take the place of immediate assessment of resources </w:t>
      </w:r>
      <w:r>
        <w:rPr>
          <w:rFonts w:cs="Arial" w:ascii="Arial" w:hAnsi="Arial"/>
          <w:u w:val="single"/>
        </w:rPr>
        <w:t>at the time of the disaster.</w:t>
      </w:r>
    </w:p>
    <w:p>
      <w:pPr>
        <w:pStyle w:val="Normal"/>
        <w:rPr>
          <w:rFonts w:ascii="Arial" w:hAnsi="Arial" w:cs="Arial"/>
          <w:u w:val="single"/>
        </w:rPr>
      </w:pPr>
      <w:r>
        <w:rPr>
          <w:rFonts w:cs="Arial" w:ascii="Arial" w:hAnsi="Arial"/>
          <w:u w:val="single"/>
        </w:rPr>
      </w:r>
    </w:p>
    <w:p>
      <w:pPr>
        <w:pStyle w:val="Normal"/>
        <w:rPr>
          <w:rFonts w:ascii="Arial" w:hAnsi="Arial" w:cs="Arial"/>
          <w:b/>
        </w:rPr>
      </w:pPr>
      <w:r>
        <w:rPr>
          <w:rFonts w:cs="Arial" w:ascii="Arial" w:hAnsi="Arial"/>
          <w:b/>
        </w:rPr>
        <w:t>Assumptions of Baseline Assessment of 96</w:t>
      </w:r>
      <w:r>
        <w:rPr>
          <w:rStyle w:val="FootnoteReference"/>
          <w:rFonts w:cs="Arial" w:ascii="Arial" w:hAnsi="Arial"/>
          <w:b/>
        </w:rPr>
        <w:footnoteReference w:id="57"/>
      </w:r>
      <w:r>
        <w:rPr>
          <w:rFonts w:cs="Arial" w:ascii="Arial" w:hAnsi="Arial"/>
          <w:b/>
        </w:rPr>
        <w:t xml:space="preserve"> Hr Capabilities:</w:t>
      </w:r>
    </w:p>
    <w:p>
      <w:pPr>
        <w:pStyle w:val="Normal"/>
        <w:rPr>
          <w:rFonts w:ascii="Arial" w:hAnsi="Arial" w:cs="Arial"/>
          <w:bCs/>
        </w:rPr>
      </w:pPr>
      <w:r>
        <w:rPr>
          <w:rFonts w:cs="Arial" w:ascii="Arial" w:hAnsi="Arial"/>
          <w:bCs/>
        </w:rPr>
      </w:r>
    </w:p>
    <w:p>
      <w:pPr>
        <w:pStyle w:val="Normal"/>
        <w:numPr>
          <w:ilvl w:val="0"/>
          <w:numId w:val="17"/>
        </w:numPr>
        <w:tabs>
          <w:tab w:val="clear" w:pos="720"/>
          <w:tab w:val="left" w:pos="360" w:leader="none"/>
        </w:tabs>
        <w:ind w:hanging="360" w:left="360"/>
        <w:rPr>
          <w:rFonts w:ascii="Arial" w:hAnsi="Arial" w:cs="Arial"/>
        </w:rPr>
      </w:pPr>
      <w:r>
        <w:rPr>
          <w:rFonts w:cs="Arial" w:ascii="Arial" w:hAnsi="Arial"/>
          <w:bCs/>
        </w:rPr>
        <w:t>During the loss of utilities situations, reference loss of utilities disaster-specific plans for detailed conservation and contingency measures.</w:t>
      </w:r>
    </w:p>
    <w:p>
      <w:pPr>
        <w:pStyle w:val="Normal"/>
        <w:rPr>
          <w:rFonts w:ascii="Arial" w:hAnsi="Arial" w:cs="Arial"/>
        </w:rPr>
      </w:pPr>
      <w:r>
        <w:rPr>
          <w:rFonts w:cs="Arial" w:ascii="Arial" w:hAnsi="Arial"/>
        </w:rPr>
      </w:r>
    </w:p>
    <w:p>
      <w:pPr>
        <w:pStyle w:val="Normal"/>
        <w:numPr>
          <w:ilvl w:val="0"/>
          <w:numId w:val="17"/>
        </w:numPr>
        <w:tabs>
          <w:tab w:val="clear" w:pos="720"/>
          <w:tab w:val="left" w:pos="360" w:leader="none"/>
        </w:tabs>
        <w:ind w:hanging="360" w:left="360"/>
        <w:rPr>
          <w:rFonts w:ascii="Arial" w:hAnsi="Arial" w:cs="Arial"/>
        </w:rPr>
      </w:pPr>
      <w:r>
        <w:rPr>
          <w:rFonts w:cs="Arial" w:ascii="Arial" w:hAnsi="Arial"/>
        </w:rPr>
        <w:t>Assessment assumes no “loss of utilities” unless noted otherwise.</w:t>
      </w:r>
    </w:p>
    <w:p>
      <w:pPr>
        <w:pStyle w:val="Normal"/>
        <w:rPr>
          <w:rFonts w:ascii="Arial" w:hAnsi="Arial" w:cs="Arial"/>
        </w:rPr>
      </w:pPr>
      <w:r>
        <w:rPr>
          <w:rFonts w:cs="Arial" w:ascii="Arial" w:hAnsi="Arial"/>
        </w:rPr>
      </w:r>
    </w:p>
    <w:p>
      <w:pPr>
        <w:pStyle w:val="Normal"/>
        <w:numPr>
          <w:ilvl w:val="0"/>
          <w:numId w:val="17"/>
        </w:numPr>
        <w:tabs>
          <w:tab w:val="clear" w:pos="720"/>
          <w:tab w:val="left" w:pos="360" w:leader="none"/>
        </w:tabs>
        <w:ind w:hanging="360" w:left="360"/>
        <w:rPr>
          <w:rFonts w:ascii="Arial" w:hAnsi="Arial" w:cs="Arial"/>
        </w:rPr>
      </w:pPr>
      <w:r>
        <w:rPr>
          <w:rFonts w:cs="Arial" w:ascii="Arial" w:hAnsi="Arial"/>
        </w:rPr>
        <w:t>Assessment is based on average census, the day before delivery (minimum stocks) – other conditions during a disaster response should be evaluated.</w:t>
      </w:r>
    </w:p>
    <w:p>
      <w:pPr>
        <w:pStyle w:val="Normal"/>
        <w:rPr>
          <w:rFonts w:ascii="Arial" w:hAnsi="Arial" w:cs="Arial"/>
        </w:rPr>
      </w:pPr>
      <w:r>
        <w:rPr>
          <w:rFonts w:cs="Arial" w:ascii="Arial" w:hAnsi="Arial"/>
        </w:rPr>
      </w:r>
    </w:p>
    <w:p>
      <w:pPr>
        <w:pStyle w:val="Normal"/>
        <w:numPr>
          <w:ilvl w:val="0"/>
          <w:numId w:val="17"/>
        </w:numPr>
        <w:tabs>
          <w:tab w:val="clear" w:pos="720"/>
          <w:tab w:val="left" w:pos="360" w:leader="none"/>
        </w:tabs>
        <w:ind w:hanging="360" w:left="360"/>
        <w:rPr>
          <w:rFonts w:ascii="Arial" w:hAnsi="Arial" w:cs="Arial"/>
        </w:rPr>
      </w:pPr>
      <w:r>
        <w:rPr>
          <w:rFonts w:cs="Arial" w:ascii="Arial" w:hAnsi="Arial"/>
        </w:rPr>
        <w:t>Only critical supplies are addressed; during the evaluation of a disaster response, all supplies should be considered.</w:t>
      </w:r>
    </w:p>
    <w:p>
      <w:pPr>
        <w:pStyle w:val="Normal"/>
        <w:rPr>
          <w:rFonts w:ascii="Arial" w:hAnsi="Arial" w:cs="Arial"/>
        </w:rPr>
      </w:pPr>
      <w:r>
        <w:rPr>
          <w:rFonts w:cs="Arial" w:ascii="Arial" w:hAnsi="Arial"/>
        </w:rPr>
      </w:r>
    </w:p>
    <w:p>
      <w:pPr>
        <w:sectPr>
          <w:headerReference w:type="default" r:id="rId20"/>
          <w:headerReference w:type="first" r:id="rId21"/>
          <w:footerReference w:type="default" r:id="rId22"/>
          <w:footerReference w:type="first" r:id="rId23"/>
          <w:footnotePr>
            <w:numFmt w:val="decimal"/>
            <w:numStart w:val="550"/>
          </w:footnotePr>
          <w:type w:val="nextPage"/>
          <w:pgSz w:w="12240" w:h="15840"/>
          <w:pgMar w:left="1440" w:right="1440" w:gutter="0" w:header="720" w:top="1440" w:footer="495" w:bottom="864"/>
          <w:pgNumType w:fmt="decimal"/>
          <w:formProt w:val="false"/>
          <w:textDirection w:val="lrTb"/>
          <w:docGrid w:type="default" w:linePitch="100" w:charSpace="0"/>
        </w:sectPr>
        <w:pStyle w:val="Normal"/>
        <w:numPr>
          <w:ilvl w:val="0"/>
          <w:numId w:val="17"/>
        </w:numPr>
        <w:tabs>
          <w:tab w:val="clear" w:pos="720"/>
          <w:tab w:val="left" w:pos="360" w:leader="none"/>
        </w:tabs>
        <w:ind w:hanging="360" w:left="360"/>
        <w:rPr>
          <w:rFonts w:ascii="Arial" w:hAnsi="Arial" w:cs="Arial"/>
        </w:rPr>
      </w:pPr>
      <w:r>
        <w:rPr>
          <w:rFonts w:cs="Arial" w:ascii="Arial" w:hAnsi="Arial"/>
        </w:rPr>
        <w:t>Staffing (the most critical resource) is not addressed in this assessment but should be considered during the evaluation of the capability of sustaining for 96</w:t>
      </w:r>
      <w:r>
        <w:rPr>
          <w:rStyle w:val="FootnoteReference"/>
          <w:rFonts w:cs="Arial" w:ascii="Arial" w:hAnsi="Arial"/>
        </w:rPr>
        <w:footnoteReference w:id="58"/>
      </w:r>
      <w:r>
        <w:rPr>
          <w:rFonts w:cs="Arial" w:ascii="Arial" w:hAnsi="Arial"/>
        </w:rPr>
        <w:t xml:space="preserve"> hrs during a disaster response (see “Managing Staff During a Disaster” Section of this Plan).</w:t>
      </w:r>
    </w:p>
    <w:p>
      <w:pPr>
        <w:pStyle w:val="Normal"/>
        <w:jc w:val="center"/>
        <w:rPr>
          <w:rFonts w:ascii="Arial" w:hAnsi="Arial" w:cs="Arial"/>
          <w:b/>
          <w:highlight w:val="lightGray"/>
        </w:rPr>
      </w:pPr>
      <w:r>
        <w:rPr>
          <w:rFonts w:cs="Arial" w:ascii="Arial" w:hAnsi="Arial"/>
          <w:b/>
        </w:rPr>
        <w:t>BASELINE ASSESSMENT OF 96</w:t>
      </w:r>
      <w:r>
        <w:rPr>
          <w:rStyle w:val="FootnoteReference"/>
          <w:rFonts w:cs="Arial" w:ascii="Arial" w:hAnsi="Arial"/>
          <w:b/>
        </w:rPr>
        <w:footnoteReference w:id="59"/>
      </w:r>
      <w:r>
        <w:rPr>
          <w:rFonts w:cs="Arial" w:ascii="Arial" w:hAnsi="Arial"/>
          <w:b/>
        </w:rPr>
        <w:t xml:space="preserve"> HR CAPABILITIES </w:t>
      </w:r>
    </w:p>
    <w:tbl>
      <w:tblPr>
        <w:tblW w:w="14415" w:type="dxa"/>
        <w:jc w:val="left"/>
        <w:tblInd w:w="93" w:type="dxa"/>
        <w:tblLayout w:type="fixed"/>
        <w:tblCellMar>
          <w:top w:w="0" w:type="dxa"/>
          <w:left w:w="108" w:type="dxa"/>
          <w:bottom w:w="0" w:type="dxa"/>
          <w:right w:w="108" w:type="dxa"/>
        </w:tblCellMar>
        <w:tblLook w:val="0000" w:noHBand="0" w:noVBand="0" w:firstColumn="0" w:lastRow="0" w:lastColumn="0" w:firstRow="0"/>
      </w:tblPr>
      <w:tblGrid>
        <w:gridCol w:w="1095"/>
        <w:gridCol w:w="900"/>
        <w:gridCol w:w="2880"/>
        <w:gridCol w:w="2362"/>
        <w:gridCol w:w="2497"/>
        <w:gridCol w:w="4680"/>
      </w:tblGrid>
      <w:tr>
        <w:trPr>
          <w:tblHeader w:val="true"/>
          <w:trHeight w:val="1032" w:hRule="atLeast"/>
        </w:trPr>
        <w:tc>
          <w:tcPr>
            <w:tcW w:w="4875" w:type="dxa"/>
            <w:gridSpan w:val="3"/>
            <w:tcBorders>
              <w:top w:val="single" w:sz="24" w:space="0" w:color="000000"/>
              <w:left w:val="single" w:sz="24" w:space="0" w:color="000000"/>
              <w:bottom w:val="single" w:sz="24" w:space="0" w:color="000000"/>
              <w:right w:val="double" w:sz="4" w:space="0" w:color="000000"/>
            </w:tcBorders>
            <w:shd w:color="auto" w:fill="auto" w:val="clear"/>
            <w:vAlign w:val="center"/>
          </w:tcPr>
          <w:p>
            <w:pPr>
              <w:pStyle w:val="Normal"/>
              <w:jc w:val="center"/>
              <w:rPr>
                <w:rFonts w:ascii="Arial" w:hAnsi="Arial" w:cs="Arial"/>
                <w:b/>
                <w:bCs/>
                <w:sz w:val="18"/>
                <w:szCs w:val="18"/>
              </w:rPr>
            </w:pPr>
            <w:r>
              <w:rPr>
                <w:rFonts w:cs="Arial" w:ascii="Arial" w:hAnsi="Arial"/>
                <w:b/>
                <w:bCs/>
                <w:sz w:val="18"/>
                <w:szCs w:val="18"/>
              </w:rPr>
              <w:t>Consumable</w:t>
            </w:r>
          </w:p>
        </w:tc>
        <w:tc>
          <w:tcPr>
            <w:tcW w:w="2362" w:type="dxa"/>
            <w:tcBorders>
              <w:top w:val="single" w:sz="2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b/>
                <w:bCs/>
                <w:sz w:val="16"/>
                <w:szCs w:val="16"/>
              </w:rPr>
            </w:pPr>
            <w:r>
              <w:rPr>
                <w:rFonts w:cs="Arial" w:ascii="Arial" w:hAnsi="Arial"/>
                <w:b/>
                <w:bCs/>
                <w:sz w:val="16"/>
                <w:szCs w:val="16"/>
              </w:rPr>
              <w:t>MINIMUM</w:t>
            </w:r>
            <w:r>
              <w:rPr>
                <w:rStyle w:val="FootnoteReference"/>
                <w:rFonts w:cs="Arial" w:ascii="Arial" w:hAnsi="Arial"/>
                <w:b/>
                <w:bCs/>
                <w:sz w:val="16"/>
                <w:szCs w:val="16"/>
              </w:rPr>
              <w:footnoteReference w:id="60"/>
            </w:r>
            <w:r>
              <w:rPr>
                <w:rFonts w:cs="Arial" w:ascii="Arial" w:hAnsi="Arial"/>
                <w:b/>
                <w:bCs/>
                <w:sz w:val="16"/>
                <w:szCs w:val="16"/>
              </w:rPr>
              <w:t xml:space="preserve"> </w:t>
            </w:r>
          </w:p>
          <w:p>
            <w:pPr>
              <w:pStyle w:val="Normal"/>
              <w:jc w:val="center"/>
              <w:rPr>
                <w:rFonts w:ascii="Arial" w:hAnsi="Arial" w:cs="Arial"/>
                <w:b/>
                <w:bCs/>
                <w:sz w:val="16"/>
                <w:szCs w:val="16"/>
              </w:rPr>
            </w:pPr>
            <w:r>
              <w:rPr>
                <w:rFonts w:cs="Arial" w:ascii="Arial" w:hAnsi="Arial"/>
                <w:b/>
                <w:bCs/>
                <w:sz w:val="16"/>
                <w:szCs w:val="16"/>
              </w:rPr>
              <w:t xml:space="preserve">(day just before delivery)             Supplies available without outside resources </w:t>
            </w:r>
          </w:p>
          <w:p>
            <w:pPr>
              <w:pStyle w:val="Normal"/>
              <w:jc w:val="center"/>
              <w:rPr>
                <w:rFonts w:ascii="Arial" w:hAnsi="Arial" w:cs="Arial"/>
                <w:b/>
                <w:bCs/>
                <w:sz w:val="16"/>
                <w:szCs w:val="16"/>
              </w:rPr>
            </w:pPr>
            <w:r>
              <w:rPr>
                <w:rFonts w:cs="Arial" w:ascii="Arial" w:hAnsi="Arial"/>
                <w:b/>
                <w:bCs/>
                <w:sz w:val="16"/>
                <w:szCs w:val="16"/>
                <w:u w:val="single"/>
              </w:rPr>
              <w:t>WITH NO Conservation / Contingency Measures</w:t>
            </w:r>
          </w:p>
        </w:tc>
        <w:tc>
          <w:tcPr>
            <w:tcW w:w="2497" w:type="dxa"/>
            <w:tcBorders>
              <w:top w:val="single" w:sz="2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b/>
                <w:bCs/>
                <w:sz w:val="16"/>
                <w:szCs w:val="16"/>
              </w:rPr>
            </w:pPr>
            <w:r>
              <w:rPr>
                <w:rFonts w:cs="Arial" w:ascii="Arial" w:hAnsi="Arial"/>
                <w:b/>
                <w:bCs/>
                <w:sz w:val="16"/>
                <w:szCs w:val="16"/>
              </w:rPr>
              <w:t>EXPECTED</w:t>
            </w:r>
            <w:r>
              <w:rPr>
                <w:rStyle w:val="FootnoteReference"/>
                <w:rFonts w:cs="Arial" w:ascii="Arial" w:hAnsi="Arial"/>
                <w:b/>
                <w:bCs/>
                <w:sz w:val="16"/>
                <w:szCs w:val="16"/>
              </w:rPr>
              <w:footnoteReference w:id="61"/>
            </w:r>
            <w:r>
              <w:rPr>
                <w:rFonts w:cs="Arial" w:ascii="Arial" w:hAnsi="Arial"/>
                <w:b/>
                <w:bCs/>
                <w:sz w:val="16"/>
                <w:szCs w:val="16"/>
              </w:rPr>
              <w:t xml:space="preserve"> Supplies available without outside resources </w:t>
            </w:r>
          </w:p>
          <w:p>
            <w:pPr>
              <w:pStyle w:val="Normal"/>
              <w:jc w:val="center"/>
              <w:rPr>
                <w:rFonts w:ascii="Arial" w:hAnsi="Arial" w:cs="Arial"/>
                <w:b/>
                <w:bCs/>
                <w:sz w:val="16"/>
                <w:szCs w:val="16"/>
              </w:rPr>
            </w:pPr>
            <w:r>
              <w:rPr>
                <w:rFonts w:cs="Arial" w:ascii="Arial" w:hAnsi="Arial"/>
                <w:b/>
                <w:bCs/>
                <w:sz w:val="16"/>
                <w:szCs w:val="16"/>
                <w:u w:val="single"/>
              </w:rPr>
              <w:t>WITH Conservation / Contingency Measures</w:t>
            </w:r>
          </w:p>
        </w:tc>
        <w:tc>
          <w:tcPr>
            <w:tcW w:w="4680" w:type="dxa"/>
            <w:tcBorders>
              <w:top w:val="single" w:sz="24" w:space="0" w:color="000000"/>
              <w:left w:val="double" w:sz="4" w:space="0" w:color="000000"/>
              <w:bottom w:val="single" w:sz="24" w:space="0" w:color="000000"/>
              <w:right w:val="single" w:sz="24" w:space="0" w:color="000000"/>
            </w:tcBorders>
            <w:shd w:color="auto" w:fill="auto" w:val="clear"/>
            <w:vAlign w:val="center"/>
          </w:tcPr>
          <w:p>
            <w:pPr>
              <w:pStyle w:val="Normal"/>
              <w:jc w:val="center"/>
              <w:rPr>
                <w:rFonts w:ascii="Arial" w:hAnsi="Arial" w:cs="Arial"/>
                <w:b/>
                <w:bCs/>
                <w:sz w:val="18"/>
                <w:szCs w:val="18"/>
              </w:rPr>
            </w:pPr>
            <w:r>
              <w:rPr>
                <w:rFonts w:cs="Arial" w:ascii="Arial" w:hAnsi="Arial"/>
                <w:b/>
                <w:bCs/>
                <w:sz w:val="18"/>
                <w:szCs w:val="18"/>
              </w:rPr>
              <w:t>Conservation / Contingency Measures</w:t>
            </w:r>
            <w:r>
              <w:rPr>
                <w:rStyle w:val="FootnoteReference"/>
                <w:rFonts w:cs="Arial" w:ascii="Arial" w:hAnsi="Arial"/>
                <w:b/>
                <w:bCs/>
                <w:sz w:val="18"/>
                <w:szCs w:val="18"/>
              </w:rPr>
              <w:footnoteReference w:id="62"/>
            </w:r>
            <w:r>
              <w:rPr>
                <w:rFonts w:cs="Arial" w:ascii="Arial" w:hAnsi="Arial"/>
                <w:b/>
                <w:bCs/>
                <w:sz w:val="18"/>
                <w:szCs w:val="18"/>
              </w:rPr>
              <w:t xml:space="preserve"> </w:t>
            </w:r>
          </w:p>
        </w:tc>
      </w:tr>
      <w:tr>
        <w:trPr>
          <w:trHeight w:val="159" w:hRule="atLeast"/>
        </w:trPr>
        <w:tc>
          <w:tcPr>
            <w:tcW w:w="4875" w:type="dxa"/>
            <w:gridSpan w:val="3"/>
            <w:tcBorders>
              <w:top w:val="single" w:sz="24" w:space="0" w:color="000000"/>
              <w:left w:val="single" w:sz="2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Domestic Water – Primary (Normal Conditions)</w:t>
            </w:r>
          </w:p>
        </w:tc>
        <w:tc>
          <w:tcPr>
            <w:tcW w:w="2362" w:type="dxa"/>
            <w:tcBorders>
              <w:top w:val="single" w:sz="2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2497" w:type="dxa"/>
            <w:tcBorders>
              <w:top w:val="single" w:sz="2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4680" w:type="dxa"/>
            <w:tcBorders>
              <w:top w:val="single" w:sz="24" w:space="0" w:color="000000"/>
              <w:left w:val="double" w:sz="4" w:space="0" w:color="000000"/>
              <w:bottom w:val="double" w:sz="4" w:space="0" w:color="000000"/>
              <w:right w:val="single" w:sz="24" w:space="0" w:color="000000"/>
            </w:tcBorders>
            <w:shd w:color="auto" w:fill="auto" w:val="clea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 xml:space="preserve"># of  Main water supply lines serving the campus </w:t>
            </w:r>
          </w:p>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If more than one can one continue to supply the campus if cross connected?</w:t>
            </w:r>
          </w:p>
        </w:tc>
      </w:tr>
      <w:tr>
        <w:trPr>
          <w:trHeight w:val="159" w:hRule="atLeast"/>
        </w:trPr>
        <w:tc>
          <w:tcPr>
            <w:tcW w:w="4875" w:type="dxa"/>
            <w:gridSpan w:val="3"/>
            <w:tcBorders>
              <w:top w:val="double" w:sz="4" w:space="0" w:color="000000"/>
              <w:left w:val="single" w:sz="2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Potable Water - if during loss of domestic water</w:t>
            </w:r>
          </w:p>
        </w:tc>
        <w:tc>
          <w:tcPr>
            <w:tcW w:w="2362"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2497"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4680" w:type="dxa"/>
            <w:tcBorders>
              <w:top w:val="double" w:sz="4" w:space="0" w:color="000000"/>
              <w:left w:val="double" w:sz="4" w:space="0" w:color="000000"/>
              <w:bottom w:val="double" w:sz="4" w:space="0" w:color="000000"/>
              <w:right w:val="single" w:sz="24" w:space="0" w:color="000000"/>
            </w:tcBorders>
            <w:shd w:color="auto" w:fill="auto" w:val="clea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Some bottled water in storage (approx. _________ gals)</w:t>
            </w:r>
          </w:p>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Use of other liquids, as possible (brings total to ___________ gallons)</w:t>
            </w:r>
          </w:p>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Through &lt;insert vendor name&gt; have agreement for emergency water supplies with-in 48 hrs that relies on outside resources</w:t>
            </w:r>
          </w:p>
        </w:tc>
      </w:tr>
      <w:tr>
        <w:trPr>
          <w:trHeight w:val="141" w:hRule="atLeast"/>
        </w:trPr>
        <w:tc>
          <w:tcPr>
            <w:tcW w:w="4875" w:type="dxa"/>
            <w:gridSpan w:val="3"/>
            <w:tcBorders>
              <w:top w:val="double" w:sz="4" w:space="0" w:color="000000"/>
              <w:left w:val="single" w:sz="2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 xml:space="preserve">Industrial Water - if during loss of domestic water </w:t>
            </w:r>
          </w:p>
        </w:tc>
        <w:tc>
          <w:tcPr>
            <w:tcW w:w="2362"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2497"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4680" w:type="dxa"/>
            <w:tcBorders>
              <w:top w:val="double" w:sz="4" w:space="0" w:color="000000"/>
              <w:left w:val="double" w:sz="4" w:space="0" w:color="000000"/>
              <w:bottom w:val="double" w:sz="4" w:space="0" w:color="000000"/>
              <w:right w:val="single" w:sz="24" w:space="0" w:color="000000"/>
            </w:tcBorders>
            <w:shd w:color="auto" w:fill="auto" w:val="clea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Have external tanker connection with pumps to provide external source of water to buildings, which relies on outside resources</w:t>
            </w:r>
          </w:p>
        </w:tc>
      </w:tr>
      <w:tr>
        <w:trPr>
          <w:trHeight w:val="375" w:hRule="atLeast"/>
        </w:trPr>
        <w:tc>
          <w:tcPr>
            <w:tcW w:w="4875" w:type="dxa"/>
            <w:gridSpan w:val="3"/>
            <w:tcBorders>
              <w:top w:val="double" w:sz="4" w:space="0" w:color="000000"/>
              <w:left w:val="single" w:sz="2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Fire Protection Water – Primary (Normal Conditions)</w:t>
            </w:r>
          </w:p>
        </w:tc>
        <w:tc>
          <w:tcPr>
            <w:tcW w:w="2362"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2497"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4680" w:type="dxa"/>
            <w:tcBorders>
              <w:top w:val="double" w:sz="4" w:space="0" w:color="000000"/>
              <w:left w:val="double" w:sz="4" w:space="0" w:color="000000"/>
              <w:bottom w:val="double" w:sz="4" w:space="0" w:color="000000"/>
              <w:right w:val="single" w:sz="24" w:space="0" w:color="000000"/>
            </w:tcBorders>
            <w:shd w:color="auto" w:fill="auto" w:val="clea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Fire Protection water supplied by single feed / fire pump</w:t>
            </w:r>
          </w:p>
        </w:tc>
      </w:tr>
      <w:tr>
        <w:trPr>
          <w:trHeight w:val="141" w:hRule="atLeast"/>
        </w:trPr>
        <w:tc>
          <w:tcPr>
            <w:tcW w:w="4875" w:type="dxa"/>
            <w:gridSpan w:val="3"/>
            <w:tcBorders>
              <w:top w:val="double" w:sz="4" w:space="0" w:color="000000"/>
              <w:left w:val="single" w:sz="2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Fire Protection Water – if during loss of fire protection water</w:t>
            </w:r>
          </w:p>
        </w:tc>
        <w:tc>
          <w:tcPr>
            <w:tcW w:w="2362" w:type="dxa"/>
            <w:tcBorders>
              <w:top w:val="double" w:sz="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2497" w:type="dxa"/>
            <w:tcBorders>
              <w:top w:val="double" w:sz="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4680" w:type="dxa"/>
            <w:tcBorders>
              <w:top w:val="double" w:sz="4" w:space="0" w:color="000000"/>
              <w:left w:val="double" w:sz="4" w:space="0" w:color="000000"/>
              <w:bottom w:val="single" w:sz="24" w:space="0" w:color="000000"/>
              <w:right w:val="single" w:sz="24" w:space="0" w:color="000000"/>
            </w:tcBorders>
            <w:shd w:color="auto" w:fill="auto" w:val="clea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Will institute fire watch internally</w:t>
            </w:r>
          </w:p>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Consider ____ &lt;insert name&gt; FD to connect pumper and water supply to sprinklers</w:t>
            </w:r>
          </w:p>
        </w:tc>
      </w:tr>
      <w:tr>
        <w:trPr>
          <w:trHeight w:val="510" w:hRule="atLeast"/>
        </w:trPr>
        <w:tc>
          <w:tcPr>
            <w:tcW w:w="4875" w:type="dxa"/>
            <w:gridSpan w:val="3"/>
            <w:tcBorders>
              <w:top w:val="single" w:sz="24" w:space="0" w:color="000000"/>
              <w:left w:val="single" w:sz="2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Electrical – Primary (Normal Conditions)</w:t>
            </w:r>
          </w:p>
        </w:tc>
        <w:tc>
          <w:tcPr>
            <w:tcW w:w="2362" w:type="dxa"/>
            <w:tcBorders>
              <w:top w:val="single" w:sz="2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2497" w:type="dxa"/>
            <w:tcBorders>
              <w:top w:val="single" w:sz="2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4680" w:type="dxa"/>
            <w:tcBorders>
              <w:top w:val="single" w:sz="24" w:space="0" w:color="000000"/>
              <w:left w:val="double" w:sz="4" w:space="0" w:color="000000"/>
              <w:bottom w:val="double" w:sz="4" w:space="0" w:color="000000"/>
              <w:right w:val="single" w:sz="24" w:space="0" w:color="000000"/>
            </w:tcBorders>
            <w:shd w:color="auto" w:fill="auto" w:val="clear"/>
            <w:vAlign w:val="cente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Supply via two feeds, each provides independent supply to the complex</w:t>
            </w:r>
          </w:p>
        </w:tc>
      </w:tr>
      <w:tr>
        <w:trPr>
          <w:trHeight w:val="735" w:hRule="atLeast"/>
        </w:trPr>
        <w:tc>
          <w:tcPr>
            <w:tcW w:w="1095" w:type="dxa"/>
            <w:vMerge w:val="restart"/>
            <w:tcBorders>
              <w:top w:val="double" w:sz="4" w:space="0" w:color="000000"/>
              <w:left w:val="single" w:sz="2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Electrical Generator (Fuel) –</w:t>
            </w:r>
          </w:p>
          <w:p>
            <w:pPr>
              <w:pStyle w:val="Normal"/>
              <w:jc w:val="center"/>
              <w:rPr>
                <w:rFonts w:ascii="Arial" w:hAnsi="Arial" w:cs="Arial"/>
                <w:sz w:val="18"/>
                <w:szCs w:val="18"/>
              </w:rPr>
            </w:pPr>
            <w:r>
              <w:rPr>
                <w:rFonts w:cs="Arial" w:ascii="Arial" w:hAnsi="Arial"/>
                <w:sz w:val="18"/>
                <w:szCs w:val="18"/>
              </w:rPr>
              <w:t>if during loss of normal power</w:t>
            </w:r>
          </w:p>
        </w:tc>
        <w:tc>
          <w:tcPr>
            <w:tcW w:w="900"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#1</w:t>
            </w:r>
          </w:p>
        </w:tc>
        <w:tc>
          <w:tcPr>
            <w:tcW w:w="2880"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r>
          </w:p>
        </w:tc>
        <w:tc>
          <w:tcPr>
            <w:tcW w:w="2362"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2497"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4680" w:type="dxa"/>
            <w:vMerge w:val="restart"/>
            <w:tcBorders>
              <w:top w:val="double" w:sz="4" w:space="0" w:color="000000"/>
              <w:left w:val="double" w:sz="4" w:space="0" w:color="000000"/>
              <w:bottom w:val="single" w:sz="24" w:space="0" w:color="000000"/>
              <w:right w:val="single" w:sz="24" w:space="0" w:color="000000"/>
            </w:tcBorders>
            <w:shd w:color="auto" w:fill="auto" w:val="clear"/>
            <w:vAlign w:val="cente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No redundancy in coverage – loss of any one generator results in loss of power in that area</w:t>
            </w:r>
          </w:p>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Loss of one generator in one area would result in internal relocation of Residents</w:t>
            </w:r>
          </w:p>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 xml:space="preserve">There is a portable on-site generator that can serve any one area, however, it must be wired at the time of connection </w:t>
            </w:r>
          </w:p>
          <w:p>
            <w:pPr>
              <w:pStyle w:val="Normal"/>
              <w:jc w:val="center"/>
              <w:rPr>
                <w:rFonts w:ascii="Arial" w:hAnsi="Arial" w:cs="Arial"/>
                <w:sz w:val="18"/>
                <w:szCs w:val="18"/>
              </w:rPr>
            </w:pPr>
            <w:r>
              <w:rPr>
                <w:rFonts w:cs="Arial" w:ascii="Arial" w:hAnsi="Arial"/>
                <w:sz w:val="18"/>
                <w:szCs w:val="18"/>
              </w:rPr>
              <w:t xml:space="preserve">* </w:t>
            </w:r>
            <w:r>
              <w:rPr>
                <w:rFonts w:cs="Arial" w:ascii="Arial" w:hAnsi="Arial"/>
                <w:i/>
                <w:sz w:val="18"/>
                <w:szCs w:val="18"/>
              </w:rPr>
              <w:t>Calculations based on 75% capacity which is a very conservative estimate</w:t>
            </w:r>
          </w:p>
        </w:tc>
      </w:tr>
      <w:tr>
        <w:trPr>
          <w:trHeight w:val="660" w:hRule="atLeast"/>
        </w:trPr>
        <w:tc>
          <w:tcPr>
            <w:tcW w:w="1095" w:type="dxa"/>
            <w:vMerge w:val="continue"/>
            <w:tcBorders>
              <w:top w:val="double" w:sz="4" w:space="0" w:color="000000"/>
              <w:left w:val="single" w:sz="2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900"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#2</w:t>
            </w:r>
          </w:p>
        </w:tc>
        <w:tc>
          <w:tcPr>
            <w:tcW w:w="2880"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r>
          </w:p>
        </w:tc>
        <w:tc>
          <w:tcPr>
            <w:tcW w:w="2362"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2497"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4680" w:type="dxa"/>
            <w:vMerge w:val="continue"/>
            <w:tcBorders>
              <w:top w:val="double" w:sz="4" w:space="0" w:color="000000"/>
              <w:left w:val="double" w:sz="4" w:space="0" w:color="000000"/>
              <w:bottom w:val="single" w:sz="24" w:space="0" w:color="000000"/>
              <w:right w:val="single" w:sz="2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r>
          </w:p>
        </w:tc>
      </w:tr>
      <w:tr>
        <w:trPr>
          <w:trHeight w:val="50" w:hRule="atLeast"/>
        </w:trPr>
        <w:tc>
          <w:tcPr>
            <w:tcW w:w="1095" w:type="dxa"/>
            <w:vMerge w:val="continue"/>
            <w:tcBorders>
              <w:top w:val="double" w:sz="4" w:space="0" w:color="000000"/>
              <w:left w:val="single" w:sz="2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900"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#3</w:t>
            </w:r>
          </w:p>
        </w:tc>
        <w:tc>
          <w:tcPr>
            <w:tcW w:w="2880"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r>
          </w:p>
        </w:tc>
        <w:tc>
          <w:tcPr>
            <w:tcW w:w="2362"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2497"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4680" w:type="dxa"/>
            <w:vMerge w:val="continue"/>
            <w:tcBorders>
              <w:top w:val="double" w:sz="4" w:space="0" w:color="000000"/>
              <w:left w:val="double" w:sz="4" w:space="0" w:color="000000"/>
              <w:bottom w:val="single" w:sz="24" w:space="0" w:color="000000"/>
              <w:right w:val="single" w:sz="2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r>
          </w:p>
        </w:tc>
      </w:tr>
      <w:tr>
        <w:trPr>
          <w:trHeight w:val="307" w:hRule="atLeast"/>
        </w:trPr>
        <w:tc>
          <w:tcPr>
            <w:tcW w:w="4875" w:type="dxa"/>
            <w:gridSpan w:val="3"/>
            <w:tcBorders>
              <w:top w:val="single" w:sz="24" w:space="0" w:color="000000"/>
              <w:left w:val="single" w:sz="2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Boilers - Fuel (heat &amp; hot water) - Normal Conditions</w:t>
            </w:r>
            <w:r>
              <w:rPr>
                <w:rStyle w:val="FootnoteReference"/>
                <w:rFonts w:cs="Arial" w:ascii="Arial" w:hAnsi="Arial"/>
                <w:sz w:val="18"/>
                <w:szCs w:val="18"/>
              </w:rPr>
              <w:footnoteReference w:id="63"/>
            </w:r>
          </w:p>
        </w:tc>
        <w:tc>
          <w:tcPr>
            <w:tcW w:w="2362" w:type="dxa"/>
            <w:tcBorders>
              <w:top w:val="single" w:sz="2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2497" w:type="dxa"/>
            <w:tcBorders>
              <w:top w:val="single" w:sz="2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4680" w:type="dxa"/>
            <w:tcBorders>
              <w:top w:val="single" w:sz="24" w:space="0" w:color="000000"/>
              <w:left w:val="double" w:sz="4" w:space="0" w:color="000000"/>
              <w:bottom w:val="double" w:sz="4" w:space="0" w:color="000000"/>
              <w:right w:val="single" w:sz="24" w:space="0" w:color="000000"/>
            </w:tcBorders>
            <w:shd w:color="auto" w:fill="auto" w:val="clea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Runs on piped in natural gas</w:t>
            </w:r>
          </w:p>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Provides heat and some cooking</w:t>
            </w:r>
          </w:p>
        </w:tc>
      </w:tr>
      <w:tr>
        <w:trPr>
          <w:trHeight w:val="307" w:hRule="atLeast"/>
        </w:trPr>
        <w:tc>
          <w:tcPr>
            <w:tcW w:w="4875" w:type="dxa"/>
            <w:gridSpan w:val="3"/>
            <w:tcBorders>
              <w:top w:val="double" w:sz="4" w:space="0" w:color="000000"/>
              <w:left w:val="single" w:sz="2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Boilers Fuel (heat &amp; hot water) – Loss of Normal Conditions</w:t>
            </w:r>
            <w:r>
              <w:rPr>
                <w:rStyle w:val="FootnoteReference"/>
                <w:rFonts w:cs="Arial" w:ascii="Arial" w:hAnsi="Arial"/>
                <w:sz w:val="18"/>
                <w:szCs w:val="18"/>
              </w:rPr>
              <w:footnoteReference w:id="64"/>
            </w:r>
          </w:p>
        </w:tc>
        <w:tc>
          <w:tcPr>
            <w:tcW w:w="2362" w:type="dxa"/>
            <w:tcBorders>
              <w:top w:val="double" w:sz="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2497" w:type="dxa"/>
            <w:tcBorders>
              <w:top w:val="double" w:sz="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4680" w:type="dxa"/>
            <w:tcBorders>
              <w:top w:val="double" w:sz="4" w:space="0" w:color="000000"/>
              <w:left w:val="double" w:sz="4" w:space="0" w:color="000000"/>
              <w:bottom w:val="single" w:sz="24" w:space="0" w:color="000000"/>
              <w:right w:val="single" w:sz="24" w:space="0" w:color="000000"/>
            </w:tcBorders>
            <w:shd w:color="auto" w:fill="auto" w:val="clea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Would switch to Fuel Oil – approx., ______ gals on-site in __ tanks, each tank would last approx __ Days during coldest weather</w:t>
            </w:r>
          </w:p>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Can tie in external temporary boilers but no “quick connect”</w:t>
            </w:r>
          </w:p>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Provides heat and _____________</w:t>
            </w:r>
          </w:p>
        </w:tc>
      </w:tr>
      <w:tr>
        <w:trPr>
          <w:trHeight w:val="318" w:hRule="atLeast"/>
        </w:trPr>
        <w:tc>
          <w:tcPr>
            <w:tcW w:w="4875" w:type="dxa"/>
            <w:gridSpan w:val="3"/>
            <w:tcBorders>
              <w:top w:val="single" w:sz="24" w:space="0" w:color="000000"/>
              <w:left w:val="single" w:sz="2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Air Conditioning  - Primary (Normal Conditions)</w:t>
            </w:r>
          </w:p>
        </w:tc>
        <w:tc>
          <w:tcPr>
            <w:tcW w:w="2362" w:type="dxa"/>
            <w:tcBorders>
              <w:top w:val="single" w:sz="2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2497" w:type="dxa"/>
            <w:tcBorders>
              <w:top w:val="single" w:sz="2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4680" w:type="dxa"/>
            <w:tcBorders>
              <w:top w:val="single" w:sz="24" w:space="0" w:color="000000"/>
              <w:left w:val="double" w:sz="4" w:space="0" w:color="000000"/>
              <w:bottom w:val="double" w:sz="4" w:space="0" w:color="000000"/>
              <w:right w:val="single" w:sz="24" w:space="0" w:color="000000"/>
            </w:tcBorders>
            <w:shd w:color="auto" w:fill="auto" w:val="clear"/>
            <w:vAlign w:val="cente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Air Conditioning relies on water &amp; electricity</w:t>
            </w:r>
          </w:p>
        </w:tc>
      </w:tr>
      <w:tr>
        <w:trPr>
          <w:trHeight w:val="519" w:hRule="atLeast"/>
        </w:trPr>
        <w:tc>
          <w:tcPr>
            <w:tcW w:w="4875" w:type="dxa"/>
            <w:gridSpan w:val="3"/>
            <w:vMerge w:val="restart"/>
            <w:tcBorders>
              <w:top w:val="double" w:sz="4" w:space="0" w:color="000000"/>
              <w:left w:val="single" w:sz="2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 xml:space="preserve">Air Conditioning  - Loss of Primary Conditions </w:t>
            </w:r>
          </w:p>
        </w:tc>
        <w:tc>
          <w:tcPr>
            <w:tcW w:w="2362"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2497"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4680" w:type="dxa"/>
            <w:tcBorders>
              <w:top w:val="double" w:sz="4" w:space="0" w:color="000000"/>
              <w:left w:val="double" w:sz="4" w:space="0" w:color="000000"/>
              <w:bottom w:val="double" w:sz="4" w:space="0" w:color="000000"/>
              <w:right w:val="single" w:sz="24" w:space="0" w:color="000000"/>
            </w:tcBorders>
            <w:shd w:color="auto" w:fill="auto" w:val="clea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Loss of water results in loss of A/C to rest of building – see loss of water for possible contingency plans</w:t>
            </w:r>
          </w:p>
        </w:tc>
      </w:tr>
      <w:tr>
        <w:trPr>
          <w:trHeight w:val="345" w:hRule="atLeast"/>
        </w:trPr>
        <w:tc>
          <w:tcPr>
            <w:tcW w:w="4875" w:type="dxa"/>
            <w:gridSpan w:val="3"/>
            <w:vMerge w:val="continue"/>
            <w:tcBorders>
              <w:top w:val="double" w:sz="4" w:space="0" w:color="000000"/>
              <w:left w:val="single" w:sz="2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2362" w:type="dxa"/>
            <w:tcBorders>
              <w:top w:val="double" w:sz="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2497" w:type="dxa"/>
            <w:tcBorders>
              <w:top w:val="double" w:sz="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4680" w:type="dxa"/>
            <w:tcBorders>
              <w:top w:val="double" w:sz="4" w:space="0" w:color="000000"/>
              <w:left w:val="double" w:sz="4" w:space="0" w:color="000000"/>
              <w:bottom w:val="single" w:sz="24" w:space="0" w:color="000000"/>
              <w:right w:val="single" w:sz="24" w:space="0" w:color="000000"/>
            </w:tcBorders>
            <w:shd w:color="auto" w:fill="auto" w:val="clea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 xml:space="preserve">Loss of electricity results in generator power for chillers </w:t>
            </w:r>
          </w:p>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Loss of generator to Chillers – portable temporary generator can be wired to chiller</w:t>
            </w:r>
          </w:p>
        </w:tc>
      </w:tr>
      <w:tr>
        <w:trPr>
          <w:trHeight w:val="303" w:hRule="atLeast"/>
        </w:trPr>
        <w:tc>
          <w:tcPr>
            <w:tcW w:w="4875" w:type="dxa"/>
            <w:gridSpan w:val="3"/>
            <w:tcBorders>
              <w:top w:val="single" w:sz="24" w:space="0" w:color="000000"/>
              <w:left w:val="single" w:sz="2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Oxygen - Primary (Normal Conditions)</w:t>
            </w:r>
            <w:r>
              <w:rPr>
                <w:rStyle w:val="FootnoteReference"/>
                <w:rFonts w:cs="Arial" w:ascii="Arial" w:hAnsi="Arial"/>
                <w:sz w:val="18"/>
                <w:szCs w:val="18"/>
              </w:rPr>
              <w:footnoteReference w:id="65"/>
            </w:r>
          </w:p>
        </w:tc>
        <w:tc>
          <w:tcPr>
            <w:tcW w:w="2362" w:type="dxa"/>
            <w:tcBorders>
              <w:top w:val="single" w:sz="2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&gt; 4 Days</w:t>
            </w:r>
          </w:p>
        </w:tc>
        <w:tc>
          <w:tcPr>
            <w:tcW w:w="2497" w:type="dxa"/>
            <w:tcBorders>
              <w:top w:val="single" w:sz="2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&gt; 4 Days</w:t>
            </w:r>
          </w:p>
        </w:tc>
        <w:tc>
          <w:tcPr>
            <w:tcW w:w="4680" w:type="dxa"/>
            <w:tcBorders>
              <w:top w:val="single" w:sz="24" w:space="0" w:color="000000"/>
              <w:left w:val="double" w:sz="4" w:space="0" w:color="000000"/>
              <w:bottom w:val="double" w:sz="4" w:space="0" w:color="000000"/>
              <w:right w:val="single" w:sz="24" w:space="0" w:color="000000"/>
            </w:tcBorders>
            <w:shd w:color="auto" w:fill="auto" w:val="clea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Two Liquid O2 Supplies with reserve tanks serving Building II and Main Building</w:t>
            </w:r>
          </w:p>
        </w:tc>
      </w:tr>
      <w:tr>
        <w:trPr>
          <w:trHeight w:val="159" w:hRule="atLeast"/>
        </w:trPr>
        <w:tc>
          <w:tcPr>
            <w:tcW w:w="4875" w:type="dxa"/>
            <w:gridSpan w:val="3"/>
            <w:tcBorders>
              <w:top w:val="double" w:sz="4" w:space="0" w:color="000000"/>
              <w:left w:val="single" w:sz="2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 xml:space="preserve">Oxygen - Loss of Primary Conditions </w:t>
            </w:r>
            <w:r>
              <w:rPr>
                <w:rStyle w:val="FootnoteReference"/>
                <w:rFonts w:cs="Arial" w:ascii="Arial" w:hAnsi="Arial"/>
                <w:sz w:val="18"/>
                <w:szCs w:val="18"/>
              </w:rPr>
              <w:footnoteReference w:id="66"/>
            </w:r>
          </w:p>
        </w:tc>
        <w:tc>
          <w:tcPr>
            <w:tcW w:w="2362" w:type="dxa"/>
            <w:tcBorders>
              <w:top w:val="double" w:sz="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&gt; 4 days (if one of two liquid Oxygen systems is still operational)</w:t>
            </w:r>
          </w:p>
        </w:tc>
        <w:tc>
          <w:tcPr>
            <w:tcW w:w="2497" w:type="dxa"/>
            <w:tcBorders>
              <w:top w:val="double" w:sz="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t>Approx. 8 hrs (relies on cylinders being distributed, H and E)</w:t>
            </w:r>
          </w:p>
        </w:tc>
        <w:tc>
          <w:tcPr>
            <w:tcW w:w="4680" w:type="dxa"/>
            <w:tcBorders>
              <w:top w:val="double" w:sz="4" w:space="0" w:color="000000"/>
              <w:left w:val="double" w:sz="4" w:space="0" w:color="000000"/>
              <w:bottom w:val="single" w:sz="24" w:space="0" w:color="000000"/>
              <w:right w:val="single" w:sz="24" w:space="0" w:color="000000"/>
            </w:tcBorders>
            <w:shd w:color="auto" w:fill="auto" w:val="clea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 xml:space="preserve">Loss of any one Liquid O2 Supply system automatically is provided by second system– relies on intact delivery system </w:t>
            </w:r>
          </w:p>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 xml:space="preserve">Limited stored bottled oxygen </w:t>
            </w:r>
          </w:p>
        </w:tc>
      </w:tr>
      <w:tr>
        <w:trPr>
          <w:trHeight w:val="69" w:hRule="atLeast"/>
        </w:trPr>
        <w:tc>
          <w:tcPr>
            <w:tcW w:w="4875" w:type="dxa"/>
            <w:gridSpan w:val="3"/>
            <w:tcBorders>
              <w:top w:val="single" w:sz="24" w:space="0" w:color="000000"/>
              <w:left w:val="single" w:sz="2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 xml:space="preserve">Food - Perishables </w:t>
            </w:r>
          </w:p>
        </w:tc>
        <w:tc>
          <w:tcPr>
            <w:tcW w:w="2362" w:type="dxa"/>
            <w:tcBorders>
              <w:top w:val="single" w:sz="2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&gt;__  Days  (meats)</w:t>
            </w:r>
          </w:p>
          <w:p>
            <w:pPr>
              <w:pStyle w:val="Normal"/>
              <w:jc w:val="center"/>
              <w:rPr>
                <w:rFonts w:ascii="Arial" w:hAnsi="Arial" w:cs="Arial"/>
                <w:sz w:val="18"/>
                <w:szCs w:val="18"/>
              </w:rPr>
            </w:pPr>
            <w:r>
              <w:rPr>
                <w:rFonts w:cs="Arial" w:ascii="Arial" w:hAnsi="Arial"/>
                <w:sz w:val="18"/>
                <w:szCs w:val="18"/>
              </w:rPr>
              <w:t>&gt;__  Days (produce)</w:t>
            </w:r>
          </w:p>
          <w:p>
            <w:pPr>
              <w:pStyle w:val="Normal"/>
              <w:jc w:val="center"/>
              <w:rPr>
                <w:rFonts w:ascii="Arial" w:hAnsi="Arial" w:cs="Arial"/>
                <w:sz w:val="18"/>
                <w:szCs w:val="18"/>
              </w:rPr>
            </w:pPr>
            <w:r>
              <w:rPr>
                <w:rFonts w:cs="Arial" w:ascii="Arial" w:hAnsi="Arial"/>
                <w:sz w:val="18"/>
                <w:szCs w:val="18"/>
              </w:rPr>
              <w:t>&gt;__  Days (Bread)</w:t>
            </w:r>
          </w:p>
        </w:tc>
        <w:tc>
          <w:tcPr>
            <w:tcW w:w="2497" w:type="dxa"/>
            <w:tcBorders>
              <w:top w:val="single" w:sz="2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&gt;___ Days</w:t>
            </w:r>
          </w:p>
        </w:tc>
        <w:tc>
          <w:tcPr>
            <w:tcW w:w="4680" w:type="dxa"/>
            <w:tcBorders>
              <w:top w:val="single" w:sz="24" w:space="0" w:color="000000"/>
              <w:left w:val="double" w:sz="4" w:space="0" w:color="000000"/>
              <w:bottom w:val="double" w:sz="4" w:space="0" w:color="000000"/>
              <w:right w:val="single" w:sz="24" w:space="0" w:color="000000"/>
            </w:tcBorders>
            <w:shd w:color="auto" w:fill="auto" w:val="clear"/>
            <w:vAlign w:val="cente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 xml:space="preserve">Use of alternate menus for any loss of utilities </w:t>
            </w:r>
          </w:p>
        </w:tc>
      </w:tr>
      <w:tr>
        <w:trPr>
          <w:trHeight w:val="50" w:hRule="atLeast"/>
        </w:trPr>
        <w:tc>
          <w:tcPr>
            <w:tcW w:w="4875" w:type="dxa"/>
            <w:gridSpan w:val="3"/>
            <w:tcBorders>
              <w:top w:val="double" w:sz="4" w:space="0" w:color="000000"/>
              <w:left w:val="single" w:sz="2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Food - Dry Stocks</w:t>
            </w:r>
          </w:p>
        </w:tc>
        <w:tc>
          <w:tcPr>
            <w:tcW w:w="2362" w:type="dxa"/>
            <w:tcBorders>
              <w:top w:val="double" w:sz="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2497" w:type="dxa"/>
            <w:tcBorders>
              <w:top w:val="double" w:sz="4" w:space="0" w:color="000000"/>
              <w:left w:val="double" w:sz="4" w:space="0" w:color="000000"/>
              <w:bottom w:val="single" w:sz="24" w:space="0" w:color="000000"/>
              <w:right w:val="double" w:sz="4" w:space="0" w:color="000000"/>
            </w:tcBorders>
            <w:shd w:color="auto" w:fill="auto" w:val="clear"/>
          </w:tcPr>
          <w:p>
            <w:pPr>
              <w:pStyle w:val="Normal"/>
              <w:jc w:val="center"/>
              <w:rPr>
                <w:rFonts w:ascii="Arial" w:hAnsi="Arial" w:cs="Arial"/>
                <w:sz w:val="18"/>
                <w:szCs w:val="18"/>
              </w:rPr>
            </w:pPr>
            <w:r>
              <w:rPr>
                <w:rFonts w:cs="Arial" w:ascii="Arial" w:hAnsi="Arial"/>
                <w:sz w:val="18"/>
                <w:szCs w:val="18"/>
              </w:rPr>
            </w:r>
          </w:p>
        </w:tc>
        <w:tc>
          <w:tcPr>
            <w:tcW w:w="4680" w:type="dxa"/>
            <w:tcBorders>
              <w:top w:val="double" w:sz="4" w:space="0" w:color="000000"/>
              <w:left w:val="double" w:sz="4" w:space="0" w:color="000000"/>
              <w:bottom w:val="single" w:sz="24" w:space="0" w:color="000000"/>
              <w:right w:val="single" w:sz="24" w:space="0" w:color="000000"/>
            </w:tcBorders>
            <w:shd w:color="auto" w:fill="auto" w:val="clea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 xml:space="preserve">Storage in storerooms, freezers and refrigerators </w:t>
            </w:r>
          </w:p>
        </w:tc>
      </w:tr>
      <w:tr>
        <w:trPr>
          <w:trHeight w:val="258" w:hRule="atLeast"/>
        </w:trPr>
        <w:tc>
          <w:tcPr>
            <w:tcW w:w="4875" w:type="dxa"/>
            <w:gridSpan w:val="3"/>
            <w:tcBorders>
              <w:top w:val="single" w:sz="24" w:space="0" w:color="000000"/>
              <w:left w:val="single" w:sz="2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Linen Supplies</w:t>
            </w:r>
          </w:p>
        </w:tc>
        <w:tc>
          <w:tcPr>
            <w:tcW w:w="2362" w:type="dxa"/>
            <w:tcBorders>
              <w:top w:val="single" w:sz="2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2497" w:type="dxa"/>
            <w:tcBorders>
              <w:top w:val="single" w:sz="2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4680" w:type="dxa"/>
            <w:tcBorders>
              <w:top w:val="single" w:sz="24" w:space="0" w:color="000000"/>
              <w:left w:val="double" w:sz="4" w:space="0" w:color="000000"/>
              <w:bottom w:val="single" w:sz="24" w:space="0" w:color="000000"/>
              <w:right w:val="single" w:sz="24" w:space="0" w:color="000000"/>
            </w:tcBorders>
            <w:shd w:color="auto" w:fill="auto" w:val="clea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Minimize Linen changes to necessary changes</w:t>
            </w:r>
          </w:p>
        </w:tc>
      </w:tr>
      <w:tr>
        <w:trPr>
          <w:trHeight w:val="249" w:hRule="atLeast"/>
        </w:trPr>
        <w:tc>
          <w:tcPr>
            <w:tcW w:w="4875" w:type="dxa"/>
            <w:gridSpan w:val="3"/>
            <w:tcBorders>
              <w:top w:val="single" w:sz="24" w:space="0" w:color="000000"/>
              <w:left w:val="single" w:sz="2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Pharmacy Supplies</w:t>
            </w:r>
          </w:p>
        </w:tc>
        <w:tc>
          <w:tcPr>
            <w:tcW w:w="2362" w:type="dxa"/>
            <w:tcBorders>
              <w:top w:val="single" w:sz="2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2497" w:type="dxa"/>
            <w:tcBorders>
              <w:top w:val="single" w:sz="2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r>
          </w:p>
        </w:tc>
        <w:tc>
          <w:tcPr>
            <w:tcW w:w="4680" w:type="dxa"/>
            <w:tcBorders>
              <w:top w:val="single" w:sz="24" w:space="0" w:color="000000"/>
              <w:left w:val="double" w:sz="4" w:space="0" w:color="000000"/>
              <w:bottom w:val="single" w:sz="24" w:space="0" w:color="000000"/>
              <w:right w:val="single" w:sz="24" w:space="0" w:color="000000"/>
            </w:tcBorders>
            <w:shd w:color="auto" w:fill="auto" w:val="clea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 xml:space="preserve">Approx. 7 Days supplies for most medications, some exceptions </w:t>
            </w:r>
          </w:p>
        </w:tc>
      </w:tr>
      <w:tr>
        <w:trPr>
          <w:trHeight w:val="120" w:hRule="atLeast"/>
        </w:trPr>
        <w:tc>
          <w:tcPr>
            <w:tcW w:w="4875" w:type="dxa"/>
            <w:gridSpan w:val="3"/>
            <w:tcBorders>
              <w:top w:val="double" w:sz="4" w:space="0" w:color="000000"/>
              <w:left w:val="single" w:sz="2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Clinical Supplies</w:t>
            </w:r>
          </w:p>
        </w:tc>
        <w:tc>
          <w:tcPr>
            <w:tcW w:w="2362" w:type="dxa"/>
            <w:tcBorders>
              <w:top w:val="single" w:sz="2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2497" w:type="dxa"/>
            <w:tcBorders>
              <w:top w:val="single" w:sz="24" w:space="0" w:color="000000"/>
              <w:left w:val="double" w:sz="4" w:space="0" w:color="000000"/>
              <w:bottom w:val="double" w:sz="4" w:space="0" w:color="000000"/>
              <w:right w:val="double" w:sz="4" w:space="0" w:color="000000"/>
            </w:tcBorders>
            <w:shd w:color="auto" w:fill="auto" w:val="clear"/>
          </w:tcPr>
          <w:p>
            <w:pPr>
              <w:pStyle w:val="Normal"/>
              <w:jc w:val="center"/>
              <w:rPr>
                <w:rFonts w:ascii="Arial" w:hAnsi="Arial" w:cs="Arial"/>
                <w:sz w:val="18"/>
                <w:szCs w:val="18"/>
              </w:rPr>
            </w:pPr>
            <w:r>
              <w:rPr>
                <w:rFonts w:cs="Arial" w:ascii="Arial" w:hAnsi="Arial"/>
                <w:sz w:val="18"/>
                <w:szCs w:val="18"/>
              </w:rPr>
            </w:r>
          </w:p>
        </w:tc>
        <w:tc>
          <w:tcPr>
            <w:tcW w:w="4680" w:type="dxa"/>
            <w:vMerge w:val="restart"/>
            <w:tcBorders>
              <w:top w:val="single" w:sz="24" w:space="0" w:color="000000"/>
              <w:left w:val="double" w:sz="4" w:space="0" w:color="000000"/>
              <w:bottom w:val="single" w:sz="24" w:space="0" w:color="000000"/>
              <w:right w:val="single" w:sz="24" w:space="0" w:color="000000"/>
            </w:tcBorders>
            <w:shd w:color="auto" w:fill="auto" w:val="clear"/>
            <w:vAlign w:val="center"/>
          </w:tcPr>
          <w:p>
            <w:pPr>
              <w:pStyle w:val="Normal"/>
              <w:numPr>
                <w:ilvl w:val="0"/>
                <w:numId w:val="16"/>
              </w:numPr>
              <w:tabs>
                <w:tab w:val="clear" w:pos="720"/>
              </w:tabs>
              <w:ind w:hanging="252" w:left="252"/>
              <w:rPr>
                <w:rFonts w:ascii="Arial" w:hAnsi="Arial" w:cs="Arial"/>
                <w:sz w:val="18"/>
                <w:szCs w:val="18"/>
              </w:rPr>
            </w:pPr>
            <w:r>
              <w:rPr>
                <w:rFonts w:cs="Arial" w:ascii="Arial" w:hAnsi="Arial"/>
                <w:sz w:val="18"/>
                <w:szCs w:val="18"/>
              </w:rPr>
              <w:t>Limited supplies in the facility (use Just in Time delivery</w:t>
            </w:r>
          </w:p>
          <w:p>
            <w:pPr>
              <w:pStyle w:val="Normal"/>
              <w:jc w:val="center"/>
              <w:rPr>
                <w:rFonts w:ascii="Arial" w:hAnsi="Arial" w:cs="Arial"/>
                <w:sz w:val="18"/>
                <w:szCs w:val="18"/>
              </w:rPr>
            </w:pPr>
            <w:r>
              <w:rPr>
                <w:rFonts w:cs="Arial" w:ascii="Arial" w:hAnsi="Arial"/>
                <w:sz w:val="18"/>
                <w:szCs w:val="18"/>
              </w:rPr>
              <w:t>* Vendor’s warehouse is &lt; 10 min away and can provide 24/7 response that has been tested</w:t>
            </w:r>
          </w:p>
        </w:tc>
      </w:tr>
      <w:tr>
        <w:trPr>
          <w:trHeight w:val="168" w:hRule="atLeast"/>
        </w:trPr>
        <w:tc>
          <w:tcPr>
            <w:tcW w:w="4875" w:type="dxa"/>
            <w:gridSpan w:val="3"/>
            <w:tcBorders>
              <w:top w:val="double" w:sz="4" w:space="0" w:color="000000"/>
              <w:left w:val="single" w:sz="2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 xml:space="preserve">PPE Supplies </w:t>
            </w:r>
          </w:p>
        </w:tc>
        <w:tc>
          <w:tcPr>
            <w:tcW w:w="2362"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2497" w:type="dxa"/>
            <w:tcBorders>
              <w:top w:val="double" w:sz="4" w:space="0" w:color="000000"/>
              <w:left w:val="double" w:sz="4" w:space="0" w:color="000000"/>
              <w:bottom w:val="double" w:sz="4" w:space="0" w:color="000000"/>
              <w:right w:val="double" w:sz="4" w:space="0" w:color="000000"/>
            </w:tcBorders>
            <w:shd w:color="auto" w:fill="auto" w:val="clear"/>
          </w:tcPr>
          <w:p>
            <w:pPr>
              <w:pStyle w:val="Normal"/>
              <w:jc w:val="center"/>
              <w:rPr>
                <w:rFonts w:ascii="Arial" w:hAnsi="Arial" w:cs="Arial"/>
                <w:sz w:val="18"/>
                <w:szCs w:val="18"/>
              </w:rPr>
            </w:pPr>
            <w:r>
              <w:rPr>
                <w:rFonts w:cs="Arial" w:ascii="Arial" w:hAnsi="Arial"/>
                <w:sz w:val="18"/>
                <w:szCs w:val="18"/>
              </w:rPr>
            </w:r>
          </w:p>
        </w:tc>
        <w:tc>
          <w:tcPr>
            <w:tcW w:w="4680" w:type="dxa"/>
            <w:vMerge w:val="continue"/>
            <w:tcBorders>
              <w:top w:val="double" w:sz="4" w:space="0" w:color="000000"/>
              <w:left w:val="double" w:sz="4" w:space="0" w:color="000000"/>
              <w:bottom w:val="double" w:sz="4" w:space="0" w:color="000000"/>
              <w:right w:val="single" w:sz="24" w:space="0" w:color="000000"/>
            </w:tcBorders>
            <w:shd w:color="auto" w:fill="auto" w:val="clear"/>
          </w:tcPr>
          <w:p>
            <w:pPr>
              <w:pStyle w:val="Normal"/>
              <w:rPr>
                <w:rFonts w:ascii="Arial" w:hAnsi="Arial" w:cs="Arial"/>
                <w:sz w:val="18"/>
                <w:szCs w:val="18"/>
              </w:rPr>
            </w:pPr>
            <w:r>
              <w:rPr>
                <w:rFonts w:cs="Arial" w:ascii="Arial" w:hAnsi="Arial"/>
                <w:sz w:val="18"/>
                <w:szCs w:val="18"/>
              </w:rPr>
            </w:r>
          </w:p>
        </w:tc>
      </w:tr>
      <w:tr>
        <w:trPr>
          <w:trHeight w:val="168" w:hRule="atLeast"/>
        </w:trPr>
        <w:tc>
          <w:tcPr>
            <w:tcW w:w="4875" w:type="dxa"/>
            <w:gridSpan w:val="3"/>
            <w:tcBorders>
              <w:top w:val="double" w:sz="4" w:space="0" w:color="000000"/>
              <w:left w:val="single" w:sz="24" w:space="0" w:color="000000"/>
              <w:bottom w:val="double" w:sz="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Housekeeping (EVS) Supplies</w:t>
            </w:r>
          </w:p>
        </w:tc>
        <w:tc>
          <w:tcPr>
            <w:tcW w:w="2362" w:type="dxa"/>
            <w:tcBorders>
              <w:top w:val="double" w:sz="4" w:space="0" w:color="000000"/>
              <w:left w:val="double" w:sz="4" w:space="0" w:color="000000"/>
              <w:bottom w:val="double" w:sz="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2497" w:type="dxa"/>
            <w:tcBorders>
              <w:top w:val="double" w:sz="4" w:space="0" w:color="000000"/>
              <w:left w:val="double" w:sz="4" w:space="0" w:color="000000"/>
              <w:bottom w:val="double" w:sz="4" w:space="0" w:color="000000"/>
              <w:right w:val="double" w:sz="4" w:space="0" w:color="000000"/>
            </w:tcBorders>
            <w:shd w:color="auto" w:fill="auto" w:val="clear"/>
          </w:tcPr>
          <w:p>
            <w:pPr>
              <w:pStyle w:val="Normal"/>
              <w:jc w:val="center"/>
              <w:rPr>
                <w:rFonts w:ascii="Arial" w:hAnsi="Arial" w:cs="Arial"/>
                <w:sz w:val="18"/>
                <w:szCs w:val="18"/>
              </w:rPr>
            </w:pPr>
            <w:r>
              <w:rPr>
                <w:rFonts w:cs="Arial" w:ascii="Arial" w:hAnsi="Arial"/>
                <w:sz w:val="18"/>
                <w:szCs w:val="18"/>
              </w:rPr>
            </w:r>
          </w:p>
        </w:tc>
        <w:tc>
          <w:tcPr>
            <w:tcW w:w="4680" w:type="dxa"/>
            <w:vMerge w:val="continue"/>
            <w:tcBorders>
              <w:top w:val="double" w:sz="4" w:space="0" w:color="000000"/>
              <w:left w:val="double" w:sz="4" w:space="0" w:color="000000"/>
              <w:bottom w:val="double" w:sz="4" w:space="0" w:color="000000"/>
              <w:right w:val="single" w:sz="24" w:space="0" w:color="000000"/>
            </w:tcBorders>
            <w:shd w:color="auto" w:fill="auto" w:val="clear"/>
          </w:tcPr>
          <w:p>
            <w:pPr>
              <w:pStyle w:val="Normal"/>
              <w:rPr>
                <w:rFonts w:ascii="Arial" w:hAnsi="Arial" w:cs="Arial"/>
                <w:sz w:val="18"/>
                <w:szCs w:val="18"/>
              </w:rPr>
            </w:pPr>
            <w:r>
              <w:rPr>
                <w:rFonts w:cs="Arial" w:ascii="Arial" w:hAnsi="Arial"/>
                <w:sz w:val="18"/>
                <w:szCs w:val="18"/>
              </w:rPr>
            </w:r>
          </w:p>
        </w:tc>
      </w:tr>
      <w:tr>
        <w:trPr>
          <w:trHeight w:val="87" w:hRule="atLeast"/>
        </w:trPr>
        <w:tc>
          <w:tcPr>
            <w:tcW w:w="4875" w:type="dxa"/>
            <w:gridSpan w:val="3"/>
            <w:tcBorders>
              <w:top w:val="double" w:sz="4" w:space="0" w:color="000000"/>
              <w:left w:val="single" w:sz="24" w:space="0" w:color="000000"/>
              <w:bottom w:val="single" w:sz="24" w:space="0" w:color="000000"/>
              <w:right w:val="double" w:sz="4" w:space="0" w:color="000000"/>
            </w:tcBorders>
            <w:shd w:color="auto" w:fill="auto" w:val="clear"/>
            <w:vAlign w:val="center"/>
          </w:tcPr>
          <w:p>
            <w:pPr>
              <w:pStyle w:val="Normal"/>
              <w:jc w:val="center"/>
              <w:rPr>
                <w:rFonts w:ascii="Arial" w:hAnsi="Arial" w:cs="Arial"/>
                <w:sz w:val="18"/>
                <w:szCs w:val="18"/>
              </w:rPr>
            </w:pPr>
            <w:r>
              <w:rPr>
                <w:rFonts w:cs="Arial" w:ascii="Arial" w:hAnsi="Arial"/>
                <w:sz w:val="18"/>
                <w:szCs w:val="18"/>
              </w:rPr>
              <w:t xml:space="preserve">Paper Supplies </w:t>
            </w:r>
          </w:p>
        </w:tc>
        <w:tc>
          <w:tcPr>
            <w:tcW w:w="2362" w:type="dxa"/>
            <w:tcBorders>
              <w:top w:val="double" w:sz="4" w:space="0" w:color="000000"/>
              <w:left w:val="double" w:sz="4" w:space="0" w:color="000000"/>
              <w:bottom w:val="single" w:sz="24" w:space="0" w:color="000000"/>
              <w:right w:val="double" w:sz="4" w:space="0" w:color="000000"/>
            </w:tcBorders>
            <w:shd w:color="auto" w:fill="auto" w:val="clear"/>
            <w:vAlign w:val="center"/>
          </w:tcPr>
          <w:p>
            <w:pPr>
              <w:pStyle w:val="Normal"/>
              <w:jc w:val="center"/>
              <w:rPr>
                <w:rFonts w:ascii="Arial" w:hAnsi="Arial" w:cs="Arial"/>
                <w:b/>
                <w:sz w:val="18"/>
                <w:szCs w:val="18"/>
              </w:rPr>
            </w:pPr>
            <w:r>
              <w:rPr>
                <w:rFonts w:cs="Arial" w:ascii="Arial" w:hAnsi="Arial"/>
                <w:b/>
                <w:sz w:val="18"/>
                <w:szCs w:val="18"/>
              </w:rPr>
            </w:r>
          </w:p>
        </w:tc>
        <w:tc>
          <w:tcPr>
            <w:tcW w:w="2497" w:type="dxa"/>
            <w:tcBorders>
              <w:top w:val="double" w:sz="4" w:space="0" w:color="000000"/>
              <w:left w:val="double" w:sz="4" w:space="0" w:color="000000"/>
              <w:bottom w:val="single" w:sz="24" w:space="0" w:color="000000"/>
              <w:right w:val="double" w:sz="4" w:space="0" w:color="000000"/>
            </w:tcBorders>
            <w:shd w:color="auto" w:fill="auto" w:val="clear"/>
          </w:tcPr>
          <w:p>
            <w:pPr>
              <w:pStyle w:val="Normal"/>
              <w:jc w:val="center"/>
              <w:rPr>
                <w:rFonts w:ascii="Arial" w:hAnsi="Arial" w:cs="Arial"/>
                <w:sz w:val="18"/>
                <w:szCs w:val="18"/>
              </w:rPr>
            </w:pPr>
            <w:r>
              <w:rPr>
                <w:rFonts w:cs="Arial" w:ascii="Arial" w:hAnsi="Arial"/>
                <w:sz w:val="18"/>
                <w:szCs w:val="18"/>
              </w:rPr>
            </w:r>
          </w:p>
        </w:tc>
        <w:tc>
          <w:tcPr>
            <w:tcW w:w="4680" w:type="dxa"/>
            <w:vMerge w:val="continue"/>
            <w:tcBorders>
              <w:top w:val="double" w:sz="4" w:space="0" w:color="000000"/>
              <w:left w:val="double" w:sz="4" w:space="0" w:color="000000"/>
              <w:bottom w:val="single" w:sz="24" w:space="0" w:color="000000"/>
              <w:right w:val="single" w:sz="24" w:space="0" w:color="000000"/>
            </w:tcBorders>
            <w:shd w:color="auto" w:fill="auto" w:val="clear"/>
          </w:tcPr>
          <w:p>
            <w:pPr>
              <w:pStyle w:val="Normal"/>
              <w:rPr>
                <w:rFonts w:ascii="Arial" w:hAnsi="Arial" w:cs="Arial"/>
                <w:sz w:val="18"/>
                <w:szCs w:val="18"/>
              </w:rPr>
            </w:pPr>
            <w:r>
              <w:rPr>
                <w:rFonts w:cs="Arial" w:ascii="Arial" w:hAnsi="Arial"/>
                <w:sz w:val="18"/>
                <w:szCs w:val="18"/>
              </w:rPr>
            </w:r>
          </w:p>
        </w:tc>
      </w:tr>
    </w:tbl>
    <w:p>
      <w:pPr>
        <w:sectPr>
          <w:headerReference w:type="default" r:id="rId24"/>
          <w:headerReference w:type="first" r:id="rId25"/>
          <w:footerReference w:type="default" r:id="rId26"/>
          <w:footerReference w:type="first" r:id="rId27"/>
          <w:footnotePr>
            <w:numFmt w:val="decimal"/>
            <w:numStart w:val="550"/>
          </w:footnotePr>
          <w:type w:val="nextPage"/>
          <w:pgSz w:orient="landscape" w:w="15840" w:h="12240"/>
          <w:pgMar w:left="864" w:right="1440" w:gutter="0" w:header="360" w:top="417" w:footer="398" w:bottom="810"/>
          <w:pgNumType w:fmt="decimal"/>
          <w:formProt w:val="false"/>
          <w:textDirection w:val="lrTb"/>
          <w:docGrid w:type="default" w:linePitch="100" w:charSpace="0"/>
        </w:sectPr>
      </w:pPr>
    </w:p>
    <w:p>
      <w:pPr>
        <w:pStyle w:val="Heading1"/>
        <w:rPr>
          <w:rFonts w:ascii="Arial" w:hAnsi="Arial" w:cs="Arial"/>
        </w:rPr>
      </w:pPr>
      <w:bookmarkStart w:id="12" w:name="_Toc100667307"/>
      <w:r>
        <w:rPr>
          <w:rFonts w:cs="Arial" w:ascii="Arial" w:hAnsi="Arial"/>
        </w:rPr>
        <w:t>MANAGING SECURITY AND SAFETY DURING A DISASTER</w:t>
      </w:r>
      <w:bookmarkEnd w:id="12"/>
    </w:p>
    <w:p>
      <w:pPr>
        <w:pStyle w:val="Normal"/>
        <w:rPr>
          <w:rFonts w:ascii="Arial" w:hAnsi="Arial" w:cs="Arial"/>
          <w:b/>
        </w:rPr>
      </w:pPr>
      <w:r>
        <w:rPr>
          <w:rFonts w:cs="Arial" w:ascii="Arial" w:hAnsi="Arial"/>
          <w:b/>
        </w:rPr>
      </w:r>
    </w:p>
    <w:p>
      <w:pPr>
        <w:pStyle w:val="Normal"/>
        <w:rPr>
          <w:rFonts w:ascii="Arial" w:hAnsi="Arial" w:cs="Arial"/>
        </w:rPr>
      </w:pPr>
      <w:r>
        <w:rPr>
          <w:rFonts w:cs="Arial" w:ascii="Arial" w:hAnsi="Arial"/>
        </w:rPr>
        <w:t xml:space="preserve">Certain situations may require regulating or restricting access to the building or the campus.   </w:t>
      </w:r>
    </w:p>
    <w:p>
      <w:pPr>
        <w:pStyle w:val="Normal"/>
        <w:rPr>
          <w:rFonts w:ascii="Arial" w:hAnsi="Arial" w:cs="Arial"/>
          <w:b/>
        </w:rPr>
      </w:pPr>
      <w:r>
        <w:rPr>
          <w:rFonts w:cs="Arial" w:ascii="Arial" w:hAnsi="Arial"/>
          <w:b/>
        </w:rPr>
      </w:r>
    </w:p>
    <w:p>
      <w:pPr>
        <w:pStyle w:val="abc"/>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630" w:left="630"/>
        <w:rPr>
          <w:rFonts w:ascii="Arial" w:hAnsi="Arial" w:cs="Arial"/>
          <w:b/>
          <w:szCs w:val="24"/>
          <w14:shadow w14:blurRad="50800" w14:dist="38100" w14:dir="2700000" w14:sx="100000" w14:sy="100000" w14:kx="0" w14:ky="0" w14:algn="tl">
            <w14:srgbClr w14:val="000000">
              <w14:alpha w14:val="60000"/>
            </w14:srgbClr>
          </w14:shadow>
        </w:rPr>
      </w:pPr>
      <w:r>
        <w:rPr>
          <w:rFonts w:cs="Arial" w:ascii="Arial" w:hAnsi="Arial"/>
          <w:b/>
          <w:szCs w:val="24"/>
        </w:rPr>
        <w:t>GENERAL CONCEPTS</w:t>
      </w:r>
    </w:p>
    <w:p>
      <w:pPr>
        <w:pStyle w:val="abc"/>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630" w:left="630"/>
        <w:rPr>
          <w:rFonts w:ascii="Arial" w:hAnsi="Arial" w:cs="Arial"/>
          <w:b/>
          <w:szCs w:val="24"/>
        </w:rPr>
      </w:pPr>
      <w:r>
        <w:rPr>
          <w:rFonts w:cs="Arial" w:ascii="Arial" w:hAnsi="Arial"/>
          <w:b/>
          <w:szCs w:val="24"/>
        </w:rPr>
      </w:r>
    </w:p>
    <w:p>
      <w:pPr>
        <w:pStyle w:val="abc"/>
        <w:numPr>
          <w:ilvl w:val="0"/>
          <w:numId w:val="16"/>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0" w:left="0"/>
        <w:rPr>
          <w:rFonts w:ascii="Arial" w:hAnsi="Arial" w:cs="Arial"/>
          <w:b/>
          <w:szCs w:val="24"/>
          <w14:shadow w14:blurRad="50800" w14:dist="38100" w14:dir="2700000" w14:sx="100000" w14:sy="100000" w14:kx="0" w14:ky="0" w14:algn="tl">
            <w14:srgbClr w14:val="000000">
              <w14:alpha w14:val="60000"/>
            </w14:srgbClr>
          </w14:shadow>
        </w:rPr>
      </w:pPr>
      <w:r>
        <w:rPr>
          <w:rFonts w:cs="Arial" w:ascii="Arial" w:hAnsi="Arial"/>
          <w:szCs w:val="24"/>
        </w:rPr>
        <w:t xml:space="preserve">Require all staff to utilize employee name tags/badges. </w:t>
      </w:r>
    </w:p>
    <w:p>
      <w:pPr>
        <w:pStyle w:val="abc"/>
        <w:numPr>
          <w:ilvl w:val="0"/>
          <w:numId w:val="16"/>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0" w:left="0"/>
        <w:rPr>
          <w:rFonts w:ascii="Arial" w:hAnsi="Arial" w:cs="Arial"/>
          <w:b/>
          <w:szCs w:val="24"/>
          <w14:shadow w14:blurRad="50800" w14:dist="38100" w14:dir="2700000" w14:sx="100000" w14:sy="100000" w14:kx="0" w14:ky="0" w14:algn="tl">
            <w14:srgbClr w14:val="000000">
              <w14:alpha w14:val="60000"/>
            </w14:srgbClr>
          </w14:shadow>
        </w:rPr>
      </w:pPr>
      <w:r>
        <w:rPr>
          <w:rFonts w:cs="Arial" w:ascii="Arial" w:hAnsi="Arial"/>
          <w:szCs w:val="24"/>
        </w:rPr>
        <w:t xml:space="preserve">Require all visitors, including vendors, to log in and out. </w:t>
      </w:r>
    </w:p>
    <w:p>
      <w:pPr>
        <w:pStyle w:val="abc"/>
        <w:numPr>
          <w:ilvl w:val="0"/>
          <w:numId w:val="16"/>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ascii="Arial" w:hAnsi="Arial" w:cs="Arial"/>
          <w:b/>
          <w:szCs w:val="24"/>
          <w14:shadow w14:blurRad="50800" w14:dist="38100" w14:dir="2700000" w14:sx="100000" w14:sy="100000" w14:kx="0" w14:ky="0" w14:algn="tl">
            <w14:srgbClr w14:val="000000">
              <w14:alpha w14:val="60000"/>
            </w14:srgbClr>
          </w14:shadow>
        </w:rPr>
      </w:pPr>
      <w:r>
        <w:rPr>
          <w:rFonts w:cs="Arial" w:ascii="Arial" w:hAnsi="Arial"/>
          <w:szCs w:val="24"/>
        </w:rPr>
        <w:t xml:space="preserve">Have building security plans available for use at the Command Center and provide to emergency service personnel as needed.   </w:t>
      </w:r>
    </w:p>
    <w:p>
      <w:pPr>
        <w:pStyle w:val="abc"/>
        <w:numPr>
          <w:ilvl w:val="0"/>
          <w:numId w:val="16"/>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ascii="Arial" w:hAnsi="Arial" w:cs="Arial"/>
          <w:b/>
          <w:szCs w:val="24"/>
          <w14:shadow w14:blurRad="50800" w14:dist="38100" w14:dir="2700000" w14:sx="100000" w14:sy="100000" w14:kx="0" w14:ky="0" w14:algn="tl">
            <w14:srgbClr w14:val="000000">
              <w14:alpha w14:val="60000"/>
            </w14:srgbClr>
          </w14:shadow>
        </w:rPr>
      </w:pPr>
      <w:r>
        <w:rPr>
          <w:rFonts w:cs="Arial" w:ascii="Arial" w:hAnsi="Arial"/>
          <w:szCs w:val="24"/>
        </w:rPr>
        <w:t xml:space="preserve">Provide clear signage regarding building access. </w:t>
      </w:r>
    </w:p>
    <w:p>
      <w:pPr>
        <w:pStyle w:val="abc"/>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630" w:left="630"/>
        <w:rPr>
          <w:rFonts w:ascii="Arial" w:hAnsi="Arial" w:cs="Arial"/>
          <w:b/>
          <w:szCs w:val="24"/>
        </w:rPr>
      </w:pPr>
      <w:r>
        <w:rPr>
          <w:rFonts w:cs="Arial" w:ascii="Arial" w:hAnsi="Arial"/>
          <w:b/>
          <w:szCs w:val="24"/>
        </w:rPr>
      </w:r>
    </w:p>
    <w:p>
      <w:pPr>
        <w:pStyle w:val="Heading2"/>
        <w:rPr>
          <w:rFonts w:ascii="Arial" w:hAnsi="Arial"/>
        </w:rPr>
      </w:pPr>
      <w:bookmarkStart w:id="13" w:name="_Toc100667308"/>
      <w:r>
        <w:rPr>
          <w:rFonts w:ascii="Arial" w:hAnsi="Arial"/>
        </w:rPr>
        <w:t>BUILDING LOCKDOWN</w:t>
      </w:r>
      <w:bookmarkEnd w:id="13"/>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630"/>
        <w:rPr>
          <w:rFonts w:ascii="Arial" w:hAnsi="Arial" w:cs="Arial"/>
        </w:rPr>
      </w:pPr>
      <w:r>
        <w:rPr>
          <w:rFonts w:cs="Arial" w:ascii="Arial" w:hAnsi="Arial"/>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GENERAL ACTIONS APPLICABLE TO ALL STAFF</w:t>
      </w:r>
    </w:p>
    <w:p>
      <w:pPr>
        <w:pStyle w:val="BodyText2"/>
        <w:numPr>
          <w:ilvl w:val="6"/>
          <w:numId w:val="30"/>
        </w:numPr>
        <w:tabs>
          <w:tab w:val="clear" w:pos="720"/>
          <w:tab w:val="left" w:pos="36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szCs w:val="24"/>
        </w:rPr>
      </w:pPr>
      <w:r>
        <w:rPr>
          <w:rFonts w:cs="Arial"/>
          <w:sz w:val="24"/>
          <w:szCs w:val="24"/>
        </w:rPr>
        <w:t>Some disasters</w:t>
      </w:r>
      <w:r>
        <w:rPr>
          <w:rFonts w:cs="Arial"/>
          <w:sz w:val="24"/>
          <w:szCs w:val="24"/>
          <w:lang w:val="en-US"/>
        </w:rPr>
        <w:t>,</w:t>
      </w:r>
      <w:r>
        <w:rPr>
          <w:rFonts w:cs="Arial"/>
          <w:sz w:val="24"/>
          <w:szCs w:val="24"/>
        </w:rPr>
        <w:t xml:space="preserve"> such as Civil Disturbance, Bioterrorism/Terrorism, etc.</w:t>
      </w:r>
      <w:r>
        <w:rPr>
          <w:rFonts w:cs="Arial"/>
          <w:sz w:val="24"/>
          <w:szCs w:val="24"/>
          <w:lang w:val="en-US"/>
        </w:rPr>
        <w:t>,</w:t>
      </w:r>
      <w:r>
        <w:rPr>
          <w:rFonts w:cs="Arial"/>
          <w:sz w:val="24"/>
          <w:szCs w:val="24"/>
        </w:rPr>
        <w:t xml:space="preserve"> require the facility to prevent entry or access to selected interior parts of the facility by unacceptable people. In addition, access to the facility may need to be controlled in the event of an influx of residents that overloads the facility’s resources.</w:t>
      </w:r>
    </w:p>
    <w:p>
      <w:pPr>
        <w:pStyle w:val="BodyText2"/>
        <w:numPr>
          <w:ilvl w:val="6"/>
          <w:numId w:val="30"/>
        </w:numPr>
        <w:tabs>
          <w:tab w:val="clear" w:pos="720"/>
          <w:tab w:val="left" w:pos="36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szCs w:val="24"/>
        </w:rPr>
      </w:pPr>
      <w:r>
        <w:rPr>
          <w:rFonts w:cs="Arial"/>
          <w:sz w:val="24"/>
          <w:szCs w:val="24"/>
        </w:rPr>
        <w:t xml:space="preserve">In the case of a missing </w:t>
      </w:r>
      <w:r>
        <w:rPr>
          <w:rFonts w:cs="Arial"/>
          <w:sz w:val="24"/>
          <w:szCs w:val="24"/>
          <w:lang w:val="en-US"/>
        </w:rPr>
        <w:t>resident/elopement</w:t>
      </w:r>
      <w:r>
        <w:rPr>
          <w:rFonts w:cs="Arial"/>
          <w:sz w:val="24"/>
          <w:szCs w:val="24"/>
        </w:rPr>
        <w:t>, the lockdown procedure could be used to prevent or at least observe someone leaving the facility.</w:t>
      </w:r>
    </w:p>
    <w:p>
      <w:pPr>
        <w:pStyle w:val="BodyText2"/>
        <w:tabs>
          <w:tab w:val="clear" w:pos="720"/>
          <w:tab w:val="left" w:pos="54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540" w:left="540"/>
        <w:rPr>
          <w:rFonts w:cs="Arial"/>
          <w:b/>
          <w:sz w:val="24"/>
          <w:szCs w:val="24"/>
        </w:rPr>
      </w:pPr>
      <w:r>
        <w:rPr>
          <w:rFonts w:cs="Arial"/>
          <w:b/>
          <w:sz w:val="24"/>
          <w:szCs w:val="24"/>
        </w:rPr>
      </w:r>
    </w:p>
    <w:p>
      <w:pPr>
        <w:pStyle w:val="Normal"/>
        <w:rPr>
          <w:rFonts w:ascii="Arial" w:hAnsi="Arial" w:cs="Arial"/>
        </w:rPr>
      </w:pPr>
      <w:r>
        <w:rPr>
          <w:rFonts w:cs="Arial" w:ascii="Arial" w:hAnsi="Arial"/>
          <w:b/>
        </w:rPr>
        <w:t>ADMINISTRATOR / INCIDENT COMMANDER</w:t>
      </w:r>
    </w:p>
    <w:p>
      <w:pPr>
        <w:pStyle w:val="Normal"/>
        <w:numPr>
          <w:ilvl w:val="0"/>
          <w:numId w:val="31"/>
        </w:numPr>
        <w:tabs>
          <w:tab w:val="clear" w:pos="720"/>
          <w:tab w:val="left" w:pos="540" w:leader="none"/>
        </w:tabs>
        <w:rPr>
          <w:rFonts w:ascii="Arial" w:hAnsi="Arial" w:cs="Arial"/>
        </w:rPr>
      </w:pPr>
      <w:r>
        <w:rPr>
          <w:rFonts w:cs="Arial" w:ascii="Arial" w:hAnsi="Arial"/>
        </w:rPr>
        <w:t xml:space="preserve">Consider initiating a </w:t>
      </w:r>
      <w:r>
        <w:rPr>
          <w:rFonts w:cs="Arial" w:ascii="Arial" w:hAnsi="Arial"/>
          <w:b/>
        </w:rPr>
        <w:t>Code</w:t>
      </w:r>
      <w:r>
        <w:rPr>
          <w:rStyle w:val="FootnoteReference"/>
          <w:rFonts w:cs="Arial" w:ascii="Arial" w:hAnsi="Arial"/>
          <w:b/>
        </w:rPr>
        <w:footnoteReference w:id="67"/>
      </w:r>
      <w:r>
        <w:rPr>
          <w:rFonts w:cs="Arial" w:ascii="Arial" w:hAnsi="Arial"/>
          <w:b/>
        </w:rPr>
        <w:t xml:space="preserve"> _______</w:t>
      </w:r>
      <w:r>
        <w:rPr>
          <w:rFonts w:cs="Arial" w:ascii="Arial" w:hAnsi="Arial"/>
        </w:rPr>
        <w:t xml:space="preserve"> to summon leadership to Command Center.  In coordination with Section Chiefs, ensure all other guidelines of this procedure are carried out.</w:t>
      </w:r>
    </w:p>
    <w:p>
      <w:pPr>
        <w:pStyle w:val="Normal"/>
        <w:numPr>
          <w:ilvl w:val="0"/>
          <w:numId w:val="31"/>
        </w:numPr>
        <w:tabs>
          <w:tab w:val="clear" w:pos="720"/>
          <w:tab w:val="left" w:pos="540" w:leader="none"/>
        </w:tabs>
        <w:rPr>
          <w:rFonts w:ascii="Arial" w:hAnsi="Arial" w:cs="Arial"/>
        </w:rPr>
      </w:pPr>
      <w:r>
        <w:rPr>
          <w:rFonts w:cs="Arial" w:ascii="Arial" w:hAnsi="Arial"/>
          <w:b/>
        </w:rPr>
        <w:t xml:space="preserve">ACTIVATION STAGE I:  </w:t>
      </w:r>
      <w:r>
        <w:rPr>
          <w:rFonts w:cs="Arial" w:ascii="Arial" w:hAnsi="Arial"/>
          <w:b/>
          <w:u w:val="single"/>
        </w:rPr>
        <w:t>BUILDING</w:t>
      </w:r>
      <w:r>
        <w:rPr>
          <w:rFonts w:cs="Arial" w:ascii="Arial" w:hAnsi="Arial"/>
          <w:b/>
        </w:rPr>
        <w:t xml:space="preserve"> LOCKDOWN</w:t>
      </w:r>
    </w:p>
    <w:p>
      <w:pPr>
        <w:pStyle w:val="Normal"/>
        <w:numPr>
          <w:ilvl w:val="1"/>
          <w:numId w:val="78"/>
        </w:numPr>
        <w:tabs>
          <w:tab w:val="left" w:pos="720" w:leader="none"/>
        </w:tabs>
        <w:ind w:hanging="360" w:left="720"/>
        <w:rPr>
          <w:rFonts w:ascii="Arial" w:hAnsi="Arial" w:cs="Arial"/>
        </w:rPr>
      </w:pPr>
      <w:r>
        <w:rPr>
          <w:rFonts w:cs="Arial" w:ascii="Arial" w:hAnsi="Arial"/>
        </w:rPr>
        <w:t>Assign staff to perimeter exit monitoring and subsequent locking of the doors from exterior entry.</w:t>
      </w:r>
    </w:p>
    <w:p>
      <w:pPr>
        <w:pStyle w:val="Normal"/>
        <w:numPr>
          <w:ilvl w:val="1"/>
          <w:numId w:val="78"/>
        </w:numPr>
        <w:tabs>
          <w:tab w:val="left" w:pos="720" w:leader="none"/>
        </w:tabs>
        <w:ind w:hanging="360" w:left="720"/>
        <w:rPr>
          <w:rFonts w:ascii="Arial" w:hAnsi="Arial" w:cs="Arial"/>
        </w:rPr>
      </w:pPr>
      <w:r>
        <w:rPr>
          <w:rFonts w:cs="Arial" w:ascii="Arial" w:hAnsi="Arial"/>
        </w:rPr>
        <w:t>All staff should monitor people in hallways.</w:t>
      </w:r>
    </w:p>
    <w:p>
      <w:pPr>
        <w:pStyle w:val="Normal"/>
        <w:numPr>
          <w:ilvl w:val="1"/>
          <w:numId w:val="78"/>
        </w:numPr>
        <w:tabs>
          <w:tab w:val="left" w:pos="720" w:leader="none"/>
        </w:tabs>
        <w:ind w:hanging="360" w:left="720"/>
        <w:rPr>
          <w:rFonts w:ascii="Arial" w:hAnsi="Arial" w:cs="Arial"/>
        </w:rPr>
      </w:pPr>
      <w:r>
        <w:rPr>
          <w:rFonts w:cs="Arial" w:ascii="Arial" w:hAnsi="Arial"/>
        </w:rPr>
        <w:t>Assign Maintenance</w:t>
      </w:r>
      <w:r>
        <w:rPr>
          <w:rStyle w:val="FootnoteReference"/>
          <w:rFonts w:cs="Arial" w:ascii="Arial" w:hAnsi="Arial"/>
        </w:rPr>
        <w:footnoteReference w:id="68"/>
      </w:r>
      <w:r>
        <w:rPr>
          <w:rFonts w:cs="Arial" w:ascii="Arial" w:hAnsi="Arial"/>
        </w:rPr>
        <w:t xml:space="preserve"> and other staff to security roles, as appropriate, and initiate staff monitoring of “sensitive” areas of the building.</w:t>
      </w:r>
    </w:p>
    <w:p>
      <w:pPr>
        <w:pStyle w:val="Normal"/>
        <w:numPr>
          <w:ilvl w:val="1"/>
          <w:numId w:val="78"/>
        </w:numPr>
        <w:tabs>
          <w:tab w:val="left" w:pos="720" w:leader="none"/>
        </w:tabs>
        <w:ind w:hanging="360" w:left="720"/>
        <w:rPr>
          <w:rFonts w:ascii="Arial" w:hAnsi="Arial" w:cs="Arial"/>
        </w:rPr>
      </w:pPr>
      <w:r>
        <w:rPr>
          <w:rFonts w:cs="Arial" w:ascii="Arial" w:hAnsi="Arial"/>
        </w:rPr>
        <w:t xml:space="preserve">If danger is imminent, such as notification of the contamination of outside air, a person with a weapon, civil disturbance, etc., initiate lockdown immediately.  Administrative approval is not necessary.  </w:t>
      </w:r>
    </w:p>
    <w:p>
      <w:pPr>
        <w:pStyle w:val="Normal"/>
        <w:numPr>
          <w:ilvl w:val="0"/>
          <w:numId w:val="25"/>
        </w:numPr>
        <w:ind w:hanging="360" w:left="360"/>
        <w:rPr>
          <w:rFonts w:ascii="Arial" w:hAnsi="Arial" w:cs="Arial"/>
          <w:b/>
        </w:rPr>
      </w:pPr>
      <w:r>
        <w:rPr>
          <w:rFonts w:cs="Arial" w:ascii="Arial" w:hAnsi="Arial"/>
          <w:b/>
        </w:rPr>
        <w:t xml:space="preserve">ACTIVATION STAGE II:  </w:t>
      </w:r>
      <w:r>
        <w:rPr>
          <w:rFonts w:cs="Arial" w:ascii="Arial" w:hAnsi="Arial"/>
          <w:b/>
          <w:u w:val="single"/>
        </w:rPr>
        <w:t>CAMPUS</w:t>
      </w:r>
      <w:r>
        <w:rPr>
          <w:rFonts w:cs="Arial" w:ascii="Arial" w:hAnsi="Arial"/>
          <w:b/>
        </w:rPr>
        <w:t xml:space="preserve"> LOCKDOWN</w:t>
      </w:r>
    </w:p>
    <w:p>
      <w:pPr>
        <w:pStyle w:val="Normal"/>
        <w:numPr>
          <w:ilvl w:val="0"/>
          <w:numId w:val="79"/>
        </w:numPr>
        <w:tabs>
          <w:tab w:val="left" w:pos="720" w:leader="none"/>
          <w:tab w:val="left" w:pos="1260" w:leader="none"/>
        </w:tabs>
        <w:ind w:hanging="360" w:left="720"/>
        <w:rPr>
          <w:rFonts w:ascii="Arial" w:hAnsi="Arial" w:cs="Arial"/>
        </w:rPr>
      </w:pPr>
      <w:r>
        <w:rPr>
          <w:rFonts w:cs="Arial" w:ascii="Arial" w:hAnsi="Arial"/>
        </w:rPr>
        <w:t xml:space="preserve">Block and control access to the campus and facility at all driveway and walkway access points.  Utilize staff until police can provide resources.  </w:t>
      </w:r>
    </w:p>
    <w:p>
      <w:pPr>
        <w:pStyle w:val="Normal"/>
        <w:numPr>
          <w:ilvl w:val="1"/>
          <w:numId w:val="81"/>
        </w:numPr>
        <w:rPr>
          <w:rFonts w:ascii="Arial" w:hAnsi="Arial" w:cs="Arial"/>
        </w:rPr>
      </w:pPr>
      <w:r>
        <w:rPr>
          <w:rFonts w:cs="Arial" w:ascii="Arial" w:hAnsi="Arial"/>
        </w:rPr>
        <w:t>Permit passage of emergency vehicles such as Police, Fire, and EMS.</w:t>
      </w:r>
    </w:p>
    <w:p>
      <w:pPr>
        <w:pStyle w:val="Normal"/>
        <w:numPr>
          <w:ilvl w:val="1"/>
          <w:numId w:val="81"/>
        </w:numPr>
        <w:rPr>
          <w:rFonts w:ascii="Arial" w:hAnsi="Arial" w:cs="Arial"/>
        </w:rPr>
      </w:pPr>
      <w:r>
        <w:rPr>
          <w:rFonts w:cs="Arial" w:ascii="Arial" w:hAnsi="Arial"/>
        </w:rPr>
        <w:t>Direct staff with proper ID to park in designated staff parking areas.</w:t>
      </w:r>
    </w:p>
    <w:p>
      <w:pPr>
        <w:pStyle w:val="Normal"/>
        <w:numPr>
          <w:ilvl w:val="1"/>
          <w:numId w:val="81"/>
        </w:numPr>
        <w:rPr>
          <w:rFonts w:ascii="Arial" w:hAnsi="Arial" w:cs="Arial"/>
        </w:rPr>
      </w:pPr>
      <w:r>
        <w:rPr>
          <w:rFonts w:cs="Arial" w:ascii="Arial" w:hAnsi="Arial"/>
        </w:rPr>
        <w:t>Direct residents’ responsible parties to designated areas.</w:t>
      </w:r>
    </w:p>
    <w:p>
      <w:pPr>
        <w:pStyle w:val="Normal"/>
        <w:numPr>
          <w:ilvl w:val="1"/>
          <w:numId w:val="81"/>
        </w:numPr>
        <w:rPr>
          <w:rFonts w:ascii="Arial" w:hAnsi="Arial" w:cs="Arial"/>
        </w:rPr>
      </w:pPr>
      <w:r>
        <w:rPr>
          <w:rFonts w:cs="Arial" w:ascii="Arial" w:hAnsi="Arial"/>
        </w:rPr>
        <w:t>As coordinated by the Incident Commander or Public Information Officer (PIO), direct news media to designated areas.  Media should be accompanied to the designated news media staging area.</w:t>
      </w:r>
    </w:p>
    <w:p>
      <w:pPr>
        <w:pStyle w:val="Normal"/>
        <w:numPr>
          <w:ilvl w:val="1"/>
          <w:numId w:val="81"/>
        </w:numPr>
        <w:rPr>
          <w:rFonts w:ascii="Arial" w:hAnsi="Arial" w:cs="Arial"/>
        </w:rPr>
      </w:pPr>
      <w:r>
        <w:rPr>
          <w:rFonts w:cs="Arial" w:ascii="Arial" w:hAnsi="Arial"/>
        </w:rPr>
        <w:t xml:space="preserve">Review delivery documentation prior to permitting entry to the campus and any loading dock/delivery areas.  The vendor should have a hard copy of the order.  </w:t>
      </w:r>
    </w:p>
    <w:p>
      <w:pPr>
        <w:pStyle w:val="Normal"/>
        <w:numPr>
          <w:ilvl w:val="1"/>
          <w:numId w:val="81"/>
        </w:numPr>
        <w:rPr>
          <w:rFonts w:ascii="Arial" w:hAnsi="Arial" w:cs="Arial"/>
        </w:rPr>
      </w:pPr>
      <w:r>
        <w:rPr>
          <w:rFonts w:cs="Arial" w:ascii="Arial" w:hAnsi="Arial"/>
        </w:rPr>
        <w:t>Monitor specialized services such as trash and hazardous materials pick-up.</w:t>
      </w:r>
    </w:p>
    <w:p>
      <w:pPr>
        <w:pStyle w:val="Normal"/>
        <w:numPr>
          <w:ilvl w:val="1"/>
          <w:numId w:val="80"/>
        </w:numPr>
        <w:tabs>
          <w:tab w:val="left" w:pos="720" w:leader="none"/>
        </w:tabs>
        <w:ind w:hanging="360" w:left="720"/>
        <w:rPr>
          <w:rFonts w:ascii="Arial" w:hAnsi="Arial" w:cs="Arial"/>
        </w:rPr>
      </w:pPr>
      <w:r>
        <w:rPr>
          <w:rFonts w:cs="Arial" w:ascii="Arial" w:hAnsi="Arial"/>
        </w:rPr>
        <w:t xml:space="preserve">If the campus has multiple entry points, block them off, leaving one point of entry and exit.   </w:t>
      </w:r>
    </w:p>
    <w:p>
      <w:pPr>
        <w:pStyle w:val="Normal"/>
        <w:numPr>
          <w:ilvl w:val="1"/>
          <w:numId w:val="80"/>
        </w:numPr>
        <w:tabs>
          <w:tab w:val="left" w:pos="720" w:leader="none"/>
        </w:tabs>
        <w:ind w:hanging="360" w:left="720"/>
        <w:rPr>
          <w:rFonts w:ascii="Arial" w:hAnsi="Arial" w:cs="Arial"/>
        </w:rPr>
      </w:pPr>
      <w:r>
        <w:rPr>
          <w:rFonts w:cs="Arial" w:ascii="Arial" w:hAnsi="Arial"/>
        </w:rPr>
        <w:t xml:space="preserve">Provide portable radios or other mechanisms of communication with any staff assigned to securing the campus.  Assign teams of two (2) individuals when possible.  </w:t>
      </w:r>
    </w:p>
    <w:p>
      <w:pPr>
        <w:pStyle w:val="Normal"/>
        <w:ind w:left="360"/>
        <w:rPr>
          <w:rFonts w:ascii="Arial" w:hAnsi="Arial" w:cs="Arial"/>
        </w:rPr>
      </w:pPr>
      <w:r>
        <w:rPr>
          <w:rFonts w:cs="Arial" w:ascii="Arial" w:hAnsi="Arial"/>
        </w:rPr>
      </w:r>
    </w:p>
    <w:p>
      <w:pPr>
        <w:pStyle w:val="Normal"/>
        <w:ind w:left="360"/>
        <w:rPr>
          <w:rFonts w:ascii="Arial" w:hAnsi="Arial" w:cs="Arial"/>
        </w:rPr>
      </w:pPr>
      <w:r>
        <w:rPr>
          <w:rFonts w:cs="Arial" w:ascii="Arial" w:hAnsi="Arial"/>
        </w:rPr>
        <w:t>NOTE: Once all exterior entry doors are locked, staff monitoring those doors can be reassigned, if necessary, unless the facility is trying to prevent someone from leaving the building.</w:t>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t>SECURITY</w:t>
      </w:r>
      <w:r>
        <w:rPr>
          <w:rStyle w:val="FootnoteReference"/>
          <w:rFonts w:cs="Arial" w:ascii="Arial" w:hAnsi="Arial"/>
          <w:b/>
        </w:rPr>
        <w:footnoteReference w:id="69"/>
      </w:r>
      <w:r>
        <w:rPr>
          <w:rFonts w:cs="Arial" w:ascii="Arial" w:hAnsi="Arial"/>
          <w:b/>
        </w:rPr>
        <w:t>/MAINTENANCE / OTHER STAFF - ASSIGNED SECURITY ROLES</w:t>
      </w:r>
    </w:p>
    <w:p>
      <w:pPr>
        <w:pStyle w:val="Normal"/>
        <w:numPr>
          <w:ilvl w:val="0"/>
          <w:numId w:val="32"/>
        </w:numPr>
        <w:tabs>
          <w:tab w:val="clear" w:pos="720"/>
          <w:tab w:val="left" w:pos="540" w:leader="none"/>
        </w:tabs>
        <w:rPr>
          <w:rFonts w:ascii="Arial" w:hAnsi="Arial" w:cs="Arial"/>
        </w:rPr>
      </w:pPr>
      <w:r>
        <w:rPr>
          <w:rFonts w:cs="Arial" w:ascii="Arial" w:hAnsi="Arial"/>
        </w:rPr>
        <w:t xml:space="preserve">Lock all entry doors to the facility.  The only point of entry will be the </w:t>
      </w:r>
      <w:r>
        <w:rPr>
          <w:rFonts w:cs="Arial" w:ascii="Arial" w:hAnsi="Arial"/>
          <w:b/>
        </w:rPr>
        <w:t>Main Entrance</w:t>
      </w:r>
      <w:r>
        <w:rPr>
          <w:rStyle w:val="FootnoteReference"/>
          <w:rFonts w:cs="Arial" w:ascii="Arial" w:hAnsi="Arial"/>
          <w:b/>
        </w:rPr>
        <w:footnoteReference w:id="70"/>
      </w:r>
      <w:r>
        <w:rPr>
          <w:rFonts w:cs="Arial" w:ascii="Arial" w:hAnsi="Arial"/>
          <w:b/>
        </w:rPr>
        <w:t>.</w:t>
      </w:r>
      <w:r>
        <w:rPr>
          <w:rFonts w:cs="Arial" w:ascii="Arial" w:hAnsi="Arial"/>
        </w:rPr>
        <w:t xml:space="preserve"> </w:t>
      </w:r>
    </w:p>
    <w:p>
      <w:pPr>
        <w:pStyle w:val="Normal"/>
        <w:ind w:left="720"/>
        <w:rPr>
          <w:rFonts w:ascii="Arial" w:hAnsi="Arial" w:cs="Arial"/>
        </w:rPr>
      </w:pPr>
      <w:r>
        <w:rPr>
          <w:rFonts w:cs="Arial" w:ascii="Arial" w:hAnsi="Arial"/>
        </w:rPr>
        <w:t>NOTE: This prevents entry, not exit.  Thus, the facility may need to continue the observance of exit doors.  Also, the Main Entrance</w:t>
      </w:r>
      <w:r>
        <w:rPr>
          <w:rStyle w:val="FootnoteReference"/>
          <w:rFonts w:cs="Arial" w:ascii="Arial" w:hAnsi="Arial"/>
        </w:rPr>
        <w:footnoteReference w:id="71"/>
      </w:r>
      <w:r>
        <w:rPr>
          <w:rFonts w:cs="Arial" w:ascii="Arial" w:hAnsi="Arial"/>
        </w:rPr>
        <w:t xml:space="preserve"> must have a staff member(s) assigned to screen persons entering the building.  These staff should have a portable radio</w:t>
      </w:r>
      <w:r>
        <w:rPr>
          <w:rStyle w:val="FootnoteReference"/>
          <w:rFonts w:cs="Arial" w:ascii="Arial" w:hAnsi="Arial"/>
        </w:rPr>
        <w:footnoteReference w:id="72"/>
      </w:r>
      <w:r>
        <w:rPr>
          <w:rFonts w:cs="Arial" w:ascii="Arial" w:hAnsi="Arial"/>
        </w:rPr>
        <w:t>.</w:t>
      </w:r>
    </w:p>
    <w:p>
      <w:pPr>
        <w:pStyle w:val="Normal"/>
        <w:numPr>
          <w:ilvl w:val="0"/>
          <w:numId w:val="33"/>
        </w:numPr>
        <w:tabs>
          <w:tab w:val="clear" w:pos="720"/>
          <w:tab w:val="left" w:pos="540" w:leader="none"/>
        </w:tabs>
        <w:rPr>
          <w:rFonts w:ascii="Arial" w:hAnsi="Arial" w:cs="Arial"/>
        </w:rPr>
      </w:pPr>
      <w:r>
        <w:rPr>
          <w:rFonts w:cs="Arial" w:ascii="Arial" w:hAnsi="Arial"/>
        </w:rPr>
        <w:t>If contamination of the outside air is suspected, shut down HVAC, as necessary.</w:t>
      </w:r>
    </w:p>
    <w:p>
      <w:pPr>
        <w:pStyle w:val="Normal"/>
        <w:numPr>
          <w:ilvl w:val="1"/>
          <w:numId w:val="33"/>
        </w:numPr>
        <w:rPr>
          <w:rFonts w:ascii="Arial" w:hAnsi="Arial" w:cs="Arial"/>
        </w:rPr>
      </w:pPr>
      <w:r>
        <w:rPr>
          <w:rFonts w:cs="Arial" w:ascii="Arial" w:hAnsi="Arial"/>
        </w:rPr>
        <w:t>Follow loss of air conditioning and loss of heat procedures accordingly.</w:t>
      </w:r>
    </w:p>
    <w:p>
      <w:pPr>
        <w:pStyle w:val="Normal"/>
        <w:numPr>
          <w:ilvl w:val="0"/>
          <w:numId w:val="34"/>
        </w:numPr>
        <w:tabs>
          <w:tab w:val="clear" w:pos="720"/>
          <w:tab w:val="left" w:pos="540" w:leader="none"/>
        </w:tabs>
        <w:rPr>
          <w:rFonts w:ascii="Arial" w:hAnsi="Arial" w:cs="Arial"/>
        </w:rPr>
      </w:pPr>
      <w:r>
        <w:rPr>
          <w:rFonts w:cs="Arial" w:ascii="Arial" w:hAnsi="Arial"/>
        </w:rPr>
        <w:t>Consider the need to provide escort for staff coming to or leaving the building.</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RETURN TO NORMAL OPERATIONS / RECOVERY</w:t>
      </w:r>
    </w:p>
    <w:p>
      <w:pPr>
        <w:pStyle w:val="Normal"/>
        <w:numPr>
          <w:ilvl w:val="0"/>
          <w:numId w:val="35"/>
        </w:numPr>
        <w:tabs>
          <w:tab w:val="clear" w:pos="720"/>
          <w:tab w:val="left" w:pos="360" w:leader="none"/>
          <w:tab w:val="left" w:pos="540" w:leader="none"/>
        </w:tabs>
        <w:ind w:hanging="1080" w:left="1080"/>
        <w:rPr>
          <w:rFonts w:ascii="Arial" w:hAnsi="Arial" w:cs="Arial"/>
        </w:rPr>
      </w:pPr>
      <w:r>
        <w:rPr>
          <w:rFonts w:cs="Arial" w:ascii="Arial" w:hAnsi="Arial"/>
        </w:rPr>
        <w:t>Relieve on-duty staff when possible and debrief staff.</w:t>
      </w:r>
    </w:p>
    <w:p>
      <w:pPr>
        <w:pStyle w:val="Normal"/>
        <w:numPr>
          <w:ilvl w:val="0"/>
          <w:numId w:val="35"/>
        </w:numPr>
        <w:tabs>
          <w:tab w:val="clear" w:pos="720"/>
          <w:tab w:val="left" w:pos="360" w:leader="none"/>
          <w:tab w:val="left" w:pos="540" w:leader="none"/>
        </w:tabs>
        <w:ind w:hanging="1080" w:left="1080"/>
        <w:rPr>
          <w:rFonts w:ascii="Arial" w:hAnsi="Arial" w:cs="Arial"/>
        </w:rPr>
      </w:pPr>
      <w:r>
        <w:rPr>
          <w:rFonts w:cs="Arial" w:ascii="Arial" w:hAnsi="Arial"/>
        </w:rPr>
        <w:t>Capture cost of staff for disaster.</w:t>
      </w:r>
    </w:p>
    <w:p>
      <w:pPr>
        <w:sectPr>
          <w:headerReference w:type="default" r:id="rId28"/>
          <w:headerReference w:type="first" r:id="rId29"/>
          <w:footerReference w:type="default" r:id="rId30"/>
          <w:footerReference w:type="first" r:id="rId31"/>
          <w:footnotePr>
            <w:numFmt w:val="decimal"/>
            <w:numStart w:val="550"/>
          </w:footnotePr>
          <w:type w:val="nextPage"/>
          <w:pgSz w:w="12240" w:h="15840"/>
          <w:pgMar w:left="1440" w:right="1440" w:gutter="0" w:header="720" w:top="1170" w:footer="518" w:bottom="864"/>
          <w:pgNumType w:fmt="decimal"/>
          <w:formProt w:val="false"/>
          <w:textDirection w:val="lrTb"/>
          <w:docGrid w:type="default" w:linePitch="100" w:charSpace="0"/>
        </w:sectPr>
        <w:pStyle w:val="Normal"/>
        <w:numPr>
          <w:ilvl w:val="0"/>
          <w:numId w:val="35"/>
        </w:numPr>
        <w:tabs>
          <w:tab w:val="clear" w:pos="720"/>
          <w:tab w:val="left" w:pos="360" w:leader="none"/>
          <w:tab w:val="left" w:pos="540" w:leader="none"/>
        </w:tabs>
        <w:ind w:hanging="1080" w:left="1080"/>
        <w:rPr>
          <w:rFonts w:ascii="Arial" w:hAnsi="Arial" w:cs="Arial"/>
        </w:rPr>
      </w:pPr>
      <w:bookmarkStart w:id="14" w:name="_Toc157569673"/>
      <w:r>
        <w:rPr>
          <w:rFonts w:cs="Arial" w:ascii="Arial" w:hAnsi="Arial"/>
        </w:rPr>
        <w:t>Critique and update where necessary.</w:t>
      </w:r>
      <w:bookmarkEnd w:id="14"/>
    </w:p>
    <w:p>
      <w:pPr>
        <w:pStyle w:val="Heading1"/>
        <w:rPr>
          <w:rFonts w:ascii="Arial" w:hAnsi="Arial" w:cs="Arial"/>
        </w:rPr>
      </w:pPr>
      <w:bookmarkStart w:id="15" w:name="_Toc100667309"/>
      <w:r>
        <w:rPr>
          <w:rFonts w:cs="Arial" w:ascii="Arial" w:hAnsi="Arial"/>
        </w:rPr>
        <w:t>MANAGEMENT OF STAFF DURING A DISASTER</w:t>
      </w:r>
      <w:bookmarkEnd w:id="15"/>
    </w:p>
    <w:p>
      <w:pPr>
        <w:pStyle w:val="Normal"/>
        <w:rPr>
          <w:rFonts w:ascii="Arial" w:hAnsi="Arial" w:cs="Arial"/>
          <w:b/>
          <w:sz w:val="28"/>
          <w:szCs w:val="28"/>
        </w:rPr>
      </w:pPr>
      <w:r>
        <w:rPr>
          <w:rFonts w:cs="Arial" w:ascii="Arial" w:hAnsi="Arial"/>
          <w:b/>
          <w:sz w:val="28"/>
          <w:szCs w:val="28"/>
        </w:rPr>
        <w:t xml:space="preserve"> </w:t>
      </w:r>
    </w:p>
    <w:p>
      <w:pPr>
        <w:pStyle w:val="Normal"/>
        <w:rPr>
          <w:rFonts w:ascii="Arial" w:hAnsi="Arial" w:cs="Arial"/>
        </w:rPr>
      </w:pPr>
      <w:r>
        <w:rPr>
          <w:rFonts w:cs="Arial" w:ascii="Arial" w:hAnsi="Arial"/>
        </w:rPr>
        <w:t>To provide safe and effective resident care during an emergency, staff roles are well defined in advance, and staff is trained in these assigned responsibilities. Staff roles and responsibilities are documented in this Plan using a variety of formats, including general guidance in this Plan, job action sheets in the Incident Command System section, checklists, and flow charts. Due to the dynamic nature of emergencies, effective training prepares staff to adjust to changes in resident volume or acuity, work procedures or conditions, and response partners within and outside the facility.</w:t>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GENERAL ACTIONS APPLICABLE TO ALL STAFF</w:t>
      </w:r>
    </w:p>
    <w:p>
      <w:pPr>
        <w:pStyle w:val="Normal"/>
        <w:rPr>
          <w:rFonts w:ascii="Arial" w:hAnsi="Arial" w:cs="Arial"/>
        </w:rPr>
      </w:pPr>
      <w:r>
        <w:rPr>
          <w:rFonts w:cs="Arial" w:ascii="Arial" w:hAnsi="Arial"/>
        </w:rPr>
      </w:r>
    </w:p>
    <w:p>
      <w:pPr>
        <w:pStyle w:val="Normal"/>
        <w:numPr>
          <w:ilvl w:val="0"/>
          <w:numId w:val="9"/>
        </w:numPr>
        <w:rPr>
          <w:rFonts w:ascii="Arial" w:hAnsi="Arial" w:cs="Arial"/>
        </w:rPr>
      </w:pPr>
      <w:r>
        <w:rPr>
          <w:rFonts w:cs="Arial" w:ascii="Arial" w:hAnsi="Arial"/>
        </w:rPr>
        <w:t>Employees have an inherent responsibility to maintain service during any internal and/or external disaster.  Employees shall ensure that the vital, primary mission of the facility, to provide care and comfort to their residents, will be taken care of appropriately and safely by the staff during a disaster.</w:t>
      </w:r>
    </w:p>
    <w:p>
      <w:pPr>
        <w:pStyle w:val="Normal"/>
        <w:numPr>
          <w:ilvl w:val="0"/>
          <w:numId w:val="9"/>
        </w:numPr>
        <w:rPr>
          <w:rFonts w:ascii="Arial" w:hAnsi="Arial" w:cs="Arial"/>
        </w:rPr>
      </w:pPr>
      <w:r>
        <w:rPr>
          <w:rFonts w:cs="Arial" w:ascii="Arial" w:hAnsi="Arial"/>
        </w:rPr>
        <w:t xml:space="preserve">All staff will be expected to report for duty as assigned during the disaster, with shifts, assignments, and other pertinent information being communicated from the Manager of each department to all staff members.  </w:t>
      </w:r>
    </w:p>
    <w:p>
      <w:pPr>
        <w:pStyle w:val="Normal"/>
        <w:numPr>
          <w:ilvl w:val="0"/>
          <w:numId w:val="9"/>
        </w:numPr>
        <w:rPr>
          <w:rFonts w:ascii="Arial" w:hAnsi="Arial" w:cs="Arial"/>
        </w:rPr>
      </w:pPr>
      <w:r>
        <w:rPr>
          <w:rFonts w:cs="Arial" w:ascii="Arial" w:hAnsi="Arial"/>
        </w:rPr>
        <w:t>All departments should consider adjusting their schedules and assignments to compensate for the reduction in available staff.  Staff will need to adapt their roles to meet demands brought on by a disaster.</w:t>
      </w:r>
    </w:p>
    <w:p>
      <w:pPr>
        <w:pStyle w:val="Normal"/>
        <w:numPr>
          <w:ilvl w:val="0"/>
          <w:numId w:val="9"/>
        </w:numPr>
        <w:rPr>
          <w:rStyle w:val="PageNumber"/>
          <w:rFonts w:ascii="Arial" w:hAnsi="Arial" w:cs="Arial"/>
        </w:rPr>
      </w:pPr>
      <w:r>
        <w:rPr>
          <w:rStyle w:val="PageNumber"/>
          <w:rFonts w:cs="Arial" w:ascii="Arial" w:hAnsi="Arial"/>
        </w:rPr>
        <w:t>A Labor Pool will be established as necessary when additional staffing is necessary.  The Labor Pool will be utilized to account for staff and direct staff assignments.</w:t>
      </w:r>
    </w:p>
    <w:p>
      <w:pPr>
        <w:pStyle w:val="Normal"/>
        <w:numPr>
          <w:ilvl w:val="0"/>
          <w:numId w:val="9"/>
        </w:numPr>
        <w:rPr>
          <w:rStyle w:val="PageNumber"/>
          <w:rFonts w:ascii="Arial" w:hAnsi="Arial" w:cs="Arial"/>
        </w:rPr>
      </w:pPr>
      <w:r>
        <w:rPr>
          <w:rStyle w:val="PageNumber"/>
          <w:rFonts w:cs="Arial" w:ascii="Arial" w:hAnsi="Arial"/>
        </w:rPr>
        <w:t xml:space="preserve">Staff will be tracked both during and after any emergency.  The “Staff and Equipment Tracking Form,” found in conjunction with the Holding Area Unit Leader Job Action Sheet, can be utilized, as necessary.  </w:t>
      </w:r>
    </w:p>
    <w:p>
      <w:pPr>
        <w:pStyle w:val="Normal"/>
        <w:numPr>
          <w:ilvl w:val="0"/>
          <w:numId w:val="9"/>
        </w:numPr>
        <w:rPr>
          <w:rFonts w:ascii="Arial" w:hAnsi="Arial" w:cs="Arial"/>
        </w:rPr>
      </w:pPr>
      <w:r>
        <w:rPr>
          <w:rFonts w:cs="Arial" w:ascii="Arial" w:hAnsi="Arial"/>
        </w:rPr>
        <w:t>Mandatory evacuations or no unnecessary roadway travel warnings issued by local government officials should be heeded as warnings for impending/possible danger.  However, healthcare workers, law enforcement officers, and fire officials are some of the community workforce members who may be “excused” from these warnings in order to take care of their respective responsibilities and to be able to appropriately respond, as needed, to situations as they occur.</w:t>
      </w:r>
    </w:p>
    <w:p>
      <w:pPr>
        <w:pStyle w:val="Normal"/>
        <w:numPr>
          <w:ilvl w:val="0"/>
          <w:numId w:val="9"/>
        </w:numPr>
        <w:rPr>
          <w:rFonts w:ascii="Arial" w:hAnsi="Arial" w:cs="Arial"/>
        </w:rPr>
      </w:pPr>
      <w:r>
        <w:rPr>
          <w:rFonts w:cs="Arial" w:ascii="Arial" w:hAnsi="Arial"/>
        </w:rPr>
        <w:t xml:space="preserve">The facility may choose to open its doors to off-duty staff and qualified family members for specific designated times during disaster operations to provide shelter to staff and staff families.  The details around any particular situation will be communicated by Administration or the Incident Commander.  </w:t>
      </w:r>
    </w:p>
    <w:p>
      <w:pPr>
        <w:pStyle w:val="Normal"/>
        <w:rPr>
          <w:rFonts w:ascii="Arial" w:hAnsi="Arial" w:cs="Arial"/>
          <w:b/>
        </w:rPr>
      </w:pPr>
      <w:r>
        <w:rPr>
          <w:rFonts w:cs="Arial" w:ascii="Arial" w:hAnsi="Arial"/>
          <w:b/>
        </w:rPr>
      </w:r>
      <w:bookmarkStart w:id="16" w:name="_Toc144865450"/>
      <w:bookmarkStart w:id="17" w:name="_Toc144865450"/>
      <w:r>
        <w:br w:type="page"/>
      </w:r>
    </w:p>
    <w:p>
      <w:pPr>
        <w:pStyle w:val="Normal"/>
        <w:spacing w:before="0" w:after="0"/>
        <w:rPr>
          <w:rFonts w:ascii="Arial" w:hAnsi="Arial" w:cs="Arial"/>
          <w:b/>
        </w:rPr>
      </w:pPr>
      <w:bookmarkStart w:id="18" w:name="_Toc144865450"/>
      <w:r>
        <w:rPr>
          <w:rFonts w:cs="Arial" w:ascii="Arial" w:hAnsi="Arial"/>
          <w:b/>
        </w:rPr>
        <w:t>ADMINISTRATOR / INCIDENT COMMAND</w:t>
      </w:r>
      <w:bookmarkEnd w:id="18"/>
      <w:r>
        <w:rPr>
          <w:rFonts w:cs="Arial" w:ascii="Arial" w:hAnsi="Arial"/>
          <w:b/>
        </w:rPr>
        <w:t>ER</w:t>
      </w:r>
    </w:p>
    <w:p>
      <w:pPr>
        <w:pStyle w:val="Normal"/>
        <w:numPr>
          <w:ilvl w:val="0"/>
          <w:numId w:val="9"/>
        </w:numPr>
        <w:rPr>
          <w:rFonts w:ascii="Arial" w:hAnsi="Arial" w:cs="Arial"/>
        </w:rPr>
      </w:pPr>
      <w:r>
        <w:rPr>
          <w:rFonts w:cs="Arial" w:ascii="Arial" w:hAnsi="Arial"/>
        </w:rPr>
        <w:t>Consider activating Incident Command to manage the incident and, through the Section Chiefs, ensure all other guidelines of this procedure are carried out.  If not, all actions of the Plan must be accomplished by on-duty administrative staff.</w:t>
      </w:r>
    </w:p>
    <w:p>
      <w:pPr>
        <w:pStyle w:val="Normal"/>
        <w:numPr>
          <w:ilvl w:val="0"/>
          <w:numId w:val="82"/>
        </w:numPr>
        <w:tabs>
          <w:tab w:val="clear" w:pos="720"/>
          <w:tab w:val="left" w:pos="1080" w:leader="none"/>
        </w:tabs>
        <w:rPr>
          <w:rFonts w:ascii="Arial" w:hAnsi="Arial" w:cs="Arial"/>
        </w:rPr>
      </w:pPr>
      <w:r>
        <w:rPr>
          <w:rFonts w:cs="Arial" w:ascii="Arial" w:hAnsi="Arial"/>
        </w:rPr>
        <w:t>Determine which staff in the building will remain on duty beyond their normal shift schedule.</w:t>
      </w:r>
    </w:p>
    <w:p>
      <w:pPr>
        <w:pStyle w:val="Normal"/>
        <w:numPr>
          <w:ilvl w:val="0"/>
          <w:numId w:val="82"/>
        </w:numPr>
        <w:tabs>
          <w:tab w:val="clear" w:pos="720"/>
          <w:tab w:val="left" w:pos="1080" w:leader="none"/>
        </w:tabs>
        <w:rPr>
          <w:rFonts w:ascii="Arial" w:hAnsi="Arial" w:cs="Arial"/>
        </w:rPr>
      </w:pPr>
      <w:r>
        <w:rPr>
          <w:rFonts w:cs="Arial" w:ascii="Arial" w:hAnsi="Arial"/>
        </w:rPr>
        <w:t>Determine if the situation will be / can be managed within normal operations or if staff call back will be necessary.</w:t>
      </w:r>
    </w:p>
    <w:p>
      <w:pPr>
        <w:pStyle w:val="Normal"/>
        <w:numPr>
          <w:ilvl w:val="0"/>
          <w:numId w:val="82"/>
        </w:numPr>
        <w:tabs>
          <w:tab w:val="clear" w:pos="720"/>
          <w:tab w:val="left" w:pos="1080" w:leader="none"/>
        </w:tabs>
        <w:rPr>
          <w:rFonts w:ascii="Arial" w:hAnsi="Arial" w:cs="Arial"/>
        </w:rPr>
      </w:pPr>
      <w:r>
        <w:rPr>
          <w:rFonts w:cs="Arial" w:ascii="Arial" w:hAnsi="Arial"/>
        </w:rPr>
        <w:t>If staff call back is necessary, refer to the section on notification of off-duty staff, or contract with healthcare staffing agencies.  Volunteer Licensed Independent Practitioners will report to the Labor Pool for disaster credentialing and privileging.</w:t>
      </w:r>
    </w:p>
    <w:p>
      <w:pPr>
        <w:pStyle w:val="Normal"/>
        <w:numPr>
          <w:ilvl w:val="0"/>
          <w:numId w:val="82"/>
        </w:numPr>
        <w:tabs>
          <w:tab w:val="clear" w:pos="720"/>
          <w:tab w:val="left" w:pos="1080" w:leader="none"/>
        </w:tabs>
        <w:rPr>
          <w:rFonts w:ascii="Arial" w:hAnsi="Arial" w:cs="Arial"/>
        </w:rPr>
      </w:pPr>
      <w:r>
        <w:rPr>
          <w:rFonts w:cs="Arial" w:ascii="Arial" w:hAnsi="Arial"/>
        </w:rPr>
        <w:t>Check with local authorities and Emergency Management Agency to determine if State and Federal staffing help are available.  You must be able to state the exact type of staff you need.</w:t>
      </w:r>
    </w:p>
    <w:p>
      <w:pPr>
        <w:pStyle w:val="Normal"/>
        <w:numPr>
          <w:ilvl w:val="0"/>
          <w:numId w:val="83"/>
        </w:numPr>
        <w:tabs>
          <w:tab w:val="clear" w:pos="720"/>
          <w:tab w:val="left" w:pos="1080" w:leader="none"/>
        </w:tabs>
        <w:rPr>
          <w:rFonts w:ascii="Arial" w:hAnsi="Arial" w:cs="Arial"/>
        </w:rPr>
      </w:pPr>
      <w:r>
        <w:rPr>
          <w:rFonts w:cs="Arial" w:ascii="Arial" w:hAnsi="Arial"/>
        </w:rPr>
        <w:t>Determine if it is possible to provide transportation for staff unable to reach the facility.</w:t>
      </w:r>
    </w:p>
    <w:p>
      <w:pPr>
        <w:pStyle w:val="Normal"/>
        <w:numPr>
          <w:ilvl w:val="0"/>
          <w:numId w:val="83"/>
        </w:numPr>
        <w:tabs>
          <w:tab w:val="clear" w:pos="720"/>
          <w:tab w:val="left" w:pos="1080" w:leader="none"/>
        </w:tabs>
        <w:rPr>
          <w:rFonts w:ascii="Arial" w:hAnsi="Arial" w:cs="Arial"/>
        </w:rPr>
      </w:pPr>
      <w:r>
        <w:rPr>
          <w:rFonts w:cs="Arial" w:ascii="Arial" w:hAnsi="Arial"/>
        </w:rPr>
        <w:t>Consider establishing off-site parking and transportation, as necessary.</w:t>
      </w:r>
    </w:p>
    <w:p>
      <w:pPr>
        <w:pStyle w:val="Normal"/>
        <w:numPr>
          <w:ilvl w:val="0"/>
          <w:numId w:val="83"/>
        </w:numPr>
        <w:tabs>
          <w:tab w:val="clear" w:pos="720"/>
          <w:tab w:val="left" w:pos="1080" w:leader="none"/>
        </w:tabs>
        <w:rPr>
          <w:rFonts w:ascii="Arial" w:hAnsi="Arial" w:cs="Arial"/>
        </w:rPr>
      </w:pPr>
      <w:r>
        <w:rPr>
          <w:rFonts w:cs="Arial" w:ascii="Arial" w:hAnsi="Arial"/>
        </w:rPr>
        <w:t xml:space="preserve">Have department supervisors establish a master schedule for work and rest.  </w:t>
      </w:r>
    </w:p>
    <w:p>
      <w:pPr>
        <w:pStyle w:val="Normal"/>
        <w:numPr>
          <w:ilvl w:val="0"/>
          <w:numId w:val="83"/>
        </w:numPr>
        <w:tabs>
          <w:tab w:val="clear" w:pos="720"/>
          <w:tab w:val="left" w:pos="1080" w:leader="none"/>
        </w:tabs>
        <w:rPr>
          <w:rFonts w:ascii="Arial" w:hAnsi="Arial" w:cs="Arial"/>
        </w:rPr>
      </w:pPr>
      <w:r>
        <w:rPr>
          <w:rFonts w:cs="Arial" w:ascii="Arial" w:hAnsi="Arial"/>
        </w:rPr>
        <w:t>If “Special Needs Residents” (served by Home Health Care) are being placed within the facility, check the availability of the respective Home Health Care staff to assist.</w:t>
      </w:r>
      <w:r>
        <w:rPr>
          <w:rStyle w:val="FootnoteReference"/>
          <w:rFonts w:cs="Arial" w:ascii="Arial" w:hAnsi="Arial"/>
        </w:rPr>
        <w:footnoteReference w:id="73"/>
      </w:r>
    </w:p>
    <w:p>
      <w:pPr>
        <w:pStyle w:val="Normal"/>
        <w:numPr>
          <w:ilvl w:val="0"/>
          <w:numId w:val="83"/>
        </w:numPr>
        <w:tabs>
          <w:tab w:val="clear" w:pos="720"/>
          <w:tab w:val="left" w:pos="1080" w:leader="none"/>
        </w:tabs>
        <w:rPr>
          <w:rFonts w:ascii="Arial" w:hAnsi="Arial" w:cs="Arial"/>
        </w:rPr>
      </w:pPr>
      <w:r>
        <w:rPr>
          <w:rFonts w:cs="Arial" w:ascii="Arial" w:hAnsi="Arial"/>
        </w:rPr>
        <w:t>If residents from evacuated healthcare facilities are being sent to this facility, their staff should be available to work after their building has been evacuated.  Work with the sending facility’s Liaison Officer / Incident Commander to coordinate.</w:t>
      </w:r>
    </w:p>
    <w:p>
      <w:pPr>
        <w:pStyle w:val="Normal"/>
        <w:numPr>
          <w:ilvl w:val="0"/>
          <w:numId w:val="83"/>
        </w:numPr>
        <w:tabs>
          <w:tab w:val="clear" w:pos="720"/>
          <w:tab w:val="left" w:pos="1080" w:leader="none"/>
        </w:tabs>
        <w:rPr>
          <w:rFonts w:ascii="Arial" w:hAnsi="Arial" w:cs="Arial"/>
        </w:rPr>
      </w:pPr>
      <w:r>
        <w:rPr>
          <w:rFonts w:cs="Arial" w:ascii="Arial" w:hAnsi="Arial"/>
        </w:rPr>
        <w:t xml:space="preserve">Determine the need to transfer residents to other facilities, discharge, or otherwise decrease census, as appropriate, based on staffing levels.  </w:t>
      </w:r>
    </w:p>
    <w:p>
      <w:pPr>
        <w:pStyle w:val="Normal"/>
        <w:numPr>
          <w:ilvl w:val="0"/>
          <w:numId w:val="83"/>
        </w:numPr>
        <w:tabs>
          <w:tab w:val="clear" w:pos="720"/>
          <w:tab w:val="left" w:pos="1080" w:leader="none"/>
        </w:tabs>
        <w:rPr>
          <w:rFonts w:ascii="Arial" w:hAnsi="Arial" w:cs="Arial"/>
        </w:rPr>
      </w:pPr>
      <w:r>
        <w:rPr>
          <w:rFonts w:cs="Arial" w:ascii="Arial" w:hAnsi="Arial"/>
        </w:rPr>
        <w:t>Consult with vendors to determine the availability of necessary supplies and outside services.</w:t>
      </w:r>
    </w:p>
    <w:p>
      <w:pPr>
        <w:pStyle w:val="Normal"/>
        <w:numPr>
          <w:ilvl w:val="0"/>
          <w:numId w:val="83"/>
        </w:numPr>
        <w:tabs>
          <w:tab w:val="clear" w:pos="720"/>
          <w:tab w:val="left" w:pos="1080" w:leader="none"/>
        </w:tabs>
        <w:rPr>
          <w:rFonts w:ascii="Arial" w:hAnsi="Arial" w:cs="Arial"/>
        </w:rPr>
      </w:pPr>
      <w:r>
        <w:rPr>
          <w:rFonts w:cs="Arial" w:ascii="Arial" w:hAnsi="Arial"/>
        </w:rPr>
        <w:t>To assist employees and enable them to work at the facility, consider the following:</w:t>
      </w:r>
    </w:p>
    <w:p>
      <w:pPr>
        <w:pStyle w:val="Normal"/>
        <w:numPr>
          <w:ilvl w:val="0"/>
          <w:numId w:val="84"/>
        </w:numPr>
        <w:tabs>
          <w:tab w:val="clear" w:pos="720"/>
          <w:tab w:val="left" w:pos="1080" w:leader="none"/>
        </w:tabs>
        <w:ind w:hanging="0"/>
        <w:rPr>
          <w:rFonts w:ascii="Arial" w:hAnsi="Arial" w:cs="Arial"/>
        </w:rPr>
      </w:pPr>
      <w:r>
        <w:rPr>
          <w:rFonts w:cs="Arial" w:ascii="Arial" w:hAnsi="Arial"/>
        </w:rPr>
        <w:t>Provide Staff Sheltering (see “Staff Sheltering”)</w:t>
      </w:r>
    </w:p>
    <w:p>
      <w:pPr>
        <w:pStyle w:val="Normal"/>
        <w:numPr>
          <w:ilvl w:val="0"/>
          <w:numId w:val="84"/>
        </w:numPr>
        <w:tabs>
          <w:tab w:val="clear" w:pos="720"/>
          <w:tab w:val="left" w:pos="1080" w:leader="none"/>
        </w:tabs>
        <w:ind w:hanging="0"/>
        <w:rPr>
          <w:rFonts w:ascii="Arial" w:hAnsi="Arial" w:cs="Arial"/>
        </w:rPr>
      </w:pPr>
      <w:r>
        <w:rPr>
          <w:rFonts w:cs="Arial" w:ascii="Arial" w:hAnsi="Arial"/>
        </w:rPr>
        <w:t>Provide Staff Family Sheltering (see “Staff Family Sheltering”)</w:t>
      </w:r>
    </w:p>
    <w:p>
      <w:pPr>
        <w:pStyle w:val="Normal"/>
        <w:numPr>
          <w:ilvl w:val="0"/>
          <w:numId w:val="84"/>
        </w:numPr>
        <w:tabs>
          <w:tab w:val="clear" w:pos="720"/>
          <w:tab w:val="left" w:pos="1080" w:leader="none"/>
        </w:tabs>
        <w:ind w:hanging="0"/>
        <w:rPr>
          <w:rFonts w:ascii="Arial" w:hAnsi="Arial" w:cs="Arial"/>
        </w:rPr>
      </w:pPr>
      <w:r>
        <w:rPr>
          <w:rFonts w:cs="Arial" w:ascii="Arial" w:hAnsi="Arial"/>
        </w:rPr>
        <w:t>Provide Pet Sheltering (see “Pet Sheltering”)</w:t>
      </w:r>
    </w:p>
    <w:p>
      <w:pPr>
        <w:pStyle w:val="Normal"/>
        <w:tabs>
          <w:tab w:val="clear" w:pos="720"/>
          <w:tab w:val="left" w:pos="1080" w:leader="none"/>
        </w:tabs>
        <w:rPr>
          <w:rFonts w:ascii="Arial" w:hAnsi="Arial" w:cs="Arial"/>
        </w:rPr>
      </w:pPr>
      <w:r>
        <w:rPr>
          <w:rFonts w:cs="Arial" w:ascii="Arial" w:hAnsi="Arial"/>
        </w:rPr>
      </w:r>
    </w:p>
    <w:p>
      <w:pPr>
        <w:pStyle w:val="MMCBodyText2"/>
        <w:tabs>
          <w:tab w:val="left" w:pos="720" w:leader="none"/>
        </w:tabs>
        <w:ind w:hanging="360" w:left="360"/>
        <w:jc w:val="both"/>
        <w:rPr>
          <w:rFonts w:ascii="Arial" w:hAnsi="Arial" w:eastAsia="Arial Unicode MS" w:cs="Arial"/>
          <w:b/>
          <w:bCs/>
          <w:szCs w:val="24"/>
        </w:rPr>
      </w:pPr>
      <w:r>
        <w:rPr>
          <w:rFonts w:eastAsia="Arial Unicode MS" w:cs="Arial" w:ascii="Arial" w:hAnsi="Arial"/>
          <w:b/>
          <w:bCs/>
          <w:szCs w:val="24"/>
        </w:rPr>
        <w:t>DEPARTMENT MANAGERS / SUPERVISORS (Senior person on duty):</w:t>
      </w:r>
    </w:p>
    <w:p>
      <w:pPr>
        <w:pStyle w:val="Normal"/>
        <w:numPr>
          <w:ilvl w:val="0"/>
          <w:numId w:val="9"/>
        </w:numPr>
        <w:rPr>
          <w:rFonts w:ascii="Arial" w:hAnsi="Arial" w:cs="Arial"/>
        </w:rPr>
      </w:pPr>
      <w:r>
        <w:rPr>
          <w:rFonts w:cs="Arial" w:ascii="Arial" w:hAnsi="Arial"/>
        </w:rPr>
        <w:t>Complete Items 1-5 on the “Department Rapid Assessment Form” which includes assessing staffing levels and needs.  Provide to the Command Center.</w:t>
      </w:r>
    </w:p>
    <w:p>
      <w:pPr>
        <w:pStyle w:val="MMCBodyText2"/>
        <w:ind w:left="0"/>
        <w:jc w:val="both"/>
        <w:rPr>
          <w:rFonts w:ascii="Arial" w:hAnsi="Arial" w:cs="Arial"/>
          <w:szCs w:val="24"/>
        </w:rPr>
      </w:pPr>
      <w:r>
        <w:rPr>
          <w:rFonts w:cs="Arial" w:ascii="Arial" w:hAnsi="Arial"/>
          <w:szCs w:val="24"/>
        </w:rPr>
      </w:r>
    </w:p>
    <w:p>
      <w:pPr>
        <w:pStyle w:val="MMCBodyText2"/>
        <w:ind w:left="0"/>
        <w:jc w:val="both"/>
        <w:rPr>
          <w:rFonts w:ascii="Arial" w:hAnsi="Arial" w:cs="Arial"/>
          <w:b/>
          <w:szCs w:val="24"/>
        </w:rPr>
      </w:pPr>
      <w:r>
        <w:rPr>
          <w:rFonts w:cs="Arial" w:ascii="Arial" w:hAnsi="Arial"/>
          <w:b/>
          <w:szCs w:val="24"/>
        </w:rPr>
        <w:t>LABOR POOL UNIT LEADER</w:t>
      </w:r>
    </w:p>
    <w:p>
      <w:pPr>
        <w:pStyle w:val="Normal"/>
        <w:numPr>
          <w:ilvl w:val="0"/>
          <w:numId w:val="9"/>
        </w:numPr>
        <w:rPr>
          <w:rFonts w:ascii="Arial" w:hAnsi="Arial" w:cs="Arial"/>
        </w:rPr>
      </w:pPr>
      <w:r>
        <w:rPr>
          <w:rFonts w:cs="Arial" w:ascii="Arial" w:hAnsi="Arial"/>
        </w:rPr>
        <w:t>The Planning Section Chief shall assign the Labor Pool Unit Leader position as soon as possible when a Labor Pool is necessary (provide this position with the Labor Pool Job Action Sheet).</w:t>
      </w:r>
    </w:p>
    <w:p>
      <w:pPr>
        <w:pStyle w:val="Normal"/>
        <w:numPr>
          <w:ilvl w:val="0"/>
          <w:numId w:val="9"/>
        </w:numPr>
        <w:rPr>
          <w:rFonts w:ascii="Arial" w:hAnsi="Arial" w:cs="Arial"/>
        </w:rPr>
      </w:pPr>
      <w:r>
        <w:rPr>
          <w:rFonts w:cs="Arial" w:ascii="Arial" w:hAnsi="Arial"/>
        </w:rPr>
        <w:t>Have department heads initiate their staff “call-back” plans, as necessary, with staff reporting directly to the Labor Pool.</w:t>
      </w:r>
    </w:p>
    <w:p>
      <w:pPr>
        <w:pStyle w:val="Normal"/>
        <w:numPr>
          <w:ilvl w:val="1"/>
          <w:numId w:val="85"/>
        </w:numPr>
        <w:tabs>
          <w:tab w:val="left" w:pos="720" w:leader="none"/>
        </w:tabs>
        <w:ind w:hanging="360" w:left="720"/>
        <w:rPr>
          <w:rFonts w:ascii="Arial" w:hAnsi="Arial" w:cs="Arial"/>
        </w:rPr>
      </w:pPr>
      <w:r>
        <w:rPr>
          <w:rFonts w:cs="Arial" w:ascii="Arial" w:hAnsi="Arial"/>
        </w:rPr>
        <w:t xml:space="preserve">Upon arrival, the employees are to sign in on one of the appropriate roster sheets, fill in the information and wait for further instruction.  </w:t>
      </w:r>
    </w:p>
    <w:p>
      <w:pPr>
        <w:pStyle w:val="Normal"/>
        <w:numPr>
          <w:ilvl w:val="1"/>
          <w:numId w:val="85"/>
        </w:numPr>
        <w:tabs>
          <w:tab w:val="left" w:pos="720" w:leader="none"/>
        </w:tabs>
        <w:ind w:hanging="360" w:left="720"/>
        <w:rPr>
          <w:rFonts w:ascii="Arial" w:hAnsi="Arial" w:cs="Arial"/>
        </w:rPr>
      </w:pPr>
      <w:r>
        <w:rPr>
          <w:rFonts w:cs="Arial" w:ascii="Arial" w:hAnsi="Arial"/>
        </w:rPr>
        <w:t>Assign one or two employees to manage the roster sheets to ensure a speedy registration and coordination of assignments.</w:t>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t>DINING SERVICES</w:t>
      </w:r>
      <w:r>
        <w:rPr>
          <w:rStyle w:val="FootnoteReference"/>
          <w:rFonts w:cs="Arial" w:ascii="Arial" w:hAnsi="Arial"/>
          <w:b/>
        </w:rPr>
        <w:footnoteReference w:id="74"/>
      </w:r>
    </w:p>
    <w:p>
      <w:pPr>
        <w:pStyle w:val="Normal"/>
        <w:numPr>
          <w:ilvl w:val="0"/>
          <w:numId w:val="86"/>
        </w:numPr>
        <w:tabs>
          <w:tab w:val="clear" w:pos="720"/>
          <w:tab w:val="left" w:pos="1080" w:leader="none"/>
        </w:tabs>
        <w:rPr>
          <w:rFonts w:ascii="Arial" w:hAnsi="Arial" w:cs="Arial"/>
        </w:rPr>
      </w:pPr>
      <w:r>
        <w:rPr>
          <w:rFonts w:cs="Arial" w:ascii="Arial" w:hAnsi="Arial"/>
        </w:rPr>
        <w:t xml:space="preserve">Call in additional staff, as necessary.  Coordinate with the Labor Pool if one has been established.  </w:t>
      </w:r>
    </w:p>
    <w:p>
      <w:pPr>
        <w:pStyle w:val="Normal"/>
        <w:numPr>
          <w:ilvl w:val="0"/>
          <w:numId w:val="86"/>
        </w:numPr>
        <w:tabs>
          <w:tab w:val="clear" w:pos="720"/>
          <w:tab w:val="left" w:pos="1080" w:leader="none"/>
        </w:tabs>
        <w:rPr>
          <w:rFonts w:ascii="Arial" w:hAnsi="Arial" w:cs="Arial"/>
        </w:rPr>
      </w:pPr>
      <w:r>
        <w:rPr>
          <w:rFonts w:cs="Arial" w:ascii="Arial" w:hAnsi="Arial"/>
        </w:rPr>
        <w:t>Consider utilizing volunteers to assist with Dining Services tasks.</w:t>
      </w:r>
    </w:p>
    <w:p>
      <w:pPr>
        <w:pStyle w:val="Normal"/>
        <w:numPr>
          <w:ilvl w:val="0"/>
          <w:numId w:val="9"/>
        </w:numPr>
        <w:rPr>
          <w:rFonts w:ascii="Arial" w:hAnsi="Arial" w:cs="Arial"/>
        </w:rPr>
      </w:pPr>
      <w:r>
        <w:rPr>
          <w:rFonts w:cs="Arial" w:ascii="Arial" w:hAnsi="Arial"/>
        </w:rPr>
        <w:t>Menu Planning</w:t>
      </w:r>
    </w:p>
    <w:p>
      <w:pPr>
        <w:pStyle w:val="Normal"/>
        <w:numPr>
          <w:ilvl w:val="1"/>
          <w:numId w:val="87"/>
        </w:numPr>
        <w:tabs>
          <w:tab w:val="left" w:pos="720" w:leader="none"/>
        </w:tabs>
        <w:ind w:hanging="360" w:left="720"/>
        <w:rPr>
          <w:rFonts w:ascii="Arial" w:hAnsi="Arial" w:cs="Arial"/>
        </w:rPr>
      </w:pPr>
      <w:r>
        <w:rPr>
          <w:rFonts w:cs="Arial" w:ascii="Arial" w:hAnsi="Arial"/>
        </w:rPr>
        <w:t xml:space="preserve">The resident menu will be based on existing stored food and supplies.  Reference emergency menus.  If possible, consider the use of perishable foods first if refrigeration is affected.  </w:t>
      </w:r>
    </w:p>
    <w:p>
      <w:pPr>
        <w:pStyle w:val="Normal"/>
        <w:numPr>
          <w:ilvl w:val="1"/>
          <w:numId w:val="87"/>
        </w:numPr>
        <w:tabs>
          <w:tab w:val="left" w:pos="720" w:leader="none"/>
        </w:tabs>
        <w:ind w:hanging="360" w:left="720"/>
        <w:rPr>
          <w:rFonts w:ascii="Arial" w:hAnsi="Arial" w:cs="Arial"/>
        </w:rPr>
      </w:pPr>
      <w:r>
        <w:rPr>
          <w:rFonts w:cs="Arial" w:ascii="Arial" w:hAnsi="Arial"/>
        </w:rPr>
        <w:t>Institute alternate means of meeting sanitation requirements such as hand sanitizer, disposable utensils, and three sink method of dishwashing.</w:t>
      </w:r>
    </w:p>
    <w:p>
      <w:pPr>
        <w:pStyle w:val="Normal"/>
        <w:numPr>
          <w:ilvl w:val="1"/>
          <w:numId w:val="87"/>
        </w:numPr>
        <w:tabs>
          <w:tab w:val="left" w:pos="720" w:leader="none"/>
        </w:tabs>
        <w:ind w:hanging="360" w:left="720"/>
        <w:rPr>
          <w:rFonts w:ascii="Arial" w:hAnsi="Arial" w:cs="Arial"/>
        </w:rPr>
      </w:pPr>
      <w:r>
        <w:rPr>
          <w:rFonts w:cs="Arial" w:ascii="Arial" w:hAnsi="Arial"/>
        </w:rPr>
        <w:t>Attempt to maintain meal hours as close to schedule as possible.</w:t>
      </w:r>
    </w:p>
    <w:p>
      <w:pPr>
        <w:pStyle w:val="Normal"/>
        <w:numPr>
          <w:ilvl w:val="1"/>
          <w:numId w:val="87"/>
        </w:numPr>
        <w:tabs>
          <w:tab w:val="left" w:pos="720" w:leader="none"/>
        </w:tabs>
        <w:ind w:hanging="360" w:left="720"/>
        <w:rPr>
          <w:rFonts w:ascii="Arial" w:hAnsi="Arial" w:cs="Arial"/>
        </w:rPr>
      </w:pPr>
      <w:r>
        <w:rPr>
          <w:rFonts w:cs="Arial" w:ascii="Arial" w:hAnsi="Arial"/>
        </w:rPr>
        <w:t xml:space="preserve">Utilize special nutritional menus, as necessary.  </w:t>
      </w:r>
    </w:p>
    <w:p>
      <w:pPr>
        <w:pStyle w:val="Normal"/>
        <w:numPr>
          <w:ilvl w:val="1"/>
          <w:numId w:val="87"/>
        </w:numPr>
        <w:tabs>
          <w:tab w:val="left" w:pos="720" w:leader="none"/>
        </w:tabs>
        <w:ind w:hanging="360" w:left="720"/>
        <w:rPr>
          <w:rFonts w:ascii="Arial" w:hAnsi="Arial" w:cs="Arial"/>
        </w:rPr>
      </w:pPr>
      <w:r>
        <w:rPr>
          <w:rFonts w:cs="Arial" w:ascii="Arial" w:hAnsi="Arial"/>
        </w:rPr>
        <w:t xml:space="preserve">Attempt to accommodate special diets when possible. </w:t>
      </w:r>
    </w:p>
    <w:p>
      <w:pPr>
        <w:pStyle w:val="Normal"/>
        <w:numPr>
          <w:ilvl w:val="0"/>
          <w:numId w:val="88"/>
        </w:numPr>
        <w:rPr>
          <w:rFonts w:ascii="Arial" w:hAnsi="Arial" w:cs="Arial"/>
        </w:rPr>
      </w:pPr>
      <w:r>
        <w:rPr>
          <w:rFonts w:cs="Arial" w:ascii="Arial" w:hAnsi="Arial"/>
        </w:rPr>
        <w:t>Consider closing specialty cafés or specialty food shops.  Redeploy staff from such areas to the main kitchen / dining areas.</w:t>
      </w:r>
      <w:r>
        <w:rPr>
          <w:rStyle w:val="FootnoteReference"/>
          <w:rFonts w:cs="Arial" w:ascii="Arial" w:hAnsi="Arial"/>
        </w:rPr>
        <w:footnoteReference w:id="75"/>
      </w:r>
      <w:r>
        <w:rPr>
          <w:rFonts w:cs="Arial" w:ascii="Arial" w:hAnsi="Arial"/>
        </w:rPr>
        <w:t xml:space="preserve">  </w:t>
      </w:r>
    </w:p>
    <w:p>
      <w:pPr>
        <w:pStyle w:val="Normal"/>
        <w:numPr>
          <w:ilvl w:val="0"/>
          <w:numId w:val="88"/>
        </w:numPr>
        <w:rPr>
          <w:rFonts w:ascii="Arial" w:hAnsi="Arial" w:cs="Arial"/>
        </w:rPr>
      </w:pPr>
      <w:r>
        <w:rPr>
          <w:rFonts w:cs="Arial" w:ascii="Arial" w:hAnsi="Arial"/>
        </w:rPr>
        <w:t>Determine if meal self-service for staff is necessary and appropriate.</w:t>
      </w:r>
    </w:p>
    <w:p>
      <w:pPr>
        <w:pStyle w:val="Normal"/>
        <w:numPr>
          <w:ilvl w:val="0"/>
          <w:numId w:val="88"/>
        </w:numPr>
        <w:rPr>
          <w:rFonts w:ascii="Arial" w:hAnsi="Arial" w:cs="Arial"/>
        </w:rPr>
      </w:pPr>
      <w:r>
        <w:rPr>
          <w:rFonts w:cs="Arial" w:ascii="Arial" w:hAnsi="Arial"/>
        </w:rPr>
        <w:t>Prepare to serve staff and volunteers.</w:t>
      </w:r>
    </w:p>
    <w:p>
      <w:pPr>
        <w:pStyle w:val="Normal"/>
        <w:numPr>
          <w:ilvl w:val="0"/>
          <w:numId w:val="88"/>
        </w:numPr>
        <w:rPr>
          <w:rFonts w:ascii="Arial" w:hAnsi="Arial" w:cs="Arial"/>
        </w:rPr>
      </w:pPr>
      <w:r>
        <w:rPr>
          <w:rFonts w:cs="Arial" w:ascii="Arial" w:hAnsi="Arial"/>
        </w:rPr>
        <w:t xml:space="preserve">Evaluate ability to serve staff family members that may require sheltering at the facility.  </w:t>
      </w:r>
    </w:p>
    <w:p>
      <w:pPr>
        <w:pStyle w:val="Normal"/>
        <w:numPr>
          <w:ilvl w:val="0"/>
          <w:numId w:val="89"/>
        </w:numPr>
        <w:rPr>
          <w:rFonts w:ascii="Arial" w:hAnsi="Arial" w:cs="Arial"/>
        </w:rPr>
      </w:pPr>
      <w:r>
        <w:rPr>
          <w:rFonts w:cs="Arial" w:ascii="Arial" w:hAnsi="Arial"/>
        </w:rPr>
        <w:t>Send snacks and meals to the Command Center upon request.</w:t>
      </w:r>
    </w:p>
    <w:p>
      <w:pPr>
        <w:pStyle w:val="Normal"/>
        <w:numPr>
          <w:ilvl w:val="0"/>
          <w:numId w:val="9"/>
        </w:numPr>
        <w:rPr>
          <w:rFonts w:ascii="Arial" w:hAnsi="Arial" w:cs="Arial"/>
        </w:rPr>
      </w:pPr>
      <w:r>
        <w:rPr>
          <w:rFonts w:cs="Arial" w:ascii="Arial" w:hAnsi="Arial"/>
        </w:rPr>
        <w:t>Access actual food supplies</w:t>
      </w:r>
    </w:p>
    <w:p>
      <w:pPr>
        <w:pStyle w:val="Normal"/>
        <w:numPr>
          <w:ilvl w:val="1"/>
          <w:numId w:val="90"/>
        </w:numPr>
        <w:tabs>
          <w:tab w:val="left" w:pos="720" w:leader="none"/>
        </w:tabs>
        <w:ind w:hanging="360" w:left="720"/>
        <w:rPr>
          <w:rFonts w:ascii="Arial" w:hAnsi="Arial" w:cs="Arial"/>
        </w:rPr>
      </w:pPr>
      <w:r>
        <w:rPr>
          <w:rFonts w:cs="Arial" w:ascii="Arial" w:hAnsi="Arial"/>
        </w:rPr>
        <w:t>The department maintains a minimum of 96 hours (4 days)</w:t>
      </w:r>
      <w:r>
        <w:rPr>
          <w:rStyle w:val="FootnoteReference"/>
          <w:rFonts w:cs="Arial" w:ascii="Arial" w:hAnsi="Arial"/>
        </w:rPr>
        <w:footnoteReference w:id="76"/>
      </w:r>
      <w:r>
        <w:rPr>
          <w:rFonts w:cs="Arial" w:ascii="Arial" w:hAnsi="Arial"/>
        </w:rPr>
        <w:t xml:space="preserve"> of food to provide nutritionally balanced meals. Additionally, the department maintains a supply of water and fruit juices to prevent dehydration.</w:t>
      </w:r>
    </w:p>
    <w:p>
      <w:pPr>
        <w:pStyle w:val="Normal"/>
        <w:numPr>
          <w:ilvl w:val="1"/>
          <w:numId w:val="90"/>
        </w:numPr>
        <w:tabs>
          <w:tab w:val="left" w:pos="720" w:leader="none"/>
        </w:tabs>
        <w:ind w:hanging="360" w:left="720"/>
        <w:rPr>
          <w:rFonts w:ascii="Arial" w:hAnsi="Arial" w:cs="Arial"/>
        </w:rPr>
      </w:pPr>
      <w:r>
        <w:rPr>
          <w:rFonts w:cs="Arial" w:ascii="Arial" w:hAnsi="Arial"/>
        </w:rPr>
        <w:t xml:space="preserve">The inventory will be reviewed twice a year to determine if additional supplies are needed.  If necessary, additional supplies are to be secured immediately, if possible.  Vendor phone numbers are maintained in the managers/supervisors’ office.  </w:t>
      </w:r>
    </w:p>
    <w:p>
      <w:pPr>
        <w:pStyle w:val="Normal"/>
        <w:numPr>
          <w:ilvl w:val="0"/>
          <w:numId w:val="9"/>
        </w:numPr>
        <w:rPr>
          <w:rFonts w:ascii="Arial" w:hAnsi="Arial" w:cs="Arial"/>
        </w:rPr>
      </w:pPr>
      <w:r>
        <w:rPr>
          <w:rFonts w:cs="Arial" w:ascii="Arial" w:hAnsi="Arial"/>
        </w:rPr>
        <w:t>Waste Disposal</w:t>
      </w:r>
    </w:p>
    <w:p>
      <w:pPr>
        <w:pStyle w:val="Normal"/>
        <w:numPr>
          <w:ilvl w:val="1"/>
          <w:numId w:val="91"/>
        </w:numPr>
        <w:tabs>
          <w:tab w:val="left" w:pos="720" w:leader="none"/>
        </w:tabs>
        <w:ind w:hanging="360" w:left="720"/>
        <w:rPr>
          <w:rFonts w:ascii="Arial" w:hAnsi="Arial" w:cs="Arial"/>
          <w:bCs/>
          <w:color w:val="000000"/>
        </w:rPr>
      </w:pPr>
      <w:r>
        <w:rPr>
          <w:rFonts w:cs="Arial" w:ascii="Arial" w:hAnsi="Arial"/>
        </w:rPr>
        <w:t>All existing waste disposal policies are to be followed unless directed otherwise by the Environmental Services Department</w:t>
      </w:r>
      <w:r>
        <w:rPr>
          <w:rFonts w:cs="Arial" w:ascii="Arial" w:hAnsi="Arial"/>
          <w:bCs/>
          <w:color w:val="000000"/>
        </w:rPr>
        <w:t>.</w:t>
      </w:r>
      <w:r>
        <w:rPr>
          <w:rStyle w:val="FootnoteReference"/>
          <w:rFonts w:cs="Arial" w:ascii="Arial" w:hAnsi="Arial"/>
          <w:bCs/>
          <w:color w:val="000000"/>
        </w:rPr>
        <w:footnoteReference w:id="77"/>
      </w:r>
      <w:r>
        <w:rPr>
          <w:rFonts w:cs="Arial" w:ascii="Arial" w:hAnsi="Arial"/>
          <w:bCs/>
          <w:color w:val="000000"/>
        </w:rPr>
        <w:t xml:space="preserve"> </w:t>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t>ENVIRONMENTAL SERVICES</w:t>
      </w:r>
      <w:r>
        <w:rPr>
          <w:rStyle w:val="FootnoteReference"/>
          <w:rFonts w:cs="Arial" w:ascii="Arial" w:hAnsi="Arial"/>
          <w:b/>
        </w:rPr>
        <w:footnoteReference w:id="78"/>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 xml:space="preserve">If staff, volunteer, or staff family sheltering will be necessary, assess areas where temporary sleeping arrangements can be established.  </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Provide linens, blankets, privacy screens, etc., as necessary.  If advanced notice is given of the disaster, stock up for 96 hours.</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 xml:space="preserve">If sheltering staff pets, identify and set up pet sheltering areas.  </w:t>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RETURN TO NORMAL OPERATIONS / RECOVERY</w:t>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Begin the search for additional staff sources</w:t>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Relieve on-duty staff when possible</w:t>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Debrief staff</w:t>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Capture cost of staff for disaster</w:t>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Critique and update where necessary</w:t>
      </w:r>
    </w:p>
    <w:p>
      <w:pPr>
        <w:pStyle w:val="Normal"/>
        <w:rPr>
          <w:rFonts w:ascii="Arial" w:hAnsi="Arial" w:cs="Arial"/>
        </w:rPr>
      </w:pPr>
      <w:r>
        <w:rPr>
          <w:rFonts w:cs="Arial" w:ascii="Arial" w:hAnsi="Arial"/>
        </w:rPr>
      </w:r>
    </w:p>
    <w:p>
      <w:pPr>
        <w:sectPr>
          <w:headerReference w:type="default" r:id="rId32"/>
          <w:headerReference w:type="first" r:id="rId33"/>
          <w:footerReference w:type="default" r:id="rId34"/>
          <w:footerReference w:type="first" r:id="rId35"/>
          <w:footnotePr>
            <w:numFmt w:val="decimal"/>
            <w:numStart w:val="550"/>
          </w:footnotePr>
          <w:type w:val="nextPage"/>
          <w:pgSz w:w="12240" w:h="15840"/>
          <w:pgMar w:left="1440" w:right="1440" w:gutter="0" w:header="720" w:top="1440" w:footer="518" w:bottom="1440"/>
          <w:pgNumType w:fmt="decimal"/>
          <w:formProt w:val="false"/>
          <w:textDirection w:val="lrTb"/>
          <w:docGrid w:type="default" w:linePitch="100" w:charSpace="0"/>
        </w:sectPr>
        <w:pStyle w:val="Normal"/>
        <w:rPr>
          <w:rFonts w:ascii="Arial" w:hAnsi="Arial" w:cs="Arial"/>
        </w:rPr>
      </w:pPr>
      <w:r>
        <w:rPr>
          <w:rFonts w:cs="Arial" w:ascii="Arial" w:hAnsi="Arial"/>
        </w:rPr>
      </w:r>
    </w:p>
    <w:p>
      <w:pPr>
        <w:pStyle w:val="Heading4"/>
        <w:ind w:left="0"/>
        <w:rPr>
          <w:rFonts w:ascii="Arial" w:hAnsi="Arial" w:cs="Arial"/>
        </w:rPr>
      </w:pPr>
      <w:bookmarkStart w:id="19" w:name="_Toc100667310"/>
      <w:r>
        <w:rPr>
          <w:rFonts w:cs="Arial" w:ascii="Arial" w:hAnsi="Arial"/>
        </w:rPr>
        <w:t>NOTIFICATION OF OFF-DUTY STAFF / DISASTER STAFFING OPTIONS</w:t>
      </w:r>
      <w:bookmarkEnd w:id="19"/>
    </w:p>
    <w:p>
      <w:pPr>
        <w:pStyle w:val="Normal"/>
        <w:rPr>
          <w:rFonts w:ascii="Arial" w:hAnsi="Arial" w:cs="Arial"/>
          <w:sz w:val="14"/>
          <w:szCs w:val="14"/>
        </w:rPr>
      </w:pPr>
      <w:r>
        <w:rPr>
          <w:rFonts w:cs="Arial" w:ascii="Arial" w:hAnsi="Arial"/>
          <w:sz w:val="14"/>
          <w:szCs w:val="14"/>
        </w:rPr>
      </w:r>
    </w:p>
    <w:p>
      <w:pPr>
        <w:pStyle w:val="Normal"/>
        <w:rPr>
          <w:rFonts w:ascii="Arial" w:hAnsi="Arial" w:cs="Arial"/>
        </w:rPr>
      </w:pPr>
      <w:r>
        <w:rPr>
          <w:rFonts w:cs="Arial" w:ascii="Arial" w:hAnsi="Arial"/>
        </w:rPr>
        <w:t>If off-duty staff is needed to support facility operations, the facility will conduct the following activities:</w:t>
      </w:r>
    </w:p>
    <w:p>
      <w:pPr>
        <w:pStyle w:val="Normal"/>
        <w:numPr>
          <w:ilvl w:val="0"/>
          <w:numId w:val="8"/>
        </w:numPr>
        <w:rPr>
          <w:rFonts w:ascii="Arial" w:hAnsi="Arial" w:cs="Arial"/>
        </w:rPr>
      </w:pPr>
      <w:r>
        <w:rPr>
          <w:rFonts w:cs="Arial" w:ascii="Arial" w:hAnsi="Arial"/>
        </w:rPr>
        <w:t>Off-duty staff will be notified and provided with instructions including:</w:t>
      </w:r>
    </w:p>
    <w:p>
      <w:pPr>
        <w:pStyle w:val="Normal"/>
        <w:numPr>
          <w:ilvl w:val="1"/>
          <w:numId w:val="8"/>
        </w:numPr>
        <w:rPr>
          <w:rFonts w:ascii="Arial" w:hAnsi="Arial" w:cs="Arial"/>
        </w:rPr>
      </w:pPr>
      <w:r>
        <w:rPr>
          <w:rFonts w:cs="Arial" w:ascii="Arial" w:hAnsi="Arial"/>
        </w:rPr>
        <w:t>When and where to report</w:t>
      </w:r>
    </w:p>
    <w:p>
      <w:pPr>
        <w:pStyle w:val="Normal"/>
        <w:numPr>
          <w:ilvl w:val="1"/>
          <w:numId w:val="8"/>
        </w:numPr>
        <w:rPr>
          <w:rFonts w:ascii="Arial" w:hAnsi="Arial" w:cs="Arial"/>
        </w:rPr>
      </w:pPr>
      <w:r>
        <w:rPr>
          <w:rFonts w:cs="Arial" w:ascii="Arial" w:hAnsi="Arial"/>
        </w:rPr>
        <w:t>Their assigned duties as part of the emergency response</w:t>
      </w:r>
    </w:p>
    <w:p>
      <w:pPr>
        <w:pStyle w:val="Normal"/>
        <w:numPr>
          <w:ilvl w:val="1"/>
          <w:numId w:val="8"/>
        </w:numPr>
        <w:rPr>
          <w:rFonts w:ascii="Arial" w:hAnsi="Arial" w:cs="Arial"/>
        </w:rPr>
      </w:pPr>
      <w:r>
        <w:rPr>
          <w:rFonts w:cs="Arial" w:ascii="Arial" w:hAnsi="Arial"/>
        </w:rPr>
        <w:t>Safety and security related information</w:t>
      </w:r>
    </w:p>
    <w:p>
      <w:pPr>
        <w:pStyle w:val="Normal"/>
        <w:numPr>
          <w:ilvl w:val="1"/>
          <w:numId w:val="8"/>
        </w:numPr>
        <w:rPr>
          <w:rFonts w:ascii="Arial" w:hAnsi="Arial" w:cs="Arial"/>
        </w:rPr>
      </w:pPr>
      <w:r>
        <w:rPr>
          <w:rFonts w:cs="Arial" w:ascii="Arial" w:hAnsi="Arial"/>
        </w:rPr>
        <w:t>Any resources they may need to bring to support self-sufficiency (medications, waters, extra clothes, etc.)</w:t>
      </w:r>
    </w:p>
    <w:p>
      <w:pPr>
        <w:pStyle w:val="Normal"/>
        <w:numPr>
          <w:ilvl w:val="1"/>
          <w:numId w:val="8"/>
        </w:numPr>
        <w:rPr>
          <w:rFonts w:ascii="Arial" w:hAnsi="Arial" w:cs="Arial"/>
        </w:rPr>
      </w:pPr>
      <w:r>
        <w:rPr>
          <w:rFonts w:cs="Arial" w:ascii="Arial" w:hAnsi="Arial"/>
        </w:rPr>
        <w:t>Once mobilized, staff will report to the designated area, typically the Labor Pool to sign in, and be assigned duties.</w:t>
      </w:r>
    </w:p>
    <w:p>
      <w:pPr>
        <w:pStyle w:val="Normal"/>
        <w:numPr>
          <w:ilvl w:val="1"/>
          <w:numId w:val="8"/>
        </w:numPr>
        <w:rPr>
          <w:rFonts w:ascii="Arial" w:hAnsi="Arial" w:cs="Arial"/>
        </w:rPr>
      </w:pPr>
      <w:r>
        <w:rPr>
          <w:rFonts w:cs="Arial" w:ascii="Arial" w:hAnsi="Arial"/>
        </w:rPr>
        <w:t>The facility may need to provide additional support services (e.g., childcare, pet care, transportation, etc.) to staff being recalled.</w:t>
      </w:r>
    </w:p>
    <w:p>
      <w:pPr>
        <w:pStyle w:val="Normal"/>
        <w:numPr>
          <w:ilvl w:val="0"/>
          <w:numId w:val="8"/>
        </w:numPr>
        <w:rPr>
          <w:rFonts w:ascii="Arial" w:hAnsi="Arial" w:cs="Arial"/>
        </w:rPr>
      </w:pPr>
      <w:r>
        <w:rPr>
          <w:rFonts w:cs="Arial" w:ascii="Arial" w:hAnsi="Arial"/>
        </w:rPr>
        <w:t>The Incident Command team will request periodic updates on staffing levels throughout the emergency response. In addition to deploying clinical staff as needed for resident care functions, non-clinical staff from the Labor Pool may be assigned to include such duties as:</w:t>
      </w:r>
    </w:p>
    <w:p>
      <w:pPr>
        <w:pStyle w:val="Normal"/>
        <w:numPr>
          <w:ilvl w:val="1"/>
          <w:numId w:val="8"/>
        </w:numPr>
        <w:rPr>
          <w:rFonts w:ascii="Arial" w:hAnsi="Arial" w:cs="Arial"/>
        </w:rPr>
      </w:pPr>
      <w:r>
        <w:rPr>
          <w:rFonts w:cs="Arial" w:ascii="Arial" w:hAnsi="Arial"/>
        </w:rPr>
        <w:t>Security augmentation</w:t>
      </w:r>
    </w:p>
    <w:p>
      <w:pPr>
        <w:pStyle w:val="Normal"/>
        <w:numPr>
          <w:ilvl w:val="1"/>
          <w:numId w:val="8"/>
        </w:numPr>
        <w:rPr>
          <w:rFonts w:ascii="Arial" w:hAnsi="Arial" w:cs="Arial"/>
        </w:rPr>
      </w:pPr>
      <w:r>
        <w:rPr>
          <w:rFonts w:cs="Arial" w:ascii="Arial" w:hAnsi="Arial"/>
        </w:rPr>
        <w:t>Runners / Messengers</w:t>
      </w:r>
    </w:p>
    <w:p>
      <w:pPr>
        <w:pStyle w:val="Normal"/>
        <w:numPr>
          <w:ilvl w:val="1"/>
          <w:numId w:val="8"/>
        </w:numPr>
        <w:rPr>
          <w:rFonts w:ascii="Arial" w:hAnsi="Arial" w:cs="Arial"/>
        </w:rPr>
      </w:pPr>
      <w:r>
        <w:rPr>
          <w:rFonts w:cs="Arial" w:ascii="Arial" w:hAnsi="Arial"/>
        </w:rPr>
        <w:t>Clinical or ancillary support</w:t>
      </w:r>
    </w:p>
    <w:p>
      <w:pPr>
        <w:pStyle w:val="Normal"/>
        <w:numPr>
          <w:ilvl w:val="1"/>
          <w:numId w:val="8"/>
        </w:numPr>
        <w:rPr>
          <w:rFonts w:ascii="Arial" w:hAnsi="Arial" w:cs="Arial"/>
        </w:rPr>
      </w:pPr>
      <w:r>
        <w:rPr>
          <w:rFonts w:cs="Arial" w:ascii="Arial" w:hAnsi="Arial"/>
        </w:rPr>
        <w:t>Transportation</w:t>
      </w:r>
    </w:p>
    <w:p>
      <w:pPr>
        <w:pStyle w:val="Normal"/>
        <w:numPr>
          <w:ilvl w:val="1"/>
          <w:numId w:val="8"/>
        </w:numPr>
        <w:rPr>
          <w:rFonts w:ascii="Arial" w:hAnsi="Arial" w:cs="Arial"/>
        </w:rPr>
      </w:pPr>
      <w:r>
        <w:rPr>
          <w:rFonts w:cs="Arial" w:ascii="Arial" w:hAnsi="Arial"/>
        </w:rPr>
        <w:t>Preparing or serving meals</w:t>
      </w:r>
    </w:p>
    <w:p>
      <w:pPr>
        <w:pStyle w:val="Normal"/>
        <w:numPr>
          <w:ilvl w:val="1"/>
          <w:numId w:val="8"/>
        </w:numPr>
        <w:rPr>
          <w:rFonts w:ascii="Arial" w:hAnsi="Arial" w:cs="Arial"/>
        </w:rPr>
      </w:pPr>
      <w:r>
        <w:rPr>
          <w:rFonts w:cs="Arial" w:ascii="Arial" w:hAnsi="Arial"/>
        </w:rPr>
        <w:t>Cleaning and disinfecting areas</w:t>
      </w:r>
    </w:p>
    <w:p>
      <w:pPr>
        <w:pStyle w:val="Normal"/>
        <w:numPr>
          <w:ilvl w:val="1"/>
          <w:numId w:val="8"/>
        </w:numPr>
        <w:rPr>
          <w:rFonts w:ascii="Arial" w:hAnsi="Arial" w:cs="Arial"/>
        </w:rPr>
      </w:pPr>
      <w:r>
        <w:rPr>
          <w:rFonts w:cs="Arial" w:ascii="Arial" w:hAnsi="Arial"/>
        </w:rPr>
        <w:t>Laundry services</w:t>
      </w:r>
    </w:p>
    <w:p>
      <w:pPr>
        <w:pStyle w:val="Normal"/>
        <w:numPr>
          <w:ilvl w:val="1"/>
          <w:numId w:val="8"/>
        </w:numPr>
        <w:rPr>
          <w:rFonts w:ascii="Arial" w:hAnsi="Arial" w:cs="Arial"/>
        </w:rPr>
      </w:pPr>
      <w:r>
        <w:rPr>
          <w:rFonts w:cs="Arial" w:ascii="Arial" w:hAnsi="Arial"/>
        </w:rPr>
        <w:t>Recreational or entertainment activities</w:t>
      </w:r>
    </w:p>
    <w:p>
      <w:pPr>
        <w:pStyle w:val="Normal"/>
        <w:numPr>
          <w:ilvl w:val="1"/>
          <w:numId w:val="8"/>
        </w:numPr>
        <w:rPr>
          <w:rFonts w:ascii="Arial" w:hAnsi="Arial" w:cs="Arial"/>
        </w:rPr>
      </w:pPr>
      <w:r>
        <w:rPr>
          <w:rFonts w:cs="Arial" w:ascii="Arial" w:hAnsi="Arial"/>
        </w:rPr>
        <w:t>Other tasks as needed within their skill set, training, and licensure/certification</w:t>
      </w:r>
    </w:p>
    <w:p>
      <w:pPr>
        <w:pStyle w:val="Normal"/>
        <w:numPr>
          <w:ilvl w:val="0"/>
          <w:numId w:val="8"/>
        </w:numPr>
        <w:rPr>
          <w:rFonts w:ascii="Arial" w:hAnsi="Arial" w:cs="Arial"/>
        </w:rPr>
      </w:pPr>
      <w:r>
        <w:rPr>
          <w:rFonts w:cs="Arial" w:ascii="Arial" w:hAnsi="Arial"/>
        </w:rPr>
        <w:t>If surge staffing is necessary, the facility may coordinate with agencies or credentialed volunteers associated with programs such as Community Emergency Response Team (CERT), Medical Reserve Corps (MRC), and/or similar programs.</w:t>
      </w:r>
    </w:p>
    <w:p>
      <w:pPr>
        <w:pStyle w:val="Normal"/>
        <w:numPr>
          <w:ilvl w:val="0"/>
          <w:numId w:val="135"/>
        </w:numPr>
        <w:tabs>
          <w:tab w:val="clear" w:pos="720"/>
          <w:tab w:val="left" w:pos="360" w:leader="none"/>
        </w:tabs>
        <w:ind w:hanging="360" w:left="360"/>
        <w:rPr>
          <w:rFonts w:ascii="Arial" w:hAnsi="Arial" w:cs="Arial"/>
        </w:rPr>
      </w:pPr>
      <w:r>
        <w:rPr>
          <w:rFonts w:cs="Arial" w:ascii="Arial" w:hAnsi="Arial"/>
        </w:rPr>
        <w:t>The Incident Commander will consider the following factors:</w:t>
      </w:r>
    </w:p>
    <w:p>
      <w:pPr>
        <w:pStyle w:val="Normal"/>
        <w:numPr>
          <w:ilvl w:val="1"/>
          <w:numId w:val="92"/>
        </w:numPr>
        <w:tabs>
          <w:tab w:val="left" w:pos="720" w:leader="none"/>
        </w:tabs>
        <w:ind w:hanging="360" w:left="720"/>
        <w:rPr>
          <w:rFonts w:ascii="Arial" w:hAnsi="Arial" w:cs="Arial"/>
        </w:rPr>
      </w:pPr>
      <w:r>
        <w:rPr>
          <w:rFonts w:cs="Arial" w:ascii="Arial" w:hAnsi="Arial"/>
        </w:rPr>
        <w:t>Expected duration of the incident.</w:t>
      </w:r>
    </w:p>
    <w:p>
      <w:pPr>
        <w:pStyle w:val="Normal"/>
        <w:numPr>
          <w:ilvl w:val="1"/>
          <w:numId w:val="92"/>
        </w:numPr>
        <w:tabs>
          <w:tab w:val="left" w:pos="720" w:leader="none"/>
        </w:tabs>
        <w:ind w:hanging="360" w:left="720"/>
        <w:rPr>
          <w:rFonts w:ascii="Arial" w:hAnsi="Arial" w:cs="Arial"/>
        </w:rPr>
      </w:pPr>
      <w:r>
        <w:rPr>
          <w:rFonts w:cs="Arial" w:ascii="Arial" w:hAnsi="Arial"/>
        </w:rPr>
        <w:t xml:space="preserve">Staff availability based upon dependents.  </w:t>
      </w:r>
    </w:p>
    <w:p>
      <w:pPr>
        <w:pStyle w:val="Normal"/>
        <w:numPr>
          <w:ilvl w:val="1"/>
          <w:numId w:val="92"/>
        </w:numPr>
        <w:tabs>
          <w:tab w:val="left" w:pos="720" w:leader="none"/>
        </w:tabs>
        <w:ind w:hanging="360" w:left="720"/>
        <w:rPr>
          <w:rFonts w:ascii="Arial" w:hAnsi="Arial" w:cs="Arial"/>
        </w:rPr>
      </w:pPr>
      <w:r>
        <w:rPr>
          <w:rFonts w:cs="Arial" w:ascii="Arial" w:hAnsi="Arial"/>
        </w:rPr>
        <w:t xml:space="preserve">The ability and necessity to provide shelter for staff family members.  </w:t>
      </w:r>
    </w:p>
    <w:p>
      <w:pPr>
        <w:pStyle w:val="Normal"/>
        <w:numPr>
          <w:ilvl w:val="1"/>
          <w:numId w:val="92"/>
        </w:numPr>
        <w:tabs>
          <w:tab w:val="left" w:pos="720" w:leader="none"/>
        </w:tabs>
        <w:ind w:hanging="360" w:left="720"/>
        <w:rPr>
          <w:rFonts w:ascii="Arial" w:hAnsi="Arial" w:cs="Arial"/>
        </w:rPr>
      </w:pPr>
      <w:r>
        <w:rPr>
          <w:rFonts w:cs="Arial" w:ascii="Arial" w:hAnsi="Arial"/>
        </w:rPr>
        <w:t xml:space="preserve">The ability and necessity to provide shelter for staff pets.  </w:t>
      </w:r>
    </w:p>
    <w:p>
      <w:pPr>
        <w:pStyle w:val="Normal"/>
        <w:numPr>
          <w:ilvl w:val="1"/>
          <w:numId w:val="92"/>
        </w:numPr>
        <w:tabs>
          <w:tab w:val="left" w:pos="720" w:leader="none"/>
        </w:tabs>
        <w:ind w:hanging="360" w:left="720"/>
        <w:rPr>
          <w:rFonts w:ascii="Arial" w:hAnsi="Arial" w:cs="Arial"/>
        </w:rPr>
      </w:pPr>
      <w:r>
        <w:rPr>
          <w:rFonts w:cs="Arial" w:ascii="Arial" w:hAnsi="Arial"/>
        </w:rPr>
        <w:t xml:space="preserve">The ability for staff to access the facility.  </w:t>
      </w:r>
    </w:p>
    <w:p>
      <w:pPr>
        <w:pStyle w:val="Normal"/>
        <w:numPr>
          <w:ilvl w:val="1"/>
          <w:numId w:val="92"/>
        </w:numPr>
        <w:tabs>
          <w:tab w:val="left" w:pos="720" w:leader="none"/>
        </w:tabs>
        <w:ind w:hanging="360" w:left="720"/>
        <w:rPr>
          <w:rFonts w:ascii="Arial" w:hAnsi="Arial" w:cs="Arial"/>
        </w:rPr>
      </w:pPr>
      <w:r>
        <w:rPr>
          <w:rFonts w:cs="Arial" w:ascii="Arial" w:hAnsi="Arial"/>
        </w:rPr>
        <w:t>The ability of the facility to provide transportation to the facility.</w:t>
      </w:r>
    </w:p>
    <w:p>
      <w:pPr>
        <w:pStyle w:val="Normal"/>
        <w:numPr>
          <w:ilvl w:val="1"/>
          <w:numId w:val="92"/>
        </w:numPr>
        <w:tabs>
          <w:tab w:val="left" w:pos="720" w:leader="none"/>
        </w:tabs>
        <w:ind w:hanging="360" w:left="720"/>
        <w:rPr>
          <w:rFonts w:ascii="Arial" w:hAnsi="Arial" w:cs="Arial"/>
        </w:rPr>
      </w:pPr>
      <w:r>
        <w:rPr>
          <w:rFonts w:cs="Arial" w:ascii="Arial" w:hAnsi="Arial"/>
        </w:rPr>
        <w:t>Off-site parking locations (see Loss of Parking/Inability to Commute).</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 xml:space="preserve">Determine if staff will be contacted by their manager/supervisor or if a general resource will be utilized.  </w:t>
      </w:r>
    </w:p>
    <w:p>
      <w:pPr>
        <w:pStyle w:val="Normal"/>
        <w:numPr>
          <w:ilvl w:val="1"/>
          <w:numId w:val="93"/>
        </w:numPr>
        <w:tabs>
          <w:tab w:val="left" w:pos="720" w:leader="none"/>
        </w:tabs>
        <w:ind w:hanging="360" w:left="720"/>
        <w:rPr>
          <w:rFonts w:ascii="Arial" w:hAnsi="Arial" w:cs="Arial"/>
        </w:rPr>
      </w:pPr>
      <w:r>
        <w:rPr>
          <w:rFonts w:cs="Arial" w:ascii="Arial" w:hAnsi="Arial"/>
        </w:rPr>
        <w:t xml:space="preserve">Provide up-to-date staff contact lists to callers.  </w:t>
      </w:r>
    </w:p>
    <w:p>
      <w:pPr>
        <w:pStyle w:val="Normal"/>
        <w:numPr>
          <w:ilvl w:val="1"/>
          <w:numId w:val="93"/>
        </w:numPr>
        <w:tabs>
          <w:tab w:val="left" w:pos="720" w:leader="none"/>
        </w:tabs>
        <w:ind w:hanging="360" w:left="720"/>
        <w:rPr>
          <w:rFonts w:ascii="Arial" w:hAnsi="Arial" w:cs="Arial"/>
        </w:rPr>
      </w:pPr>
      <w:r>
        <w:rPr>
          <w:rFonts w:cs="Arial" w:ascii="Arial" w:hAnsi="Arial"/>
        </w:rPr>
        <w:t>Track staff response.</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For situations where normal staffing will be affected, enact disaster staffing protocols:</w:t>
      </w:r>
    </w:p>
    <w:p>
      <w:pPr>
        <w:pStyle w:val="Normal"/>
        <w:numPr>
          <w:ilvl w:val="1"/>
          <w:numId w:val="94"/>
        </w:numPr>
        <w:tabs>
          <w:tab w:val="left" w:pos="720" w:leader="none"/>
        </w:tabs>
        <w:ind w:hanging="360" w:left="720"/>
        <w:rPr>
          <w:rFonts w:ascii="Arial" w:hAnsi="Arial" w:cs="Arial"/>
        </w:rPr>
      </w:pPr>
      <w:r>
        <w:rPr>
          <w:rFonts w:cs="Arial" w:ascii="Arial" w:hAnsi="Arial"/>
        </w:rPr>
        <w:t xml:space="preserve">Develop staffing patterns throughout the disaster to avoid “burn-out.”  Disasters have shown that it is imperative (when possible) not to understaff. </w:t>
      </w:r>
    </w:p>
    <w:p>
      <w:pPr>
        <w:pStyle w:val="Normal"/>
        <w:numPr>
          <w:ilvl w:val="1"/>
          <w:numId w:val="94"/>
        </w:numPr>
        <w:tabs>
          <w:tab w:val="left" w:pos="720" w:leader="none"/>
        </w:tabs>
        <w:ind w:hanging="360" w:left="720"/>
        <w:rPr>
          <w:rFonts w:ascii="Arial" w:hAnsi="Arial" w:cs="Arial"/>
        </w:rPr>
      </w:pPr>
      <w:r>
        <w:rPr>
          <w:rFonts w:cs="Arial" w:ascii="Arial" w:hAnsi="Arial"/>
        </w:rPr>
        <w:t>If staff are able to access the facility, divide staff into 3 groups:  Red = working; Blue = resting at the facility; Yellow = off-duty/home. Rotate groups to provide services and rest for staff.</w:t>
      </w:r>
    </w:p>
    <w:p>
      <w:pPr>
        <w:pStyle w:val="Normal"/>
        <w:numPr>
          <w:ilvl w:val="1"/>
          <w:numId w:val="94"/>
        </w:numPr>
        <w:tabs>
          <w:tab w:val="left" w:pos="720" w:leader="none"/>
        </w:tabs>
        <w:ind w:hanging="360" w:left="720"/>
        <w:rPr>
          <w:rFonts w:ascii="Arial" w:hAnsi="Arial" w:cs="Arial"/>
        </w:rPr>
      </w:pPr>
      <w:r>
        <w:rPr>
          <w:rFonts w:cs="Arial" w:ascii="Arial" w:hAnsi="Arial"/>
        </w:rPr>
        <w:t xml:space="preserve">If staff are unable to access the facility commute, divide staff into two (2) 12-hour shifts (12 hours working and 12 hours resting).  One group is off duty at all times, allowing for rest.  Staff that can prepare in advance should bring enough clothing and supplies to last four (4) days. </w:t>
      </w:r>
    </w:p>
    <w:p>
      <w:pPr>
        <w:pStyle w:val="Normal"/>
        <w:rPr>
          <w:rFonts w:ascii="Arial" w:hAnsi="Arial" w:cs="Arial"/>
        </w:rPr>
      </w:pPr>
      <w:r>
        <w:rPr>
          <w:rFonts w:cs="Arial" w:ascii="Arial" w:hAnsi="Arial"/>
        </w:rPr>
      </w:r>
    </w:p>
    <w:p>
      <w:pPr>
        <w:pStyle w:val="Heading4"/>
        <w:ind w:left="0"/>
        <w:rPr>
          <w:rFonts w:ascii="Arial" w:hAnsi="Arial" w:cs="Arial"/>
        </w:rPr>
      </w:pPr>
      <w:bookmarkStart w:id="20" w:name="_Toc100667311"/>
      <w:r>
        <w:rPr>
          <w:rFonts w:cs="Arial" w:ascii="Arial" w:hAnsi="Arial"/>
        </w:rPr>
        <w:t>STAFF SHELTERING</w:t>
      </w:r>
      <w:bookmarkEnd w:id="20"/>
    </w:p>
    <w:p>
      <w:pPr>
        <w:pStyle w:val="Normal"/>
        <w:numPr>
          <w:ilvl w:val="0"/>
          <w:numId w:val="8"/>
        </w:numPr>
        <w:tabs>
          <w:tab w:val="clear" w:pos="720"/>
          <w:tab w:val="left" w:pos="360" w:leader="none"/>
        </w:tabs>
        <w:ind w:hanging="360" w:left="360"/>
        <w:rPr>
          <w:rFonts w:ascii="Arial" w:hAnsi="Arial" w:cs="Arial"/>
        </w:rPr>
      </w:pPr>
      <w:r>
        <w:rPr>
          <w:rFonts w:cs="Arial" w:ascii="Arial" w:hAnsi="Arial"/>
        </w:rPr>
        <w:t xml:space="preserve">The facility will generally not be a dedicated shelter for employees, family members, volunteers, or others.  However, in consultation with all Section Chiefs, the Incident Commander may consider providing staff sheltering, staff family sheltering, and/or pet sheltering, as appropriate. </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If sheltering of any kind is provided, a Shelter Manager shall be assigned to manage the shelters.  Shelter Manager responsibilities include:</w:t>
      </w:r>
    </w:p>
    <w:p>
      <w:pPr>
        <w:pStyle w:val="Normal"/>
        <w:numPr>
          <w:ilvl w:val="1"/>
          <w:numId w:val="95"/>
        </w:numPr>
        <w:tabs>
          <w:tab w:val="left" w:pos="720" w:leader="none"/>
        </w:tabs>
        <w:ind w:hanging="360" w:left="720"/>
        <w:rPr>
          <w:rFonts w:ascii="Arial" w:hAnsi="Arial" w:cs="Arial"/>
        </w:rPr>
      </w:pPr>
      <w:r>
        <w:rPr>
          <w:rFonts w:cs="Arial" w:ascii="Arial" w:hAnsi="Arial"/>
        </w:rPr>
        <w:t xml:space="preserve">Shelter Registration:  Review procedures for registering employees, family members, and pets, as appropriate.   Oversee the documentation of all staff, staff families, and staff pets that shelter at the facility.  </w:t>
      </w:r>
    </w:p>
    <w:p>
      <w:pPr>
        <w:pStyle w:val="Normal"/>
        <w:numPr>
          <w:ilvl w:val="1"/>
          <w:numId w:val="95"/>
        </w:numPr>
        <w:tabs>
          <w:tab w:val="left" w:pos="720" w:leader="none"/>
        </w:tabs>
        <w:ind w:hanging="360" w:left="720"/>
        <w:rPr>
          <w:rFonts w:ascii="Arial" w:hAnsi="Arial" w:cs="Arial"/>
        </w:rPr>
      </w:pPr>
      <w:r>
        <w:rPr>
          <w:rFonts w:cs="Arial" w:ascii="Arial" w:hAnsi="Arial"/>
        </w:rPr>
        <w:t>Meals:  Coordinate mealtimes and locations with Dining Services.</w:t>
      </w:r>
    </w:p>
    <w:p>
      <w:pPr>
        <w:pStyle w:val="Normal"/>
        <w:numPr>
          <w:ilvl w:val="1"/>
          <w:numId w:val="95"/>
        </w:numPr>
        <w:tabs>
          <w:tab w:val="left" w:pos="720" w:leader="none"/>
        </w:tabs>
        <w:ind w:hanging="360" w:left="720"/>
        <w:rPr>
          <w:rFonts w:ascii="Arial" w:hAnsi="Arial" w:cs="Arial"/>
        </w:rPr>
      </w:pPr>
      <w:r>
        <w:rPr>
          <w:rFonts w:cs="Arial" w:ascii="Arial" w:hAnsi="Arial"/>
        </w:rPr>
        <w:t xml:space="preserve">Determine the necessity and feasibility for any staff family members to volunteer.   Determine their skills and assignments.  Coordinate with the Planning Section Chief of the Labor Pool if one has been established.  </w:t>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Suggested Internal Shelters:</w:t>
      </w:r>
    </w:p>
    <w:p>
      <w:pPr>
        <w:pStyle w:val="Normal"/>
        <w:rPr>
          <w:rFonts w:ascii="Arial" w:hAnsi="Arial" w:cs="Arial"/>
          <w:sz w:val="10"/>
          <w:szCs w:val="10"/>
        </w:rPr>
      </w:pPr>
      <w:r>
        <w:rPr>
          <w:rFonts w:cs="Arial" w:ascii="Arial" w:hAnsi="Arial"/>
          <w:sz w:val="10"/>
          <w:szCs w:val="10"/>
        </w:rPr>
      </w:r>
    </w:p>
    <w:tbl>
      <w:tblPr>
        <w:tblW w:w="8800"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2484"/>
        <w:gridCol w:w="6315"/>
      </w:tblGrid>
      <w:tr>
        <w:trPr/>
        <w:tc>
          <w:tcPr>
            <w:tcW w:w="2484"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ascii="Arial" w:hAnsi="Arial" w:eastAsia="Times" w:cs="Arial"/>
              </w:rPr>
            </w:pPr>
            <w:r>
              <w:rPr>
                <w:rFonts w:eastAsia="Times" w:cs="Arial" w:ascii="Arial" w:hAnsi="Arial"/>
              </w:rPr>
              <w:t>SHELTER</w:t>
            </w:r>
          </w:p>
        </w:tc>
        <w:tc>
          <w:tcPr>
            <w:tcW w:w="631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ascii="Arial" w:hAnsi="Arial" w:eastAsia="Times" w:cs="Arial"/>
              </w:rPr>
            </w:pPr>
            <w:r>
              <w:rPr>
                <w:rFonts w:eastAsia="Times" w:cs="Arial" w:ascii="Arial" w:hAnsi="Arial"/>
              </w:rPr>
              <w:t>LOCATIONS</w:t>
            </w:r>
            <w:r>
              <w:rPr>
                <w:rStyle w:val="FootnoteReference"/>
                <w:rFonts w:eastAsia="Times" w:cs="Arial" w:ascii="Arial" w:hAnsi="Arial"/>
              </w:rPr>
              <w:footnoteReference w:id="79"/>
            </w:r>
          </w:p>
        </w:tc>
      </w:tr>
      <w:tr>
        <w:trPr/>
        <w:tc>
          <w:tcPr>
            <w:tcW w:w="248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eastAsia="Times" w:cs="Arial"/>
              </w:rPr>
            </w:pPr>
            <w:r>
              <w:rPr>
                <w:rFonts w:eastAsia="Times" w:cs="Arial" w:ascii="Arial" w:hAnsi="Arial"/>
              </w:rPr>
              <w:t>Staff &amp; their Families</w:t>
            </w:r>
          </w:p>
        </w:tc>
        <w:tc>
          <w:tcPr>
            <w:tcW w:w="63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numPr>
                <w:ilvl w:val="0"/>
                <w:numId w:val="21"/>
              </w:numPr>
              <w:rPr>
                <w:rFonts w:ascii="Arial" w:hAnsi="Arial" w:eastAsia="Times" w:cs="Arial"/>
              </w:rPr>
            </w:pPr>
            <w:r>
              <w:rPr>
                <w:rFonts w:eastAsia="Times" w:cs="Arial" w:ascii="Arial" w:hAnsi="Arial"/>
              </w:rPr>
              <w:t>___________________________________________</w:t>
            </w:r>
          </w:p>
          <w:p>
            <w:pPr>
              <w:pStyle w:val="Normal"/>
              <w:numPr>
                <w:ilvl w:val="0"/>
                <w:numId w:val="21"/>
              </w:numPr>
              <w:rPr>
                <w:rFonts w:ascii="Arial" w:hAnsi="Arial" w:eastAsia="Times" w:cs="Arial"/>
              </w:rPr>
            </w:pPr>
            <w:r>
              <w:rPr>
                <w:rFonts w:eastAsia="Times" w:cs="Arial" w:ascii="Arial" w:hAnsi="Arial"/>
              </w:rPr>
              <w:t>Other areas as available at the time</w:t>
            </w:r>
          </w:p>
        </w:tc>
      </w:tr>
      <w:tr>
        <w:trPr/>
        <w:tc>
          <w:tcPr>
            <w:tcW w:w="248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eastAsia="Times" w:cs="Arial"/>
              </w:rPr>
            </w:pPr>
            <w:r>
              <w:rPr>
                <w:rFonts w:eastAsia="Times" w:cs="Arial" w:ascii="Arial" w:hAnsi="Arial"/>
              </w:rPr>
              <w:t>Staff Families with Young Children</w:t>
            </w:r>
          </w:p>
        </w:tc>
        <w:tc>
          <w:tcPr>
            <w:tcW w:w="63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numPr>
                <w:ilvl w:val="0"/>
                <w:numId w:val="26"/>
              </w:numPr>
              <w:rPr>
                <w:rFonts w:ascii="Arial" w:hAnsi="Arial" w:eastAsia="Times" w:cs="Arial"/>
              </w:rPr>
            </w:pPr>
            <w:r>
              <w:rPr>
                <w:rFonts w:eastAsia="Times" w:cs="Arial" w:ascii="Arial" w:hAnsi="Arial"/>
              </w:rPr>
              <w:t>___________________________________________</w:t>
            </w:r>
          </w:p>
          <w:p>
            <w:pPr>
              <w:pStyle w:val="Normal"/>
              <w:numPr>
                <w:ilvl w:val="0"/>
                <w:numId w:val="26"/>
              </w:numPr>
              <w:rPr>
                <w:rFonts w:ascii="Arial" w:hAnsi="Arial" w:eastAsia="Times" w:cs="Arial"/>
              </w:rPr>
            </w:pPr>
            <w:r>
              <w:rPr>
                <w:rFonts w:eastAsia="Times" w:cs="Arial" w:ascii="Arial" w:hAnsi="Arial"/>
              </w:rPr>
              <w:t>Other areas as available at the time</w:t>
            </w:r>
          </w:p>
        </w:tc>
      </w:tr>
      <w:tr>
        <w:trPr/>
        <w:tc>
          <w:tcPr>
            <w:tcW w:w="248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eastAsia="Times" w:cs="Arial"/>
              </w:rPr>
            </w:pPr>
            <w:r>
              <w:rPr>
                <w:rFonts w:eastAsia="Times" w:cs="Arial" w:ascii="Arial" w:hAnsi="Arial"/>
              </w:rPr>
              <w:t>Essential Staff who need to Sleep for the Next Shift</w:t>
            </w:r>
          </w:p>
        </w:tc>
        <w:tc>
          <w:tcPr>
            <w:tcW w:w="63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eastAsia="Times" w:cs="Arial"/>
              </w:rPr>
            </w:pPr>
            <w:r>
              <w:rPr>
                <w:rFonts w:eastAsia="Times" w:cs="Arial" w:ascii="Arial" w:hAnsi="Arial"/>
              </w:rPr>
              <w:t>Empty resident rooms, other unused areas – EVS</w:t>
            </w:r>
            <w:r>
              <w:rPr>
                <w:rStyle w:val="FootnoteReference"/>
                <w:rFonts w:eastAsia="Times" w:cs="Arial" w:ascii="Arial" w:hAnsi="Arial"/>
              </w:rPr>
              <w:footnoteReference w:id="80"/>
            </w:r>
            <w:r>
              <w:rPr>
                <w:rFonts w:eastAsia="Times" w:cs="Arial" w:ascii="Arial" w:hAnsi="Arial"/>
              </w:rPr>
              <w:t xml:space="preserve"> to set up areas</w:t>
            </w:r>
          </w:p>
        </w:tc>
      </w:tr>
      <w:tr>
        <w:trPr/>
        <w:tc>
          <w:tcPr>
            <w:tcW w:w="248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eastAsia="Times" w:cs="Arial"/>
              </w:rPr>
            </w:pPr>
            <w:r>
              <w:rPr>
                <w:rFonts w:eastAsia="Times" w:cs="Arial" w:ascii="Arial" w:hAnsi="Arial"/>
              </w:rPr>
              <w:t>Pets</w:t>
            </w:r>
          </w:p>
        </w:tc>
        <w:tc>
          <w:tcPr>
            <w:tcW w:w="63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numPr>
                <w:ilvl w:val="0"/>
                <w:numId w:val="22"/>
              </w:numPr>
              <w:rPr>
                <w:rFonts w:ascii="Arial" w:hAnsi="Arial" w:eastAsia="Times" w:cs="Arial"/>
              </w:rPr>
            </w:pPr>
            <w:r>
              <w:rPr>
                <w:rFonts w:eastAsia="Times" w:cs="Arial" w:ascii="Arial" w:hAnsi="Arial"/>
              </w:rPr>
              <w:t>___________________________________________</w:t>
            </w:r>
          </w:p>
          <w:p>
            <w:pPr>
              <w:pStyle w:val="Normal"/>
              <w:numPr>
                <w:ilvl w:val="0"/>
                <w:numId w:val="22"/>
              </w:numPr>
              <w:rPr>
                <w:rFonts w:ascii="Arial" w:hAnsi="Arial" w:eastAsia="Times" w:cs="Arial"/>
              </w:rPr>
            </w:pPr>
            <w:r>
              <w:rPr>
                <w:rFonts w:eastAsia="Times" w:cs="Arial" w:ascii="Arial" w:hAnsi="Arial"/>
              </w:rPr>
              <w:t>Local Pet Shelter (no MOUs in place, but consider calling</w:t>
            </w:r>
            <w:r>
              <w:rPr>
                <w:rStyle w:val="FootnoteReference"/>
                <w:rFonts w:eastAsia="Times" w:cs="Arial" w:ascii="Arial" w:hAnsi="Arial"/>
              </w:rPr>
              <w:footnoteReference w:id="81"/>
            </w:r>
            <w:r>
              <w:rPr>
                <w:rFonts w:eastAsia="Times" w:cs="Arial" w:ascii="Arial" w:hAnsi="Arial"/>
              </w:rPr>
              <w:t>).</w:t>
            </w:r>
          </w:p>
        </w:tc>
      </w:tr>
    </w:tbl>
    <w:p>
      <w:pPr>
        <w:pStyle w:val="Normal"/>
        <w:ind w:left="720"/>
        <w:rPr>
          <w:rFonts w:ascii="Arial" w:hAnsi="Arial" w:cs="Arial"/>
          <w:sz w:val="18"/>
          <w:szCs w:val="18"/>
        </w:rPr>
      </w:pPr>
      <w:r>
        <w:rPr>
          <w:rFonts w:cs="Arial" w:ascii="Arial" w:hAnsi="Arial"/>
          <w:sz w:val="18"/>
          <w:szCs w:val="18"/>
        </w:rPr>
      </w:r>
    </w:p>
    <w:p>
      <w:pPr>
        <w:sectPr>
          <w:headerReference w:type="default" r:id="rId36"/>
          <w:headerReference w:type="first" r:id="rId37"/>
          <w:footerReference w:type="default" r:id="rId38"/>
          <w:footerReference w:type="first" r:id="rId39"/>
          <w:footnotePr>
            <w:numFmt w:val="decimal"/>
            <w:numStart w:val="550"/>
          </w:footnotePr>
          <w:type w:val="nextPage"/>
          <w:pgSz w:w="12240" w:h="15840"/>
          <w:pgMar w:left="1440" w:right="1440" w:gutter="0" w:header="720" w:top="1080" w:footer="491" w:bottom="1440"/>
          <w:pgNumType w:fmt="decimal"/>
          <w:formProt w:val="false"/>
          <w:textDirection w:val="lrTb"/>
          <w:docGrid w:type="default" w:linePitch="100" w:charSpace="0"/>
        </w:sectPr>
        <w:pStyle w:val="Normal"/>
        <w:numPr>
          <w:ilvl w:val="0"/>
          <w:numId w:val="8"/>
        </w:numPr>
        <w:tabs>
          <w:tab w:val="clear" w:pos="720"/>
          <w:tab w:val="left" w:pos="360" w:leader="none"/>
        </w:tabs>
        <w:ind w:hanging="720" w:left="720"/>
        <w:rPr>
          <w:rFonts w:ascii="Arial" w:hAnsi="Arial" w:cs="Arial"/>
        </w:rPr>
      </w:pPr>
      <w:r>
        <w:rPr>
          <w:rFonts w:cs="Arial" w:ascii="Arial" w:hAnsi="Arial"/>
        </w:rPr>
        <w:t>Also consider local hotels/shelters, etc. (no MOUs in place, but consider calling</w:t>
      </w:r>
      <w:r>
        <w:rPr>
          <w:rStyle w:val="FootnoteReference"/>
          <w:rFonts w:cs="Arial" w:ascii="Arial" w:hAnsi="Arial"/>
        </w:rPr>
        <w:footnoteReference w:id="82"/>
      </w:r>
      <w:r>
        <w:rPr>
          <w:rFonts w:cs="Arial" w:ascii="Arial" w:hAnsi="Arial"/>
        </w:rPr>
        <w:t>).</w:t>
      </w:r>
    </w:p>
    <w:p>
      <w:pPr>
        <w:pStyle w:val="Heading4"/>
        <w:ind w:left="0"/>
        <w:rPr>
          <w:rFonts w:ascii="Arial" w:hAnsi="Arial" w:cs="Arial"/>
        </w:rPr>
      </w:pPr>
      <w:r>
        <w:rPr>
          <w:rFonts w:cs="Arial" w:ascii="Arial" w:hAnsi="Arial"/>
        </w:rPr>
        <w:t>STAFF FAMILY SHELTERING</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At the discretion of the Incident Commander, sheltering of staff’s families may be provided.</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Shelter Managers will be assigned and responsible for the registration of all sheltered family members and their assignment to shelter areas.</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Anyone being sheltered will be registered.  A Staff Family Sheltering Information Sheet or similar document shall be completed for all family members. The form can be filled out either prior to or during the emergency. A copy of all Information Sheets for family members and pets will be kept by the assigned Shelter Manager.</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 xml:space="preserve">Upon arrival, all shelterees must sign in and be issued an ID or colored wristband when they arrive at the facility.  </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A master list will be kept of all sheltered individuals and the shelter area to which they are assigned.  All shelterees will be advised to check out from their assigned shelter area so that an accurate reconciliation of shelterees can occur post disaster.</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A Temporary Holding Area, determined by the Command Center, may be utilized until shelter areas are established and ready for occupancy.</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If physically capable, shelterees will be encouraged to volunteer to accomplish tasks when requested to do so by the facility.</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 xml:space="preserve">Immediate family members will be asked to take unnecessary items to their vehicles prior to being escorted to their assigned shelter.  The following is a list of approved and non-approved items:  </w:t>
      </w:r>
    </w:p>
    <w:p>
      <w:pPr>
        <w:pStyle w:val="Normal"/>
        <w:rPr>
          <w:rFonts w:ascii="Arial" w:hAnsi="Arial" w:cs="Arial"/>
        </w:rPr>
      </w:pPr>
      <w:r>
        <w:rPr>
          <w:rFonts w:cs="Arial" w:ascii="Arial" w:hAnsi="Arial"/>
        </w:rPr>
      </w:r>
    </w:p>
    <w:tbl>
      <w:tblPr>
        <w:tblW w:w="7834" w:type="dxa"/>
        <w:jc w:val="left"/>
        <w:tblInd w:w="1094" w:type="dxa"/>
        <w:tblLayout w:type="fixed"/>
        <w:tblCellMar>
          <w:top w:w="0" w:type="dxa"/>
          <w:left w:w="108" w:type="dxa"/>
          <w:bottom w:w="0" w:type="dxa"/>
          <w:right w:w="108" w:type="dxa"/>
        </w:tblCellMar>
        <w:tblLook w:val="01e0" w:noHBand="0" w:noVBand="0" w:firstColumn="1" w:lastRow="1" w:lastColumn="1" w:firstRow="1"/>
      </w:tblPr>
      <w:tblGrid>
        <w:gridCol w:w="3779"/>
        <w:gridCol w:w="4054"/>
      </w:tblGrid>
      <w:tr>
        <w:trPr/>
        <w:tc>
          <w:tcPr>
            <w:tcW w:w="377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ascii="Arial" w:hAnsi="Arial" w:eastAsia="Times" w:cs="Arial"/>
                <w:b/>
              </w:rPr>
            </w:pPr>
            <w:r>
              <w:rPr>
                <w:rFonts w:eastAsia="Times" w:cs="Arial" w:ascii="Arial" w:hAnsi="Arial"/>
                <w:b/>
              </w:rPr>
              <w:t>Items to Bring</w:t>
            </w:r>
          </w:p>
          <w:p>
            <w:pPr>
              <w:pStyle w:val="Normal"/>
              <w:jc w:val="center"/>
              <w:rPr>
                <w:rFonts w:ascii="Arial" w:hAnsi="Arial" w:eastAsia="Times" w:cs="Arial"/>
                <w:b/>
              </w:rPr>
            </w:pPr>
            <w:r>
              <w:rPr>
                <w:rFonts w:eastAsia="Times" w:cs="Arial" w:ascii="Arial" w:hAnsi="Arial"/>
                <w:b/>
              </w:rPr>
              <w:t>(APPROVED)</w:t>
            </w:r>
          </w:p>
        </w:tc>
        <w:tc>
          <w:tcPr>
            <w:tcW w:w="4054"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ascii="Arial" w:hAnsi="Arial" w:eastAsia="Times" w:cs="Arial"/>
                <w:b/>
              </w:rPr>
            </w:pPr>
            <w:r>
              <w:rPr>
                <w:rFonts w:eastAsia="Times" w:cs="Arial" w:ascii="Arial" w:hAnsi="Arial"/>
                <w:b/>
              </w:rPr>
              <w:t>DO NOT BRING</w:t>
            </w:r>
          </w:p>
          <w:p>
            <w:pPr>
              <w:pStyle w:val="Normal"/>
              <w:jc w:val="center"/>
              <w:rPr>
                <w:rFonts w:ascii="Arial" w:hAnsi="Arial" w:eastAsia="Times" w:cs="Arial"/>
                <w:b/>
              </w:rPr>
            </w:pPr>
            <w:r>
              <w:rPr>
                <w:rFonts w:eastAsia="Times" w:cs="Arial" w:ascii="Arial" w:hAnsi="Arial"/>
                <w:b/>
              </w:rPr>
              <w:t>(NOT APPROVED)</w:t>
            </w:r>
          </w:p>
        </w:tc>
      </w:tr>
      <w:tr>
        <w:trPr>
          <w:trHeight w:val="4040" w:hRule="atLeast"/>
        </w:trPr>
        <w:tc>
          <w:tcPr>
            <w:tcW w:w="3779" w:type="dxa"/>
            <w:tcBorders>
              <w:top w:val="single" w:sz="4" w:space="0" w:color="000000"/>
              <w:left w:val="single" w:sz="4" w:space="0" w:color="000000"/>
              <w:bottom w:val="single" w:sz="4" w:space="0" w:color="000000"/>
              <w:right w:val="single" w:sz="4" w:space="0" w:color="000000"/>
            </w:tcBorders>
            <w:shd w:color="auto" w:fill="auto" w:val="clear"/>
          </w:tcPr>
          <w:p>
            <w:pPr>
              <w:pStyle w:val="Normal"/>
              <w:numPr>
                <w:ilvl w:val="0"/>
                <w:numId w:val="96"/>
              </w:numPr>
              <w:rPr>
                <w:rFonts w:ascii="Arial" w:hAnsi="Arial" w:eastAsia="Times" w:cs="Arial"/>
              </w:rPr>
            </w:pPr>
            <w:r>
              <w:rPr>
                <w:rFonts w:eastAsia="Times" w:cs="Arial" w:ascii="Arial" w:hAnsi="Arial"/>
              </w:rPr>
              <w:t>Sleeping bag, blanket, pillow</w:t>
            </w:r>
          </w:p>
          <w:p>
            <w:pPr>
              <w:pStyle w:val="Normal"/>
              <w:numPr>
                <w:ilvl w:val="0"/>
                <w:numId w:val="96"/>
              </w:numPr>
              <w:rPr>
                <w:rFonts w:ascii="Arial" w:hAnsi="Arial" w:eastAsia="Times" w:cs="Arial"/>
              </w:rPr>
            </w:pPr>
            <w:r>
              <w:rPr>
                <w:rFonts w:eastAsia="Times" w:cs="Arial" w:ascii="Arial" w:hAnsi="Arial"/>
              </w:rPr>
              <w:t>Personal toiletries and a towel</w:t>
            </w:r>
          </w:p>
          <w:p>
            <w:pPr>
              <w:pStyle w:val="Normal"/>
              <w:numPr>
                <w:ilvl w:val="0"/>
                <w:numId w:val="96"/>
              </w:numPr>
              <w:rPr>
                <w:rFonts w:ascii="Arial" w:hAnsi="Arial" w:eastAsia="Times" w:cs="Arial"/>
              </w:rPr>
            </w:pPr>
            <w:r>
              <w:rPr>
                <w:rFonts w:eastAsia="Times" w:cs="Arial" w:ascii="Arial" w:hAnsi="Arial"/>
              </w:rPr>
              <w:t>Change of clothing</w:t>
            </w:r>
          </w:p>
          <w:p>
            <w:pPr>
              <w:pStyle w:val="Normal"/>
              <w:numPr>
                <w:ilvl w:val="0"/>
                <w:numId w:val="96"/>
              </w:numPr>
              <w:rPr>
                <w:rFonts w:ascii="Arial" w:hAnsi="Arial" w:eastAsia="Times" w:cs="Arial"/>
              </w:rPr>
            </w:pPr>
            <w:r>
              <w:rPr>
                <w:rFonts w:eastAsia="Times" w:cs="Arial" w:ascii="Arial" w:hAnsi="Arial"/>
              </w:rPr>
              <w:t>Prescription and OTC meds</w:t>
            </w:r>
          </w:p>
          <w:p>
            <w:pPr>
              <w:pStyle w:val="Normal"/>
              <w:numPr>
                <w:ilvl w:val="0"/>
                <w:numId w:val="96"/>
              </w:numPr>
              <w:rPr>
                <w:rFonts w:ascii="Arial" w:hAnsi="Arial" w:eastAsia="Times" w:cs="Arial"/>
              </w:rPr>
            </w:pPr>
            <w:r>
              <w:rPr>
                <w:rFonts w:eastAsia="Times" w:cs="Arial" w:ascii="Arial" w:hAnsi="Arial"/>
              </w:rPr>
              <w:t>Nonperishable food items to last for 3-5 days, per shelteree</w:t>
            </w:r>
          </w:p>
          <w:p>
            <w:pPr>
              <w:pStyle w:val="Normal"/>
              <w:numPr>
                <w:ilvl w:val="0"/>
                <w:numId w:val="96"/>
              </w:numPr>
              <w:rPr>
                <w:rFonts w:ascii="Arial" w:hAnsi="Arial" w:eastAsia="Times" w:cs="Arial"/>
              </w:rPr>
            </w:pPr>
            <w:r>
              <w:rPr>
                <w:rFonts w:eastAsia="Times" w:cs="Arial" w:ascii="Arial" w:hAnsi="Arial"/>
              </w:rPr>
              <w:t>Bottled water (1 gallon per shelteree / per day expected duration)</w:t>
            </w:r>
          </w:p>
          <w:p>
            <w:pPr>
              <w:pStyle w:val="Normal"/>
              <w:numPr>
                <w:ilvl w:val="0"/>
                <w:numId w:val="96"/>
              </w:numPr>
              <w:rPr>
                <w:rFonts w:ascii="Arial" w:hAnsi="Arial" w:eastAsia="Times" w:cs="Arial"/>
              </w:rPr>
            </w:pPr>
            <w:r>
              <w:rPr>
                <w:rFonts w:eastAsia="Times" w:cs="Arial" w:ascii="Arial" w:hAnsi="Arial"/>
              </w:rPr>
              <w:t>Flashlight with extra batteries</w:t>
            </w:r>
          </w:p>
          <w:p>
            <w:pPr>
              <w:pStyle w:val="Normal"/>
              <w:numPr>
                <w:ilvl w:val="0"/>
                <w:numId w:val="96"/>
              </w:numPr>
              <w:rPr>
                <w:rFonts w:ascii="Arial" w:hAnsi="Arial" w:eastAsia="Times" w:cs="Arial"/>
              </w:rPr>
            </w:pPr>
            <w:r>
              <w:rPr>
                <w:rFonts w:eastAsia="Times" w:cs="Arial" w:ascii="Arial" w:hAnsi="Arial"/>
              </w:rPr>
              <w:t>Cell phone with car charger</w:t>
            </w:r>
          </w:p>
          <w:p>
            <w:pPr>
              <w:pStyle w:val="Normal"/>
              <w:numPr>
                <w:ilvl w:val="0"/>
                <w:numId w:val="96"/>
              </w:numPr>
              <w:rPr>
                <w:rFonts w:ascii="Arial" w:hAnsi="Arial" w:eastAsia="Times" w:cs="Arial"/>
              </w:rPr>
            </w:pPr>
            <w:r>
              <w:rPr>
                <w:rFonts w:eastAsia="Times" w:cs="Arial" w:ascii="Arial" w:hAnsi="Arial"/>
              </w:rPr>
              <w:t>List of emergency numbers, including physician and emergency contacts</w:t>
            </w:r>
          </w:p>
          <w:p>
            <w:pPr>
              <w:pStyle w:val="Normal"/>
              <w:numPr>
                <w:ilvl w:val="0"/>
                <w:numId w:val="96"/>
              </w:numPr>
              <w:rPr>
                <w:rFonts w:ascii="Arial" w:hAnsi="Arial" w:eastAsia="Times" w:cs="Arial"/>
              </w:rPr>
            </w:pPr>
            <w:r>
              <w:rPr>
                <w:rFonts w:eastAsia="Times" w:cs="Arial" w:ascii="Arial" w:hAnsi="Arial"/>
              </w:rPr>
              <w:t>Other:</w:t>
            </w:r>
          </w:p>
          <w:p>
            <w:pPr>
              <w:pStyle w:val="Normal"/>
              <w:rPr>
                <w:rFonts w:ascii="Arial" w:hAnsi="Arial" w:eastAsia="Times" w:cs="Arial"/>
              </w:rPr>
            </w:pPr>
            <w:r>
              <w:rPr>
                <w:rFonts w:eastAsia="Times" w:cs="Arial" w:ascii="Arial" w:hAnsi="Arial"/>
              </w:rPr>
            </w:r>
          </w:p>
        </w:tc>
        <w:tc>
          <w:tcPr>
            <w:tcW w:w="4054" w:type="dxa"/>
            <w:tcBorders>
              <w:top w:val="single" w:sz="4" w:space="0" w:color="000000"/>
              <w:left w:val="single" w:sz="4" w:space="0" w:color="000000"/>
              <w:bottom w:val="single" w:sz="4" w:space="0" w:color="000000"/>
              <w:right w:val="single" w:sz="4" w:space="0" w:color="000000"/>
            </w:tcBorders>
            <w:shd w:color="auto" w:fill="auto" w:val="clear"/>
          </w:tcPr>
          <w:p>
            <w:pPr>
              <w:pStyle w:val="Normal"/>
              <w:numPr>
                <w:ilvl w:val="0"/>
                <w:numId w:val="98"/>
              </w:numPr>
              <w:ind w:hanging="360" w:left="436"/>
              <w:rPr>
                <w:rFonts w:ascii="Arial" w:hAnsi="Arial" w:eastAsia="Times" w:cs="Arial"/>
              </w:rPr>
            </w:pPr>
            <w:r>
              <w:rPr>
                <w:rFonts w:eastAsia="Times" w:cs="Arial" w:ascii="Arial" w:hAnsi="Arial"/>
              </w:rPr>
              <w:t>Alcoholic beverages</w:t>
            </w:r>
          </w:p>
          <w:p>
            <w:pPr>
              <w:pStyle w:val="Normal"/>
              <w:numPr>
                <w:ilvl w:val="0"/>
                <w:numId w:val="98"/>
              </w:numPr>
              <w:ind w:hanging="360" w:left="436"/>
              <w:rPr>
                <w:rFonts w:ascii="Arial" w:hAnsi="Arial" w:eastAsia="Times" w:cs="Arial"/>
              </w:rPr>
            </w:pPr>
            <w:r>
              <w:rPr>
                <w:rFonts w:eastAsia="Times" w:cs="Arial" w:ascii="Arial" w:hAnsi="Arial"/>
              </w:rPr>
              <w:t>Firearms</w:t>
            </w:r>
          </w:p>
          <w:p>
            <w:pPr>
              <w:pStyle w:val="Normal"/>
              <w:numPr>
                <w:ilvl w:val="0"/>
                <w:numId w:val="98"/>
              </w:numPr>
              <w:ind w:hanging="360" w:left="436"/>
              <w:rPr>
                <w:rFonts w:ascii="Arial" w:hAnsi="Arial" w:eastAsia="Times" w:cs="Arial"/>
              </w:rPr>
            </w:pPr>
            <w:r>
              <w:rPr>
                <w:rFonts w:eastAsia="Times" w:cs="Arial" w:ascii="Arial" w:hAnsi="Arial"/>
              </w:rPr>
              <w:t>Flammable or flame producing items</w:t>
            </w:r>
          </w:p>
          <w:p>
            <w:pPr>
              <w:pStyle w:val="Normal"/>
              <w:numPr>
                <w:ilvl w:val="0"/>
                <w:numId w:val="98"/>
              </w:numPr>
              <w:ind w:hanging="360" w:left="436"/>
              <w:rPr>
                <w:rFonts w:ascii="Arial" w:hAnsi="Arial" w:eastAsia="Times" w:cs="Arial"/>
              </w:rPr>
            </w:pPr>
            <w:r>
              <w:rPr>
                <w:rFonts w:eastAsia="Times" w:cs="Arial" w:ascii="Arial" w:hAnsi="Arial"/>
              </w:rPr>
              <w:t>TVs/Radios, DVD players, or Laptops – unless battery operated</w:t>
            </w:r>
          </w:p>
          <w:p>
            <w:pPr>
              <w:pStyle w:val="Normal"/>
              <w:numPr>
                <w:ilvl w:val="0"/>
                <w:numId w:val="98"/>
              </w:numPr>
              <w:ind w:hanging="360" w:left="436"/>
              <w:rPr>
                <w:rFonts w:ascii="Arial" w:hAnsi="Arial" w:eastAsia="Times" w:cs="Arial"/>
              </w:rPr>
            </w:pPr>
            <w:r>
              <w:rPr>
                <w:rFonts w:eastAsia="Times" w:cs="Arial" w:ascii="Arial" w:hAnsi="Arial"/>
              </w:rPr>
              <w:t>Open food or food requiring refrigeration</w:t>
            </w:r>
          </w:p>
          <w:p>
            <w:pPr>
              <w:pStyle w:val="Normal"/>
              <w:numPr>
                <w:ilvl w:val="0"/>
                <w:numId w:val="97"/>
              </w:numPr>
              <w:rPr>
                <w:rFonts w:ascii="Arial" w:hAnsi="Arial" w:eastAsia="Times" w:cs="Arial"/>
              </w:rPr>
            </w:pPr>
            <w:r>
              <w:rPr>
                <w:rFonts w:eastAsia="Times" w:cs="Arial" w:ascii="Arial" w:hAnsi="Arial"/>
              </w:rPr>
              <w:t>Other electrical appliances (hairdryers, etc.)</w:t>
            </w:r>
          </w:p>
          <w:p>
            <w:pPr>
              <w:pStyle w:val="Normal"/>
              <w:numPr>
                <w:ilvl w:val="0"/>
                <w:numId w:val="97"/>
              </w:numPr>
              <w:rPr>
                <w:rFonts w:ascii="Arial" w:hAnsi="Arial" w:eastAsia="Times" w:cs="Arial"/>
              </w:rPr>
            </w:pPr>
            <w:r>
              <w:rPr>
                <w:rFonts w:eastAsia="Times" w:cs="Arial" w:ascii="Arial" w:hAnsi="Arial"/>
              </w:rPr>
              <w:t>Other</w:t>
            </w:r>
            <w:r>
              <w:rPr>
                <w:rStyle w:val="FootnoteReference"/>
                <w:rFonts w:eastAsia="Times" w:cs="Arial" w:ascii="Arial" w:hAnsi="Arial"/>
              </w:rPr>
              <w:footnoteReference w:id="83"/>
            </w:r>
            <w:r>
              <w:rPr>
                <w:rFonts w:eastAsia="Times" w:cs="Arial" w:ascii="Arial" w:hAnsi="Arial"/>
              </w:rPr>
              <w:t>:</w:t>
            </w:r>
          </w:p>
          <w:p>
            <w:pPr>
              <w:pStyle w:val="Normal"/>
              <w:rPr>
                <w:rFonts w:ascii="Arial" w:hAnsi="Arial" w:eastAsia="Times" w:cs="Arial"/>
              </w:rPr>
            </w:pPr>
            <w:r>
              <w:rPr>
                <w:rFonts w:eastAsia="Times" w:cs="Arial" w:ascii="Arial" w:hAnsi="Arial"/>
              </w:rPr>
            </w:r>
          </w:p>
        </w:tc>
      </w:tr>
    </w:tbl>
    <w:p>
      <w:pPr>
        <w:sectPr>
          <w:headerReference w:type="default" r:id="rId40"/>
          <w:headerReference w:type="first" r:id="rId41"/>
          <w:footerReference w:type="default" r:id="rId42"/>
          <w:footerReference w:type="first" r:id="rId43"/>
          <w:footnotePr>
            <w:numFmt w:val="decimal"/>
            <w:numStart w:val="550"/>
          </w:footnotePr>
          <w:type w:val="nextPage"/>
          <w:pgSz w:w="12240" w:h="15840"/>
          <w:pgMar w:left="1440" w:right="1440" w:gutter="0" w:header="720" w:top="1440" w:footer="495" w:bottom="1440"/>
          <w:pgNumType w:fmt="decimal"/>
          <w:formProt w:val="false"/>
          <w:textDirection w:val="lrTb"/>
          <w:docGrid w:type="default" w:linePitch="100" w:charSpace="0"/>
        </w:sectPr>
        <w:pStyle w:val="Normal"/>
        <w:rPr>
          <w:rFonts w:ascii="Arial" w:hAnsi="Arial" w:cs="Arial"/>
        </w:rPr>
      </w:pPr>
      <w:r>
        <w:rPr>
          <w:rFonts w:cs="Arial" w:ascii="Arial" w:hAnsi="Arial"/>
        </w:rPr>
      </w:r>
    </w:p>
    <w:p>
      <w:pPr>
        <w:pStyle w:val="Heading4"/>
        <w:ind w:left="0"/>
        <w:rPr>
          <w:rFonts w:ascii="Arial" w:hAnsi="Arial" w:cs="Arial"/>
        </w:rPr>
      </w:pPr>
      <w:r>
        <w:rPr>
          <w:rFonts w:cs="Arial" w:ascii="Arial" w:hAnsi="Arial"/>
        </w:rPr>
        <w:t>STAFF PET SHELTERING</w:t>
      </w:r>
    </w:p>
    <w:p>
      <w:pPr>
        <w:pStyle w:val="Normal"/>
        <w:numPr>
          <w:ilvl w:val="0"/>
          <w:numId w:val="8"/>
        </w:numPr>
        <w:tabs>
          <w:tab w:val="clear" w:pos="720"/>
          <w:tab w:val="left" w:pos="360" w:leader="none"/>
        </w:tabs>
        <w:ind w:hanging="360" w:left="360"/>
        <w:rPr>
          <w:rFonts w:ascii="Arial" w:hAnsi="Arial" w:cs="Arial"/>
          <w:color w:val="000000"/>
        </w:rPr>
      </w:pPr>
      <w:r>
        <w:rPr>
          <w:rFonts w:cs="Arial" w:ascii="Arial" w:hAnsi="Arial"/>
          <w:color w:val="000000"/>
        </w:rPr>
        <w:t>At the discretion of the Incident Commander, sheltering of staff pets may be provided.</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Any one pet being sheltered will be registered.  A Staff Family Sheltering Information Sheet or similar document shall include pet details.  The form can be filled out either prior to or during the emergency. A copy of all Information Sheets for family members and pets will be kept by the assigned Shelter Manager.</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Upon arrival, all pets will be verified for licenses (with tags).</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A master list will be kept of all shelterees and their pets.  All shelterees will be advised to check out from their assigned shelter area so that an accurate reconciliation of sheltered pets can occur post-storm.</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Only domesticated birds, cats, and dogs will be allowed on the premises.  Because of pet allergies, etc., pets will likely be housed in one secure location away from staff, residents, and/or family members of staff.  “Boarding” pets in other areas in the facility not designated as the assigned pet location will be prohibited.</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 xml:space="preserve">Pet owners are responsible for bringing all pet supplies, including a kennel/cage, food, and any other necessary supplies.  </w:t>
      </w:r>
    </w:p>
    <w:p>
      <w:pPr>
        <w:pStyle w:val="Normal"/>
        <w:ind w:left="360"/>
        <w:rPr>
          <w:rFonts w:ascii="Arial" w:hAnsi="Arial" w:cs="Arial"/>
        </w:rPr>
      </w:pPr>
      <w:r>
        <w:rPr>
          <w:rFonts w:cs="Arial" w:ascii="Arial" w:hAnsi="Arial"/>
        </w:rPr>
      </w:r>
    </w:p>
    <w:p>
      <w:pPr>
        <w:pStyle w:val="Normal"/>
        <w:ind w:left="360"/>
        <w:rPr>
          <w:rFonts w:ascii="Arial" w:hAnsi="Arial" w:cs="Arial"/>
        </w:rPr>
      </w:pPr>
      <w:r>
        <w:rPr>
          <w:rFonts w:cs="Arial" w:ascii="Arial" w:hAnsi="Arial"/>
        </w:rPr>
        <w:t>Pet Supplies to be provided by Employee:</w:t>
      </w:r>
    </w:p>
    <w:p>
      <w:pPr>
        <w:pStyle w:val="Normal"/>
        <w:rPr>
          <w:rFonts w:ascii="Arial" w:hAnsi="Arial" w:cs="Arial"/>
        </w:rPr>
      </w:pPr>
      <w:r>
        <w:rPr>
          <w:rFonts w:cs="Arial" w:ascii="Arial" w:hAnsi="Arial"/>
        </w:rPr>
      </w:r>
    </w:p>
    <w:tbl>
      <w:tblPr>
        <w:tblW w:w="8928"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644"/>
        <w:gridCol w:w="4211"/>
        <w:gridCol w:w="73"/>
      </w:tblGrid>
      <w:tr>
        <w:trPr/>
        <w:tc>
          <w:tcPr>
            <w:tcW w:w="8928"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ascii="Arial" w:hAnsi="Arial" w:eastAsia="Times" w:cs="Arial"/>
                <w:b/>
              </w:rPr>
            </w:pPr>
            <w:r>
              <w:rPr>
                <w:rFonts w:eastAsia="Times" w:cs="Arial" w:ascii="Arial" w:hAnsi="Arial"/>
                <w:b/>
              </w:rPr>
              <w:t>Items to Bring</w:t>
            </w:r>
          </w:p>
        </w:tc>
      </w:tr>
      <w:tr>
        <w:trPr>
          <w:trHeight w:val="3859" w:hRule="atLeast"/>
        </w:trPr>
        <w:tc>
          <w:tcPr>
            <w:tcW w:w="4644" w:type="dxa"/>
            <w:tcBorders>
              <w:top w:val="single" w:sz="4" w:space="0" w:color="000000"/>
              <w:left w:val="single" w:sz="4" w:space="0" w:color="000000"/>
              <w:bottom w:val="single" w:sz="4" w:space="0" w:color="000000"/>
            </w:tcBorders>
            <w:shd w:color="auto" w:fill="auto" w:val="clear"/>
          </w:tcPr>
          <w:p>
            <w:pPr>
              <w:pStyle w:val="Normal"/>
              <w:numPr>
                <w:ilvl w:val="1"/>
                <w:numId w:val="99"/>
              </w:numPr>
              <w:ind w:hanging="360" w:left="396"/>
              <w:rPr>
                <w:rFonts w:ascii="Arial" w:hAnsi="Arial" w:eastAsia="Times" w:cs="Arial"/>
              </w:rPr>
            </w:pPr>
            <w:r>
              <w:rPr>
                <w:rFonts w:eastAsia="Times" w:cs="Arial" w:ascii="Arial" w:hAnsi="Arial"/>
              </w:rPr>
              <w:t>Kennel or cage for the pet</w:t>
            </w:r>
          </w:p>
          <w:p>
            <w:pPr>
              <w:pStyle w:val="Normal"/>
              <w:numPr>
                <w:ilvl w:val="1"/>
                <w:numId w:val="99"/>
              </w:numPr>
              <w:ind w:hanging="360" w:left="396"/>
              <w:rPr>
                <w:rFonts w:ascii="Arial" w:hAnsi="Arial" w:eastAsia="Times" w:cs="Arial"/>
              </w:rPr>
            </w:pPr>
            <w:r>
              <w:rPr>
                <w:rFonts w:eastAsia="Times" w:cs="Arial" w:ascii="Arial" w:hAnsi="Arial"/>
              </w:rPr>
              <w:t>Copies of medical &amp; vaccination records and a current photo of your pet</w:t>
            </w:r>
          </w:p>
          <w:p>
            <w:pPr>
              <w:pStyle w:val="Normal"/>
              <w:numPr>
                <w:ilvl w:val="1"/>
                <w:numId w:val="99"/>
              </w:numPr>
              <w:ind w:hanging="360" w:left="396"/>
              <w:rPr>
                <w:rFonts w:ascii="Arial" w:hAnsi="Arial" w:eastAsia="Times" w:cs="Arial"/>
              </w:rPr>
            </w:pPr>
            <w:r>
              <w:rPr>
                <w:rFonts w:eastAsia="Times" w:cs="Arial" w:ascii="Arial" w:hAnsi="Arial"/>
              </w:rPr>
              <w:t xml:space="preserve">Sturdy leash &amp; muzzle </w:t>
            </w:r>
          </w:p>
          <w:p>
            <w:pPr>
              <w:pStyle w:val="Normal"/>
              <w:numPr>
                <w:ilvl w:val="1"/>
                <w:numId w:val="99"/>
              </w:numPr>
              <w:ind w:hanging="360" w:left="396"/>
              <w:rPr>
                <w:rFonts w:ascii="Arial" w:hAnsi="Arial" w:eastAsia="Times" w:cs="Arial"/>
              </w:rPr>
            </w:pPr>
            <w:r>
              <w:rPr>
                <w:rFonts w:eastAsia="Times" w:cs="Arial" w:ascii="Arial" w:hAnsi="Arial"/>
              </w:rPr>
              <w:t>Manual can opener for canned food</w:t>
            </w:r>
          </w:p>
          <w:p>
            <w:pPr>
              <w:pStyle w:val="Normal"/>
              <w:numPr>
                <w:ilvl w:val="1"/>
                <w:numId w:val="99"/>
              </w:numPr>
              <w:ind w:hanging="360" w:left="396"/>
              <w:rPr>
                <w:rFonts w:ascii="Arial" w:hAnsi="Arial" w:eastAsia="Times" w:cs="Arial"/>
              </w:rPr>
            </w:pPr>
            <w:r>
              <w:rPr>
                <w:rFonts w:eastAsia="Times" w:cs="Arial" w:ascii="Arial" w:hAnsi="Arial"/>
              </w:rPr>
              <w:t>Spray disinfectant for waste cleanup</w:t>
            </w:r>
          </w:p>
          <w:p>
            <w:pPr>
              <w:pStyle w:val="Normal"/>
              <w:numPr>
                <w:ilvl w:val="1"/>
                <w:numId w:val="99"/>
              </w:numPr>
              <w:ind w:hanging="360" w:left="396"/>
              <w:rPr>
                <w:rFonts w:ascii="Arial" w:hAnsi="Arial" w:eastAsia="Times" w:cs="Arial"/>
              </w:rPr>
            </w:pPr>
            <w:r>
              <w:rPr>
                <w:rFonts w:eastAsia="Times" w:cs="Arial" w:ascii="Arial" w:hAnsi="Arial"/>
              </w:rPr>
              <w:t>First-aid materials, including bandages &amp; antiseptic ointments</w:t>
            </w:r>
          </w:p>
          <w:p>
            <w:pPr>
              <w:pStyle w:val="Normal"/>
              <w:numPr>
                <w:ilvl w:val="1"/>
                <w:numId w:val="101"/>
              </w:numPr>
              <w:ind w:hanging="360" w:left="396"/>
              <w:rPr>
                <w:rFonts w:ascii="Arial" w:hAnsi="Arial" w:eastAsia="Times" w:cs="Arial"/>
              </w:rPr>
            </w:pPr>
            <w:r>
              <w:rPr>
                <w:rFonts w:eastAsia="Times" w:cs="Arial" w:ascii="Arial" w:hAnsi="Arial"/>
              </w:rPr>
              <w:t xml:space="preserve">Your pet’s medications </w:t>
            </w:r>
          </w:p>
          <w:p>
            <w:pPr>
              <w:pStyle w:val="Normal"/>
              <w:numPr>
                <w:ilvl w:val="1"/>
                <w:numId w:val="101"/>
              </w:numPr>
              <w:ind w:hanging="360" w:left="396"/>
              <w:rPr>
                <w:rFonts w:ascii="Arial" w:hAnsi="Arial" w:eastAsia="Times" w:cs="Arial"/>
              </w:rPr>
            </w:pPr>
            <w:r>
              <w:rPr>
                <w:rFonts w:eastAsia="Times" w:cs="Arial" w:ascii="Arial" w:hAnsi="Arial"/>
              </w:rPr>
              <w:t>Written instructions on feeding, medications, etc.</w:t>
            </w:r>
          </w:p>
          <w:p>
            <w:pPr>
              <w:pStyle w:val="Normal"/>
              <w:rPr>
                <w:rFonts w:ascii="Arial" w:hAnsi="Arial" w:eastAsia="Times" w:cs="Arial"/>
              </w:rPr>
            </w:pPr>
            <w:r>
              <w:rPr>
                <w:rFonts w:eastAsia="Times" w:cs="Arial" w:ascii="Arial" w:hAnsi="Arial"/>
              </w:rPr>
            </w:r>
          </w:p>
        </w:tc>
        <w:tc>
          <w:tcPr>
            <w:tcW w:w="4211" w:type="dxa"/>
            <w:tcBorders>
              <w:top w:val="single" w:sz="4" w:space="0" w:color="000000"/>
              <w:bottom w:val="single" w:sz="4" w:space="0" w:color="000000"/>
              <w:right w:val="single" w:sz="4" w:space="0" w:color="000000"/>
            </w:tcBorders>
            <w:shd w:color="auto" w:fill="auto" w:val="clear"/>
          </w:tcPr>
          <w:p>
            <w:pPr>
              <w:pStyle w:val="Normal"/>
              <w:numPr>
                <w:ilvl w:val="1"/>
                <w:numId w:val="136"/>
              </w:numPr>
              <w:ind w:hanging="360" w:left="558"/>
              <w:rPr>
                <w:rFonts w:ascii="Arial" w:hAnsi="Arial" w:eastAsia="Times" w:cs="Arial"/>
              </w:rPr>
            </w:pPr>
            <w:r>
              <w:rPr>
                <w:rFonts w:eastAsia="Times" w:cs="Arial" w:ascii="Arial" w:hAnsi="Arial"/>
              </w:rPr>
              <w:t>Bowls, bottled water &amp; food for 5-7 days</w:t>
            </w:r>
          </w:p>
          <w:p>
            <w:pPr>
              <w:pStyle w:val="Normal"/>
              <w:numPr>
                <w:ilvl w:val="1"/>
                <w:numId w:val="137"/>
              </w:numPr>
              <w:ind w:hanging="360" w:left="558"/>
              <w:rPr>
                <w:rFonts w:ascii="Arial" w:hAnsi="Arial" w:eastAsia="Times" w:cs="Arial"/>
              </w:rPr>
            </w:pPr>
            <w:r>
              <w:rPr>
                <w:rFonts w:eastAsia="Times" w:cs="Arial" w:ascii="Arial" w:hAnsi="Arial"/>
              </w:rPr>
              <w:t>Paper towels, plastic bags for waste cleanup, as well as cat litter/pan</w:t>
            </w:r>
          </w:p>
          <w:p>
            <w:pPr>
              <w:pStyle w:val="Normal"/>
              <w:numPr>
                <w:ilvl w:val="1"/>
                <w:numId w:val="138"/>
              </w:numPr>
              <w:ind w:hanging="360" w:left="558"/>
              <w:rPr>
                <w:rFonts w:ascii="Arial" w:hAnsi="Arial" w:eastAsia="Times" w:cs="Arial"/>
              </w:rPr>
            </w:pPr>
            <w:r>
              <w:rPr>
                <w:rFonts w:eastAsia="Times" w:cs="Arial" w:ascii="Arial" w:hAnsi="Arial"/>
              </w:rPr>
              <w:t>Flashlights, batteries, bedding, and pet toys</w:t>
            </w:r>
          </w:p>
          <w:p>
            <w:pPr>
              <w:pStyle w:val="Normal"/>
              <w:numPr>
                <w:ilvl w:val="1"/>
                <w:numId w:val="139"/>
              </w:numPr>
              <w:ind w:hanging="360" w:left="558"/>
              <w:rPr>
                <w:rFonts w:ascii="Arial" w:hAnsi="Arial" w:eastAsia="Times" w:cs="Arial"/>
              </w:rPr>
            </w:pPr>
            <w:r>
              <w:rPr>
                <w:rFonts w:eastAsia="Times" w:cs="Arial" w:ascii="Arial" w:hAnsi="Arial"/>
              </w:rPr>
              <w:t>List of emergency phone numbers, including emergency contact (relative or friend), veterinarian, Animal Control, and local animal shelter.</w:t>
            </w:r>
          </w:p>
        </w:tc>
        <w:tc>
          <w:tcPr>
            <w:tcW w:w="73" w:type="dxa"/>
            <w:tcBorders/>
          </w:tcPr>
          <w:p>
            <w:pPr>
              <w:pStyle w:val="Normal"/>
              <w:rPr/>
            </w:pPr>
            <w:r>
              <w:rPr/>
            </w:r>
          </w:p>
        </w:tc>
      </w:tr>
    </w:tbl>
    <w:p>
      <w:pPr>
        <w:sectPr>
          <w:headerReference w:type="default" r:id="rId44"/>
          <w:headerReference w:type="first" r:id="rId45"/>
          <w:footerReference w:type="default" r:id="rId46"/>
          <w:footerReference w:type="first" r:id="rId47"/>
          <w:footnotePr>
            <w:numFmt w:val="decimal"/>
            <w:numStart w:val="550"/>
          </w:footnotePr>
          <w:type w:val="nextPage"/>
          <w:pgSz w:w="12240" w:h="15840"/>
          <w:pgMar w:left="1440" w:right="1440" w:gutter="0" w:header="720" w:top="1440" w:footer="585" w:bottom="1440"/>
          <w:pgNumType w:fmt="decimal"/>
          <w:formProt w:val="false"/>
          <w:textDirection w:val="lrTb"/>
          <w:docGrid w:type="default" w:linePitch="100" w:charSpace="0"/>
        </w:sectPr>
        <w:pStyle w:val="Normal"/>
        <w:rPr>
          <w:rFonts w:ascii="Arial" w:hAnsi="Arial" w:cs="Arial"/>
        </w:rPr>
      </w:pPr>
      <w:r>
        <w:rPr>
          <w:rFonts w:cs="Arial" w:ascii="Arial" w:hAnsi="Arial"/>
        </w:rPr>
      </w:r>
    </w:p>
    <w:p>
      <w:pPr>
        <w:pStyle w:val="Heading4"/>
        <w:ind w:left="0"/>
        <w:rPr>
          <w:rFonts w:ascii="Arial" w:hAnsi="Arial" w:cs="Arial"/>
        </w:rPr>
      </w:pPr>
      <w:bookmarkStart w:id="21" w:name="_Toc100667312"/>
      <w:bookmarkStart w:id="22" w:name="_Toc157576342"/>
      <w:bookmarkStart w:id="23" w:name="_Toc146457785"/>
      <w:bookmarkStart w:id="24" w:name="_Toc145935960"/>
      <w:r>
        <w:rPr>
          <w:rFonts w:cs="Arial" w:ascii="Arial" w:hAnsi="Arial"/>
        </w:rPr>
        <w:t>CRITICAL INCIDEN</w:t>
      </w:r>
      <w:bookmarkEnd w:id="22"/>
      <w:bookmarkEnd w:id="23"/>
      <w:bookmarkEnd w:id="24"/>
      <w:r>
        <w:rPr>
          <w:rFonts w:cs="Arial" w:ascii="Arial" w:hAnsi="Arial"/>
        </w:rPr>
        <w:t>T STRESS DEBRIEFING (CISD) FOR STAFF</w:t>
      </w:r>
      <w:bookmarkEnd w:id="21"/>
    </w:p>
    <w:p>
      <w:pPr>
        <w:pStyle w:val="Normal"/>
        <w:rPr>
          <w:rFonts w:ascii="Arial" w:hAnsi="Arial" w:cs="Arial"/>
        </w:rPr>
      </w:pPr>
      <w:r>
        <w:rPr>
          <w:rFonts w:cs="Arial" w:ascii="Arial" w:hAnsi="Arial"/>
        </w:rPr>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Throughout the incident, Incident Command and all levels of incident management are responsible for monitoring staff for psychological well-being.</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Based on the incident, emotional and psychological support may be offered to staff, facilitated by Chaplains, Social Workers, or Psychologists</w:t>
      </w:r>
      <w:r>
        <w:rPr>
          <w:rStyle w:val="FootnoteReference"/>
          <w:rFonts w:cs="Arial" w:ascii="Arial" w:hAnsi="Arial"/>
        </w:rPr>
        <w:footnoteReference w:id="84"/>
      </w:r>
      <w:r>
        <w:rPr>
          <w:rFonts w:cs="Arial" w:ascii="Arial" w:hAnsi="Arial"/>
        </w:rPr>
        <w:t>.</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The facility maintains a contractual agreement with an outside source for EAP and Critical Incident Stress Debriefing. The Human Resources</w:t>
      </w:r>
      <w:r>
        <w:rPr>
          <w:rStyle w:val="FootnoteReference"/>
          <w:rFonts w:cs="Arial" w:ascii="Arial" w:hAnsi="Arial"/>
        </w:rPr>
        <w:footnoteReference w:id="85"/>
      </w:r>
      <w:r>
        <w:rPr>
          <w:rFonts w:cs="Arial" w:ascii="Arial" w:hAnsi="Arial"/>
        </w:rPr>
        <w:t xml:space="preserve"> department will make arrangements for CISD support, as appropriate.</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All staff always have options for other support and counseling through the facility Employee Assistance Program</w:t>
      </w:r>
      <w:r>
        <w:rPr>
          <w:rStyle w:val="FootnoteReference"/>
          <w:rFonts w:cs="Arial" w:ascii="Arial" w:hAnsi="Arial"/>
        </w:rPr>
        <w:footnoteReference w:id="86"/>
      </w:r>
      <w:r>
        <w:rPr>
          <w:rFonts w:cs="Arial" w:ascii="Arial" w:hAnsi="Arial"/>
        </w:rPr>
        <w:t>.</w:t>
      </w:r>
    </w:p>
    <w:p>
      <w:pPr>
        <w:sectPr>
          <w:headerReference w:type="default" r:id="rId48"/>
          <w:headerReference w:type="first" r:id="rId49"/>
          <w:footerReference w:type="default" r:id="rId50"/>
          <w:footerReference w:type="first" r:id="rId51"/>
          <w:footnotePr>
            <w:numFmt w:val="decimal"/>
            <w:numStart w:val="550"/>
          </w:footnotePr>
          <w:type w:val="nextPage"/>
          <w:pgSz w:w="12240" w:h="15840"/>
          <w:pgMar w:left="1440" w:right="1440" w:gutter="0" w:header="720" w:top="1440" w:footer="585" w:bottom="1440"/>
          <w:pgNumType w:fmt="decimal"/>
          <w:formProt w:val="false"/>
          <w:textDirection w:val="lrTb"/>
          <w:docGrid w:type="default" w:linePitch="100" w:charSpace="0"/>
        </w:sectPr>
        <w:pStyle w:val="Normal"/>
        <w:rPr>
          <w:rFonts w:ascii="Arial" w:hAnsi="Arial" w:cs="Arial"/>
        </w:rPr>
      </w:pPr>
      <w:r>
        <w:rPr>
          <w:rFonts w:cs="Arial" w:ascii="Arial" w:hAnsi="Arial"/>
        </w:rPr>
      </w:r>
    </w:p>
    <w:p>
      <w:pPr>
        <w:pStyle w:val="Heading4"/>
        <w:ind w:left="0"/>
        <w:rPr>
          <w:rFonts w:ascii="Arial" w:hAnsi="Arial" w:cs="Arial"/>
        </w:rPr>
      </w:pPr>
      <w:bookmarkStart w:id="25" w:name="_Toc100667313"/>
      <w:r>
        <w:rPr>
          <w:rFonts w:cs="Arial" w:ascii="Arial" w:hAnsi="Arial"/>
        </w:rPr>
        <w:t>EMERGENCY CREDENTIALING PROGRAM</w:t>
      </w:r>
      <w:bookmarkEnd w:id="25"/>
    </w:p>
    <w:p>
      <w:pPr>
        <w:pStyle w:val="Normal"/>
        <w:ind w:left="360"/>
        <w:rPr>
          <w:rFonts w:ascii="Arial" w:hAnsi="Arial" w:cs="Arial"/>
        </w:rPr>
      </w:pPr>
      <w:r>
        <w:rPr>
          <w:rFonts w:cs="Arial" w:ascii="Arial" w:hAnsi="Arial"/>
        </w:rPr>
      </w:r>
    </w:p>
    <w:p>
      <w:pPr>
        <w:pStyle w:val="Normal"/>
        <w:rPr>
          <w:rFonts w:ascii="Arial" w:hAnsi="Arial" w:cs="Arial"/>
          <w:b/>
        </w:rPr>
      </w:pPr>
      <w:r>
        <w:rPr>
          <w:rFonts w:cs="Arial" w:ascii="Arial" w:hAnsi="Arial"/>
          <w:b/>
        </w:rPr>
        <w:t>Disaster Privileges</w:t>
      </w:r>
    </w:p>
    <w:p>
      <w:pPr>
        <w:pStyle w:val="Normal"/>
        <w:rPr>
          <w:rFonts w:ascii="Arial" w:hAnsi="Arial" w:cs="Arial"/>
        </w:rPr>
      </w:pPr>
      <w:r>
        <w:rPr>
          <w:rFonts w:cs="Arial" w:ascii="Arial" w:hAnsi="Arial"/>
        </w:rPr>
        <w:t xml:space="preserve">Emergency privileges may be granted to a volunteer practitioner when the facility’s Emergency Operations Plan has been activated, and the organization is unable to meet resident needs or meet the needs of an influx of residents/people.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In the event the facility (Incident Commander / Administrator</w:t>
      </w:r>
      <w:r>
        <w:rPr>
          <w:rStyle w:val="FootnoteReference"/>
          <w:rFonts w:cs="Arial" w:ascii="Arial" w:hAnsi="Arial"/>
        </w:rPr>
        <w:footnoteReference w:id="87"/>
      </w:r>
      <w:r>
        <w:rPr>
          <w:rFonts w:cs="Arial" w:ascii="Arial" w:hAnsi="Arial"/>
        </w:rPr>
        <w:t xml:space="preserve">, in consultation with Medical Director or designee) determines that it is unable to handle the immediate resident needs during a disaster with their existing staff, emergency privileges may be granted to licensed staff volunteering their services.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Disaster privileges may also be granted to someone who may come with a resident from an evacuated facility.  This procedure is about the privileges and credentialing of physicians and other licensed staff (nurses) during a disaster.</w:t>
      </w:r>
    </w:p>
    <w:p>
      <w:pPr>
        <w:pStyle w:val="Normal"/>
        <w:rPr>
          <w:rFonts w:ascii="Arial" w:hAnsi="Arial" w:cs="Arial"/>
        </w:rPr>
      </w:pPr>
      <w:r>
        <w:rPr>
          <w:rFonts w:cs="Arial" w:ascii="Arial" w:hAnsi="Arial"/>
        </w:rPr>
      </w:r>
    </w:p>
    <w:p>
      <w:pPr>
        <w:pStyle w:val="Normal"/>
        <w:numPr>
          <w:ilvl w:val="0"/>
          <w:numId w:val="36"/>
        </w:numPr>
        <w:tabs>
          <w:tab w:val="clear" w:pos="720"/>
          <w:tab w:val="left" w:pos="360" w:leader="none"/>
        </w:tabs>
        <w:ind w:hanging="360" w:left="360"/>
        <w:rPr>
          <w:rFonts w:ascii="Arial" w:hAnsi="Arial" w:cs="Arial"/>
        </w:rPr>
      </w:pPr>
      <w:r>
        <w:rPr>
          <w:rFonts w:cs="Arial" w:ascii="Arial" w:hAnsi="Arial"/>
        </w:rPr>
        <w:t>The receiving facility will manage the activities of individuals who receive disaster privileges.</w:t>
      </w:r>
    </w:p>
    <w:p>
      <w:pPr>
        <w:pStyle w:val="Normal"/>
        <w:numPr>
          <w:ilvl w:val="2"/>
          <w:numId w:val="102"/>
        </w:numPr>
        <w:tabs>
          <w:tab w:val="left" w:pos="720" w:leader="none"/>
        </w:tabs>
        <w:ind w:hanging="360" w:left="720"/>
        <w:rPr>
          <w:rFonts w:ascii="Arial" w:hAnsi="Arial" w:cs="Arial"/>
        </w:rPr>
      </w:pPr>
      <w:r>
        <w:rPr>
          <w:rFonts w:cs="Arial" w:ascii="Arial" w:hAnsi="Arial"/>
        </w:rPr>
        <w:t>Medical and Nursing personnel with disaster privileges will be identified by a facility-issued ID (if systems are functional, a facility-issued photo ID is required)</w:t>
      </w:r>
      <w:r>
        <w:rPr>
          <w:rStyle w:val="FootnoteReference"/>
          <w:rFonts w:cs="Arial" w:ascii="Arial" w:hAnsi="Arial"/>
        </w:rPr>
        <w:footnoteReference w:id="88"/>
      </w:r>
      <w:r>
        <w:rPr>
          <w:rFonts w:cs="Arial" w:ascii="Arial" w:hAnsi="Arial"/>
        </w:rPr>
        <w:t>.</w:t>
      </w:r>
    </w:p>
    <w:p>
      <w:pPr>
        <w:pStyle w:val="Normal"/>
        <w:numPr>
          <w:ilvl w:val="2"/>
          <w:numId w:val="102"/>
        </w:numPr>
        <w:tabs>
          <w:tab w:val="left" w:pos="720" w:leader="none"/>
        </w:tabs>
        <w:ind w:hanging="360" w:left="720"/>
        <w:rPr>
          <w:rFonts w:ascii="Arial" w:hAnsi="Arial" w:cs="Arial"/>
        </w:rPr>
      </w:pPr>
      <w:r>
        <w:rPr>
          <w:rFonts w:cs="Arial" w:ascii="Arial" w:hAnsi="Arial"/>
        </w:rPr>
        <w:t>Managers will have staff with disaster privileges working under their observation.  Managers will be responsible for clinical record review and sign-off, as applicable.</w:t>
      </w:r>
    </w:p>
    <w:p>
      <w:pPr>
        <w:pStyle w:val="Normal"/>
        <w:numPr>
          <w:ilvl w:val="0"/>
          <w:numId w:val="37"/>
        </w:numPr>
        <w:tabs>
          <w:tab w:val="clear" w:pos="720"/>
          <w:tab w:val="left" w:pos="360" w:leader="none"/>
        </w:tabs>
        <w:ind w:hanging="360" w:left="360"/>
        <w:rPr>
          <w:rFonts w:ascii="Arial" w:hAnsi="Arial" w:cs="Arial"/>
        </w:rPr>
      </w:pPr>
      <w:r>
        <w:rPr>
          <w:rFonts w:cs="Arial" w:ascii="Arial" w:hAnsi="Arial"/>
        </w:rPr>
        <w:t>Disaster privileges may be granted upon presentation of a valid government-issued photo ID (i.e., driver’s license or passport) and any of the following:</w:t>
      </w:r>
    </w:p>
    <w:p>
      <w:pPr>
        <w:pStyle w:val="Normal"/>
        <w:numPr>
          <w:ilvl w:val="2"/>
          <w:numId w:val="103"/>
        </w:numPr>
        <w:tabs>
          <w:tab w:val="left" w:pos="720" w:leader="none"/>
        </w:tabs>
        <w:ind w:hanging="360" w:left="720"/>
        <w:rPr>
          <w:rFonts w:ascii="Arial" w:hAnsi="Arial" w:cs="Arial"/>
        </w:rPr>
      </w:pPr>
      <w:r>
        <w:rPr>
          <w:rFonts w:cs="Arial" w:ascii="Arial" w:hAnsi="Arial"/>
        </w:rPr>
        <w:t>A current picture healthcare organizational ID card.</w:t>
      </w:r>
    </w:p>
    <w:p>
      <w:pPr>
        <w:pStyle w:val="Normal"/>
        <w:numPr>
          <w:ilvl w:val="2"/>
          <w:numId w:val="103"/>
        </w:numPr>
        <w:tabs>
          <w:tab w:val="left" w:pos="720" w:leader="none"/>
        </w:tabs>
        <w:ind w:hanging="360" w:left="720"/>
        <w:rPr>
          <w:rFonts w:ascii="Arial" w:hAnsi="Arial" w:cs="Arial"/>
        </w:rPr>
      </w:pPr>
      <w:r>
        <w:rPr>
          <w:rFonts w:cs="Arial" w:ascii="Arial" w:hAnsi="Arial"/>
        </w:rPr>
        <w:t>A current license certification or registration to practice and a valid picture ID issued by a state, federal, or regulatory agency.  A primary source of verification must be given where applicable.</w:t>
      </w:r>
    </w:p>
    <w:p>
      <w:pPr>
        <w:pStyle w:val="Normal"/>
        <w:numPr>
          <w:ilvl w:val="2"/>
          <w:numId w:val="103"/>
        </w:numPr>
        <w:tabs>
          <w:tab w:val="left" w:pos="720" w:leader="none"/>
        </w:tabs>
        <w:ind w:hanging="360" w:left="720"/>
        <w:rPr>
          <w:rFonts w:ascii="Arial" w:hAnsi="Arial" w:cs="Arial"/>
        </w:rPr>
      </w:pPr>
      <w:r>
        <w:rPr>
          <w:rFonts w:cs="Arial" w:ascii="Arial" w:hAnsi="Arial"/>
        </w:rPr>
        <w:t>Identification indicating that the individual is a member of a Disaster Medical Assistance Team (DMAT) or Medical Reserve Corps (MRC).</w:t>
      </w:r>
    </w:p>
    <w:p>
      <w:pPr>
        <w:pStyle w:val="Normal"/>
        <w:numPr>
          <w:ilvl w:val="2"/>
          <w:numId w:val="103"/>
        </w:numPr>
        <w:tabs>
          <w:tab w:val="left" w:pos="720" w:leader="none"/>
        </w:tabs>
        <w:ind w:hanging="360" w:left="720"/>
        <w:rPr>
          <w:rFonts w:ascii="Arial" w:hAnsi="Arial" w:cs="Arial"/>
        </w:rPr>
      </w:pPr>
      <w:r>
        <w:rPr>
          <w:rFonts w:cs="Arial" w:ascii="Arial" w:hAnsi="Arial"/>
        </w:rPr>
        <w:t>Identification indicating that the individual has been granted authority to render resident care in emergency circumstances, such authority having been granted by a federal, state, or municipal entity.</w:t>
      </w:r>
    </w:p>
    <w:p>
      <w:pPr>
        <w:pStyle w:val="Normal"/>
        <w:numPr>
          <w:ilvl w:val="2"/>
          <w:numId w:val="103"/>
        </w:numPr>
        <w:tabs>
          <w:tab w:val="left" w:pos="720" w:leader="none"/>
        </w:tabs>
        <w:ind w:hanging="360" w:left="720"/>
        <w:rPr>
          <w:rFonts w:ascii="Arial" w:hAnsi="Arial" w:cs="Arial"/>
        </w:rPr>
      </w:pPr>
      <w:r>
        <w:rPr>
          <w:rFonts w:cs="Arial" w:ascii="Arial" w:hAnsi="Arial"/>
        </w:rPr>
        <w:t>Presentation by a current organizational staff member(s) with personal knowledge of the practitioner’s identity.</w:t>
      </w:r>
    </w:p>
    <w:p>
      <w:pPr>
        <w:pStyle w:val="Normal"/>
        <w:numPr>
          <w:ilvl w:val="0"/>
          <w:numId w:val="38"/>
        </w:numPr>
        <w:tabs>
          <w:tab w:val="clear" w:pos="720"/>
          <w:tab w:val="left" w:pos="360" w:leader="none"/>
        </w:tabs>
        <w:ind w:hanging="360" w:left="360"/>
        <w:rPr>
          <w:rFonts w:ascii="Arial" w:hAnsi="Arial" w:cs="Arial"/>
        </w:rPr>
      </w:pPr>
      <w:r>
        <w:rPr>
          <w:rFonts w:cs="Arial" w:ascii="Arial" w:hAnsi="Arial"/>
        </w:rPr>
        <w:t>Within 72 hours, the organization will determine the need to continue this disaster privileging policy.</w:t>
      </w:r>
    </w:p>
    <w:p>
      <w:pPr>
        <w:pStyle w:val="Normal"/>
        <w:rPr>
          <w:rFonts w:ascii="Arial" w:hAnsi="Arial" w:cs="Arial"/>
        </w:rPr>
      </w:pPr>
      <w:r>
        <w:rPr>
          <w:rFonts w:cs="Arial" w:ascii="Arial" w:hAnsi="Arial"/>
        </w:rPr>
      </w:r>
    </w:p>
    <w:p>
      <w:pPr>
        <w:sectPr>
          <w:headerReference w:type="default" r:id="rId52"/>
          <w:headerReference w:type="first" r:id="rId53"/>
          <w:footerReference w:type="default" r:id="rId54"/>
          <w:footerReference w:type="first" r:id="rId55"/>
          <w:footnotePr>
            <w:numFmt w:val="decimal"/>
            <w:numStart w:val="550"/>
          </w:footnotePr>
          <w:type w:val="nextPage"/>
          <w:pgSz w:w="12240" w:h="15840"/>
          <w:pgMar w:left="1440" w:right="1440" w:gutter="0" w:header="720" w:top="1440" w:footer="487" w:bottom="1170"/>
          <w:pgNumType w:fmt="decimal"/>
          <w:formProt w:val="false"/>
          <w:textDirection w:val="lrTb"/>
          <w:docGrid w:type="default" w:linePitch="100" w:charSpace="0"/>
        </w:sectPr>
        <w:pStyle w:val="Normal"/>
        <w:rPr>
          <w:rFonts w:ascii="Arial" w:hAnsi="Arial" w:cs="Arial"/>
        </w:rPr>
      </w:pPr>
      <w:r>
        <w:rPr>
          <w:rFonts w:cs="Arial" w:ascii="Arial" w:hAnsi="Arial"/>
        </w:rPr>
        <w:t xml:space="preserve">As soon as the immediate situation is under control, preferably not to exceed 72 hours, the verification process of credentials and privileges of individuals who have received disaster privileges must be completed.  </w:t>
      </w:r>
    </w:p>
    <w:p>
      <w:pPr>
        <w:pStyle w:val="Heading2"/>
        <w:rPr>
          <w:rFonts w:ascii="Arial" w:hAnsi="Arial"/>
        </w:rPr>
      </w:pPr>
      <w:bookmarkStart w:id="26" w:name="_Toc100667314"/>
      <w:bookmarkStart w:id="27" w:name="_Hlt490282218"/>
      <w:bookmarkEnd w:id="27"/>
      <w:r>
        <w:rPr>
          <w:rFonts w:ascii="Arial" w:hAnsi="Arial"/>
        </w:rPr>
        <w:t>LOSS OF PARKING / INABILITY TO COMMUTE TO FACILITY</w:t>
      </w:r>
      <w:bookmarkEnd w:id="26"/>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t>GENERAL ACTIONS APPLICABLE TO ALL STAFF</w:t>
      </w:r>
    </w:p>
    <w:p>
      <w:pPr>
        <w:pStyle w:val="BodyText2"/>
        <w:numPr>
          <w:ilvl w:val="3"/>
          <w:numId w:val="39"/>
        </w:numPr>
        <w:tabs>
          <w:tab w:val="clear" w:pos="720"/>
          <w:tab w:val="left" w:pos="36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880" w:left="2880"/>
        <w:rPr>
          <w:rFonts w:cs="Arial"/>
          <w:sz w:val="24"/>
        </w:rPr>
      </w:pPr>
      <w:r>
        <w:rPr>
          <w:rFonts w:cs="Arial"/>
          <w:sz w:val="24"/>
        </w:rPr>
        <w:t>If notified to report back to the facility under disaster conditions:</w:t>
      </w:r>
    </w:p>
    <w:p>
      <w:pPr>
        <w:pStyle w:val="BodyText2"/>
        <w:numPr>
          <w:ilvl w:val="4"/>
          <w:numId w:val="104"/>
        </w:numPr>
        <w:tabs>
          <w:tab w:val="left" w:pos="720" w:leader="none"/>
          <w:tab w:val="left" w:pos="900" w:leader="none"/>
          <w:tab w:val="left" w:pos="216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720"/>
        <w:rPr>
          <w:rFonts w:cs="Arial"/>
          <w:sz w:val="24"/>
        </w:rPr>
      </w:pPr>
      <w:r>
        <w:rPr>
          <w:rFonts w:cs="Arial"/>
          <w:sz w:val="24"/>
        </w:rPr>
        <w:t xml:space="preserve">Ensure you have your facility ID ready to show police at roadblocks.  </w:t>
      </w:r>
    </w:p>
    <w:p>
      <w:pPr>
        <w:pStyle w:val="BodyText2"/>
        <w:numPr>
          <w:ilvl w:val="4"/>
          <w:numId w:val="104"/>
        </w:numPr>
        <w:tabs>
          <w:tab w:val="left" w:pos="720" w:leader="none"/>
          <w:tab w:val="left" w:pos="900" w:leader="none"/>
          <w:tab w:val="left" w:pos="216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720"/>
        <w:rPr>
          <w:rFonts w:cs="Arial"/>
          <w:sz w:val="24"/>
        </w:rPr>
      </w:pPr>
      <w:r>
        <w:rPr>
          <w:rFonts w:cs="Arial"/>
          <w:sz w:val="24"/>
        </w:rPr>
        <w:t>Know different routes to the facility (in case one route is blocked).</w:t>
      </w:r>
    </w:p>
    <w:p>
      <w:pPr>
        <w:pStyle w:val="BodyText2"/>
        <w:numPr>
          <w:ilvl w:val="4"/>
          <w:numId w:val="104"/>
        </w:numPr>
        <w:tabs>
          <w:tab w:val="left" w:pos="720" w:leader="none"/>
          <w:tab w:val="left" w:pos="216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720"/>
        <w:rPr>
          <w:rFonts w:cs="Arial"/>
          <w:sz w:val="24"/>
        </w:rPr>
      </w:pPr>
      <w:r>
        <w:rPr>
          <w:rFonts w:cs="Arial"/>
          <w:sz w:val="24"/>
        </w:rPr>
        <w:t xml:space="preserve">Know </w:t>
      </w:r>
      <w:r>
        <w:rPr>
          <w:rFonts w:cs="Arial"/>
          <w:sz w:val="24"/>
          <w:lang w:val="en-US"/>
        </w:rPr>
        <w:t xml:space="preserve">the </w:t>
      </w:r>
      <w:r>
        <w:rPr>
          <w:rFonts w:cs="Arial"/>
          <w:sz w:val="24"/>
        </w:rPr>
        <w:t>site of previously arranged off-site parking in case you cannot reach the facility.  You will be transported from this point to the facility.</w:t>
      </w:r>
    </w:p>
    <w:p>
      <w:pPr>
        <w:pStyle w:val="BodyText2"/>
        <w:numPr>
          <w:ilvl w:val="4"/>
          <w:numId w:val="104"/>
        </w:numPr>
        <w:tabs>
          <w:tab w:val="left" w:pos="720" w:leader="none"/>
          <w:tab w:val="left" w:pos="216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720"/>
        <w:rPr>
          <w:rFonts w:cs="Arial"/>
          <w:sz w:val="24"/>
        </w:rPr>
      </w:pPr>
      <w:r>
        <w:rPr>
          <w:rFonts w:cs="Arial"/>
          <w:sz w:val="24"/>
        </w:rPr>
        <w:t>Do not endanger yourself.  If you cannot reach the facility, notify your supervisor as soon as possible.</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Normal"/>
        <w:rPr>
          <w:rFonts w:ascii="Arial" w:hAnsi="Arial" w:cs="Arial"/>
        </w:rPr>
      </w:pPr>
      <w:r>
        <w:rPr>
          <w:rFonts w:cs="Arial" w:ascii="Arial" w:hAnsi="Arial"/>
          <w:b/>
        </w:rPr>
        <w:t>ADMINISTRATOR / INCIDENT COMMANDER</w:t>
      </w:r>
    </w:p>
    <w:p>
      <w:pPr>
        <w:pStyle w:val="Normal"/>
        <w:numPr>
          <w:ilvl w:val="0"/>
          <w:numId w:val="40"/>
        </w:numPr>
        <w:tabs>
          <w:tab w:val="clear" w:pos="720"/>
          <w:tab w:val="left" w:pos="360" w:leader="none"/>
        </w:tabs>
        <w:ind w:hanging="360" w:left="360"/>
        <w:rPr>
          <w:rFonts w:ascii="Arial" w:hAnsi="Arial" w:cs="Arial"/>
        </w:rPr>
      </w:pPr>
      <w:r>
        <w:rPr>
          <w:rFonts w:cs="Arial" w:ascii="Arial" w:hAnsi="Arial"/>
        </w:rPr>
        <w:t>Consider activating the Command Center and assigning positions to manage the incident and ensure all other guidelines of this procedure are carried out.  If not, all actions of the Plan must be accomplished by on-duty administrative staff.</w:t>
      </w:r>
    </w:p>
    <w:p>
      <w:pPr>
        <w:pStyle w:val="Normal"/>
        <w:numPr>
          <w:ilvl w:val="0"/>
          <w:numId w:val="40"/>
        </w:numPr>
        <w:tabs>
          <w:tab w:val="clear" w:pos="720"/>
          <w:tab w:val="left" w:pos="360" w:leader="none"/>
        </w:tabs>
        <w:ind w:hanging="360" w:left="360"/>
        <w:rPr>
          <w:rFonts w:ascii="Arial" w:hAnsi="Arial" w:cs="Arial"/>
        </w:rPr>
      </w:pPr>
      <w:r>
        <w:rPr>
          <w:rFonts w:cs="Arial" w:ascii="Arial" w:hAnsi="Arial"/>
        </w:rPr>
        <w:t>Provide employee information regarding alternate parking sites.  Consider the use of nearby shopping centers, schools, or other large parking areas once arrangements have been made with the lot owners.</w:t>
      </w:r>
      <w:r>
        <w:rPr>
          <w:rStyle w:val="FootnoteReference"/>
          <w:rFonts w:cs="Arial" w:ascii="Arial" w:hAnsi="Arial"/>
        </w:rPr>
        <w:footnoteReference w:id="89"/>
      </w:r>
    </w:p>
    <w:p>
      <w:pPr>
        <w:pStyle w:val="Normal"/>
        <w:numPr>
          <w:ilvl w:val="0"/>
          <w:numId w:val="40"/>
        </w:numPr>
        <w:tabs>
          <w:tab w:val="clear" w:pos="720"/>
          <w:tab w:val="left" w:pos="360" w:leader="none"/>
        </w:tabs>
        <w:ind w:hanging="360" w:left="360"/>
        <w:rPr>
          <w:rFonts w:ascii="Arial" w:hAnsi="Arial" w:cs="Arial"/>
        </w:rPr>
      </w:pPr>
      <w:r>
        <w:rPr>
          <w:rFonts w:cs="Arial" w:ascii="Arial" w:hAnsi="Arial"/>
        </w:rPr>
        <w:t xml:space="preserve">Determine the communication mechanism(s) to relay information to staff.  Refer to the Communications Plan.  </w:t>
      </w:r>
    </w:p>
    <w:p>
      <w:pPr>
        <w:pStyle w:val="Normal"/>
        <w:numPr>
          <w:ilvl w:val="0"/>
          <w:numId w:val="40"/>
        </w:numPr>
        <w:tabs>
          <w:tab w:val="clear" w:pos="720"/>
          <w:tab w:val="left" w:pos="360" w:leader="none"/>
        </w:tabs>
        <w:ind w:hanging="360" w:left="360"/>
        <w:rPr>
          <w:rFonts w:ascii="Arial" w:hAnsi="Arial" w:cs="Arial"/>
        </w:rPr>
      </w:pPr>
      <w:r>
        <w:rPr>
          <w:rFonts w:cs="Arial" w:ascii="Arial" w:hAnsi="Arial"/>
        </w:rPr>
        <w:t>Utilize facility vehicles and/or contact outside transportation providers, as necessary.  Arrange pre-set times for pick-up.  If possible, post a staff member with a cell phone or radio to notify the Command Center when staff has arrived for pickup.</w:t>
      </w:r>
    </w:p>
    <w:p>
      <w:pPr>
        <w:pStyle w:val="BodyText2"/>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BodyText2"/>
        <w:shd w:val="clear" w:color="000000" w:fill="FFFFFF"/>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t>MAINTENANCE</w:t>
      </w:r>
      <w:r>
        <w:rPr>
          <w:rFonts w:cs="Arial"/>
          <w:b/>
          <w:sz w:val="24"/>
          <w:lang w:val="en-US"/>
        </w:rPr>
        <w:t xml:space="preserve"> </w:t>
      </w:r>
      <w:r>
        <w:rPr>
          <w:rFonts w:cs="Arial"/>
          <w:b/>
          <w:sz w:val="24"/>
        </w:rPr>
        <w:t>/</w:t>
      </w:r>
      <w:r>
        <w:rPr>
          <w:rFonts w:cs="Arial"/>
          <w:b/>
          <w:sz w:val="24"/>
          <w:lang w:val="en-US"/>
        </w:rPr>
        <w:t xml:space="preserve"> </w:t>
      </w:r>
      <w:r>
        <w:rPr>
          <w:rFonts w:cs="Arial"/>
          <w:b/>
          <w:sz w:val="24"/>
        </w:rPr>
        <w:t>SECURITY</w:t>
      </w:r>
      <w:r>
        <w:rPr>
          <w:rFonts w:cs="Arial"/>
          <w:b/>
          <w:sz w:val="24"/>
          <w:lang w:val="en-US"/>
        </w:rPr>
        <w:t xml:space="preserve"> / LOGISTICS SECTION CHIEF</w:t>
      </w:r>
      <w:r>
        <w:rPr>
          <w:rStyle w:val="FootnoteReference"/>
          <w:rFonts w:cs="Arial"/>
          <w:b/>
          <w:sz w:val="24"/>
        </w:rPr>
        <w:footnoteReference w:id="90"/>
      </w:r>
    </w:p>
    <w:p>
      <w:pPr>
        <w:pStyle w:val="BodyText2"/>
        <w:numPr>
          <w:ilvl w:val="0"/>
          <w:numId w:val="41"/>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If Loss of Parking is due to a system/utility failure, determine the extent and expected duration of the situation.</w:t>
      </w:r>
    </w:p>
    <w:p>
      <w:pPr>
        <w:pStyle w:val="BodyText2"/>
        <w:numPr>
          <w:ilvl w:val="0"/>
          <w:numId w:val="41"/>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Contact outside repair providers</w:t>
      </w:r>
      <w:r>
        <w:rPr>
          <w:rFonts w:cs="Arial"/>
          <w:sz w:val="24"/>
          <w:lang w:val="en-US"/>
        </w:rPr>
        <w:t>,</w:t>
      </w:r>
      <w:r>
        <w:rPr>
          <w:rFonts w:cs="Arial"/>
          <w:sz w:val="24"/>
        </w:rPr>
        <w:t xml:space="preserve"> as necessary.</w:t>
      </w:r>
    </w:p>
    <w:p>
      <w:pPr>
        <w:pStyle w:val="BodyText2"/>
        <w:numPr>
          <w:ilvl w:val="0"/>
          <w:numId w:val="41"/>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Reroute traffic to alternate parking sites.</w:t>
      </w:r>
    </w:p>
    <w:p>
      <w:pPr>
        <w:pStyle w:val="BodyText2"/>
        <w:numPr>
          <w:ilvl w:val="0"/>
          <w:numId w:val="41"/>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Post signage directing staff and visitors to alternate parking sites.</w:t>
      </w:r>
    </w:p>
    <w:p>
      <w:pPr>
        <w:pStyle w:val="BodyText2"/>
        <w:numPr>
          <w:ilvl w:val="0"/>
          <w:numId w:val="41"/>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Secure unsafe parking areas.</w:t>
      </w:r>
    </w:p>
    <w:p>
      <w:pPr>
        <w:pStyle w:val="BodyText2"/>
        <w:numPr>
          <w:ilvl w:val="0"/>
          <w:numId w:val="41"/>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b/>
          <w:sz w:val="24"/>
        </w:rPr>
      </w:pPr>
      <w:r>
        <w:rPr>
          <w:rFonts w:cs="Arial"/>
          <w:sz w:val="24"/>
        </w:rPr>
        <w:t>Ensure approachability for emergency vehicles.  Advise appropriate emergency providers, vendors, etc.</w:t>
      </w:r>
      <w:r>
        <w:rPr>
          <w:rFonts w:cs="Arial"/>
          <w:sz w:val="24"/>
          <w:lang w:val="en-US"/>
        </w:rPr>
        <w:t>,</w:t>
      </w:r>
      <w:r>
        <w:rPr>
          <w:rFonts w:cs="Arial"/>
          <w:sz w:val="24"/>
        </w:rPr>
        <w:t xml:space="preserve"> of any change from normal.</w:t>
      </w:r>
    </w:p>
    <w:p>
      <w:pPr>
        <w:pStyle w:val="BodyText2"/>
        <w:numPr>
          <w:ilvl w:val="0"/>
          <w:numId w:val="41"/>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Draft signage explaining parking situation and alternate parking sites for staff and visitors.</w:t>
      </w:r>
      <w:r>
        <w:br w:type="page"/>
      </w:r>
    </w:p>
    <w:p>
      <w:pPr>
        <w:pStyle w:val="Heading1"/>
        <w:spacing w:before="0" w:after="0"/>
        <w:rPr>
          <w:rFonts w:ascii="Arial" w:hAnsi="Arial" w:cs="Arial"/>
        </w:rPr>
      </w:pPr>
      <w:bookmarkStart w:id="28" w:name="_Toc100667315"/>
      <w:r>
        <w:rPr>
          <w:rFonts w:cs="Arial" w:ascii="Arial" w:hAnsi="Arial"/>
        </w:rPr>
        <w:t>MANAGING UTILITIES DURING A DISASTER</w:t>
      </w:r>
      <w:bookmarkEnd w:id="28"/>
    </w:p>
    <w:p>
      <w:pPr>
        <w:pStyle w:val="Normal"/>
        <w:tabs>
          <w:tab w:val="clear" w:pos="720"/>
          <w:tab w:val="left" w:pos="360" w:leader="none"/>
        </w:tabs>
        <w:rPr>
          <w:rFonts w:ascii="Arial" w:hAnsi="Arial" w:cs="Arial"/>
        </w:rPr>
      </w:pPr>
      <w:r>
        <w:rPr>
          <w:rFonts w:cs="Arial" w:ascii="Arial" w:hAnsi="Arial"/>
        </w:rPr>
      </w:r>
    </w:p>
    <w:p>
      <w:pPr>
        <w:pStyle w:val="Normal"/>
        <w:rPr>
          <w:rFonts w:ascii="Arial" w:hAnsi="Arial" w:cs="Arial"/>
        </w:rPr>
      </w:pPr>
      <w:r>
        <w:rPr>
          <w:rFonts w:cs="Arial" w:ascii="Arial" w:hAnsi="Arial"/>
        </w:rPr>
        <w:t>Several types of emergencies can have the same detrimental impact on the facility’s utility systems. For example, brush fires, ice storms, and industrial accidents can all result in a loss of utilities required for the care, treatment, services, and building operations.  Therefore, the facility must have alternative means of providing essential utilities.  For example, alternative equipment at the facility, negotiated relationships with the primary suppliers, provision through a parent entity</w:t>
      </w:r>
      <w:r>
        <w:rPr>
          <w:rStyle w:val="FootnoteReference"/>
          <w:rFonts w:cs="Arial" w:ascii="Arial" w:hAnsi="Arial"/>
        </w:rPr>
        <w:footnoteReference w:id="91"/>
      </w:r>
      <w:r>
        <w:rPr>
          <w:rFonts w:cs="Arial" w:ascii="Arial" w:hAnsi="Arial"/>
        </w:rPr>
        <w:t xml:space="preserve">, or Memoranda of Understanding with other organizations in the community.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In the event of an electrical power disruption causing partial or complete loss of power, the facility is prepared to provide alternate sources of energy for staff and residents (generators). The facility will ensure provision of the following subsistence needs through the activation, operation, and maintenance of a permanent onsite generator:</w:t>
      </w:r>
    </w:p>
    <w:p>
      <w:pPr>
        <w:pStyle w:val="Normal"/>
        <w:numPr>
          <w:ilvl w:val="0"/>
          <w:numId w:val="132"/>
        </w:numPr>
        <w:rPr>
          <w:rFonts w:ascii="Arial" w:hAnsi="Arial" w:cs="Arial"/>
        </w:rPr>
      </w:pPr>
      <w:r>
        <w:rPr>
          <w:rFonts w:cs="Arial" w:ascii="Arial" w:hAnsi="Arial"/>
        </w:rPr>
        <w:t>Maintain temperatures to protect health and safety, and for the safe and sanitary storage of provisions</w:t>
      </w:r>
    </w:p>
    <w:p>
      <w:pPr>
        <w:pStyle w:val="Normal"/>
        <w:numPr>
          <w:ilvl w:val="0"/>
          <w:numId w:val="132"/>
        </w:numPr>
        <w:rPr>
          <w:rFonts w:ascii="Arial" w:hAnsi="Arial" w:cs="Arial"/>
        </w:rPr>
      </w:pPr>
      <w:r>
        <w:rPr>
          <w:rFonts w:cs="Arial" w:ascii="Arial" w:hAnsi="Arial"/>
        </w:rPr>
        <w:t>Emergency lighting</w:t>
      </w:r>
    </w:p>
    <w:p>
      <w:pPr>
        <w:pStyle w:val="Normal"/>
        <w:numPr>
          <w:ilvl w:val="0"/>
          <w:numId w:val="132"/>
        </w:numPr>
        <w:rPr>
          <w:rFonts w:ascii="Arial" w:hAnsi="Arial" w:cs="Arial"/>
        </w:rPr>
      </w:pPr>
      <w:r>
        <w:rPr>
          <w:rFonts w:cs="Arial" w:ascii="Arial" w:hAnsi="Arial"/>
        </w:rPr>
        <w:t>Fire detection and extinguishing, and alarm systems</w:t>
      </w:r>
    </w:p>
    <w:p>
      <w:pPr>
        <w:pStyle w:val="Normal"/>
        <w:numPr>
          <w:ilvl w:val="0"/>
          <w:numId w:val="132"/>
        </w:numPr>
        <w:rPr>
          <w:rFonts w:ascii="Arial" w:hAnsi="Arial" w:cs="Arial"/>
        </w:rPr>
      </w:pPr>
      <w:r>
        <w:rPr>
          <w:rFonts w:cs="Arial" w:ascii="Arial" w:hAnsi="Arial"/>
        </w:rPr>
        <w:t>Sewage and waste disposal</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Onsite generators and associated equipment are located, installed, inspected, tested, and maintained in accordance with NFPA codes. In extreme circumstances, incident-related damage may limit generator and fuel source accessibility, and operability, or render them completely inoperable. In this instance, an urgent or planned evacuation will be considered if a replacement generator cannot be obtained in a timely manner.</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facility will determine how long we expect to remain open to care for residents and plan for our utilities accordingly. Because some emergencies may be regional in scope or of long duration, the facility attempts to have agreements with multiple providers in the community for maintenance of the generator and fuel delivery. Refer to Managing Resources and Assets procedure in this section.</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facility generator is fueled by diesel</w:t>
      </w:r>
      <w:r>
        <w:rPr>
          <w:rStyle w:val="FootnoteReference"/>
          <w:rFonts w:cs="Arial" w:ascii="Arial" w:hAnsi="Arial"/>
        </w:rPr>
        <w:footnoteReference w:id="92"/>
      </w:r>
      <w:r>
        <w:rPr>
          <w:rFonts w:cs="Arial" w:ascii="Arial" w:hAnsi="Arial"/>
        </w:rPr>
        <w:t xml:space="preserve"> and can operate under full load for __</w:t>
      </w:r>
      <w:r>
        <w:rPr>
          <w:rStyle w:val="FootnoteReference"/>
          <w:rFonts w:cs="Arial" w:ascii="Arial" w:hAnsi="Arial"/>
        </w:rPr>
        <w:footnoteReference w:id="93"/>
      </w:r>
      <w:r>
        <w:rPr>
          <w:rFonts w:cs="Arial" w:ascii="Arial" w:hAnsi="Arial"/>
        </w:rPr>
        <w:t xml:space="preserve"> hours before refueling will be necessary. If necessary, Facilities staff can shed some load off the generator for a longer run time, if refueling is delayed or not an option. By shedding load, the generator is estimated to be able to run for __</w:t>
      </w:r>
      <w:r>
        <w:rPr>
          <w:rStyle w:val="FootnoteReference"/>
          <w:rFonts w:cs="Arial" w:ascii="Arial" w:hAnsi="Arial"/>
        </w:rPr>
        <w:footnoteReference w:id="94"/>
      </w:r>
      <w:r>
        <w:rPr>
          <w:rFonts w:cs="Arial" w:ascii="Arial" w:hAnsi="Arial"/>
        </w:rPr>
        <w:t>hours at 75% capacity, or __</w:t>
      </w:r>
      <w:r>
        <w:rPr>
          <w:rStyle w:val="FootnoteReference"/>
          <w:rFonts w:cs="Arial" w:ascii="Arial" w:hAnsi="Arial"/>
        </w:rPr>
        <w:footnoteReference w:id="95"/>
      </w:r>
      <w:r>
        <w:rPr>
          <w:rFonts w:cs="Arial" w:ascii="Arial" w:hAnsi="Arial"/>
        </w:rPr>
        <w:t xml:space="preserve"> hours at 50% capacity, under contingency conditions.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following services or areas will be impacted by shedding load</w:t>
      </w:r>
      <w:r>
        <w:rPr>
          <w:rStyle w:val="FootnoteReference"/>
          <w:rFonts w:cs="Arial" w:ascii="Arial" w:hAnsi="Arial"/>
        </w:rPr>
        <w:footnoteReference w:id="96"/>
      </w:r>
      <w:r>
        <w:rPr>
          <w:rFonts w:cs="Arial" w:ascii="Arial" w:hAnsi="Arial"/>
        </w:rPr>
        <w:t>:</w:t>
      </w:r>
    </w:p>
    <w:p>
      <w:pPr>
        <w:pStyle w:val="ListParagraph"/>
        <w:numPr>
          <w:ilvl w:val="0"/>
          <w:numId w:val="133"/>
        </w:numPr>
        <w:spacing w:before="0" w:after="0"/>
        <w:ind w:hanging="360" w:left="360"/>
        <w:contextualSpacing/>
        <w:rPr>
          <w:rFonts w:ascii="Arial" w:hAnsi="Arial" w:cs="Arial"/>
        </w:rPr>
      </w:pPr>
      <w:r>
        <w:rPr>
          <w:rFonts w:cs="Arial" w:ascii="Arial" w:hAnsi="Arial"/>
        </w:rPr>
        <w:t>Non-essential computers and other equipment</w:t>
      </w:r>
    </w:p>
    <w:p>
      <w:pPr>
        <w:pStyle w:val="ListParagraph"/>
        <w:numPr>
          <w:ilvl w:val="0"/>
          <w:numId w:val="133"/>
        </w:numPr>
        <w:spacing w:before="0" w:after="0"/>
        <w:ind w:hanging="360" w:left="360"/>
        <w:contextualSpacing/>
        <w:rPr>
          <w:rFonts w:ascii="Arial" w:hAnsi="Arial" w:cs="Arial"/>
        </w:rPr>
      </w:pPr>
      <w:r>
        <w:rPr>
          <w:rFonts w:cs="Arial" w:ascii="Arial" w:hAnsi="Arial"/>
        </w:rPr>
        <w:t>Some non-critical lighting (interior and exterior)</w:t>
      </w:r>
    </w:p>
    <w:p>
      <w:pPr>
        <w:pStyle w:val="Normal"/>
        <w:rPr>
          <w:rFonts w:ascii="Arial" w:hAnsi="Arial" w:cs="Arial"/>
        </w:rPr>
      </w:pPr>
      <w:r>
        <w:rPr>
          <w:rFonts w:cs="Arial" w:ascii="Arial" w:hAnsi="Arial"/>
        </w:rPr>
      </w:r>
    </w:p>
    <w:p>
      <w:pPr>
        <w:pStyle w:val="Normal"/>
        <w:rPr>
          <w:rFonts w:ascii="Arial" w:hAnsi="Arial" w:cs="Arial"/>
          <w:color w:val="000000"/>
        </w:rPr>
      </w:pPr>
      <w:r>
        <w:rPr>
          <w:rFonts w:cs="Arial" w:ascii="Arial" w:hAnsi="Arial"/>
          <w:color w:val="000000"/>
        </w:rPr>
        <w:t>The following are types of services the facility can provide while operating on generator power</w:t>
      </w:r>
      <w:r>
        <w:rPr>
          <w:rStyle w:val="FootnoteReference"/>
          <w:rFonts w:cs="Arial" w:ascii="Arial" w:hAnsi="Arial"/>
          <w:color w:val="000000"/>
        </w:rPr>
        <w:footnoteReference w:id="97"/>
      </w:r>
      <w:r>
        <w:rPr>
          <w:rFonts w:cs="Arial" w:ascii="Arial" w:hAnsi="Arial"/>
          <w:color w:val="000000"/>
        </w:rPr>
        <w:t>:</w:t>
      </w:r>
    </w:p>
    <w:p>
      <w:pPr>
        <w:pStyle w:val="Normal"/>
        <w:numPr>
          <w:ilvl w:val="0"/>
          <w:numId w:val="64"/>
        </w:numPr>
        <w:ind w:hanging="360" w:left="360"/>
        <w:rPr>
          <w:rFonts w:ascii="Arial" w:hAnsi="Arial" w:cs="Arial"/>
          <w:color w:val="000000"/>
        </w:rPr>
      </w:pPr>
      <w:r>
        <w:rPr>
          <w:rFonts w:cs="Arial" w:ascii="Arial" w:hAnsi="Arial"/>
          <w:color w:val="000000"/>
        </w:rPr>
      </w:r>
    </w:p>
    <w:p>
      <w:pPr>
        <w:pStyle w:val="Normal"/>
        <w:rPr>
          <w:rFonts w:ascii="Arial" w:hAnsi="Arial" w:cs="Arial"/>
          <w:sz w:val="28"/>
          <w:szCs w:val="28"/>
        </w:rPr>
      </w:pPr>
      <w:r>
        <w:rPr>
          <w:rFonts w:cs="Arial" w:ascii="Arial" w:hAnsi="Arial"/>
          <w:sz w:val="28"/>
          <w:szCs w:val="28"/>
        </w:rPr>
      </w:r>
    </w:p>
    <w:p>
      <w:pPr>
        <w:pStyle w:val="Normal"/>
        <w:rPr>
          <w:rFonts w:ascii="Arial" w:hAnsi="Arial" w:cs="Arial"/>
          <w:color w:val="000000"/>
        </w:rPr>
      </w:pPr>
      <w:r>
        <w:rPr>
          <w:rFonts w:cs="Arial" w:ascii="Arial" w:hAnsi="Arial"/>
          <w:color w:val="000000"/>
        </w:rPr>
        <w:t>The following are types of services the facility cannot provide while operating on generator power</w:t>
      </w:r>
      <w:r>
        <w:rPr>
          <w:rStyle w:val="FootnoteReference"/>
          <w:rFonts w:cs="Arial" w:ascii="Arial" w:hAnsi="Arial"/>
          <w:color w:val="000000"/>
        </w:rPr>
        <w:footnoteReference w:id="98"/>
      </w:r>
      <w:r>
        <w:rPr>
          <w:rFonts w:cs="Arial" w:ascii="Arial" w:hAnsi="Arial"/>
          <w:color w:val="000000"/>
        </w:rPr>
        <w:t>:</w:t>
      </w:r>
    </w:p>
    <w:p>
      <w:pPr>
        <w:pStyle w:val="Normal"/>
        <w:numPr>
          <w:ilvl w:val="0"/>
          <w:numId w:val="64"/>
        </w:numPr>
        <w:ind w:hanging="360" w:left="360"/>
        <w:rPr>
          <w:rFonts w:ascii="Arial" w:hAnsi="Arial" w:cs="Arial"/>
          <w:color w:val="000000"/>
        </w:rPr>
      </w:pPr>
      <w:r>
        <w:rPr>
          <w:rFonts w:cs="Arial" w:ascii="Arial" w:hAnsi="Arial"/>
          <w:color w:val="000000"/>
        </w:rPr>
      </w:r>
    </w:p>
    <w:p>
      <w:pPr>
        <w:pStyle w:val="Normal"/>
        <w:rPr>
          <w:rFonts w:ascii="Arial" w:hAnsi="Arial" w:cs="Arial"/>
          <w:sz w:val="28"/>
          <w:szCs w:val="28"/>
        </w:rPr>
      </w:pPr>
      <w:r>
        <w:rPr>
          <w:rFonts w:cs="Arial" w:ascii="Arial" w:hAnsi="Arial"/>
          <w:sz w:val="28"/>
          <w:szCs w:val="28"/>
        </w:rPr>
      </w:r>
    </w:p>
    <w:p>
      <w:pPr>
        <w:pStyle w:val="Normal"/>
        <w:rPr>
          <w:rFonts w:ascii="Arial" w:hAnsi="Arial" w:cs="Arial"/>
        </w:rPr>
      </w:pPr>
      <w:r>
        <w:rPr>
          <w:rFonts w:cs="Arial" w:ascii="Arial" w:hAnsi="Arial"/>
        </w:rPr>
        <w:t>Specific areas of the facility and equipment served by emergency generator power include:</w:t>
      </w:r>
      <w:r>
        <w:rPr>
          <w:rStyle w:val="FootnoteReference"/>
          <w:rFonts w:cs="Arial" w:ascii="Arial" w:hAnsi="Arial"/>
        </w:rPr>
        <w:footnoteReference w:id="99"/>
      </w:r>
    </w:p>
    <w:p>
      <w:pPr>
        <w:pStyle w:val="ListParagraph"/>
        <w:numPr>
          <w:ilvl w:val="0"/>
          <w:numId w:val="63"/>
        </w:numPr>
        <w:spacing w:before="0" w:after="0"/>
        <w:ind w:hanging="360" w:left="360"/>
        <w:contextualSpacing/>
        <w:rPr>
          <w:rFonts w:ascii="Arial" w:hAnsi="Arial" w:cs="Arial"/>
        </w:rPr>
      </w:pPr>
      <w:r>
        <w:rPr>
          <w:rFonts w:cs="Arial" w:ascii="Arial" w:hAnsi="Arial"/>
        </w:rPr>
      </w:r>
    </w:p>
    <w:p>
      <w:pPr>
        <w:pStyle w:val="Normal"/>
        <w:rPr>
          <w:rFonts w:ascii="Arial" w:hAnsi="Arial" w:cs="Arial"/>
          <w:b/>
        </w:rPr>
      </w:pPr>
      <w:r>
        <w:rPr>
          <w:rFonts w:cs="Arial" w:ascii="Arial" w:hAnsi="Arial"/>
          <w:b/>
        </w:rPr>
      </w:r>
    </w:p>
    <w:p>
      <w:pPr>
        <w:pStyle w:val="Normal"/>
        <w:rPr>
          <w:rFonts w:ascii="Arial" w:hAnsi="Arial" w:cs="Arial"/>
        </w:rPr>
      </w:pPr>
      <w:r>
        <w:rPr>
          <w:rFonts w:cs="Arial" w:ascii="Arial" w:hAnsi="Arial"/>
        </w:rPr>
        <w:t>The facility will manage its utilities during a disaster through constant monitoring and assessment by Maintenance</w:t>
      </w:r>
      <w:r>
        <w:rPr>
          <w:rStyle w:val="FootnoteReference"/>
          <w:rFonts w:cs="Arial" w:ascii="Arial" w:hAnsi="Arial"/>
        </w:rPr>
        <w:footnoteReference w:id="100"/>
      </w:r>
      <w:r>
        <w:rPr>
          <w:rFonts w:cs="Arial" w:ascii="Arial" w:hAnsi="Arial"/>
        </w:rPr>
        <w:t xml:space="preserve"> and through assignments via the Incident Command System (consider the Baseline Assessment of 96</w:t>
      </w:r>
      <w:r>
        <w:rPr>
          <w:rStyle w:val="FootnoteReference"/>
          <w:rFonts w:cs="Arial" w:ascii="Arial" w:hAnsi="Arial"/>
        </w:rPr>
        <w:footnoteReference w:id="101"/>
      </w:r>
      <w:r>
        <w:rPr>
          <w:rFonts w:cs="Arial" w:ascii="Arial" w:hAnsi="Arial"/>
        </w:rPr>
        <w:t xml:space="preserve"> Hr Capability).</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Loss of Utilities will be managed through conservation and contingency plans as detailed in this Emergency Operation Plan’s Disaster Specific Procedures:</w:t>
      </w:r>
    </w:p>
    <w:p>
      <w:pPr>
        <w:pStyle w:val="Normal"/>
        <w:jc w:val="both"/>
        <w:rPr>
          <w:rFonts w:ascii="Arial" w:hAnsi="Arial" w:cs="Arial"/>
          <w:b/>
        </w:rPr>
      </w:pPr>
      <w:r>
        <w:rPr>
          <w:rFonts w:cs="Arial" w:ascii="Arial" w:hAnsi="Arial"/>
          <w:b/>
        </w:rPr>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Loss of Air Conditioning / High Heat</w:t>
        <w:tab/>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Loss of Cooking Ability</w:t>
        <w:tab/>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Loss of Electric Service</w:t>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Loss of Emergency Power</w:t>
        <w:tab/>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Loss of Elevator Service</w:t>
      </w:r>
      <w:r>
        <w:rPr>
          <w:rStyle w:val="FootnoteReference"/>
          <w:rFonts w:cs="Arial" w:ascii="Arial" w:hAnsi="Arial"/>
        </w:rPr>
        <w:footnoteReference w:id="102"/>
      </w:r>
      <w:r>
        <w:rPr>
          <w:rFonts w:cs="Arial" w:ascii="Arial" w:hAnsi="Arial"/>
        </w:rPr>
        <w:tab/>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Loss of Fire Protection Systems</w:t>
        <w:tab/>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Loss of Heating System</w:t>
        <w:tab/>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Loss of Information Technology</w:t>
        <w:tab/>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Loss of Natural Gas/Propane</w:t>
      </w:r>
      <w:r>
        <w:rPr>
          <w:rStyle w:val="FootnoteReference"/>
          <w:rFonts w:cs="Arial" w:ascii="Arial" w:hAnsi="Arial"/>
        </w:rPr>
        <w:footnoteReference w:id="103"/>
      </w:r>
      <w:r>
        <w:rPr>
          <w:rFonts w:cs="Arial" w:ascii="Arial" w:hAnsi="Arial"/>
        </w:rPr>
        <w:tab/>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Loss of Sewer / Waste System</w:t>
        <w:tab/>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Loss of Steam Pressure</w:t>
      </w:r>
      <w:r>
        <w:rPr>
          <w:rStyle w:val="FootnoteReference"/>
          <w:rFonts w:cs="Arial" w:ascii="Arial" w:hAnsi="Arial"/>
        </w:rPr>
        <w:footnoteReference w:id="104"/>
      </w:r>
      <w:r>
        <w:rPr>
          <w:rFonts w:cs="Arial" w:ascii="Arial" w:hAnsi="Arial"/>
        </w:rPr>
        <w:tab/>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Loss of Telephone Service, Internal Communications, Nurse Call</w:t>
        <w:tab/>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Loss of Water Service / Contamination of Water Supply</w:t>
        <w:tab/>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t>ACTIONS APPLICABLE TO ALL STAFF</w:t>
      </w:r>
      <w:r>
        <w:rPr>
          <w:rFonts w:cs="Arial" w:ascii="Arial" w:hAnsi="Arial"/>
        </w:rPr>
        <w:t xml:space="preserve"> </w:t>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Follow guidance found in Section E: Emergency Procedures for Specific Events.</w:t>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Continually monitor situation and report status and needs to Incident Command.</w:t>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ADMINISTRATOR / INCIDENT COMMANDER</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Consider initiating activation of the Emergency Operations Plan to summon leadership to the Command Center.  Through the Section Chiefs, ensure all other guidelines of this procedure are carried out.  If not, all actions of the Plan must be accomplished by on-duty administrative staff.</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Notify all departments of what utilities are affected and the resulting situation.</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Implement conservation measures as needed and where possible.</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Continually monitor for the need to evacuate if utilities can not be restored.</w:t>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MAINTENANCE</w:t>
      </w:r>
      <w:r>
        <w:rPr>
          <w:rStyle w:val="FootnoteReference"/>
          <w:rFonts w:cs="Arial" w:ascii="Arial" w:hAnsi="Arial"/>
          <w:b/>
        </w:rPr>
        <w:footnoteReference w:id="105"/>
      </w:r>
      <w:r>
        <w:rPr>
          <w:rFonts w:cs="Arial" w:ascii="Arial" w:hAnsi="Arial"/>
          <w:b/>
        </w:rPr>
        <w:t xml:space="preserve"> / LOGISTICS SECTION CHIEF </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Conduct an assessment to determine the utilities affected and the impact on the structure and facility operations.</w:t>
      </w:r>
    </w:p>
    <w:p>
      <w:pPr>
        <w:sectPr>
          <w:headerReference w:type="default" r:id="rId56"/>
          <w:headerReference w:type="first" r:id="rId57"/>
          <w:footerReference w:type="default" r:id="rId58"/>
          <w:footerReference w:type="first" r:id="rId59"/>
          <w:footnotePr>
            <w:numFmt w:val="decimal"/>
            <w:numStart w:val="550"/>
          </w:footnotePr>
          <w:type w:val="nextPage"/>
          <w:pgSz w:w="12240" w:h="15840"/>
          <w:pgMar w:left="1440" w:right="1440" w:gutter="0" w:header="720" w:top="1440" w:footer="495" w:bottom="1440"/>
          <w:pgNumType w:fmt="decimal"/>
          <w:formProt w:val="false"/>
          <w:textDirection w:val="lrTb"/>
          <w:docGrid w:type="default" w:linePitch="100" w:charSpace="0"/>
        </w:sectPr>
        <w:pStyle w:val="Normal"/>
        <w:numPr>
          <w:ilvl w:val="0"/>
          <w:numId w:val="8"/>
        </w:numPr>
        <w:tabs>
          <w:tab w:val="clear" w:pos="720"/>
          <w:tab w:val="left" w:pos="360" w:leader="none"/>
        </w:tabs>
        <w:ind w:hanging="720" w:left="720"/>
        <w:rPr>
          <w:rFonts w:ascii="Arial" w:hAnsi="Arial" w:cs="Arial"/>
        </w:rPr>
      </w:pPr>
      <w:r>
        <w:rPr>
          <w:rFonts w:cs="Arial" w:ascii="Arial" w:hAnsi="Arial"/>
        </w:rPr>
        <w:t>Report status and needs to Incident Command.</w:t>
      </w:r>
    </w:p>
    <w:p>
      <w:pPr>
        <w:pStyle w:val="Heading1"/>
        <w:rPr>
          <w:rFonts w:ascii="Arial" w:hAnsi="Arial" w:cs="Arial"/>
        </w:rPr>
      </w:pPr>
      <w:bookmarkStart w:id="29" w:name="_Toc100667316"/>
      <w:r>
        <w:rPr>
          <w:rFonts w:cs="Arial" w:ascii="Arial" w:hAnsi="Arial"/>
        </w:rPr>
        <w:t>MANAGING RESIDENTS DURING A DISASTER</w:t>
      </w:r>
      <w:bookmarkEnd w:id="29"/>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The fundamental goal of emergency preparedness planning is to protect life and prevent disability. The manner in which care, treatment, and services are provided may vary by type of emergency. However, certain activities are so fundamental to resident safety (this can include decisions to modify or discontinue services, make referrals, or evacuate residents), that the facility has taken a proactive approach in considering how this might be accomplished.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A disaster may result in the decision to keep all residents on the premises in the interest of safety or, conversely, to evacuate due to safety or the inability to remain operational and provide crucial services.  In either situation, the primary goal is to: </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Protect residents during the incident</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Provide acceptable care during the incident until full recovery is accomplished</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Provide a safe and secure living environment</w:t>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t>ADMINISTRATION / INCIDENT COMMANDER</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Activate the appropriate parts of t</w:t>
      </w:r>
      <w:r>
        <w:rPr>
          <w:rStyle w:val="PageNumber"/>
          <w:rFonts w:cs="Arial" w:ascii="Arial" w:hAnsi="Arial"/>
        </w:rPr>
        <w:t>his Emergency Operations Plan,</w:t>
      </w:r>
      <w:r>
        <w:rPr>
          <w:rFonts w:cs="Arial" w:ascii="Arial" w:hAnsi="Arial"/>
        </w:rPr>
        <w:t xml:space="preserve"> as needed,</w:t>
      </w:r>
      <w:r>
        <w:rPr>
          <w:rStyle w:val="PageNumber"/>
          <w:rFonts w:cs="Arial" w:ascii="Arial" w:hAnsi="Arial"/>
        </w:rPr>
        <w:t xml:space="preserve"> to facilitate </w:t>
      </w:r>
      <w:r>
        <w:rPr>
          <w:rFonts w:cs="Arial" w:ascii="Arial" w:hAnsi="Arial"/>
        </w:rPr>
        <w:t>and manage resident assessment, treatment, admi</w:t>
      </w:r>
      <w:r>
        <w:rPr>
          <w:rStyle w:val="PageNumber"/>
          <w:rFonts w:cs="Arial" w:ascii="Arial" w:hAnsi="Arial"/>
        </w:rPr>
        <w:t>ssion, transfer, and discharge.  Implement the following plans and procedures, as appropriate:</w:t>
      </w:r>
    </w:p>
    <w:p>
      <w:pPr>
        <w:pStyle w:val="Normal"/>
        <w:numPr>
          <w:ilvl w:val="1"/>
          <w:numId w:val="105"/>
        </w:numPr>
        <w:tabs>
          <w:tab w:val="left" w:pos="720" w:leader="none"/>
        </w:tabs>
        <w:ind w:hanging="360" w:left="720"/>
        <w:rPr>
          <w:rFonts w:ascii="Arial" w:hAnsi="Arial" w:cs="Arial"/>
        </w:rPr>
      </w:pPr>
      <w:r>
        <w:rPr>
          <w:rFonts w:cs="Arial" w:ascii="Arial" w:hAnsi="Arial"/>
        </w:rPr>
        <w:t>Loss of central services plans, availability of supplies, etc.</w:t>
      </w:r>
    </w:p>
    <w:p>
      <w:pPr>
        <w:pStyle w:val="Normal"/>
        <w:numPr>
          <w:ilvl w:val="1"/>
          <w:numId w:val="105"/>
        </w:numPr>
        <w:tabs>
          <w:tab w:val="left" w:pos="720" w:leader="none"/>
        </w:tabs>
        <w:ind w:hanging="360" w:left="720"/>
        <w:rPr>
          <w:rFonts w:ascii="Arial" w:hAnsi="Arial" w:cs="Arial"/>
        </w:rPr>
      </w:pPr>
      <w:r>
        <w:rPr>
          <w:rFonts w:cs="Arial" w:ascii="Arial" w:hAnsi="Arial"/>
        </w:rPr>
        <w:t>Full Building Evacuation Plan</w:t>
      </w:r>
    </w:p>
    <w:p>
      <w:pPr>
        <w:pStyle w:val="Normal"/>
        <w:numPr>
          <w:ilvl w:val="1"/>
          <w:numId w:val="105"/>
        </w:numPr>
        <w:tabs>
          <w:tab w:val="left" w:pos="720" w:leader="none"/>
        </w:tabs>
        <w:ind w:hanging="360" w:left="720"/>
        <w:rPr>
          <w:rFonts w:ascii="Arial" w:hAnsi="Arial" w:cs="Arial"/>
        </w:rPr>
      </w:pPr>
      <w:r>
        <w:rPr>
          <w:rFonts w:cs="Arial" w:ascii="Arial" w:hAnsi="Arial"/>
        </w:rPr>
        <w:t>Census Reduction Plan</w:t>
      </w:r>
    </w:p>
    <w:p>
      <w:pPr>
        <w:pStyle w:val="Normal"/>
        <w:numPr>
          <w:ilvl w:val="1"/>
          <w:numId w:val="105"/>
        </w:numPr>
        <w:tabs>
          <w:tab w:val="left" w:pos="720" w:leader="none"/>
        </w:tabs>
        <w:ind w:hanging="360" w:left="720"/>
        <w:rPr>
          <w:rFonts w:ascii="Arial" w:hAnsi="Arial" w:cs="Arial"/>
        </w:rPr>
      </w:pPr>
      <w:r>
        <w:rPr>
          <w:rFonts w:cs="Arial" w:ascii="Arial" w:hAnsi="Arial"/>
        </w:rPr>
        <w:t>Surge Plan</w:t>
      </w:r>
    </w:p>
    <w:p>
      <w:pPr>
        <w:pStyle w:val="Normal"/>
        <w:numPr>
          <w:ilvl w:val="1"/>
          <w:numId w:val="105"/>
        </w:numPr>
        <w:tabs>
          <w:tab w:val="left" w:pos="720" w:leader="none"/>
        </w:tabs>
        <w:ind w:hanging="360" w:left="720"/>
        <w:rPr>
          <w:rFonts w:ascii="Arial" w:hAnsi="Arial" w:cs="Arial"/>
        </w:rPr>
      </w:pPr>
      <w:r>
        <w:rPr>
          <w:rFonts w:cs="Arial" w:ascii="Arial" w:hAnsi="Arial"/>
        </w:rPr>
        <w:t>Morgue / Mass Fatality Plan</w:t>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 xml:space="preserve">Provide security and safety via campus and/or building lockdown, as necessary. </w:t>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Develop a plan to address resident services, whether onsite or contracted out, including:</w:t>
      </w:r>
      <w:r>
        <w:rPr>
          <w:rStyle w:val="FootnoteReference"/>
          <w:rFonts w:cs="Arial" w:ascii="Arial" w:hAnsi="Arial"/>
        </w:rPr>
        <w:footnoteReference w:id="106"/>
      </w:r>
    </w:p>
    <w:p>
      <w:pPr>
        <w:pStyle w:val="Normal"/>
        <w:numPr>
          <w:ilvl w:val="0"/>
          <w:numId w:val="125"/>
        </w:numPr>
        <w:rPr>
          <w:rFonts w:ascii="Arial" w:hAnsi="Arial" w:cs="Arial"/>
        </w:rPr>
      </w:pPr>
      <w:r>
        <w:rPr>
          <w:rFonts w:cs="Arial" w:ascii="Arial" w:hAnsi="Arial"/>
        </w:rPr>
        <w:t>Skilled Nursing Care</w:t>
      </w:r>
    </w:p>
    <w:p>
      <w:pPr>
        <w:pStyle w:val="Normal"/>
        <w:numPr>
          <w:ilvl w:val="0"/>
          <w:numId w:val="125"/>
        </w:numPr>
        <w:rPr>
          <w:rFonts w:ascii="Arial" w:hAnsi="Arial" w:cs="Arial"/>
        </w:rPr>
      </w:pPr>
      <w:r>
        <w:rPr>
          <w:rFonts w:cs="Arial" w:ascii="Arial" w:hAnsi="Arial"/>
        </w:rPr>
        <w:t>Acute Care</w:t>
      </w:r>
    </w:p>
    <w:p>
      <w:pPr>
        <w:pStyle w:val="Normal"/>
        <w:numPr>
          <w:ilvl w:val="0"/>
          <w:numId w:val="125"/>
        </w:numPr>
        <w:rPr>
          <w:rFonts w:ascii="Arial" w:hAnsi="Arial" w:cs="Arial"/>
        </w:rPr>
      </w:pPr>
      <w:r>
        <w:rPr>
          <w:rFonts w:cs="Arial" w:ascii="Arial" w:hAnsi="Arial"/>
        </w:rPr>
        <w:t>Memory Care</w:t>
      </w:r>
    </w:p>
    <w:p>
      <w:pPr>
        <w:pStyle w:val="Normal"/>
        <w:numPr>
          <w:ilvl w:val="0"/>
          <w:numId w:val="125"/>
        </w:numPr>
        <w:rPr>
          <w:rFonts w:ascii="Arial" w:hAnsi="Arial" w:cs="Arial"/>
        </w:rPr>
      </w:pPr>
      <w:r>
        <w:rPr>
          <w:rFonts w:cs="Arial" w:ascii="Arial" w:hAnsi="Arial"/>
        </w:rPr>
        <w:t>Rehab</w:t>
      </w:r>
    </w:p>
    <w:p>
      <w:pPr>
        <w:pStyle w:val="Normal"/>
        <w:numPr>
          <w:ilvl w:val="0"/>
          <w:numId w:val="125"/>
        </w:numPr>
        <w:rPr>
          <w:rFonts w:ascii="Arial" w:hAnsi="Arial" w:cs="Arial"/>
        </w:rPr>
      </w:pPr>
      <w:r>
        <w:rPr>
          <w:rFonts w:cs="Arial" w:ascii="Arial" w:hAnsi="Arial"/>
        </w:rPr>
        <w:t>OT/PT</w:t>
      </w:r>
    </w:p>
    <w:p>
      <w:pPr>
        <w:pStyle w:val="Normal"/>
        <w:numPr>
          <w:ilvl w:val="0"/>
          <w:numId w:val="125"/>
        </w:numPr>
        <w:rPr>
          <w:rFonts w:ascii="Arial" w:hAnsi="Arial" w:cs="Arial"/>
        </w:rPr>
      </w:pPr>
      <w:r>
        <w:rPr>
          <w:rFonts w:cs="Arial" w:ascii="Arial" w:hAnsi="Arial"/>
        </w:rPr>
        <w:t>Dialysis</w:t>
      </w:r>
    </w:p>
    <w:p>
      <w:pPr>
        <w:pStyle w:val="Normal"/>
        <w:numPr>
          <w:ilvl w:val="0"/>
          <w:numId w:val="106"/>
        </w:numPr>
        <w:tabs>
          <w:tab w:val="clear" w:pos="720"/>
          <w:tab w:val="left" w:pos="1080" w:leader="none"/>
        </w:tabs>
        <w:rPr>
          <w:rFonts w:ascii="Arial" w:hAnsi="Arial" w:cs="Arial"/>
        </w:rPr>
      </w:pPr>
      <w:r>
        <w:rPr>
          <w:rFonts w:cs="Arial" w:ascii="Arial" w:hAnsi="Arial"/>
        </w:rPr>
        <w:t xml:space="preserve">Coordinate with IT and Nursing to ensure ongoing access to electronic medical records.  </w:t>
      </w:r>
    </w:p>
    <w:p>
      <w:pPr>
        <w:pStyle w:val="Normal"/>
        <w:numPr>
          <w:ilvl w:val="0"/>
          <w:numId w:val="124"/>
        </w:numPr>
        <w:tabs>
          <w:tab w:val="left" w:pos="-1080" w:leader="none"/>
          <w:tab w:val="left" w:pos="-720" w:leader="none"/>
          <w:tab w:val="left" w:pos="0" w:leader="none"/>
          <w:tab w:val="left" w:pos="720" w:leader="none"/>
          <w:tab w:val="left" w:pos="2160" w:leader="none"/>
          <w:tab w:val="left" w:pos="2520" w:leader="none"/>
          <w:tab w:val="left" w:pos="2880" w:leader="none"/>
          <w:tab w:val="left" w:pos="3600" w:leader="none"/>
          <w:tab w:val="left" w:pos="4320" w:leader="none"/>
          <w:tab w:val="left" w:pos="5040" w:leader="none"/>
          <w:tab w:val="left" w:pos="6480" w:leader="none"/>
          <w:tab w:val="left" w:pos="7200" w:leader="none"/>
          <w:tab w:val="left" w:pos="7920" w:leader="none"/>
          <w:tab w:val="left" w:pos="8640" w:leader="none"/>
          <w:tab w:val="left" w:pos="9360" w:leader="none"/>
        </w:tabs>
        <w:ind w:hanging="360" w:left="720"/>
        <w:rPr>
          <w:rFonts w:ascii="Arial" w:hAnsi="Arial" w:cs="Arial"/>
          <w:szCs w:val="20"/>
        </w:rPr>
      </w:pPr>
      <w:r>
        <w:rPr>
          <w:rFonts w:cs="Arial" w:ascii="Arial" w:hAnsi="Arial"/>
        </w:rPr>
        <w:t>Electronic Medical Information (including MAR) can be printed via any of the following options</w:t>
      </w:r>
      <w:r>
        <w:rPr>
          <w:rStyle w:val="FootnoteReference"/>
          <w:rFonts w:cs="Arial" w:ascii="Arial" w:hAnsi="Arial"/>
        </w:rPr>
        <w:footnoteReference w:id="107"/>
      </w:r>
      <w:r>
        <w:rPr>
          <w:rFonts w:cs="Arial" w:ascii="Arial" w:hAnsi="Arial"/>
        </w:rPr>
        <w:t>:</w:t>
      </w:r>
    </w:p>
    <w:p>
      <w:pPr>
        <w:pStyle w:val="Normal"/>
        <w:numPr>
          <w:ilvl w:val="0"/>
          <w:numId w:val="126"/>
        </w:numPr>
        <w:tabs>
          <w:tab w:val="clear" w:pos="720"/>
          <w:tab w:val="left" w:pos="-1080" w:leader="none"/>
          <w:tab w:val="left" w:pos="-720" w:leader="none"/>
          <w:tab w:val="left" w:pos="0" w:leader="none"/>
          <w:tab w:val="left" w:pos="1080" w:leader="none"/>
          <w:tab w:val="left" w:pos="144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Printed on-site at each unit.</w:t>
      </w:r>
    </w:p>
    <w:p>
      <w:pPr>
        <w:pStyle w:val="Normal"/>
        <w:numPr>
          <w:ilvl w:val="0"/>
          <w:numId w:val="126"/>
        </w:numPr>
        <w:tabs>
          <w:tab w:val="clear" w:pos="720"/>
          <w:tab w:val="left" w:pos="-1080" w:leader="none"/>
          <w:tab w:val="left" w:pos="-720" w:leader="none"/>
          <w:tab w:val="left" w:pos="0" w:leader="none"/>
          <w:tab w:val="left" w:pos="1080" w:leader="none"/>
          <w:tab w:val="left" w:pos="144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Batch printed on-site in &lt;insert location</w:t>
      </w:r>
      <w:r>
        <w:rPr>
          <w:rStyle w:val="FootnoteReference"/>
          <w:rFonts w:cs="Arial" w:ascii="Arial" w:hAnsi="Arial"/>
        </w:rPr>
        <w:footnoteReference w:id="108"/>
      </w:r>
      <w:r>
        <w:rPr>
          <w:rFonts w:cs="Arial" w:ascii="Arial" w:hAnsi="Arial"/>
        </w:rPr>
        <w:t>&gt; and distributed to each unit.</w:t>
      </w:r>
    </w:p>
    <w:p>
      <w:pPr>
        <w:pStyle w:val="Normal"/>
        <w:numPr>
          <w:ilvl w:val="0"/>
          <w:numId w:val="126"/>
        </w:numPr>
        <w:tabs>
          <w:tab w:val="clear" w:pos="720"/>
          <w:tab w:val="left" w:pos="-1080" w:leader="none"/>
          <w:tab w:val="left" w:pos="-720" w:leader="none"/>
          <w:tab w:val="left" w:pos="0" w:leader="none"/>
          <w:tab w:val="left" w:pos="1080" w:leader="none"/>
          <w:tab w:val="left" w:pos="144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Batch printed off-site at another facility.</w:t>
      </w:r>
    </w:p>
    <w:p>
      <w:pPr>
        <w:pStyle w:val="Normal"/>
        <w:numPr>
          <w:ilvl w:val="0"/>
          <w:numId w:val="126"/>
        </w:numPr>
        <w:tabs>
          <w:tab w:val="clear" w:pos="720"/>
          <w:tab w:val="left" w:pos="-1080" w:leader="none"/>
          <w:tab w:val="left" w:pos="-720" w:leader="none"/>
          <w:tab w:val="left" w:pos="0" w:leader="none"/>
          <w:tab w:val="left" w:pos="144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 xml:space="preserve">Printed at an off-site location via the internet (requires staff to have a laptop and proper access). </w:t>
      </w:r>
    </w:p>
    <w:p>
      <w:pPr>
        <w:pStyle w:val="Normal"/>
        <w:numPr>
          <w:ilvl w:val="0"/>
          <w:numId w:val="107"/>
        </w:numPr>
        <w:tabs>
          <w:tab w:val="clear" w:pos="720"/>
          <w:tab w:val="left" w:pos="1080" w:leader="none"/>
        </w:tabs>
        <w:rPr>
          <w:rFonts w:ascii="Arial" w:hAnsi="Arial" w:cs="Arial"/>
        </w:rPr>
      </w:pPr>
      <w:r>
        <w:rPr>
          <w:rFonts w:cs="Arial" w:ascii="Arial" w:hAnsi="Arial"/>
        </w:rPr>
        <w:t xml:space="preserve">Determine the ability to accept resident admissions or accept evacuating residents from another facility.  </w:t>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NURSING / OPERATIONS SECTION CHIEF</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 xml:space="preserve">Follow guides in Section E: Emergency Procedures for Specific Events based on the actual events. </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 xml:space="preserve">Establish the effect of loss of central services and communicate with the Command Center.  </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Develop a plan for resident services/care based on the incident.  Develop alternate care processes where possible.</w:t>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t>HUMAN RESOURCES</w:t>
      </w:r>
      <w:r>
        <w:rPr>
          <w:rStyle w:val="FootnoteReference"/>
          <w:rFonts w:cs="Arial" w:ascii="Arial" w:hAnsi="Arial"/>
          <w:b/>
        </w:rPr>
        <w:footnoteReference w:id="109"/>
      </w:r>
      <w:r>
        <w:rPr>
          <w:rFonts w:cs="Arial" w:ascii="Arial" w:hAnsi="Arial"/>
          <w:b/>
        </w:rPr>
        <w:t xml:space="preserve"> / PLANNING SECTION </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 xml:space="preserve">Oversee the tracking of residents and clinical information during an evacuation event or a surge event.  Coordinate with Nursing.  </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Oversee communication with residents’ responsible parties.</w:t>
      </w:r>
    </w:p>
    <w:p>
      <w:pPr>
        <w:pStyle w:val="Normal"/>
        <w:numPr>
          <w:ilvl w:val="0"/>
          <w:numId w:val="8"/>
        </w:numPr>
        <w:tabs>
          <w:tab w:val="clear" w:pos="720"/>
          <w:tab w:val="left" w:pos="360" w:leader="none"/>
        </w:tabs>
        <w:ind w:hanging="360" w:left="360"/>
        <w:rPr>
          <w:rFonts w:ascii="Arial" w:hAnsi="Arial" w:cs="Arial"/>
        </w:rPr>
      </w:pPr>
      <w:r>
        <w:rPr>
          <w:rFonts w:cs="Arial" w:ascii="Arial" w:hAnsi="Arial"/>
        </w:rPr>
        <w:t xml:space="preserve">Plan for staffing needs and activate a Labor Pool, as necessary.  </w:t>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RETURN TO NORMAL OPERATIONS / RECOVERY</w:t>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Cancel campus and/or building lockdown, as necessary.</w:t>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Alert media that the facility has returned to normal operations.</w:t>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Capture cost.</w:t>
      </w:r>
    </w:p>
    <w:p>
      <w:pPr>
        <w:pStyle w:val="Normal"/>
        <w:numPr>
          <w:ilvl w:val="0"/>
          <w:numId w:val="8"/>
        </w:numPr>
        <w:tabs>
          <w:tab w:val="clear" w:pos="720"/>
          <w:tab w:val="left" w:pos="360" w:leader="none"/>
        </w:tabs>
        <w:ind w:hanging="720" w:left="720"/>
        <w:rPr>
          <w:rFonts w:ascii="Arial" w:hAnsi="Arial" w:cs="Arial"/>
        </w:rPr>
      </w:pPr>
      <w:r>
        <w:rPr>
          <w:rFonts w:cs="Arial" w:ascii="Arial" w:hAnsi="Arial"/>
        </w:rPr>
        <w:t>Critique and update the Plan, as necessary.</w:t>
      </w:r>
    </w:p>
    <w:p>
      <w:pPr>
        <w:sectPr>
          <w:headerReference w:type="default" r:id="rId60"/>
          <w:headerReference w:type="first" r:id="rId61"/>
          <w:footerReference w:type="default" r:id="rId62"/>
          <w:footerReference w:type="first" r:id="rId63"/>
          <w:footnotePr>
            <w:numFmt w:val="decimal"/>
            <w:numStart w:val="550"/>
          </w:footnotePr>
          <w:type w:val="nextPage"/>
          <w:pgSz w:w="12240" w:h="15840"/>
          <w:pgMar w:left="1440" w:right="1440" w:gutter="0" w:header="720" w:top="1440" w:footer="487" w:bottom="1260"/>
          <w:pgNumType w:fmt="decimal"/>
          <w:formProt w:val="false"/>
          <w:textDirection w:val="lrTb"/>
          <w:docGrid w:type="default" w:linePitch="100" w:charSpace="0"/>
        </w:sectPr>
        <w:pStyle w:val="Normal"/>
        <w:rPr>
          <w:rFonts w:ascii="Arial" w:hAnsi="Arial" w:cs="Arial"/>
        </w:rPr>
      </w:pPr>
      <w:r>
        <w:rPr>
          <w:rFonts w:cs="Arial" w:ascii="Arial" w:hAnsi="Arial"/>
        </w:rPr>
      </w:r>
    </w:p>
    <w:p>
      <w:pPr>
        <w:pStyle w:val="Heading2"/>
        <w:rPr>
          <w:rFonts w:ascii="Arial" w:hAnsi="Arial"/>
        </w:rPr>
      </w:pPr>
      <w:bookmarkStart w:id="30" w:name="_Toc100667317"/>
      <w:bookmarkStart w:id="31" w:name="_Toc489959159"/>
      <w:bookmarkStart w:id="32" w:name="_Toc157232080"/>
      <w:bookmarkStart w:id="33" w:name="_Toc145931134"/>
      <w:bookmarkStart w:id="34" w:name="_Toc144968007"/>
      <w:bookmarkEnd w:id="31"/>
      <w:bookmarkEnd w:id="32"/>
      <w:bookmarkEnd w:id="33"/>
      <w:bookmarkEnd w:id="34"/>
      <w:r>
        <w:rPr>
          <w:rFonts w:ascii="Arial" w:hAnsi="Arial"/>
        </w:rPr>
        <w:t>CENSUS REDUCTION PLAN</w:t>
      </w:r>
      <w:bookmarkEnd w:id="30"/>
    </w:p>
    <w:p>
      <w:pPr>
        <w:pStyle w:val="Default"/>
        <w:rPr>
          <w:rFonts w:ascii="Arial" w:hAnsi="Arial" w:cs="Arial"/>
          <w:b/>
          <w:bCs/>
          <w:sz w:val="28"/>
          <w:szCs w:val="28"/>
        </w:rPr>
      </w:pPr>
      <w:r>
        <w:rPr>
          <w:rFonts w:cs="Arial" w:ascii="Arial" w:hAnsi="Arial"/>
          <w:b/>
          <w:bCs/>
          <w:sz w:val="28"/>
          <w:szCs w:val="28"/>
        </w:rPr>
      </w:r>
    </w:p>
    <w:p>
      <w:pPr>
        <w:pStyle w:val="Default"/>
        <w:rPr>
          <w:rFonts w:ascii="Arial" w:hAnsi="Arial" w:cs="Arial"/>
        </w:rPr>
      </w:pPr>
      <w:r>
        <w:rPr>
          <w:rFonts w:cs="Arial" w:ascii="Arial" w:hAnsi="Arial"/>
        </w:rPr>
        <w:t>This Plan represents a guideline to reduce census to the extent possible. This Plan may be activated for any number of reasons, including, but not limited to, an influx of residents from a facility being forced to evacuate, a staff shortage due to conditions, or if the facility is preparing to evacuate itself.</w:t>
      </w:r>
    </w:p>
    <w:p>
      <w:pPr>
        <w:pStyle w:val="Default"/>
        <w:rPr>
          <w:rFonts w:ascii="Arial" w:hAnsi="Arial" w:cs="Arial"/>
        </w:rPr>
      </w:pPr>
      <w:r>
        <w:rPr>
          <w:rFonts w:cs="Arial" w:ascii="Arial" w:hAnsi="Arial"/>
        </w:rPr>
        <w:t xml:space="preserve"> </w:t>
      </w:r>
    </w:p>
    <w:p>
      <w:pPr>
        <w:pStyle w:val="Normal"/>
        <w:rPr>
          <w:rFonts w:ascii="Arial" w:hAnsi="Arial" w:cs="Arial"/>
          <w:b/>
        </w:rPr>
      </w:pPr>
      <w:r>
        <w:rPr>
          <w:rFonts w:cs="Arial" w:ascii="Arial" w:hAnsi="Arial"/>
          <w:b/>
        </w:rPr>
        <w:t>ADMINISTRATION / INCIDENT COMMANDER</w:t>
      </w:r>
    </w:p>
    <w:p>
      <w:pPr>
        <w:pStyle w:val="MMCBodyText2"/>
        <w:numPr>
          <w:ilvl w:val="0"/>
          <w:numId w:val="18"/>
        </w:numPr>
        <w:tabs>
          <w:tab w:val="clear" w:pos="720"/>
          <w:tab w:val="left" w:pos="360" w:leader="none"/>
        </w:tabs>
        <w:ind w:hanging="720" w:left="720"/>
        <w:rPr>
          <w:rFonts w:ascii="Arial" w:hAnsi="Arial" w:cs="Arial"/>
          <w:b/>
        </w:rPr>
      </w:pPr>
      <w:r>
        <w:rPr>
          <w:rFonts w:cs="Arial" w:ascii="Arial" w:hAnsi="Arial"/>
        </w:rPr>
        <w:t xml:space="preserve">Determine the need to implement census reduction.  </w:t>
      </w:r>
    </w:p>
    <w:p>
      <w:pPr>
        <w:pStyle w:val="MMCBodyText2"/>
        <w:numPr>
          <w:ilvl w:val="0"/>
          <w:numId w:val="18"/>
        </w:numPr>
        <w:tabs>
          <w:tab w:val="clear" w:pos="720"/>
          <w:tab w:val="left" w:pos="360" w:leader="none"/>
        </w:tabs>
        <w:ind w:hanging="360" w:left="360"/>
        <w:rPr>
          <w:rFonts w:ascii="Arial" w:hAnsi="Arial" w:cs="Arial"/>
          <w:b/>
        </w:rPr>
      </w:pPr>
      <w:r>
        <w:rPr>
          <w:rFonts w:cs="Arial" w:ascii="Arial" w:hAnsi="Arial"/>
        </w:rPr>
        <w:t>Work with Nursing / Operations Section Chief to determine census reduction options.</w:t>
      </w:r>
    </w:p>
    <w:p>
      <w:pPr>
        <w:pStyle w:val="MMCBodyText2"/>
        <w:numPr>
          <w:ilvl w:val="0"/>
          <w:numId w:val="18"/>
        </w:numPr>
        <w:tabs>
          <w:tab w:val="clear" w:pos="720"/>
          <w:tab w:val="left" w:pos="360" w:leader="none"/>
        </w:tabs>
        <w:ind w:hanging="720" w:left="720"/>
        <w:rPr>
          <w:rFonts w:ascii="Arial" w:hAnsi="Arial" w:cs="Arial"/>
          <w:szCs w:val="24"/>
        </w:rPr>
      </w:pPr>
      <w:r>
        <w:rPr>
          <w:rFonts w:cs="Arial" w:ascii="Arial" w:hAnsi="Arial"/>
        </w:rPr>
        <w:t xml:space="preserve">Refer to the Surge Capacity Plan.  </w:t>
      </w:r>
    </w:p>
    <w:p>
      <w:pPr>
        <w:pStyle w:val="Default"/>
        <w:rPr>
          <w:rFonts w:ascii="Arial" w:hAnsi="Arial" w:cs="Arial"/>
        </w:rPr>
      </w:pPr>
      <w:r>
        <w:rPr>
          <w:rFonts w:cs="Arial" w:ascii="Arial" w:hAnsi="Arial"/>
        </w:rPr>
      </w:r>
    </w:p>
    <w:p>
      <w:pPr>
        <w:pStyle w:val="Default"/>
        <w:rPr>
          <w:rFonts w:ascii="Arial" w:hAnsi="Arial" w:cs="Arial"/>
          <w:b/>
        </w:rPr>
      </w:pPr>
      <w:r>
        <w:rPr>
          <w:rFonts w:cs="Arial" w:ascii="Arial" w:hAnsi="Arial"/>
          <w:b/>
        </w:rPr>
        <w:t xml:space="preserve">NURSING / OPERATIONS SECTION CHIEF </w:t>
      </w:r>
    </w:p>
    <w:p>
      <w:pPr>
        <w:pStyle w:val="MMCBodyText2"/>
        <w:numPr>
          <w:ilvl w:val="0"/>
          <w:numId w:val="18"/>
        </w:numPr>
        <w:tabs>
          <w:tab w:val="clear" w:pos="720"/>
          <w:tab w:val="left" w:pos="360" w:leader="none"/>
        </w:tabs>
        <w:ind w:hanging="360" w:left="360"/>
        <w:jc w:val="both"/>
        <w:rPr>
          <w:rFonts w:ascii="Arial" w:hAnsi="Arial" w:cs="Arial"/>
          <w:szCs w:val="24"/>
        </w:rPr>
      </w:pPr>
      <w:r>
        <w:rPr>
          <w:rFonts w:cs="Arial" w:ascii="Arial" w:hAnsi="Arial"/>
          <w:szCs w:val="24"/>
        </w:rPr>
        <w:t xml:space="preserve">Oversee implementation of the Census Reduction Plan. </w:t>
      </w:r>
    </w:p>
    <w:p>
      <w:pPr>
        <w:pStyle w:val="MMCBodyText2"/>
        <w:numPr>
          <w:ilvl w:val="0"/>
          <w:numId w:val="18"/>
        </w:numPr>
        <w:tabs>
          <w:tab w:val="clear" w:pos="720"/>
          <w:tab w:val="left" w:pos="360" w:leader="none"/>
        </w:tabs>
        <w:ind w:hanging="360" w:left="360"/>
        <w:rPr>
          <w:rFonts w:ascii="Arial" w:hAnsi="Arial" w:cs="Arial"/>
          <w:szCs w:val="24"/>
        </w:rPr>
      </w:pPr>
      <w:r>
        <w:rPr>
          <w:rFonts w:cs="Arial" w:ascii="Arial" w:hAnsi="Arial"/>
          <w:szCs w:val="24"/>
        </w:rPr>
        <w:t>Identify potential discharges or residents who may be able to go home with family temporarily.</w:t>
      </w:r>
    </w:p>
    <w:p>
      <w:pPr>
        <w:pStyle w:val="Default"/>
        <w:numPr>
          <w:ilvl w:val="0"/>
          <w:numId w:val="20"/>
        </w:numPr>
        <w:tabs>
          <w:tab w:val="clear" w:pos="720"/>
          <w:tab w:val="left" w:pos="360" w:leader="none"/>
        </w:tabs>
        <w:ind w:hanging="720" w:left="720"/>
        <w:rPr>
          <w:rFonts w:ascii="Arial" w:hAnsi="Arial" w:cs="Arial"/>
        </w:rPr>
      </w:pPr>
      <w:r>
        <w:rPr>
          <w:rFonts w:cs="Arial" w:ascii="Arial" w:hAnsi="Arial"/>
        </w:rPr>
        <w:t xml:space="preserve">Determine which residents will require home care if discharged.  </w:t>
      </w:r>
    </w:p>
    <w:p>
      <w:pPr>
        <w:pStyle w:val="MMCBodyText2"/>
        <w:numPr>
          <w:ilvl w:val="0"/>
          <w:numId w:val="18"/>
        </w:numPr>
        <w:tabs>
          <w:tab w:val="clear" w:pos="720"/>
          <w:tab w:val="left" w:pos="360" w:leader="none"/>
        </w:tabs>
        <w:ind w:hanging="360" w:left="360"/>
        <w:jc w:val="both"/>
        <w:rPr>
          <w:rFonts w:ascii="Arial" w:hAnsi="Arial" w:cs="Arial"/>
          <w:szCs w:val="24"/>
        </w:rPr>
      </w:pPr>
      <w:r>
        <w:rPr>
          <w:rFonts w:cs="Arial" w:ascii="Arial" w:hAnsi="Arial"/>
          <w:szCs w:val="24"/>
        </w:rPr>
        <w:t xml:space="preserve">Convene a “Census Reduction Team” </w:t>
      </w:r>
      <w:r>
        <w:rPr>
          <w:rStyle w:val="PageNumber"/>
          <w:rFonts w:cs="Arial" w:ascii="Arial" w:hAnsi="Arial"/>
          <w:szCs w:val="24"/>
        </w:rPr>
        <w:t>if necessary to include:</w:t>
      </w:r>
      <w:r>
        <w:rPr>
          <w:rStyle w:val="FootnoteReference"/>
          <w:rFonts w:cs="Arial" w:ascii="Arial" w:hAnsi="Arial"/>
          <w:szCs w:val="24"/>
        </w:rPr>
        <w:footnoteReference w:id="110"/>
      </w:r>
      <w:r>
        <w:rPr>
          <w:rFonts w:cs="Arial" w:ascii="Arial" w:hAnsi="Arial"/>
          <w:szCs w:val="24"/>
        </w:rPr>
        <w:t xml:space="preserve"> </w:t>
      </w:r>
    </w:p>
    <w:p>
      <w:pPr>
        <w:pStyle w:val="Default"/>
        <w:numPr>
          <w:ilvl w:val="1"/>
          <w:numId w:val="108"/>
        </w:numPr>
        <w:tabs>
          <w:tab w:val="left" w:pos="720" w:leader="none"/>
        </w:tabs>
        <w:ind w:hanging="1080" w:left="1440"/>
        <w:rPr>
          <w:rFonts w:ascii="Arial" w:hAnsi="Arial" w:cs="Arial"/>
        </w:rPr>
      </w:pPr>
      <w:r>
        <w:rPr>
          <w:rFonts w:cs="Arial" w:ascii="Arial" w:hAnsi="Arial"/>
        </w:rPr>
        <w:t>Nurse</w:t>
      </w:r>
    </w:p>
    <w:p>
      <w:pPr>
        <w:pStyle w:val="Default"/>
        <w:numPr>
          <w:ilvl w:val="1"/>
          <w:numId w:val="108"/>
        </w:numPr>
        <w:tabs>
          <w:tab w:val="left" w:pos="720" w:leader="none"/>
        </w:tabs>
        <w:ind w:hanging="1080" w:left="1440"/>
        <w:rPr>
          <w:rFonts w:ascii="Arial" w:hAnsi="Arial" w:cs="Arial"/>
        </w:rPr>
      </w:pPr>
      <w:r>
        <w:rPr>
          <w:rFonts w:cs="Arial" w:ascii="Arial" w:hAnsi="Arial"/>
        </w:rPr>
        <w:t>Physician</w:t>
      </w:r>
    </w:p>
    <w:p>
      <w:pPr>
        <w:pStyle w:val="Default"/>
        <w:numPr>
          <w:ilvl w:val="1"/>
          <w:numId w:val="108"/>
        </w:numPr>
        <w:tabs>
          <w:tab w:val="left" w:pos="720" w:leader="none"/>
        </w:tabs>
        <w:ind w:hanging="1080" w:left="1440"/>
        <w:rPr>
          <w:rFonts w:ascii="Arial" w:hAnsi="Arial" w:cs="Arial"/>
        </w:rPr>
      </w:pPr>
      <w:r>
        <w:rPr>
          <w:rFonts w:cs="Arial" w:ascii="Arial" w:hAnsi="Arial"/>
        </w:rPr>
        <w:t>Case Manager/Social Work</w:t>
      </w:r>
    </w:p>
    <w:p>
      <w:pPr>
        <w:pStyle w:val="Default"/>
        <w:numPr>
          <w:ilvl w:val="0"/>
          <w:numId w:val="19"/>
        </w:numPr>
        <w:tabs>
          <w:tab w:val="clear" w:pos="720"/>
          <w:tab w:val="left" w:pos="360" w:leader="none"/>
        </w:tabs>
        <w:ind w:hanging="720" w:left="720"/>
        <w:rPr>
          <w:rFonts w:ascii="Arial" w:hAnsi="Arial" w:cs="Arial"/>
        </w:rPr>
      </w:pPr>
      <w:r>
        <w:rPr>
          <w:rFonts w:cs="Arial" w:ascii="Arial" w:hAnsi="Arial"/>
        </w:rPr>
        <w:t xml:space="preserve">Coordinate transportation resources with Logistics.  </w:t>
      </w:r>
    </w:p>
    <w:p>
      <w:pPr>
        <w:pStyle w:val="Default"/>
        <w:numPr>
          <w:ilvl w:val="0"/>
          <w:numId w:val="19"/>
        </w:numPr>
        <w:tabs>
          <w:tab w:val="clear" w:pos="720"/>
          <w:tab w:val="left" w:pos="360" w:leader="none"/>
        </w:tabs>
        <w:ind w:hanging="720" w:left="720"/>
        <w:rPr>
          <w:rFonts w:ascii="Arial" w:hAnsi="Arial" w:cs="Arial"/>
        </w:rPr>
      </w:pPr>
      <w:r>
        <w:rPr>
          <w:rFonts w:cs="Arial" w:ascii="Arial" w:hAnsi="Arial"/>
        </w:rPr>
        <w:t xml:space="preserve">Establish an internal holding area for residents awaiting family or transportation.  </w:t>
      </w:r>
    </w:p>
    <w:p>
      <w:pPr>
        <w:pStyle w:val="Default"/>
        <w:numPr>
          <w:ilvl w:val="0"/>
          <w:numId w:val="19"/>
        </w:numPr>
        <w:tabs>
          <w:tab w:val="clear" w:pos="720"/>
          <w:tab w:val="left" w:pos="360" w:leader="none"/>
        </w:tabs>
        <w:ind w:hanging="360" w:left="360"/>
        <w:rPr>
          <w:rFonts w:ascii="Arial" w:hAnsi="Arial" w:cs="Arial"/>
        </w:rPr>
      </w:pPr>
      <w:r>
        <w:rPr>
          <w:rFonts w:cs="Arial" w:ascii="Arial" w:hAnsi="Arial"/>
        </w:rPr>
        <w:t xml:space="preserve">Determine the need to establish an off-site reunification center.  Coordinate needs with the Logistics Section Chief.  If necessary, consider the use of the facility stop-over point (see Full Building Evacuation Plan). </w:t>
      </w:r>
    </w:p>
    <w:p>
      <w:pPr>
        <w:pStyle w:val="Default"/>
        <w:numPr>
          <w:ilvl w:val="0"/>
          <w:numId w:val="19"/>
        </w:numPr>
        <w:tabs>
          <w:tab w:val="clear" w:pos="720"/>
          <w:tab w:val="left" w:pos="360" w:leader="none"/>
        </w:tabs>
        <w:ind w:hanging="720" w:left="720"/>
        <w:rPr>
          <w:rFonts w:ascii="Arial" w:hAnsi="Arial" w:cs="Arial"/>
        </w:rPr>
      </w:pPr>
      <w:r>
        <w:rPr>
          <w:rFonts w:cs="Arial" w:ascii="Arial" w:hAnsi="Arial"/>
        </w:rPr>
        <w:t xml:space="preserve">Take other steps to minimize existing census or free up beds, as needed. </w:t>
      </w:r>
    </w:p>
    <w:p>
      <w:pPr>
        <w:pStyle w:val="Default"/>
        <w:numPr>
          <w:ilvl w:val="0"/>
          <w:numId w:val="109"/>
        </w:numPr>
        <w:tabs>
          <w:tab w:val="clear" w:pos="720"/>
          <w:tab w:val="left" w:pos="1080" w:leader="none"/>
        </w:tabs>
        <w:rPr>
          <w:rFonts w:ascii="Arial" w:hAnsi="Arial" w:cs="Arial"/>
        </w:rPr>
      </w:pPr>
      <w:r>
        <w:rPr>
          <w:rFonts w:cs="Arial" w:ascii="Arial" w:hAnsi="Arial"/>
        </w:rPr>
        <w:t xml:space="preserve">Consider deferring admissions or altering admission criteria, as necessary.  </w:t>
      </w:r>
    </w:p>
    <w:p>
      <w:pPr>
        <w:pStyle w:val="Default"/>
        <w:numPr>
          <w:ilvl w:val="0"/>
          <w:numId w:val="109"/>
        </w:numPr>
        <w:tabs>
          <w:tab w:val="clear" w:pos="720"/>
          <w:tab w:val="left" w:pos="1080" w:leader="none"/>
        </w:tabs>
        <w:rPr>
          <w:rFonts w:ascii="Arial" w:hAnsi="Arial" w:cs="Arial"/>
        </w:rPr>
      </w:pPr>
      <w:r>
        <w:rPr>
          <w:rFonts w:cs="Arial" w:ascii="Arial" w:hAnsi="Arial"/>
        </w:rPr>
        <w:t xml:space="preserve">Refer to the Surge Capacity Plan.  </w:t>
      </w:r>
    </w:p>
    <w:p>
      <w:pPr>
        <w:pStyle w:val="Default"/>
        <w:tabs>
          <w:tab w:val="clear" w:pos="720"/>
          <w:tab w:val="left" w:pos="1080" w:leader="none"/>
        </w:tabs>
        <w:rPr>
          <w:rFonts w:ascii="Arial" w:hAnsi="Arial" w:cs="Arial"/>
        </w:rPr>
      </w:pPr>
      <w:r>
        <w:rPr>
          <w:rFonts w:cs="Arial" w:ascii="Arial" w:hAnsi="Arial"/>
        </w:rPr>
      </w:r>
    </w:p>
    <w:p>
      <w:pPr>
        <w:pStyle w:val="Default"/>
        <w:rPr>
          <w:rFonts w:ascii="Arial" w:hAnsi="Arial" w:cs="Arial"/>
          <w:b/>
        </w:rPr>
      </w:pPr>
      <w:r>
        <w:rPr>
          <w:rFonts w:cs="Arial" w:ascii="Arial" w:hAnsi="Arial"/>
          <w:b/>
        </w:rPr>
        <w:t>HUMAN RESOURCES / CASE MANAGEMENT</w:t>
      </w:r>
      <w:r>
        <w:rPr>
          <w:rStyle w:val="FootnoteReference"/>
          <w:rFonts w:cs="Arial" w:ascii="Arial" w:hAnsi="Arial"/>
          <w:b/>
        </w:rPr>
        <w:footnoteReference w:id="111"/>
      </w:r>
      <w:r>
        <w:rPr>
          <w:rFonts w:cs="Arial" w:ascii="Arial" w:hAnsi="Arial"/>
          <w:b/>
        </w:rPr>
        <w:t xml:space="preserve"> / PLANNING SECTION CHIEF</w:t>
      </w:r>
    </w:p>
    <w:p>
      <w:pPr>
        <w:pStyle w:val="Default"/>
        <w:numPr>
          <w:ilvl w:val="0"/>
          <w:numId w:val="20"/>
        </w:numPr>
        <w:tabs>
          <w:tab w:val="clear" w:pos="720"/>
          <w:tab w:val="left" w:pos="360" w:leader="none"/>
        </w:tabs>
        <w:ind w:hanging="360" w:left="360"/>
        <w:rPr>
          <w:rFonts w:ascii="Arial" w:hAnsi="Arial" w:cs="Arial"/>
        </w:rPr>
      </w:pPr>
      <w:r>
        <w:rPr>
          <w:rFonts w:cs="Arial" w:ascii="Arial" w:hAnsi="Arial"/>
        </w:rPr>
        <w:t xml:space="preserve">Facilitate communication with home health agencies, visiting nurse services, etc., to support residents being discharged to family or responsible parties as needed.  </w:t>
      </w:r>
    </w:p>
    <w:p>
      <w:pPr>
        <w:pStyle w:val="Default"/>
        <w:numPr>
          <w:ilvl w:val="0"/>
          <w:numId w:val="20"/>
        </w:numPr>
        <w:tabs>
          <w:tab w:val="clear" w:pos="720"/>
          <w:tab w:val="left" w:pos="360" w:leader="none"/>
        </w:tabs>
        <w:ind w:hanging="360" w:left="360"/>
        <w:rPr>
          <w:rFonts w:ascii="Arial" w:hAnsi="Arial" w:cs="Arial"/>
        </w:rPr>
      </w:pPr>
      <w:r>
        <w:rPr>
          <w:rFonts w:cs="Arial" w:ascii="Arial" w:hAnsi="Arial"/>
        </w:rPr>
        <w:t>Organize a rapid discharge process that addresses:</w:t>
      </w:r>
    </w:p>
    <w:p>
      <w:pPr>
        <w:pStyle w:val="Normal"/>
        <w:numPr>
          <w:ilvl w:val="1"/>
          <w:numId w:val="110"/>
        </w:numPr>
        <w:tabs>
          <w:tab w:val="left" w:pos="720" w:leader="none"/>
        </w:tabs>
        <w:ind w:hanging="360" w:left="720"/>
        <w:rPr>
          <w:rFonts w:ascii="Arial" w:hAnsi="Arial" w:cs="Arial"/>
        </w:rPr>
      </w:pPr>
      <w:r>
        <w:rPr>
          <w:rFonts w:cs="Arial" w:ascii="Arial" w:hAnsi="Arial"/>
        </w:rPr>
        <w:t>Communication with the resident about the discharge plan and the process.</w:t>
      </w:r>
    </w:p>
    <w:p>
      <w:pPr>
        <w:pStyle w:val="Normal"/>
        <w:numPr>
          <w:ilvl w:val="1"/>
          <w:numId w:val="110"/>
        </w:numPr>
        <w:tabs>
          <w:tab w:val="left" w:pos="720" w:leader="none"/>
        </w:tabs>
        <w:ind w:hanging="360" w:left="720"/>
        <w:rPr>
          <w:rFonts w:ascii="Arial" w:hAnsi="Arial" w:cs="Arial"/>
        </w:rPr>
      </w:pPr>
      <w:r>
        <w:rPr>
          <w:rFonts w:cs="Arial" w:ascii="Arial" w:hAnsi="Arial"/>
        </w:rPr>
        <w:t>Communication with the family regarding the discharge plan and process.</w:t>
      </w:r>
    </w:p>
    <w:p>
      <w:pPr>
        <w:pStyle w:val="Normal"/>
        <w:numPr>
          <w:ilvl w:val="1"/>
          <w:numId w:val="110"/>
        </w:numPr>
        <w:tabs>
          <w:tab w:val="left" w:pos="720" w:leader="none"/>
        </w:tabs>
        <w:ind w:hanging="360" w:left="720"/>
        <w:rPr>
          <w:rFonts w:ascii="Arial" w:hAnsi="Arial" w:cs="Arial"/>
        </w:rPr>
      </w:pPr>
      <w:r>
        <w:rPr>
          <w:rFonts w:cs="Arial" w:ascii="Arial" w:hAnsi="Arial"/>
        </w:rPr>
        <w:t>Documentation in the medical record.</w:t>
      </w:r>
    </w:p>
    <w:p>
      <w:pPr>
        <w:pStyle w:val="Normal"/>
        <w:numPr>
          <w:ilvl w:val="1"/>
          <w:numId w:val="110"/>
        </w:numPr>
        <w:tabs>
          <w:tab w:val="left" w:pos="720" w:leader="none"/>
        </w:tabs>
        <w:ind w:hanging="360" w:left="720"/>
        <w:rPr>
          <w:rFonts w:ascii="Arial" w:hAnsi="Arial" w:cs="Arial"/>
        </w:rPr>
      </w:pPr>
      <w:r>
        <w:rPr>
          <w:rFonts w:cs="Arial" w:ascii="Arial" w:hAnsi="Arial"/>
        </w:rPr>
        <w:t>Discharge prescription orders.</w:t>
      </w:r>
    </w:p>
    <w:p>
      <w:pPr>
        <w:pStyle w:val="Normal"/>
        <w:numPr>
          <w:ilvl w:val="2"/>
          <w:numId w:val="111"/>
        </w:numPr>
        <w:tabs>
          <w:tab w:val="left" w:pos="720" w:leader="none"/>
        </w:tabs>
        <w:ind w:hanging="360" w:left="720"/>
        <w:rPr>
          <w:rFonts w:ascii="Arial" w:hAnsi="Arial" w:cs="Arial"/>
          <w:color w:val="000000"/>
        </w:rPr>
      </w:pPr>
      <w:r>
        <w:rPr>
          <w:rFonts w:cs="Arial" w:ascii="Arial" w:hAnsi="Arial"/>
          <w:color w:val="000000"/>
        </w:rPr>
        <w:t xml:space="preserve">Making copies of the physician and prescription order forms. </w:t>
      </w:r>
    </w:p>
    <w:p>
      <w:pPr>
        <w:pStyle w:val="Normal"/>
        <w:numPr>
          <w:ilvl w:val="2"/>
          <w:numId w:val="111"/>
        </w:numPr>
        <w:tabs>
          <w:tab w:val="left" w:pos="720" w:leader="none"/>
        </w:tabs>
        <w:ind w:hanging="360" w:left="720"/>
        <w:rPr>
          <w:rFonts w:ascii="Arial" w:hAnsi="Arial" w:cs="Arial"/>
          <w:color w:val="000000"/>
        </w:rPr>
      </w:pPr>
      <w:r>
        <w:rPr>
          <w:rFonts w:cs="Arial" w:ascii="Arial" w:hAnsi="Arial"/>
          <w:color w:val="000000"/>
        </w:rPr>
        <w:t xml:space="preserve">Provide an explanation of the physician’s orders and instructions on where to pick up medications. </w:t>
      </w:r>
    </w:p>
    <w:p>
      <w:pPr>
        <w:pStyle w:val="Level1"/>
        <w:widowControl/>
        <w:numPr>
          <w:ilvl w:val="0"/>
          <w:numId w:val="111"/>
        </w:numPr>
        <w:tabs>
          <w:tab w:val="left" w:pos="-1080" w:leader="none"/>
          <w:tab w:val="left" w:pos="-720" w:leader="none"/>
          <w:tab w:val="left" w:pos="0" w:leader="none"/>
          <w:tab w:val="left" w:pos="3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outlineLvl w:val="9"/>
        <w:rPr>
          <w:rFonts w:ascii="Arial" w:hAnsi="Arial" w:cs="Arial"/>
          <w:color w:val="000000"/>
        </w:rPr>
      </w:pPr>
      <w:r>
        <w:rPr>
          <w:rFonts w:eastAsia="Times" w:cs="Arial" w:ascii="Arial" w:hAnsi="Arial"/>
        </w:rPr>
        <w:t xml:space="preserve">If necessary, determine an appropriate offsite Resident/Family Reunification location, in coordination with local authorities, where family members can be directed.  Engage the Public Information Officer to coordinate with other agencies’ PIOs to provide information and media access.  </w:t>
      </w:r>
    </w:p>
    <w:p>
      <w:pPr>
        <w:pStyle w:val="Normal"/>
        <w:rPr>
          <w:rFonts w:ascii="Arial" w:hAnsi="Arial" w:cs="Arial"/>
          <w:color w:val="000000"/>
        </w:rPr>
      </w:pPr>
      <w:r>
        <w:rPr>
          <w:rFonts w:cs="Arial" w:ascii="Arial" w:hAnsi="Arial"/>
          <w:color w:val="000000"/>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Heading2"/>
        <w:rPr>
          <w:rFonts w:ascii="Arial" w:hAnsi="Arial"/>
        </w:rPr>
      </w:pPr>
      <w:bookmarkStart w:id="35" w:name="_Toc100667318"/>
      <w:r>
        <w:rPr>
          <w:rFonts w:ascii="Arial" w:hAnsi="Arial"/>
        </w:rPr>
        <w:t>MORGUE / MASS FATALITY PLAN</w:t>
      </w:r>
      <w:bookmarkEnd w:id="35"/>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Mass Fatality Plan is intended to be utilized in the event of a disaster or incident, either internal or external, which results in multiple deceased residents that exceed the facility’s existing morgue or storage capacity.</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facility will consider handling mass fatalities as follows:</w:t>
      </w:r>
    </w:p>
    <w:p>
      <w:pPr>
        <w:pStyle w:val="Normal"/>
        <w:rPr>
          <w:rFonts w:ascii="Arial" w:hAnsi="Arial" w:cs="Arial"/>
        </w:rPr>
      </w:pPr>
      <w:r>
        <w:rPr>
          <w:rFonts w:cs="Arial" w:ascii="Arial" w:hAnsi="Arial"/>
        </w:rPr>
      </w:r>
    </w:p>
    <w:p>
      <w:pPr>
        <w:pStyle w:val="Normal"/>
        <w:numPr>
          <w:ilvl w:val="0"/>
          <w:numId w:val="2"/>
        </w:numPr>
        <w:rPr>
          <w:rFonts w:ascii="Arial" w:hAnsi="Arial" w:cs="Arial"/>
        </w:rPr>
      </w:pPr>
      <w:r>
        <w:rPr>
          <w:rFonts w:cs="Arial" w:ascii="Arial" w:hAnsi="Arial"/>
        </w:rPr>
        <w:t>The facility morgue / storage area has the capacity to maintain &lt;insert number</w:t>
      </w:r>
      <w:r>
        <w:rPr>
          <w:rStyle w:val="FootnoteReference"/>
          <w:rFonts w:cs="Arial" w:ascii="Arial" w:hAnsi="Arial"/>
        </w:rPr>
        <w:footnoteReference w:id="112"/>
      </w:r>
      <w:r>
        <w:rPr>
          <w:rFonts w:cs="Arial" w:ascii="Arial" w:hAnsi="Arial"/>
        </w:rPr>
        <w:t xml:space="preserve">&gt; bodies at any given time. </w:t>
      </w:r>
    </w:p>
    <w:p>
      <w:pPr>
        <w:pStyle w:val="Normal"/>
        <w:numPr>
          <w:ilvl w:val="0"/>
          <w:numId w:val="2"/>
        </w:numPr>
        <w:rPr>
          <w:rFonts w:ascii="Arial" w:hAnsi="Arial" w:cs="Arial"/>
        </w:rPr>
      </w:pPr>
      <w:r>
        <w:rPr>
          <w:rFonts w:cs="Arial" w:ascii="Arial" w:hAnsi="Arial"/>
        </w:rPr>
        <w:t>Body bags are stored &lt;insert location and amounts</w:t>
      </w:r>
      <w:r>
        <w:rPr>
          <w:rStyle w:val="FootnoteReference"/>
          <w:rFonts w:cs="Arial" w:ascii="Arial" w:hAnsi="Arial"/>
        </w:rPr>
        <w:footnoteReference w:id="113"/>
      </w:r>
      <w:r>
        <w:rPr>
          <w:rFonts w:cs="Arial" w:ascii="Arial" w:hAnsi="Arial"/>
        </w:rPr>
        <w:t>&gt;.</w:t>
      </w:r>
    </w:p>
    <w:p>
      <w:pPr>
        <w:pStyle w:val="Normal"/>
        <w:numPr>
          <w:ilvl w:val="0"/>
          <w:numId w:val="2"/>
        </w:numPr>
        <w:rPr>
          <w:rFonts w:ascii="Arial" w:hAnsi="Arial" w:cs="Arial"/>
        </w:rPr>
      </w:pPr>
      <w:r>
        <w:rPr>
          <w:rFonts w:cs="Arial" w:ascii="Arial" w:hAnsi="Arial"/>
        </w:rPr>
        <w:t xml:space="preserve">If at any time the capability of the morgue / storage area is overwhelmed or potentially overwhelmed, the Incident Commander will determine if any temporary locations can be established as a temporary morgue.  Infection Control will be consulted.  Location will be determined based on the actual or anticipated number of deceased.  </w:t>
      </w:r>
    </w:p>
    <w:p>
      <w:pPr>
        <w:pStyle w:val="Normal"/>
        <w:numPr>
          <w:ilvl w:val="0"/>
          <w:numId w:val="2"/>
        </w:numPr>
        <w:rPr>
          <w:rFonts w:ascii="Arial" w:hAnsi="Arial" w:cs="Arial"/>
        </w:rPr>
      </w:pPr>
      <w:r>
        <w:rPr>
          <w:rFonts w:cs="Arial" w:ascii="Arial" w:hAnsi="Arial"/>
        </w:rPr>
        <w:t xml:space="preserve">The following locations / options may include: </w:t>
      </w:r>
    </w:p>
    <w:p>
      <w:pPr>
        <w:pStyle w:val="Normal"/>
        <w:numPr>
          <w:ilvl w:val="1"/>
          <w:numId w:val="112"/>
        </w:numPr>
        <w:tabs>
          <w:tab w:val="left" w:pos="720" w:leader="none"/>
        </w:tabs>
        <w:ind w:hanging="360" w:left="720"/>
        <w:rPr>
          <w:rFonts w:ascii="Arial" w:hAnsi="Arial" w:cs="Arial"/>
        </w:rPr>
      </w:pPr>
      <w:r>
        <w:rPr>
          <w:rFonts w:cs="Arial" w:ascii="Arial" w:hAnsi="Arial"/>
        </w:rPr>
        <w:t>&lt;insert internal on-site options</w:t>
      </w:r>
      <w:r>
        <w:rPr>
          <w:rStyle w:val="FootnoteReference"/>
          <w:rFonts w:cs="Arial" w:ascii="Arial" w:hAnsi="Arial"/>
        </w:rPr>
        <w:footnoteReference w:id="114"/>
      </w:r>
      <w:r>
        <w:rPr>
          <w:rFonts w:cs="Arial" w:ascii="Arial" w:hAnsi="Arial"/>
        </w:rPr>
        <w:t xml:space="preserve">&gt;  </w:t>
      </w:r>
    </w:p>
    <w:p>
      <w:pPr>
        <w:pStyle w:val="Normal"/>
        <w:numPr>
          <w:ilvl w:val="1"/>
          <w:numId w:val="112"/>
        </w:numPr>
        <w:tabs>
          <w:tab w:val="left" w:pos="720" w:leader="none"/>
        </w:tabs>
        <w:ind w:hanging="360" w:left="720"/>
        <w:rPr>
          <w:rFonts w:ascii="Arial" w:hAnsi="Arial" w:cs="Arial"/>
        </w:rPr>
      </w:pPr>
      <w:r>
        <w:rPr>
          <w:rFonts w:cs="Arial" w:ascii="Arial" w:hAnsi="Arial"/>
        </w:rPr>
        <w:t>Ordering or using a refrigerated morgue truck (local, regional, or state emergency management officials can be contacted).</w:t>
      </w:r>
    </w:p>
    <w:p>
      <w:pPr>
        <w:pStyle w:val="Normal"/>
        <w:numPr>
          <w:ilvl w:val="1"/>
          <w:numId w:val="112"/>
        </w:numPr>
        <w:tabs>
          <w:tab w:val="left" w:pos="720" w:leader="none"/>
        </w:tabs>
        <w:ind w:hanging="360" w:left="720"/>
        <w:rPr>
          <w:rFonts w:ascii="Arial" w:hAnsi="Arial" w:cs="Arial"/>
        </w:rPr>
      </w:pPr>
      <w:r>
        <w:rPr>
          <w:rFonts w:cs="Arial" w:ascii="Arial" w:hAnsi="Arial"/>
        </w:rPr>
        <w:t>Contact area funeral homes.</w:t>
      </w:r>
    </w:p>
    <w:p>
      <w:pPr>
        <w:pStyle w:val="Normal"/>
        <w:numPr>
          <w:ilvl w:val="0"/>
          <w:numId w:val="2"/>
        </w:numPr>
        <w:rPr>
          <w:rFonts w:ascii="Arial" w:hAnsi="Arial" w:cs="Arial"/>
        </w:rPr>
      </w:pPr>
      <w:r>
        <w:rPr>
          <w:rFonts w:cs="Arial" w:ascii="Arial" w:hAnsi="Arial"/>
        </w:rPr>
        <w:t xml:space="preserve">Upon passing, a pronouncement should be made by a physician when possible and a death certificate signed.  </w:t>
      </w:r>
    </w:p>
    <w:p>
      <w:pPr>
        <w:pStyle w:val="Normal"/>
        <w:numPr>
          <w:ilvl w:val="0"/>
          <w:numId w:val="113"/>
        </w:numPr>
        <w:tabs>
          <w:tab w:val="clear" w:pos="720"/>
          <w:tab w:val="left" w:pos="360" w:leader="none"/>
        </w:tabs>
        <w:ind w:hanging="360" w:left="360"/>
        <w:rPr>
          <w:rFonts w:ascii="Arial" w:hAnsi="Arial" w:cs="Arial"/>
        </w:rPr>
      </w:pPr>
      <w:r>
        <w:rPr>
          <w:rFonts w:cs="Arial" w:ascii="Arial" w:hAnsi="Arial"/>
        </w:rPr>
        <w:t>Identification and tagging of bodies protocols include:</w:t>
      </w:r>
    </w:p>
    <w:p>
      <w:pPr>
        <w:pStyle w:val="Normal"/>
        <w:numPr>
          <w:ilvl w:val="0"/>
          <w:numId w:val="128"/>
        </w:numPr>
        <w:tabs>
          <w:tab w:val="left" w:pos="720" w:leader="none"/>
        </w:tabs>
        <w:ind w:hanging="288" w:left="720"/>
        <w:rPr>
          <w:rFonts w:ascii="Arial" w:hAnsi="Arial" w:cs="Arial"/>
        </w:rPr>
      </w:pPr>
      <w:r>
        <w:rPr>
          <w:rFonts w:cs="Arial" w:ascii="Arial" w:hAnsi="Arial"/>
        </w:rPr>
        <w:t>Assign the Medical Record number to each body and tag the body.</w:t>
      </w:r>
    </w:p>
    <w:p>
      <w:pPr>
        <w:pStyle w:val="Normal"/>
        <w:numPr>
          <w:ilvl w:val="0"/>
          <w:numId w:val="128"/>
        </w:numPr>
        <w:tabs>
          <w:tab w:val="left" w:pos="720" w:leader="none"/>
        </w:tabs>
        <w:ind w:hanging="288" w:left="720"/>
        <w:rPr>
          <w:rFonts w:ascii="Arial" w:hAnsi="Arial" w:cs="Arial"/>
        </w:rPr>
      </w:pPr>
      <w:r>
        <w:rPr>
          <w:rFonts w:cs="Arial" w:ascii="Arial" w:hAnsi="Arial"/>
        </w:rPr>
        <w:t xml:space="preserve">Photograph the body for identification.  Include the reference number on each photograph.  Print two (2) copies of photos.  One to remain with the body and one to be retained by the facility.  </w:t>
      </w:r>
    </w:p>
    <w:p>
      <w:pPr>
        <w:pStyle w:val="Normal"/>
        <w:numPr>
          <w:ilvl w:val="0"/>
          <w:numId w:val="127"/>
        </w:numPr>
        <w:tabs>
          <w:tab w:val="clear" w:pos="720"/>
          <w:tab w:val="left" w:pos="360" w:leader="none"/>
        </w:tabs>
        <w:ind w:hanging="378" w:left="360"/>
        <w:rPr>
          <w:rFonts w:ascii="Arial" w:hAnsi="Arial" w:cs="Arial"/>
        </w:rPr>
      </w:pPr>
      <w:r>
        <w:rPr>
          <w:rFonts w:cs="Arial" w:ascii="Arial" w:hAnsi="Arial"/>
        </w:rPr>
        <w:t>Secure personal belongings with the body and include the reference number in the package.</w:t>
      </w:r>
    </w:p>
    <w:p>
      <w:pPr>
        <w:pStyle w:val="Normal"/>
        <w:numPr>
          <w:ilvl w:val="0"/>
          <w:numId w:val="2"/>
        </w:numPr>
        <w:rPr>
          <w:rFonts w:ascii="Arial" w:hAnsi="Arial" w:cs="Arial"/>
        </w:rPr>
      </w:pPr>
      <w:r>
        <w:rPr>
          <w:rFonts w:cs="Arial" w:ascii="Arial" w:hAnsi="Arial"/>
        </w:rPr>
        <w:t>The facility will seek the services of Pastoral Care or Social Services</w:t>
      </w:r>
      <w:r>
        <w:rPr>
          <w:rStyle w:val="FootnoteReference"/>
          <w:rFonts w:cs="Arial" w:ascii="Arial" w:hAnsi="Arial"/>
        </w:rPr>
        <w:footnoteReference w:id="115"/>
      </w:r>
      <w:r>
        <w:rPr>
          <w:rFonts w:cs="Arial" w:ascii="Arial" w:hAnsi="Arial"/>
        </w:rPr>
        <w:t xml:space="preserve"> workers to provide families, staff, and residents with needed assistance.</w:t>
      </w:r>
    </w:p>
    <w:p>
      <w:pPr>
        <w:sectPr>
          <w:headerReference w:type="default" r:id="rId64"/>
          <w:headerReference w:type="first" r:id="rId65"/>
          <w:footerReference w:type="default" r:id="rId66"/>
          <w:footerReference w:type="first" r:id="rId67"/>
          <w:footnotePr>
            <w:numFmt w:val="decimal"/>
            <w:numStart w:val="550"/>
          </w:footnotePr>
          <w:type w:val="nextPage"/>
          <w:pgSz w:w="12240" w:h="15840"/>
          <w:pgMar w:left="1440" w:right="1440" w:gutter="0" w:header="360" w:top="1350" w:footer="397" w:bottom="990"/>
          <w:pgNumType w:fmt="decimal"/>
          <w:formProt w:val="false"/>
          <w:textDirection w:val="lrTb"/>
          <w:docGrid w:type="default" w:linePitch="100" w:charSpace="0"/>
        </w:sectPr>
        <w:pStyle w:val="Normal"/>
        <w:numPr>
          <w:ilvl w:val="0"/>
          <w:numId w:val="2"/>
        </w:numPr>
        <w:rPr>
          <w:rFonts w:ascii="Arial" w:hAnsi="Arial" w:cs="Arial"/>
        </w:rPr>
      </w:pPr>
      <w:r>
        <w:rPr>
          <w:rFonts w:cs="Arial" w:ascii="Arial" w:hAnsi="Arial"/>
        </w:rPr>
        <w:t>In light of various ethnic and religious beliefs, the facility will make its best effort to accommodate each individual’s beliefs based upon the resources available at the time of death and any state mandates by the Medical Examiner’s Office.</w:t>
      </w:r>
    </w:p>
    <w:p>
      <w:pPr>
        <w:pStyle w:val="Heading2"/>
        <w:rPr>
          <w:rFonts w:ascii="Arial" w:hAnsi="Arial"/>
        </w:rPr>
      </w:pPr>
      <w:bookmarkStart w:id="36" w:name="_Toc100667319"/>
      <w:r>
        <w:rPr>
          <w:rFonts w:ascii="Arial" w:hAnsi="Arial"/>
        </w:rPr>
        <w:t>SURGE CAPACITY PLAN</w:t>
      </w:r>
      <w:bookmarkEnd w:id="36"/>
    </w:p>
    <w:p>
      <w:pPr>
        <w:pStyle w:val="Normal"/>
        <w:ind w:hanging="90" w:left="-540"/>
        <w:rPr>
          <w:rFonts w:ascii="Arial" w:hAnsi="Arial" w:cs="Arial"/>
          <w:b/>
          <w:sz w:val="30"/>
          <w:szCs w:val="30"/>
        </w:rPr>
      </w:pPr>
      <w:r>
        <w:rPr>
          <w:rFonts w:cs="Arial" w:ascii="Arial" w:hAnsi="Arial"/>
          <w:b/>
          <w:sz w:val="30"/>
          <w:szCs w:val="30"/>
        </w:rPr>
      </w:r>
    </w:p>
    <w:p>
      <w:pPr>
        <w:sectPr>
          <w:headerReference w:type="default" r:id="rId69"/>
          <w:headerReference w:type="first" r:id="rId70"/>
          <w:footerReference w:type="even" r:id="rId71"/>
          <w:footerReference w:type="default" r:id="rId72"/>
          <w:footerReference w:type="first" r:id="rId73"/>
          <w:footnotePr>
            <w:numFmt w:val="decimal"/>
            <w:numStart w:val="550"/>
          </w:footnotePr>
          <w:type w:val="nextPage"/>
          <w:pgSz w:w="12240" w:h="15840"/>
          <w:pgMar w:left="1440" w:right="1440" w:gutter="0" w:header="720" w:top="1440" w:footer="585" w:bottom="1440"/>
          <w:pgNumType w:fmt="decimal"/>
          <w:formProt w:val="false"/>
          <w:textDirection w:val="lrTb"/>
          <w:docGrid w:type="default" w:linePitch="360" w:charSpace="0"/>
        </w:sectPr>
        <w:pStyle w:val="Normal"/>
        <w:jc w:val="center"/>
        <w:rPr>
          <w:rFonts w:ascii="Arial" w:hAnsi="Arial" w:cs="Arial"/>
          <w:b/>
          <w:sz w:val="30"/>
          <w:szCs w:val="30"/>
        </w:rPr>
      </w:pPr>
      <w:r>
        <w:rPr>
          <w:rFonts w:cs="Arial" w:ascii="Arial" w:hAnsi="Arial"/>
          <w:b/>
          <w:sz w:val="30"/>
          <w:szCs w:val="30"/>
        </w:rPr>
        <w:drawing>
          <wp:anchor behindDoc="0" distT="0" distB="0" distL="0" distR="0" simplePos="0" locked="0" layoutInCell="1" allowOverlap="1" relativeHeight="12">
            <wp:simplePos x="0" y="0"/>
            <wp:positionH relativeFrom="column">
              <wp:posOffset>-352425</wp:posOffset>
            </wp:positionH>
            <wp:positionV relativeFrom="paragraph">
              <wp:posOffset>417195</wp:posOffset>
            </wp:positionV>
            <wp:extent cx="6753225" cy="5600700"/>
            <wp:effectExtent l="0" t="0" r="0" b="0"/>
            <wp:wrapNone/>
            <wp:docPr id="20"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
                    <pic:cNvPicPr>
                      <a:picLocks noChangeAspect="1" noChangeArrowheads="1"/>
                    </pic:cNvPicPr>
                  </pic:nvPicPr>
                  <pic:blipFill>
                    <a:blip r:embed="rId68"/>
                    <a:stretch>
                      <a:fillRect/>
                    </a:stretch>
                  </pic:blipFill>
                  <pic:spPr bwMode="auto">
                    <a:xfrm>
                      <a:off x="0" y="0"/>
                      <a:ext cx="6753225" cy="5600700"/>
                    </a:xfrm>
                    <a:prstGeom prst="rect">
                      <a:avLst/>
                    </a:prstGeom>
                  </pic:spPr>
                </pic:pic>
              </a:graphicData>
            </a:graphic>
          </wp:anchor>
        </w:drawing>
      </w:r>
    </w:p>
    <w:p>
      <w:pPr>
        <w:pStyle w:val="Normal"/>
        <w:rPr>
          <w:rFonts w:ascii="Arial" w:hAnsi="Arial" w:cs="Arial"/>
          <w:sz w:val="28"/>
          <w:szCs w:val="28"/>
        </w:rPr>
      </w:pPr>
      <w:r>
        <w:rPr>
          <w:rFonts w:cs="Arial" w:ascii="Arial" w:hAnsi="Arial"/>
          <w:b/>
          <w:sz w:val="28"/>
          <w:szCs w:val="28"/>
        </w:rPr>
        <w:t>SURGE CAPACITY PLAN</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szCs w:val="24"/>
        </w:rPr>
      </w:pPr>
      <w:r>
        <w:rPr>
          <w:rFonts w:cs="Arial"/>
          <w:b/>
          <w:sz w:val="24"/>
          <w:szCs w:val="24"/>
        </w:rPr>
      </w:r>
    </w:p>
    <w:p>
      <w:pPr>
        <w:pStyle w:val="Normal"/>
        <w:rPr>
          <w:rFonts w:ascii="Arial" w:hAnsi="Arial" w:cs="Arial"/>
        </w:rPr>
      </w:pPr>
      <w:r>
        <w:rPr>
          <w:rFonts w:cs="Arial" w:ascii="Arial" w:hAnsi="Arial"/>
        </w:rPr>
        <w:t xml:space="preserve">This Plan is for the surge of Skilled Nursing or Assisted Living Residents from another evacuating healthcare facility or a request from authorities to surge during a declared disaster. </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szCs w:val="24"/>
        </w:rPr>
      </w:pPr>
      <w:r>
        <w:rPr>
          <w:rFonts w:cs="Arial"/>
          <w:b/>
          <w:sz w:val="24"/>
          <w:szCs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GENERAL ACTIONS APPLICABLE TO ALL STAFF</w:t>
      </w:r>
    </w:p>
    <w:p>
      <w:pPr>
        <w:pStyle w:val="Normal"/>
        <w:numPr>
          <w:ilvl w:val="0"/>
          <w:numId w:val="42"/>
        </w:numPr>
        <w:tabs>
          <w:tab w:val="clear" w:pos="720"/>
          <w:tab w:val="left" w:pos="360" w:leader="none"/>
        </w:tabs>
        <w:ind w:hanging="360" w:left="360"/>
        <w:rPr>
          <w:rFonts w:ascii="Arial" w:hAnsi="Arial" w:cs="Arial"/>
        </w:rPr>
      </w:pPr>
      <w:r>
        <w:rPr>
          <w:rFonts w:cs="Arial" w:ascii="Arial" w:hAnsi="Arial"/>
        </w:rPr>
        <w:t xml:space="preserve">Contact with the facility will most likely be through phone communication.  It may be from the evacuating facility or through the local/regional Emergency Operations Center.  When a notification is received, the individual taking the call should immediately document the entire message.  If possible, the call should be forwarded to the on-site individual in charge of the facility at the time.  </w:t>
      </w:r>
    </w:p>
    <w:p>
      <w:pPr>
        <w:pStyle w:val="Normal"/>
        <w:numPr>
          <w:ilvl w:val="0"/>
          <w:numId w:val="42"/>
        </w:numPr>
        <w:tabs>
          <w:tab w:val="clear" w:pos="720"/>
          <w:tab w:val="left" w:pos="360" w:leader="none"/>
        </w:tabs>
        <w:ind w:hanging="360" w:left="360"/>
        <w:rPr>
          <w:rFonts w:ascii="Arial" w:hAnsi="Arial" w:cs="Arial"/>
        </w:rPr>
      </w:pPr>
      <w:r>
        <w:rPr>
          <w:rFonts w:cs="Arial" w:ascii="Arial" w:hAnsi="Arial"/>
        </w:rPr>
        <w:t>When notified, attempt to obtain the following information:</w:t>
      </w:r>
    </w:p>
    <w:p>
      <w:pPr>
        <w:pStyle w:val="Normal"/>
        <w:tabs>
          <w:tab w:val="left" w:pos="360" w:leader="none"/>
          <w:tab w:val="left" w:pos="720" w:leader="none"/>
        </w:tabs>
        <w:ind w:left="360"/>
        <w:rPr>
          <w:rFonts w:ascii="Arial" w:hAnsi="Arial" w:cs="Arial"/>
          <w:u w:val="single"/>
        </w:rPr>
      </w:pPr>
      <w:r>
        <w:rPr>
          <w:rFonts w:cs="Arial" w:ascii="Arial" w:hAnsi="Arial"/>
          <w:u w:val="single"/>
        </w:rPr>
        <w:t>From an evacuating facility:</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Sending facility contact phone number(s) and contact name</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Total number of arriving residents and the estimated time of arrival</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Gender breakdown (# of male vs. # of female residents)</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 xml:space="preserve">Number of arriving residents requiring wandering or other special precautions </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Arriving residents requiring specialized medical needs (isolation, dietary, infection control)</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 xml:space="preserve">Resident medical equipment needs, quantity </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Type of medical equipment arriving with residents</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Quantity and type (clinical or not) of staff arriving with residents</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If medications and charts will accompany residents</w:t>
      </w:r>
    </w:p>
    <w:p>
      <w:pPr>
        <w:pStyle w:val="Normal"/>
        <w:ind w:left="360"/>
        <w:rPr>
          <w:rFonts w:ascii="Arial" w:hAnsi="Arial" w:cs="Arial"/>
        </w:rPr>
      </w:pPr>
      <w:r>
        <w:rPr>
          <w:rFonts w:cs="Arial" w:ascii="Arial" w:hAnsi="Arial"/>
        </w:rPr>
      </w:r>
    </w:p>
    <w:p>
      <w:pPr>
        <w:pStyle w:val="Normal"/>
        <w:ind w:left="360"/>
        <w:rPr>
          <w:rFonts w:ascii="Arial" w:hAnsi="Arial" w:cs="Arial"/>
          <w:u w:val="single"/>
        </w:rPr>
      </w:pPr>
      <w:r>
        <w:rPr>
          <w:rFonts w:cs="Arial" w:ascii="Arial" w:hAnsi="Arial"/>
          <w:u w:val="single"/>
        </w:rPr>
        <w:t>From the local / regional EOC:</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Contact phone number(s) and contact name</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Total number of surge spaces being requested</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Estimated time frame of the surge</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If known, a gender breakdown (# of male vs. # of female residents)</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 xml:space="preserve">If known, the number of residents requiring wandering or other special precautions </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If known, the number of residents requiring specialized medical needs (isolation, dietary, infection control)</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If staffing resources will be provided (both clinical and non-clinical)</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If beds, mattresses, and privacy screens will be provided</w:t>
      </w:r>
    </w:p>
    <w:p>
      <w:pPr>
        <w:pStyle w:val="Normal"/>
        <w:numPr>
          <w:ilvl w:val="1"/>
          <w:numId w:val="114"/>
        </w:numPr>
        <w:tabs>
          <w:tab w:val="left" w:pos="360" w:leader="none"/>
          <w:tab w:val="left" w:pos="720" w:leader="none"/>
        </w:tabs>
        <w:ind w:hanging="360" w:left="720"/>
        <w:rPr>
          <w:rFonts w:ascii="Arial" w:hAnsi="Arial" w:cs="Arial"/>
        </w:rPr>
      </w:pPr>
      <w:r>
        <w:rPr>
          <w:rFonts w:cs="Arial" w:ascii="Arial" w:hAnsi="Arial"/>
        </w:rPr>
        <w:t>If any medical equipment and supplies will be provided (quantity and type)</w:t>
      </w:r>
    </w:p>
    <w:p>
      <w:pPr>
        <w:pStyle w:val="Normal"/>
        <w:ind w:left="360"/>
        <w:rPr>
          <w:rFonts w:ascii="Arial" w:hAnsi="Arial" w:cs="Arial"/>
        </w:rPr>
      </w:pPr>
      <w:r>
        <w:rPr>
          <w:rFonts w:cs="Arial" w:ascii="Arial" w:hAnsi="Arial"/>
        </w:rPr>
      </w:r>
    </w:p>
    <w:p>
      <w:pPr>
        <w:pStyle w:val="Normal"/>
        <w:numPr>
          <w:ilvl w:val="2"/>
          <w:numId w:val="43"/>
        </w:numPr>
        <w:tabs>
          <w:tab w:val="clear" w:pos="720"/>
          <w:tab w:val="left" w:pos="360" w:leader="none"/>
        </w:tabs>
        <w:ind w:hanging="360" w:left="360"/>
        <w:rPr>
          <w:rFonts w:ascii="Arial" w:hAnsi="Arial" w:cs="Arial"/>
        </w:rPr>
      </w:pPr>
      <w:r>
        <w:rPr>
          <w:rFonts w:cs="Arial" w:ascii="Arial" w:hAnsi="Arial"/>
        </w:rPr>
        <w:t xml:space="preserve">Relay all information to the Administrator or Person-in-Charge of the facility at the time of the notification.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b/>
        </w:rPr>
        <w:t xml:space="preserve">ADMINISTRATOR / INCIDENT COMMANDER </w:t>
      </w:r>
    </w:p>
    <w:p>
      <w:pPr>
        <w:pStyle w:val="Normal"/>
        <w:numPr>
          <w:ilvl w:val="0"/>
          <w:numId w:val="44"/>
        </w:numPr>
        <w:tabs>
          <w:tab w:val="clear" w:pos="720"/>
          <w:tab w:val="left" w:pos="360" w:leader="none"/>
        </w:tabs>
        <w:ind w:hanging="360" w:left="360"/>
        <w:rPr>
          <w:rFonts w:ascii="Arial" w:hAnsi="Arial" w:cs="Arial"/>
        </w:rPr>
      </w:pPr>
      <w:r>
        <w:rPr>
          <w:rFonts w:cs="Arial" w:ascii="Arial" w:hAnsi="Arial"/>
        </w:rPr>
        <w:t xml:space="preserve">Assess the impact on facility operations and resident care. Develop an action plan and determine the need to activate Incident Command to manage the incident.  </w:t>
      </w:r>
    </w:p>
    <w:p>
      <w:pPr>
        <w:pStyle w:val="Normal"/>
        <w:numPr>
          <w:ilvl w:val="0"/>
          <w:numId w:val="44"/>
        </w:numPr>
        <w:tabs>
          <w:tab w:val="clear" w:pos="720"/>
          <w:tab w:val="left" w:pos="360" w:leader="none"/>
        </w:tabs>
        <w:ind w:hanging="360" w:left="360"/>
        <w:rPr>
          <w:rFonts w:ascii="Arial" w:hAnsi="Arial" w:cs="Arial"/>
        </w:rPr>
      </w:pPr>
      <w:r>
        <w:rPr>
          <w:rFonts w:cs="Arial" w:ascii="Arial" w:hAnsi="Arial"/>
        </w:rPr>
        <w:t xml:space="preserve">Determine the current facility census and identify the number of open conventional beds and types of beds (sub-acute, dementia, psych, isolation, etc.). </w:t>
      </w:r>
    </w:p>
    <w:p>
      <w:pPr>
        <w:pStyle w:val="Normal"/>
        <w:numPr>
          <w:ilvl w:val="0"/>
          <w:numId w:val="44"/>
        </w:numPr>
        <w:tabs>
          <w:tab w:val="clear" w:pos="720"/>
          <w:tab w:val="left" w:pos="360" w:leader="none"/>
        </w:tabs>
        <w:ind w:hanging="360" w:left="360"/>
        <w:rPr>
          <w:rFonts w:ascii="Arial" w:hAnsi="Arial" w:cs="Arial"/>
        </w:rPr>
      </w:pPr>
      <w:r>
        <w:rPr>
          <w:rFonts w:cs="Arial" w:ascii="Arial" w:hAnsi="Arial"/>
        </w:rPr>
        <w:t xml:space="preserve">If the total number of arriving residents or request for surge spaces can be addressed through open beds within the licensed bed capacity of the facility, utilize Existing Licensed Beds. </w:t>
      </w:r>
    </w:p>
    <w:p>
      <w:pPr>
        <w:pStyle w:val="Normal"/>
        <w:numPr>
          <w:ilvl w:val="0"/>
          <w:numId w:val="44"/>
        </w:numPr>
        <w:tabs>
          <w:tab w:val="clear" w:pos="720"/>
          <w:tab w:val="left" w:pos="360" w:leader="none"/>
        </w:tabs>
        <w:ind w:hanging="360" w:left="360"/>
        <w:rPr>
          <w:rFonts w:ascii="Arial" w:hAnsi="Arial" w:cs="Arial"/>
        </w:rPr>
      </w:pPr>
      <w:r>
        <w:rPr>
          <w:rFonts w:cs="Arial" w:ascii="Arial" w:hAnsi="Arial"/>
        </w:rPr>
        <w:t xml:space="preserve">If the total number of arriving residents or requests for surge spaces exceeds the open beds available within the licensed bed capacity, review the “Surging Beyond Licensed Bed Capacity” section. </w:t>
      </w:r>
    </w:p>
    <w:p>
      <w:pPr>
        <w:pStyle w:val="Normal"/>
        <w:numPr>
          <w:ilvl w:val="0"/>
          <w:numId w:val="44"/>
        </w:numPr>
        <w:tabs>
          <w:tab w:val="clear" w:pos="720"/>
          <w:tab w:val="left" w:pos="360" w:leader="none"/>
        </w:tabs>
        <w:ind w:hanging="360" w:left="360"/>
        <w:rPr>
          <w:rFonts w:ascii="Arial" w:hAnsi="Arial" w:cs="Arial"/>
        </w:rPr>
      </w:pPr>
      <w:r>
        <w:rPr>
          <w:rFonts w:cs="Arial" w:ascii="Arial" w:hAnsi="Arial"/>
        </w:rPr>
        <w:t xml:space="preserve">Determine the need to call in additional nursing or resident care staffing.    </w:t>
      </w:r>
    </w:p>
    <w:p>
      <w:pPr>
        <w:pStyle w:val="Normal"/>
        <w:numPr>
          <w:ilvl w:val="1"/>
          <w:numId w:val="115"/>
        </w:numPr>
        <w:tabs>
          <w:tab w:val="left" w:pos="720" w:leader="none"/>
        </w:tabs>
        <w:ind w:hanging="360" w:left="720"/>
        <w:rPr>
          <w:rFonts w:ascii="Arial" w:hAnsi="Arial" w:cs="Arial"/>
        </w:rPr>
      </w:pPr>
      <w:r>
        <w:rPr>
          <w:rFonts w:cs="Arial" w:ascii="Arial" w:hAnsi="Arial"/>
        </w:rPr>
        <w:t xml:space="preserve">If another facility is evacuating, attempt to identify the quantity and type (RN, LPN, CNA, other) of staff that the sending facility may provide.  </w:t>
      </w:r>
    </w:p>
    <w:p>
      <w:pPr>
        <w:pStyle w:val="Normal"/>
        <w:numPr>
          <w:ilvl w:val="1"/>
          <w:numId w:val="115"/>
        </w:numPr>
        <w:tabs>
          <w:tab w:val="left" w:pos="720" w:leader="none"/>
        </w:tabs>
        <w:ind w:hanging="360" w:left="720"/>
        <w:rPr>
          <w:rFonts w:ascii="Arial" w:hAnsi="Arial" w:cs="Arial"/>
        </w:rPr>
      </w:pPr>
      <w:r>
        <w:rPr>
          <w:rFonts w:cs="Arial" w:ascii="Arial" w:hAnsi="Arial"/>
        </w:rPr>
        <w:t>If the request for surge spaces is coming from the local/regional EOC, identify the quantity and type of clinical and non-clinical staff that will be needed to ensure a safe staff to resident ratio.</w:t>
      </w:r>
    </w:p>
    <w:p>
      <w:pPr>
        <w:pStyle w:val="Normal"/>
        <w:numPr>
          <w:ilvl w:val="0"/>
          <w:numId w:val="45"/>
        </w:numPr>
        <w:tabs>
          <w:tab w:val="clear" w:pos="720"/>
          <w:tab w:val="left" w:pos="360" w:leader="none"/>
        </w:tabs>
        <w:ind w:hanging="360" w:left="360"/>
        <w:rPr>
          <w:rFonts w:ascii="Arial" w:hAnsi="Arial" w:cs="Arial"/>
        </w:rPr>
      </w:pPr>
      <w:r>
        <w:rPr>
          <w:rFonts w:cs="Arial" w:ascii="Arial" w:hAnsi="Arial"/>
        </w:rPr>
        <w:t>Determine the need to call in additional ancillary staff such as Dining Services, EVS/Housekeeping, Laundry, Maintenance, etc.</w:t>
      </w:r>
    </w:p>
    <w:p>
      <w:pPr>
        <w:pStyle w:val="Normal"/>
        <w:numPr>
          <w:ilvl w:val="0"/>
          <w:numId w:val="46"/>
        </w:numPr>
        <w:tabs>
          <w:tab w:val="clear" w:pos="720"/>
          <w:tab w:val="left" w:pos="360" w:leader="none"/>
        </w:tabs>
        <w:ind w:hanging="360" w:left="360"/>
        <w:rPr>
          <w:rFonts w:ascii="Arial" w:hAnsi="Arial" w:cs="Arial"/>
        </w:rPr>
      </w:pPr>
      <w:r>
        <w:rPr>
          <w:rFonts w:cs="Arial" w:ascii="Arial" w:hAnsi="Arial"/>
        </w:rPr>
        <w:t xml:space="preserve">Maintain staff to resident ratios necessary to meet resident needs throughout the duration of the situation. </w:t>
      </w:r>
    </w:p>
    <w:p>
      <w:pPr>
        <w:pStyle w:val="Normal"/>
        <w:numPr>
          <w:ilvl w:val="0"/>
          <w:numId w:val="46"/>
        </w:numPr>
        <w:tabs>
          <w:tab w:val="clear" w:pos="720"/>
          <w:tab w:val="left" w:pos="360" w:leader="none"/>
        </w:tabs>
        <w:ind w:hanging="360" w:left="360"/>
        <w:rPr>
          <w:rFonts w:ascii="Arial" w:hAnsi="Arial" w:cs="Arial"/>
        </w:rPr>
      </w:pPr>
      <w:r>
        <w:rPr>
          <w:rFonts w:cs="Arial" w:ascii="Arial" w:hAnsi="Arial"/>
        </w:rPr>
        <w:t>Conduct a baseline inventory of all supplies with a specific focus on the following departments:</w:t>
      </w:r>
    </w:p>
    <w:p>
      <w:pPr>
        <w:pStyle w:val="Normal"/>
        <w:numPr>
          <w:ilvl w:val="2"/>
          <w:numId w:val="116"/>
        </w:numPr>
        <w:tabs>
          <w:tab w:val="left" w:pos="720" w:leader="none"/>
        </w:tabs>
        <w:rPr>
          <w:rFonts w:ascii="Arial" w:hAnsi="Arial" w:cs="Arial"/>
        </w:rPr>
      </w:pPr>
      <w:r>
        <w:rPr>
          <w:rFonts w:cs="Arial" w:ascii="Arial" w:hAnsi="Arial"/>
        </w:rPr>
        <w:t>Dining Services – types and quantity of food and beverage</w:t>
      </w:r>
    </w:p>
    <w:p>
      <w:pPr>
        <w:pStyle w:val="Normal"/>
        <w:numPr>
          <w:ilvl w:val="2"/>
          <w:numId w:val="116"/>
        </w:numPr>
        <w:tabs>
          <w:tab w:val="left" w:pos="720" w:leader="none"/>
        </w:tabs>
        <w:rPr>
          <w:rFonts w:ascii="Arial" w:hAnsi="Arial" w:cs="Arial"/>
        </w:rPr>
      </w:pPr>
      <w:r>
        <w:rPr>
          <w:rFonts w:cs="Arial" w:ascii="Arial" w:hAnsi="Arial"/>
        </w:rPr>
        <w:t>Nursing – types and quantity of medical equipment (pumps, oxygen cylinders/concentrators, oxygen tubing/cannulas/masks, etc.), PPE, and medications</w:t>
      </w:r>
    </w:p>
    <w:p>
      <w:pPr>
        <w:pStyle w:val="Normal"/>
        <w:numPr>
          <w:ilvl w:val="2"/>
          <w:numId w:val="116"/>
        </w:numPr>
        <w:tabs>
          <w:tab w:val="left" w:pos="720" w:leader="none"/>
        </w:tabs>
        <w:rPr>
          <w:rFonts w:ascii="Arial" w:hAnsi="Arial" w:cs="Arial"/>
        </w:rPr>
      </w:pPr>
      <w:r>
        <w:rPr>
          <w:rFonts w:cs="Arial" w:ascii="Arial" w:hAnsi="Arial"/>
        </w:rPr>
        <w:t>EVS/Housekeeping / Laundry – quantity of linens</w:t>
      </w:r>
    </w:p>
    <w:p>
      <w:pPr>
        <w:pStyle w:val="Normal"/>
        <w:numPr>
          <w:ilvl w:val="2"/>
          <w:numId w:val="116"/>
        </w:numPr>
        <w:tabs>
          <w:tab w:val="left" w:pos="720" w:leader="none"/>
        </w:tabs>
        <w:rPr>
          <w:rFonts w:ascii="Arial" w:hAnsi="Arial" w:cs="Arial"/>
        </w:rPr>
      </w:pPr>
      <w:r>
        <w:rPr>
          <w:rFonts w:cs="Arial" w:ascii="Arial" w:hAnsi="Arial"/>
        </w:rPr>
        <w:t>Maintenance – types and quantities of stored or available beds, mattresses, privacy dividers, etc.</w:t>
      </w:r>
    </w:p>
    <w:p>
      <w:pPr>
        <w:pStyle w:val="Normal"/>
        <w:numPr>
          <w:ilvl w:val="0"/>
          <w:numId w:val="47"/>
        </w:numPr>
        <w:tabs>
          <w:tab w:val="clear" w:pos="720"/>
          <w:tab w:val="left" w:pos="360" w:leader="none"/>
        </w:tabs>
        <w:ind w:hanging="360" w:left="360"/>
        <w:rPr>
          <w:rFonts w:ascii="Arial" w:hAnsi="Arial" w:cs="Arial"/>
        </w:rPr>
      </w:pPr>
      <w:r>
        <w:rPr>
          <w:rFonts w:cs="Arial" w:ascii="Arial" w:hAnsi="Arial"/>
        </w:rPr>
        <w:t xml:space="preserve">Assess the type and quantity of equipment/supplies that will be arriving from the evacuating facility or will need to be provided to accommodate a request for surge spaces, if possible.  </w:t>
      </w:r>
    </w:p>
    <w:p>
      <w:pPr>
        <w:pStyle w:val="Normal"/>
        <w:numPr>
          <w:ilvl w:val="0"/>
          <w:numId w:val="47"/>
        </w:numPr>
        <w:tabs>
          <w:tab w:val="clear" w:pos="720"/>
          <w:tab w:val="left" w:pos="360" w:leader="none"/>
        </w:tabs>
        <w:ind w:hanging="360" w:left="360"/>
        <w:rPr>
          <w:rFonts w:ascii="Arial" w:hAnsi="Arial" w:cs="Arial"/>
        </w:rPr>
      </w:pPr>
      <w:r>
        <w:rPr>
          <w:rFonts w:cs="Arial" w:ascii="Arial" w:hAnsi="Arial"/>
        </w:rPr>
        <w:t>Contact vendors to request additional supplies, as necessary, for additional equipment and supplies.</w:t>
      </w:r>
    </w:p>
    <w:p>
      <w:pPr>
        <w:pStyle w:val="Normal"/>
        <w:numPr>
          <w:ilvl w:val="0"/>
          <w:numId w:val="47"/>
        </w:numPr>
        <w:tabs>
          <w:tab w:val="clear" w:pos="720"/>
          <w:tab w:val="left" w:pos="360" w:leader="none"/>
        </w:tabs>
        <w:ind w:hanging="360" w:left="360"/>
        <w:rPr>
          <w:rFonts w:ascii="Arial" w:hAnsi="Arial" w:cs="Arial"/>
        </w:rPr>
      </w:pPr>
      <w:r>
        <w:rPr>
          <w:rFonts w:cs="Arial" w:ascii="Arial" w:hAnsi="Arial"/>
        </w:rPr>
        <w:t xml:space="preserve">Determine the need to communicate with the Department of Health, particularly if exceeding licensed beds.  Provide ongoing periodic updates, as necessary. </w:t>
      </w:r>
    </w:p>
    <w:p>
      <w:pPr>
        <w:pStyle w:val="Normal"/>
        <w:numPr>
          <w:ilvl w:val="0"/>
          <w:numId w:val="47"/>
        </w:numPr>
        <w:tabs>
          <w:tab w:val="clear" w:pos="720"/>
          <w:tab w:val="left" w:pos="360" w:leader="none"/>
        </w:tabs>
        <w:ind w:hanging="360" w:left="360"/>
        <w:rPr>
          <w:rFonts w:ascii="Arial" w:hAnsi="Arial" w:cs="Arial"/>
        </w:rPr>
      </w:pPr>
      <w:r>
        <w:rPr>
          <w:rFonts w:cs="Arial" w:ascii="Arial" w:hAnsi="Arial"/>
        </w:rPr>
        <w:t>Consider notifying key stakeholders, as appropriate, including the Local Office of Emergency Management, Local Fire &amp; EMS, Regional Healthcare Coalition, and the facility Ombudsmen.  Provide ongoing periodic updates, as necessary.</w:t>
      </w:r>
    </w:p>
    <w:p>
      <w:pPr>
        <w:pStyle w:val="Normal"/>
        <w:numPr>
          <w:ilvl w:val="0"/>
          <w:numId w:val="47"/>
        </w:numPr>
        <w:tabs>
          <w:tab w:val="clear" w:pos="720"/>
          <w:tab w:val="left" w:pos="360" w:leader="none"/>
        </w:tabs>
        <w:ind w:hanging="360" w:left="360"/>
        <w:rPr>
          <w:rFonts w:ascii="Arial" w:hAnsi="Arial" w:cs="Arial"/>
        </w:rPr>
      </w:pPr>
      <w:r>
        <w:rPr>
          <w:rFonts w:cs="Arial" w:ascii="Arial" w:hAnsi="Arial"/>
        </w:rPr>
        <w:t xml:space="preserve">Designate an individual to oversee the set-up and operations of a triage area if residents are being accepted from an evacuating facility or arriving in mass due to a request from the local/regional EOC. </w:t>
      </w:r>
    </w:p>
    <w:p>
      <w:pPr>
        <w:pStyle w:val="Normal"/>
        <w:numPr>
          <w:ilvl w:val="1"/>
          <w:numId w:val="47"/>
        </w:numPr>
        <w:tabs>
          <w:tab w:val="left" w:pos="720" w:leader="none"/>
        </w:tabs>
        <w:ind w:hanging="360" w:left="720"/>
        <w:rPr>
          <w:rFonts w:ascii="Arial" w:hAnsi="Arial" w:cs="Arial"/>
        </w:rPr>
      </w:pPr>
      <w:r>
        <w:rPr>
          <w:rFonts w:cs="Arial" w:ascii="Arial" w:hAnsi="Arial"/>
        </w:rPr>
        <w:t>NOTE: A triage area may not be needed if the flow of incoming persons can be handled through the normal admissions process.</w:t>
      </w:r>
    </w:p>
    <w:p>
      <w:pPr>
        <w:pStyle w:val="Normal"/>
        <w:numPr>
          <w:ilvl w:val="0"/>
          <w:numId w:val="47"/>
        </w:numPr>
        <w:tabs>
          <w:tab w:val="clear" w:pos="720"/>
          <w:tab w:val="left" w:pos="360" w:leader="none"/>
        </w:tabs>
        <w:ind w:hanging="360" w:left="360"/>
        <w:rPr>
          <w:rFonts w:ascii="Arial" w:hAnsi="Arial" w:cs="Arial"/>
        </w:rPr>
      </w:pPr>
      <w:r>
        <w:rPr>
          <w:rFonts w:cs="Arial" w:ascii="Arial" w:hAnsi="Arial"/>
        </w:rPr>
        <w:t>Designate an individual to prepare and provide statements to the media and implement a plan for messaging to families and staff members.  Coordinate media statements with the evacuating facility, emergency agencies, and/or local / regional EOC, as appropriate.</w:t>
      </w:r>
    </w:p>
    <w:p>
      <w:pPr>
        <w:pStyle w:val="Normal"/>
        <w:numPr>
          <w:ilvl w:val="0"/>
          <w:numId w:val="47"/>
        </w:numPr>
        <w:tabs>
          <w:tab w:val="clear" w:pos="720"/>
          <w:tab w:val="left" w:pos="360" w:leader="none"/>
        </w:tabs>
        <w:ind w:hanging="360" w:left="360"/>
        <w:rPr>
          <w:rFonts w:ascii="Arial" w:hAnsi="Arial" w:cs="Arial"/>
        </w:rPr>
      </w:pPr>
      <w:r>
        <w:rPr>
          <w:rFonts w:cs="Arial" w:ascii="Arial" w:hAnsi="Arial"/>
        </w:rPr>
        <w:t>If receiving evacuated residents from another healthcare facility, communicate with the sending facility the total number of residents received along with the specific name of each resident received.</w:t>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t>NURSING / OPERATIONS SECTION CHIEF</w:t>
      </w:r>
    </w:p>
    <w:p>
      <w:pPr>
        <w:pStyle w:val="Normal"/>
        <w:numPr>
          <w:ilvl w:val="0"/>
          <w:numId w:val="48"/>
        </w:numPr>
        <w:tabs>
          <w:tab w:val="clear" w:pos="720"/>
          <w:tab w:val="left" w:pos="360" w:leader="none"/>
          <w:tab w:val="left" w:pos="480" w:leader="none"/>
        </w:tabs>
        <w:ind w:hanging="450" w:left="450"/>
        <w:rPr>
          <w:rFonts w:ascii="Arial" w:hAnsi="Arial" w:cs="Arial"/>
        </w:rPr>
      </w:pPr>
      <w:r>
        <w:rPr>
          <w:rFonts w:cs="Arial" w:ascii="Arial" w:hAnsi="Arial"/>
        </w:rPr>
        <w:t>Establish a triage area located at __________________, as necessary.</w:t>
      </w:r>
    </w:p>
    <w:p>
      <w:pPr>
        <w:pStyle w:val="Normal"/>
        <w:numPr>
          <w:ilvl w:val="1"/>
          <w:numId w:val="48"/>
        </w:numPr>
        <w:tabs>
          <w:tab w:val="clear" w:pos="720"/>
          <w:tab w:val="left" w:pos="480" w:leader="none"/>
        </w:tabs>
        <w:rPr>
          <w:rFonts w:ascii="Arial" w:hAnsi="Arial" w:cs="Arial"/>
        </w:rPr>
      </w:pPr>
      <w:r>
        <w:rPr>
          <w:rFonts w:cs="Arial" w:ascii="Arial" w:hAnsi="Arial"/>
        </w:rPr>
        <w:t xml:space="preserve"> </w:t>
      </w:r>
      <w:r>
        <w:rPr>
          <w:rFonts w:cs="Arial" w:ascii="Arial" w:hAnsi="Arial"/>
        </w:rPr>
        <w:t>NOTE: It may not be necessary to establish a triage area if the flow of incoming residents is controlled and regulated and can be handled through the normal admissions process.</w:t>
      </w:r>
    </w:p>
    <w:p>
      <w:pPr>
        <w:pStyle w:val="Normal"/>
        <w:numPr>
          <w:ilvl w:val="0"/>
          <w:numId w:val="48"/>
        </w:numPr>
        <w:tabs>
          <w:tab w:val="clear" w:pos="720"/>
          <w:tab w:val="left" w:pos="360" w:leader="none"/>
          <w:tab w:val="left" w:pos="480" w:leader="none"/>
        </w:tabs>
        <w:ind w:hanging="450" w:left="450"/>
        <w:rPr>
          <w:rFonts w:ascii="Arial" w:hAnsi="Arial" w:cs="Arial"/>
        </w:rPr>
      </w:pPr>
      <w:r>
        <w:rPr>
          <w:rFonts w:cs="Arial" w:ascii="Arial" w:hAnsi="Arial"/>
        </w:rPr>
        <w:t xml:space="preserve">If established, ensure adequate staffing and supplies at the triage location.  Consider the following: </w:t>
      </w:r>
    </w:p>
    <w:p>
      <w:pPr>
        <w:pStyle w:val="Normal"/>
        <w:numPr>
          <w:ilvl w:val="1"/>
          <w:numId w:val="117"/>
        </w:numPr>
        <w:tabs>
          <w:tab w:val="left" w:pos="720" w:leader="none"/>
        </w:tabs>
        <w:ind w:hanging="720" w:left="1080"/>
        <w:rPr>
          <w:rFonts w:ascii="Arial" w:hAnsi="Arial" w:cs="Arial"/>
        </w:rPr>
      </w:pPr>
      <w:r>
        <w:rPr>
          <w:rFonts w:cs="Arial" w:ascii="Arial" w:hAnsi="Arial"/>
        </w:rPr>
        <w:t>Staffing</w:t>
      </w:r>
    </w:p>
    <w:p>
      <w:pPr>
        <w:pStyle w:val="Normal"/>
        <w:numPr>
          <w:ilvl w:val="3"/>
          <w:numId w:val="129"/>
        </w:numPr>
        <w:rPr>
          <w:rFonts w:ascii="Arial" w:hAnsi="Arial" w:cs="Arial"/>
        </w:rPr>
      </w:pPr>
      <w:r>
        <w:rPr>
          <w:rFonts w:cs="Arial" w:ascii="Arial" w:hAnsi="Arial"/>
        </w:rPr>
        <w:t>Nursing (triage, managing care)</w:t>
      </w:r>
    </w:p>
    <w:p>
      <w:pPr>
        <w:pStyle w:val="Normal"/>
        <w:numPr>
          <w:ilvl w:val="3"/>
          <w:numId w:val="129"/>
        </w:numPr>
        <w:rPr>
          <w:rFonts w:ascii="Arial" w:hAnsi="Arial" w:cs="Arial"/>
        </w:rPr>
      </w:pPr>
      <w:r>
        <w:rPr>
          <w:rFonts w:cs="Arial" w:ascii="Arial" w:hAnsi="Arial"/>
        </w:rPr>
        <w:t xml:space="preserve">Social Work </w:t>
      </w:r>
    </w:p>
    <w:p>
      <w:pPr>
        <w:pStyle w:val="Normal"/>
        <w:numPr>
          <w:ilvl w:val="3"/>
          <w:numId w:val="129"/>
        </w:numPr>
        <w:rPr>
          <w:rFonts w:ascii="Arial" w:hAnsi="Arial" w:cs="Arial"/>
        </w:rPr>
      </w:pPr>
      <w:r>
        <w:rPr>
          <w:rFonts w:cs="Arial" w:ascii="Arial" w:hAnsi="Arial"/>
        </w:rPr>
        <w:t>Food Service (food and beverage)</w:t>
      </w:r>
    </w:p>
    <w:p>
      <w:pPr>
        <w:pStyle w:val="Normal"/>
        <w:numPr>
          <w:ilvl w:val="3"/>
          <w:numId w:val="129"/>
        </w:numPr>
        <w:rPr>
          <w:rFonts w:ascii="Arial" w:hAnsi="Arial" w:cs="Arial"/>
        </w:rPr>
      </w:pPr>
      <w:r>
        <w:rPr>
          <w:rFonts w:cs="Arial" w:ascii="Arial" w:hAnsi="Arial"/>
        </w:rPr>
        <w:t xml:space="preserve">Administrative (tracking and documentation) </w:t>
      </w:r>
    </w:p>
    <w:p>
      <w:pPr>
        <w:pStyle w:val="Normal"/>
        <w:numPr>
          <w:ilvl w:val="3"/>
          <w:numId w:val="129"/>
        </w:numPr>
        <w:rPr>
          <w:rFonts w:ascii="Arial" w:hAnsi="Arial" w:cs="Arial"/>
        </w:rPr>
      </w:pPr>
      <w:r>
        <w:rPr>
          <w:rFonts w:cs="Arial" w:ascii="Arial" w:hAnsi="Arial"/>
        </w:rPr>
        <w:t>Standard precautions</w:t>
      </w:r>
    </w:p>
    <w:p>
      <w:pPr>
        <w:pStyle w:val="Normal"/>
        <w:numPr>
          <w:ilvl w:val="2"/>
          <w:numId w:val="118"/>
        </w:numPr>
        <w:tabs>
          <w:tab w:val="left" w:pos="720" w:leader="none"/>
        </w:tabs>
        <w:rPr>
          <w:rFonts w:ascii="Arial" w:hAnsi="Arial" w:cs="Arial"/>
        </w:rPr>
      </w:pPr>
      <w:r>
        <w:rPr>
          <w:rFonts w:cs="Arial" w:ascii="Arial" w:hAnsi="Arial"/>
        </w:rPr>
        <w:t>Supplies that may be needed to process evacuated residents from another healthcare facility:</w:t>
      </w:r>
    </w:p>
    <w:p>
      <w:pPr>
        <w:pStyle w:val="Normal"/>
        <w:numPr>
          <w:ilvl w:val="3"/>
          <w:numId w:val="130"/>
        </w:numPr>
        <w:rPr>
          <w:rFonts w:ascii="Arial" w:hAnsi="Arial" w:cs="Arial"/>
        </w:rPr>
      </w:pPr>
      <w:r>
        <w:rPr>
          <w:rFonts w:cs="Arial" w:ascii="Arial" w:hAnsi="Arial"/>
        </w:rPr>
        <w:t>Chairs/wheelchairs</w:t>
      </w:r>
    </w:p>
    <w:p>
      <w:pPr>
        <w:pStyle w:val="Normal"/>
        <w:numPr>
          <w:ilvl w:val="3"/>
          <w:numId w:val="130"/>
        </w:numPr>
        <w:rPr>
          <w:rFonts w:ascii="Arial" w:hAnsi="Arial" w:cs="Arial"/>
        </w:rPr>
      </w:pPr>
      <w:r>
        <w:rPr>
          <w:rFonts w:cs="Arial" w:ascii="Arial" w:hAnsi="Arial"/>
        </w:rPr>
        <w:t>Pens, paper, name tags, charting materials</w:t>
      </w:r>
    </w:p>
    <w:p>
      <w:pPr>
        <w:pStyle w:val="Normal"/>
        <w:numPr>
          <w:ilvl w:val="3"/>
          <w:numId w:val="130"/>
        </w:numPr>
        <w:rPr>
          <w:rFonts w:ascii="Arial" w:hAnsi="Arial" w:cs="Arial"/>
        </w:rPr>
      </w:pPr>
      <w:r>
        <w:rPr>
          <w:rFonts w:cs="Arial" w:ascii="Arial" w:hAnsi="Arial"/>
        </w:rPr>
        <w:t>Medications</w:t>
      </w:r>
    </w:p>
    <w:p>
      <w:pPr>
        <w:pStyle w:val="Normal"/>
        <w:numPr>
          <w:ilvl w:val="3"/>
          <w:numId w:val="130"/>
        </w:numPr>
        <w:rPr>
          <w:rFonts w:ascii="Arial" w:hAnsi="Arial" w:cs="Arial"/>
        </w:rPr>
      </w:pPr>
      <w:r>
        <w:rPr>
          <w:rFonts w:cs="Arial" w:ascii="Arial" w:hAnsi="Arial"/>
        </w:rPr>
        <w:t>Food and beverage</w:t>
      </w:r>
    </w:p>
    <w:p>
      <w:pPr>
        <w:pStyle w:val="Normal"/>
        <w:numPr>
          <w:ilvl w:val="3"/>
          <w:numId w:val="130"/>
        </w:numPr>
        <w:rPr>
          <w:rFonts w:ascii="Arial" w:hAnsi="Arial" w:cs="Arial"/>
        </w:rPr>
      </w:pPr>
      <w:r>
        <w:rPr>
          <w:rFonts w:cs="Arial" w:ascii="Arial" w:hAnsi="Arial"/>
        </w:rPr>
        <w:t>Portable oxygen (cylinders, tubing, cannulas, etc.)</w:t>
      </w:r>
    </w:p>
    <w:p>
      <w:pPr>
        <w:pStyle w:val="Normal"/>
        <w:numPr>
          <w:ilvl w:val="3"/>
          <w:numId w:val="130"/>
        </w:numPr>
        <w:rPr>
          <w:rFonts w:ascii="Arial" w:hAnsi="Arial" w:cs="Arial"/>
        </w:rPr>
      </w:pPr>
      <w:r>
        <w:rPr>
          <w:rFonts w:cs="Arial" w:ascii="Arial" w:hAnsi="Arial"/>
        </w:rPr>
        <w:t>Blood pressure cuffs and stethoscopes</w:t>
      </w:r>
    </w:p>
    <w:p>
      <w:pPr>
        <w:pStyle w:val="Normal"/>
        <w:numPr>
          <w:ilvl w:val="0"/>
          <w:numId w:val="49"/>
        </w:numPr>
        <w:tabs>
          <w:tab w:val="clear" w:pos="720"/>
          <w:tab w:val="left" w:pos="360" w:leader="none"/>
        </w:tabs>
        <w:ind w:hanging="360" w:left="360"/>
        <w:rPr>
          <w:rFonts w:ascii="Arial" w:hAnsi="Arial" w:cs="Arial"/>
        </w:rPr>
      </w:pPr>
      <w:r>
        <w:rPr>
          <w:rFonts w:cs="Arial" w:ascii="Arial" w:hAnsi="Arial"/>
        </w:rPr>
        <w:t xml:space="preserve">Document the arrival of all residents as they enter the triage area/facility.  Utilize </w:t>
      </w:r>
      <w:r>
        <w:rPr>
          <w:rFonts w:cs="Arial" w:ascii="Arial" w:hAnsi="Arial"/>
          <w:i/>
        </w:rPr>
        <w:t xml:space="preserve">Attachment B – Influx of Residents Log, </w:t>
      </w:r>
      <w:r>
        <w:rPr>
          <w:rFonts w:cs="Arial" w:ascii="Arial" w:hAnsi="Arial"/>
          <w:iCs/>
        </w:rPr>
        <w:t>or if the flow of incoming persons is regulated and controlled, consider following the normal admissions process.</w:t>
      </w:r>
      <w:r>
        <w:rPr>
          <w:rFonts w:cs="Arial" w:ascii="Arial" w:hAnsi="Arial"/>
        </w:rPr>
        <w:t xml:space="preserve"> </w:t>
      </w:r>
    </w:p>
    <w:p>
      <w:pPr>
        <w:pStyle w:val="Normal"/>
        <w:numPr>
          <w:ilvl w:val="0"/>
          <w:numId w:val="49"/>
        </w:numPr>
        <w:tabs>
          <w:tab w:val="clear" w:pos="720"/>
          <w:tab w:val="left" w:pos="360" w:leader="none"/>
        </w:tabs>
        <w:ind w:hanging="360" w:left="360"/>
        <w:rPr>
          <w:rFonts w:ascii="Arial" w:hAnsi="Arial" w:cs="Arial"/>
        </w:rPr>
      </w:pPr>
      <w:r>
        <w:rPr>
          <w:rFonts w:cs="Arial" w:ascii="Arial" w:hAnsi="Arial"/>
        </w:rPr>
        <w:t xml:space="preserve">Triage each arriving resident if being received from an evacuating facility or received in mass.  If arriving residents do not arrive with any form of a disaster tag or medical information, attempt to minimally collect and document the following information on each resident: </w:t>
      </w:r>
    </w:p>
    <w:p>
      <w:pPr>
        <w:pStyle w:val="Normal"/>
        <w:numPr>
          <w:ilvl w:val="3"/>
          <w:numId w:val="119"/>
        </w:numPr>
        <w:tabs>
          <w:tab w:val="left" w:pos="720" w:leader="none"/>
        </w:tabs>
        <w:ind w:hanging="1080" w:left="1440"/>
        <w:rPr>
          <w:rFonts w:ascii="Arial" w:hAnsi="Arial" w:cs="Arial"/>
        </w:rPr>
      </w:pPr>
      <w:r>
        <w:rPr>
          <w:rFonts w:cs="Arial" w:ascii="Arial" w:hAnsi="Arial"/>
        </w:rPr>
        <w:t>Name</w:t>
      </w:r>
    </w:p>
    <w:p>
      <w:pPr>
        <w:pStyle w:val="Normal"/>
        <w:numPr>
          <w:ilvl w:val="3"/>
          <w:numId w:val="119"/>
        </w:numPr>
        <w:tabs>
          <w:tab w:val="left" w:pos="720" w:leader="none"/>
          <w:tab w:val="left" w:pos="2880" w:leader="none"/>
        </w:tabs>
        <w:ind w:hanging="1080" w:left="1440"/>
        <w:rPr>
          <w:rFonts w:ascii="Arial" w:hAnsi="Arial" w:cs="Arial"/>
        </w:rPr>
      </w:pPr>
      <w:r>
        <w:rPr>
          <w:rFonts w:cs="Arial" w:ascii="Arial" w:hAnsi="Arial"/>
        </w:rPr>
        <w:t>Age</w:t>
      </w:r>
    </w:p>
    <w:p>
      <w:pPr>
        <w:pStyle w:val="Normal"/>
        <w:numPr>
          <w:ilvl w:val="3"/>
          <w:numId w:val="119"/>
        </w:numPr>
        <w:tabs>
          <w:tab w:val="left" w:pos="720" w:leader="none"/>
          <w:tab w:val="left" w:pos="2880" w:leader="none"/>
        </w:tabs>
        <w:ind w:hanging="1080" w:left="1440"/>
        <w:rPr>
          <w:rFonts w:ascii="Arial" w:hAnsi="Arial" w:cs="Arial"/>
        </w:rPr>
      </w:pPr>
      <w:r>
        <w:rPr>
          <w:rFonts w:cs="Arial" w:ascii="Arial" w:hAnsi="Arial"/>
        </w:rPr>
        <w:t>Responsible party</w:t>
      </w:r>
    </w:p>
    <w:p>
      <w:pPr>
        <w:pStyle w:val="Normal"/>
        <w:numPr>
          <w:ilvl w:val="3"/>
          <w:numId w:val="119"/>
        </w:numPr>
        <w:tabs>
          <w:tab w:val="left" w:pos="720" w:leader="none"/>
          <w:tab w:val="left" w:pos="2880" w:leader="none"/>
        </w:tabs>
        <w:ind w:hanging="1080" w:left="1440"/>
        <w:rPr>
          <w:rFonts w:ascii="Arial" w:hAnsi="Arial" w:cs="Arial"/>
        </w:rPr>
      </w:pPr>
      <w:r>
        <w:rPr>
          <w:rFonts w:cs="Arial" w:ascii="Arial" w:hAnsi="Arial"/>
        </w:rPr>
        <w:t>Medical diagnosis</w:t>
      </w:r>
    </w:p>
    <w:p>
      <w:pPr>
        <w:pStyle w:val="Normal"/>
        <w:numPr>
          <w:ilvl w:val="3"/>
          <w:numId w:val="119"/>
        </w:numPr>
        <w:tabs>
          <w:tab w:val="left" w:pos="720" w:leader="none"/>
          <w:tab w:val="left" w:pos="2880" w:leader="none"/>
        </w:tabs>
        <w:ind w:hanging="1080" w:left="1440"/>
        <w:rPr>
          <w:rFonts w:ascii="Arial" w:hAnsi="Arial" w:cs="Arial"/>
        </w:rPr>
      </w:pPr>
      <w:r>
        <w:rPr>
          <w:rFonts w:cs="Arial" w:ascii="Arial" w:hAnsi="Arial"/>
        </w:rPr>
        <w:t>Medication allergies</w:t>
      </w:r>
    </w:p>
    <w:p>
      <w:pPr>
        <w:pStyle w:val="Normal"/>
        <w:numPr>
          <w:ilvl w:val="3"/>
          <w:numId w:val="119"/>
        </w:numPr>
        <w:tabs>
          <w:tab w:val="left" w:pos="720" w:leader="none"/>
          <w:tab w:val="left" w:pos="2880" w:leader="none"/>
        </w:tabs>
        <w:ind w:hanging="1080" w:left="1440"/>
        <w:rPr>
          <w:rFonts w:ascii="Arial" w:hAnsi="Arial" w:cs="Arial"/>
        </w:rPr>
      </w:pPr>
      <w:r>
        <w:rPr>
          <w:rFonts w:cs="Arial" w:ascii="Arial" w:hAnsi="Arial"/>
        </w:rPr>
        <w:t>Other known allergies</w:t>
      </w:r>
    </w:p>
    <w:p>
      <w:pPr>
        <w:pStyle w:val="Normal"/>
        <w:numPr>
          <w:ilvl w:val="3"/>
          <w:numId w:val="119"/>
        </w:numPr>
        <w:tabs>
          <w:tab w:val="left" w:pos="720" w:leader="none"/>
          <w:tab w:val="left" w:pos="2880" w:leader="none"/>
        </w:tabs>
        <w:ind w:hanging="1080" w:left="1440"/>
        <w:rPr>
          <w:rFonts w:ascii="Arial" w:hAnsi="Arial" w:cs="Arial"/>
        </w:rPr>
      </w:pPr>
      <w:r>
        <w:rPr>
          <w:rFonts w:cs="Arial" w:ascii="Arial" w:hAnsi="Arial"/>
        </w:rPr>
        <w:t>Diet restrictions / last meal</w:t>
      </w:r>
    </w:p>
    <w:p>
      <w:pPr>
        <w:pStyle w:val="Normal"/>
        <w:numPr>
          <w:ilvl w:val="3"/>
          <w:numId w:val="119"/>
        </w:numPr>
        <w:tabs>
          <w:tab w:val="left" w:pos="720" w:leader="none"/>
          <w:tab w:val="left" w:pos="2880" w:leader="none"/>
        </w:tabs>
        <w:ind w:hanging="1080" w:left="1440"/>
        <w:rPr>
          <w:rFonts w:ascii="Arial" w:hAnsi="Arial" w:cs="Arial"/>
        </w:rPr>
      </w:pPr>
      <w:r>
        <w:rPr>
          <w:rFonts w:cs="Arial" w:ascii="Arial" w:hAnsi="Arial"/>
        </w:rPr>
        <w:t>Medications / last administered</w:t>
      </w:r>
    </w:p>
    <w:p>
      <w:pPr>
        <w:pStyle w:val="Normal"/>
        <w:numPr>
          <w:ilvl w:val="3"/>
          <w:numId w:val="119"/>
        </w:numPr>
        <w:tabs>
          <w:tab w:val="left" w:pos="720" w:leader="none"/>
          <w:tab w:val="left" w:pos="2880" w:leader="none"/>
        </w:tabs>
        <w:ind w:hanging="1080" w:left="1440"/>
        <w:rPr>
          <w:rFonts w:ascii="Arial" w:hAnsi="Arial" w:cs="Arial"/>
        </w:rPr>
      </w:pPr>
      <w:r>
        <w:rPr>
          <w:rFonts w:cs="Arial" w:ascii="Arial" w:hAnsi="Arial"/>
        </w:rPr>
        <w:t>Mental status</w:t>
      </w:r>
    </w:p>
    <w:p>
      <w:pPr>
        <w:pStyle w:val="Normal"/>
        <w:numPr>
          <w:ilvl w:val="3"/>
          <w:numId w:val="119"/>
        </w:numPr>
        <w:tabs>
          <w:tab w:val="left" w:pos="720" w:leader="none"/>
          <w:tab w:val="left" w:pos="2880" w:leader="none"/>
        </w:tabs>
        <w:ind w:hanging="1080" w:left="1440"/>
        <w:rPr>
          <w:rFonts w:ascii="Arial" w:hAnsi="Arial" w:cs="Arial"/>
        </w:rPr>
      </w:pPr>
      <w:r>
        <w:rPr>
          <w:rFonts w:cs="Arial" w:ascii="Arial" w:hAnsi="Arial"/>
        </w:rPr>
        <w:t>Mobility</w:t>
      </w:r>
    </w:p>
    <w:p>
      <w:pPr>
        <w:pStyle w:val="Normal"/>
        <w:numPr>
          <w:ilvl w:val="3"/>
          <w:numId w:val="119"/>
        </w:numPr>
        <w:tabs>
          <w:tab w:val="left" w:pos="720" w:leader="none"/>
          <w:tab w:val="left" w:pos="2880" w:leader="none"/>
        </w:tabs>
        <w:ind w:hanging="1080" w:left="1440"/>
        <w:rPr>
          <w:rFonts w:ascii="Arial" w:hAnsi="Arial" w:cs="Arial"/>
        </w:rPr>
      </w:pPr>
      <w:r>
        <w:rPr>
          <w:rFonts w:cs="Arial" w:ascii="Arial" w:hAnsi="Arial"/>
        </w:rPr>
        <w:t>Hearing impairments</w:t>
      </w:r>
    </w:p>
    <w:p>
      <w:pPr>
        <w:pStyle w:val="Normal"/>
        <w:numPr>
          <w:ilvl w:val="3"/>
          <w:numId w:val="119"/>
        </w:numPr>
        <w:tabs>
          <w:tab w:val="left" w:pos="720" w:leader="none"/>
          <w:tab w:val="left" w:pos="2880" w:leader="none"/>
        </w:tabs>
        <w:ind w:hanging="1080" w:left="1440"/>
        <w:rPr>
          <w:rFonts w:ascii="Arial" w:hAnsi="Arial" w:cs="Arial"/>
        </w:rPr>
      </w:pPr>
      <w:r>
        <w:rPr>
          <w:rFonts w:cs="Arial" w:ascii="Arial" w:hAnsi="Arial"/>
        </w:rPr>
        <w:t>Special precautions, procedures, or equipment</w:t>
      </w:r>
    </w:p>
    <w:p>
      <w:pPr>
        <w:pStyle w:val="Normal"/>
        <w:numPr>
          <w:ilvl w:val="3"/>
          <w:numId w:val="119"/>
        </w:numPr>
        <w:tabs>
          <w:tab w:val="left" w:pos="720" w:leader="none"/>
          <w:tab w:val="left" w:pos="2880" w:leader="none"/>
        </w:tabs>
        <w:ind w:hanging="1080" w:left="1440"/>
        <w:rPr>
          <w:rFonts w:ascii="Arial" w:hAnsi="Arial" w:cs="Arial"/>
        </w:rPr>
      </w:pPr>
      <w:r>
        <w:rPr>
          <w:rFonts w:cs="Arial" w:ascii="Arial" w:hAnsi="Arial"/>
        </w:rPr>
        <w:t>Valuables with the resident</w:t>
      </w:r>
    </w:p>
    <w:p>
      <w:pPr>
        <w:pStyle w:val="Normal"/>
        <w:numPr>
          <w:ilvl w:val="0"/>
          <w:numId w:val="50"/>
        </w:numPr>
        <w:tabs>
          <w:tab w:val="clear" w:pos="720"/>
          <w:tab w:val="left" w:pos="360" w:leader="none"/>
        </w:tabs>
        <w:ind w:hanging="360" w:left="360"/>
        <w:rPr>
          <w:rFonts w:ascii="Arial" w:hAnsi="Arial" w:cs="Arial"/>
        </w:rPr>
      </w:pPr>
      <w:r>
        <w:rPr>
          <w:rFonts w:cs="Arial" w:ascii="Arial" w:hAnsi="Arial"/>
        </w:rPr>
        <w:t xml:space="preserve">Complete an initial nursing assessment of each arriving resident.  Review any available medical records that accompanied the resident and establish an interim plan of care for each resident, as appropriate.  Establish a new chart, if necessary.  </w:t>
      </w:r>
    </w:p>
    <w:p>
      <w:pPr>
        <w:pStyle w:val="Normal"/>
        <w:numPr>
          <w:ilvl w:val="0"/>
          <w:numId w:val="50"/>
        </w:numPr>
        <w:tabs>
          <w:tab w:val="clear" w:pos="720"/>
          <w:tab w:val="left" w:pos="360" w:leader="none"/>
        </w:tabs>
        <w:ind w:hanging="360" w:left="360"/>
        <w:rPr>
          <w:rFonts w:ascii="Arial" w:hAnsi="Arial" w:cs="Arial"/>
        </w:rPr>
      </w:pPr>
      <w:r>
        <w:rPr>
          <w:rFonts w:cs="Arial" w:ascii="Arial" w:hAnsi="Arial"/>
        </w:rPr>
        <w:t xml:space="preserve">If residents are being received from an evacuating facility, fax or email a completed copy of the </w:t>
      </w:r>
      <w:r>
        <w:rPr>
          <w:rFonts w:cs="Arial" w:ascii="Arial" w:hAnsi="Arial"/>
          <w:i/>
        </w:rPr>
        <w:t>Influx of Residents Log</w:t>
      </w:r>
      <w:r>
        <w:rPr>
          <w:rFonts w:cs="Arial" w:ascii="Arial" w:hAnsi="Arial"/>
        </w:rPr>
        <w:t xml:space="preserve"> to the sending facility.  </w:t>
      </w:r>
    </w:p>
    <w:p>
      <w:pPr>
        <w:pStyle w:val="Normal"/>
        <w:numPr>
          <w:ilvl w:val="0"/>
          <w:numId w:val="50"/>
        </w:numPr>
        <w:tabs>
          <w:tab w:val="clear" w:pos="720"/>
          <w:tab w:val="left" w:pos="360" w:leader="none"/>
        </w:tabs>
        <w:ind w:hanging="360" w:left="360"/>
        <w:rPr>
          <w:rFonts w:ascii="Arial" w:hAnsi="Arial" w:cs="Arial"/>
        </w:rPr>
      </w:pPr>
      <w:r>
        <w:rPr>
          <w:rFonts w:cs="Arial" w:ascii="Arial" w:hAnsi="Arial"/>
        </w:rPr>
        <w:t xml:space="preserve">Monitor the resident’s psychological status.  Provide additional Social Services support.  </w:t>
      </w:r>
    </w:p>
    <w:p>
      <w:pPr>
        <w:pStyle w:val="Normal"/>
        <w:numPr>
          <w:ilvl w:val="0"/>
          <w:numId w:val="50"/>
        </w:numPr>
        <w:tabs>
          <w:tab w:val="clear" w:pos="720"/>
          <w:tab w:val="left" w:pos="360" w:leader="none"/>
        </w:tabs>
        <w:ind w:hanging="360" w:left="360"/>
        <w:rPr>
          <w:rFonts w:ascii="Arial" w:hAnsi="Arial" w:cs="Arial"/>
        </w:rPr>
      </w:pPr>
      <w:bookmarkStart w:id="37" w:name="OLE_LINK4"/>
      <w:bookmarkStart w:id="38" w:name="OLE_LINK3"/>
      <w:r>
        <w:rPr>
          <w:rFonts w:cs="Arial" w:ascii="Arial" w:hAnsi="Arial"/>
        </w:rPr>
        <w:t>Communicate with resident physicians, as necessary.</w:t>
      </w:r>
      <w:bookmarkEnd w:id="37"/>
      <w:bookmarkEnd w:id="38"/>
      <w:r>
        <w:rPr>
          <w:rFonts w:cs="Arial" w:ascii="Arial" w:hAnsi="Arial"/>
        </w:rPr>
        <w:t xml:space="preserve"> </w:t>
      </w:r>
    </w:p>
    <w:p>
      <w:pPr>
        <w:pStyle w:val="Normal"/>
        <w:ind w:left="1080"/>
        <w:rPr>
          <w:rFonts w:ascii="Arial" w:hAnsi="Arial" w:cs="Arial"/>
          <w:sz w:val="16"/>
          <w:szCs w:val="16"/>
        </w:rPr>
      </w:pPr>
      <w:r>
        <w:rPr>
          <w:rFonts w:cs="Arial" w:ascii="Arial" w:hAnsi="Arial"/>
          <w:sz w:val="16"/>
          <w:szCs w:val="16"/>
        </w:rPr>
      </w:r>
    </w:p>
    <w:p>
      <w:pPr>
        <w:pStyle w:val="Normal"/>
        <w:rPr>
          <w:rFonts w:ascii="Arial" w:hAnsi="Arial" w:cs="Arial"/>
        </w:rPr>
      </w:pPr>
      <w:r>
        <w:rPr>
          <w:rFonts w:cs="Arial" w:ascii="Arial" w:hAnsi="Arial"/>
          <w:b/>
        </w:rPr>
        <w:t>DINING SERVICES</w:t>
      </w:r>
    </w:p>
    <w:p>
      <w:pPr>
        <w:pStyle w:val="Normal"/>
        <w:numPr>
          <w:ilvl w:val="0"/>
          <w:numId w:val="51"/>
        </w:numPr>
        <w:tabs>
          <w:tab w:val="clear" w:pos="720"/>
          <w:tab w:val="left" w:pos="360" w:leader="none"/>
        </w:tabs>
        <w:ind w:hanging="360" w:left="360"/>
        <w:rPr>
          <w:rFonts w:ascii="Arial" w:hAnsi="Arial" w:cs="Arial"/>
        </w:rPr>
      </w:pPr>
      <w:r>
        <w:rPr>
          <w:rFonts w:cs="Arial" w:ascii="Arial" w:hAnsi="Arial"/>
        </w:rPr>
        <w:t xml:space="preserve">If a triage area has been established, provide a dietician along with snacks and beverages. </w:t>
      </w:r>
    </w:p>
    <w:p>
      <w:pPr>
        <w:pStyle w:val="Normal"/>
        <w:numPr>
          <w:ilvl w:val="0"/>
          <w:numId w:val="51"/>
        </w:numPr>
        <w:tabs>
          <w:tab w:val="clear" w:pos="720"/>
          <w:tab w:val="left" w:pos="360" w:leader="none"/>
        </w:tabs>
        <w:ind w:hanging="360" w:left="360"/>
        <w:rPr>
          <w:rFonts w:ascii="Arial" w:hAnsi="Arial" w:cs="Arial"/>
        </w:rPr>
      </w:pPr>
      <w:r>
        <w:rPr>
          <w:rFonts w:cs="Arial" w:ascii="Arial" w:hAnsi="Arial"/>
        </w:rPr>
        <w:t xml:space="preserve">Modify existing planned menus, as necessary, to accommodate the additional residents. </w:t>
      </w:r>
    </w:p>
    <w:p>
      <w:pPr>
        <w:pStyle w:val="Normal"/>
        <w:numPr>
          <w:ilvl w:val="0"/>
          <w:numId w:val="51"/>
        </w:numPr>
        <w:tabs>
          <w:tab w:val="clear" w:pos="720"/>
          <w:tab w:val="left" w:pos="360" w:leader="none"/>
        </w:tabs>
        <w:ind w:hanging="360" w:left="360"/>
        <w:rPr>
          <w:rFonts w:ascii="Arial" w:hAnsi="Arial" w:cs="Arial"/>
        </w:rPr>
      </w:pPr>
      <w:r>
        <w:rPr>
          <w:rFonts w:cs="Arial" w:ascii="Arial" w:hAnsi="Arial"/>
        </w:rPr>
        <w:t xml:space="preserve">Conduct an inventory to ensure sufficient food supplies are available to accommodate the influx of residents, additional staff, and possibly families.  </w:t>
      </w:r>
    </w:p>
    <w:p>
      <w:pPr>
        <w:pStyle w:val="Normal"/>
        <w:ind w:left="216"/>
        <w:rPr>
          <w:rFonts w:ascii="Arial" w:hAnsi="Arial" w:cs="Arial"/>
          <w:sz w:val="16"/>
          <w:szCs w:val="16"/>
        </w:rPr>
      </w:pPr>
      <w:r>
        <w:rPr>
          <w:rFonts w:cs="Arial" w:ascii="Arial" w:hAnsi="Arial"/>
          <w:sz w:val="16"/>
          <w:szCs w:val="16"/>
        </w:rPr>
      </w:r>
    </w:p>
    <w:p>
      <w:pPr>
        <w:pStyle w:val="Normal"/>
        <w:rPr>
          <w:rFonts w:ascii="Arial" w:hAnsi="Arial" w:cs="Arial"/>
        </w:rPr>
      </w:pPr>
      <w:r>
        <w:rPr>
          <w:rFonts w:cs="Arial" w:ascii="Arial" w:hAnsi="Arial"/>
          <w:b/>
        </w:rPr>
        <w:t xml:space="preserve">PUBLIC INFORMATION OFFICER </w:t>
      </w:r>
    </w:p>
    <w:p>
      <w:pPr>
        <w:pStyle w:val="Normal"/>
        <w:numPr>
          <w:ilvl w:val="0"/>
          <w:numId w:val="52"/>
        </w:numPr>
        <w:tabs>
          <w:tab w:val="clear" w:pos="720"/>
          <w:tab w:val="left" w:pos="360" w:leader="none"/>
        </w:tabs>
        <w:ind w:hanging="360" w:left="360"/>
        <w:rPr>
          <w:rFonts w:ascii="Arial" w:hAnsi="Arial" w:cs="Arial"/>
        </w:rPr>
      </w:pPr>
      <w:r>
        <w:rPr>
          <w:rFonts w:cs="Arial" w:ascii="Arial" w:hAnsi="Arial"/>
        </w:rPr>
        <w:t xml:space="preserve">Consider separate staging locations (internal or external) for media and family members, as necessary.  </w:t>
      </w:r>
    </w:p>
    <w:p>
      <w:pPr>
        <w:pStyle w:val="Normal"/>
        <w:numPr>
          <w:ilvl w:val="0"/>
          <w:numId w:val="52"/>
        </w:numPr>
        <w:tabs>
          <w:tab w:val="clear" w:pos="720"/>
          <w:tab w:val="left" w:pos="360" w:leader="none"/>
        </w:tabs>
        <w:ind w:hanging="360" w:left="360"/>
        <w:rPr>
          <w:rFonts w:ascii="Arial" w:hAnsi="Arial" w:cs="Arial"/>
        </w:rPr>
      </w:pPr>
      <w:r>
        <w:rPr>
          <w:rFonts w:cs="Arial" w:ascii="Arial" w:hAnsi="Arial"/>
        </w:rPr>
        <w:t xml:space="preserve">Attempt to unify families/responsible parties with residents as quickly as possible.  </w:t>
      </w:r>
    </w:p>
    <w:p>
      <w:pPr>
        <w:pStyle w:val="Normal"/>
        <w:ind w:left="216"/>
        <w:rPr>
          <w:rFonts w:ascii="Arial" w:hAnsi="Arial" w:cs="Arial"/>
          <w:sz w:val="16"/>
          <w:szCs w:val="16"/>
        </w:rPr>
      </w:pPr>
      <w:r>
        <w:rPr>
          <w:rFonts w:cs="Arial" w:ascii="Arial" w:hAnsi="Arial"/>
          <w:sz w:val="16"/>
          <w:szCs w:val="16"/>
        </w:rPr>
      </w:r>
    </w:p>
    <w:p>
      <w:pPr>
        <w:pStyle w:val="Normal"/>
        <w:rPr>
          <w:rFonts w:ascii="Arial" w:hAnsi="Arial" w:cs="Arial"/>
          <w:b/>
        </w:rPr>
      </w:pPr>
      <w:r>
        <w:rPr>
          <w:rFonts w:cs="Arial" w:ascii="Arial" w:hAnsi="Arial"/>
          <w:b/>
        </w:rPr>
        <w:t>HUMAN RESOURCES / PLANNING SECTION CHIEF</w:t>
      </w:r>
    </w:p>
    <w:p>
      <w:pPr>
        <w:pStyle w:val="Normal"/>
        <w:numPr>
          <w:ilvl w:val="0"/>
          <w:numId w:val="53"/>
        </w:numPr>
        <w:tabs>
          <w:tab w:val="clear" w:pos="720"/>
          <w:tab w:val="left" w:pos="360" w:leader="none"/>
        </w:tabs>
        <w:ind w:hanging="360" w:left="360"/>
        <w:rPr>
          <w:rFonts w:ascii="Arial" w:hAnsi="Arial" w:cs="Arial"/>
        </w:rPr>
      </w:pPr>
      <w:r>
        <w:rPr>
          <w:rFonts w:cs="Arial" w:ascii="Arial" w:hAnsi="Arial"/>
        </w:rPr>
        <w:t>Consider the need for a Labor Pool and the recall of off-duty staff (clinical and non-clinical).</w:t>
      </w:r>
    </w:p>
    <w:p>
      <w:pPr>
        <w:pStyle w:val="Normal"/>
        <w:numPr>
          <w:ilvl w:val="0"/>
          <w:numId w:val="53"/>
        </w:numPr>
        <w:tabs>
          <w:tab w:val="clear" w:pos="720"/>
          <w:tab w:val="left" w:pos="360" w:leader="none"/>
        </w:tabs>
        <w:ind w:hanging="360" w:left="360"/>
        <w:rPr>
          <w:rFonts w:ascii="Arial" w:hAnsi="Arial" w:cs="Arial"/>
        </w:rPr>
      </w:pPr>
      <w:r>
        <w:rPr>
          <w:rFonts w:cs="Arial" w:ascii="Arial" w:hAnsi="Arial"/>
        </w:rPr>
        <w:t xml:space="preserve">If staff from an evacuating facility arrive with residents, confirm staff have ID badges provided by the facility where they are employed. </w:t>
      </w:r>
    </w:p>
    <w:p>
      <w:pPr>
        <w:pStyle w:val="Normal"/>
        <w:numPr>
          <w:ilvl w:val="0"/>
          <w:numId w:val="53"/>
        </w:numPr>
        <w:tabs>
          <w:tab w:val="clear" w:pos="720"/>
          <w:tab w:val="left" w:pos="360" w:leader="none"/>
        </w:tabs>
        <w:ind w:hanging="360" w:left="360"/>
        <w:rPr>
          <w:rFonts w:ascii="Arial" w:hAnsi="Arial" w:cs="Arial"/>
        </w:rPr>
      </w:pPr>
      <w:r>
        <w:rPr>
          <w:rFonts w:cs="Arial" w:ascii="Arial" w:hAnsi="Arial"/>
        </w:rPr>
        <w:t xml:space="preserve">Log staff in as they arrive. Provide temporary facility ID, if necessary. </w:t>
      </w:r>
    </w:p>
    <w:p>
      <w:pPr>
        <w:pStyle w:val="Normal"/>
        <w:numPr>
          <w:ilvl w:val="0"/>
          <w:numId w:val="53"/>
        </w:numPr>
        <w:tabs>
          <w:tab w:val="clear" w:pos="720"/>
          <w:tab w:val="left" w:pos="360" w:leader="none"/>
        </w:tabs>
        <w:ind w:hanging="360" w:left="360"/>
        <w:rPr>
          <w:rFonts w:ascii="Arial" w:hAnsi="Arial" w:cs="Arial"/>
        </w:rPr>
      </w:pPr>
      <w:r>
        <w:rPr>
          <w:rFonts w:cs="Arial" w:ascii="Arial" w:hAnsi="Arial"/>
        </w:rPr>
        <w:t xml:space="preserve">Identify where and to whom arriving staff are to report. </w:t>
      </w:r>
    </w:p>
    <w:p>
      <w:pPr>
        <w:pStyle w:val="Normal"/>
        <w:numPr>
          <w:ilvl w:val="0"/>
          <w:numId w:val="53"/>
        </w:numPr>
        <w:tabs>
          <w:tab w:val="clear" w:pos="720"/>
          <w:tab w:val="left" w:pos="360" w:leader="none"/>
        </w:tabs>
        <w:ind w:hanging="360" w:left="360"/>
        <w:rPr>
          <w:rFonts w:ascii="Arial" w:hAnsi="Arial" w:cs="Arial"/>
        </w:rPr>
      </w:pPr>
      <w:r>
        <w:rPr>
          <w:rFonts w:cs="Arial" w:ascii="Arial" w:hAnsi="Arial"/>
        </w:rPr>
        <w:t xml:space="preserve">If considering the use of licensed volunteers, disaster privileges may be granted upon presentation of a valid government-issued photo ID (i.e., driver’s license or passport) and any of the following: </w:t>
      </w:r>
    </w:p>
    <w:p>
      <w:pPr>
        <w:pStyle w:val="Normal"/>
        <w:numPr>
          <w:ilvl w:val="0"/>
          <w:numId w:val="120"/>
        </w:numPr>
        <w:rPr>
          <w:rFonts w:ascii="Arial" w:hAnsi="Arial" w:cs="Arial"/>
        </w:rPr>
      </w:pPr>
      <w:r>
        <w:rPr>
          <w:rFonts w:cs="Arial" w:ascii="Arial" w:hAnsi="Arial"/>
        </w:rPr>
        <w:t>A current picture ID or another ID card from a Hospital or Nursing Home / Assisted Living facility.</w:t>
      </w:r>
    </w:p>
    <w:p>
      <w:pPr>
        <w:pStyle w:val="Normal"/>
        <w:numPr>
          <w:ilvl w:val="0"/>
          <w:numId w:val="120"/>
        </w:numPr>
        <w:rPr>
          <w:rFonts w:ascii="Arial" w:hAnsi="Arial" w:cs="Arial"/>
        </w:rPr>
      </w:pPr>
      <w:r>
        <w:rPr>
          <w:rFonts w:cs="Arial" w:ascii="Arial" w:hAnsi="Arial"/>
        </w:rPr>
        <w:t>A current license certification or registration to practice and a valid picture ID issued by a state, federal, or regulatory agency. A primary source of verification must be given where applicable.</w:t>
      </w:r>
    </w:p>
    <w:p>
      <w:pPr>
        <w:pStyle w:val="Normal"/>
        <w:numPr>
          <w:ilvl w:val="0"/>
          <w:numId w:val="120"/>
        </w:numPr>
        <w:rPr>
          <w:rFonts w:ascii="Arial" w:hAnsi="Arial" w:cs="Arial"/>
        </w:rPr>
      </w:pPr>
      <w:r>
        <w:rPr>
          <w:rFonts w:cs="Arial" w:ascii="Arial" w:hAnsi="Arial"/>
        </w:rPr>
        <w:t>Identification indicating that the individual is a member of a Disaster Medical Assistance Team (DMAT) or Medical Reserve Corps (MRC).</w:t>
      </w:r>
    </w:p>
    <w:p>
      <w:pPr>
        <w:pStyle w:val="Normal"/>
        <w:numPr>
          <w:ilvl w:val="0"/>
          <w:numId w:val="120"/>
        </w:numPr>
        <w:rPr>
          <w:rFonts w:ascii="Arial" w:hAnsi="Arial" w:cs="Arial"/>
        </w:rPr>
      </w:pPr>
      <w:r>
        <w:rPr>
          <w:rFonts w:cs="Arial" w:ascii="Arial" w:hAnsi="Arial"/>
        </w:rPr>
        <w:t>Identification indicating that the individual has been granted authority to render resident care in emergency circumstances. Such authority will have been granted by a federal, state, or municipal entity.</w:t>
      </w:r>
    </w:p>
    <w:p>
      <w:pPr>
        <w:pStyle w:val="Normal"/>
        <w:numPr>
          <w:ilvl w:val="0"/>
          <w:numId w:val="120"/>
        </w:numPr>
        <w:rPr>
          <w:rFonts w:ascii="Arial" w:hAnsi="Arial" w:cs="Arial"/>
          <w:b/>
        </w:rPr>
      </w:pPr>
      <w:r>
        <w:rPr>
          <w:rFonts w:cs="Arial" w:ascii="Arial" w:hAnsi="Arial"/>
        </w:rPr>
        <w:t>Presentation by a current organizational staff member(s) with personal knowledge of the practitioner’s identity.</w:t>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bCs/>
          <w:sz w:val="28"/>
          <w:szCs w:val="28"/>
        </w:rPr>
      </w:pPr>
      <w:bookmarkStart w:id="39" w:name="_Toc100667320"/>
      <w:r>
        <w:rPr>
          <w:rFonts w:cs="Arial" w:ascii="Arial" w:hAnsi="Arial"/>
          <w:b/>
          <w:bCs/>
          <w:sz w:val="28"/>
          <w:szCs w:val="28"/>
        </w:rPr>
        <w:t>PREPARING AREAS FOR SURGE OF RESIDENTS</w:t>
      </w:r>
      <w:bookmarkEnd w:id="39"/>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SURGING BEYOND LICENSED BED CAPACITY</w:t>
      </w:r>
    </w:p>
    <w:p>
      <w:pPr>
        <w:pStyle w:val="Normal"/>
        <w:numPr>
          <w:ilvl w:val="0"/>
          <w:numId w:val="54"/>
        </w:numPr>
        <w:tabs>
          <w:tab w:val="clear" w:pos="720"/>
          <w:tab w:val="left" w:pos="360" w:leader="none"/>
          <w:tab w:val="left" w:pos="450" w:leader="none"/>
        </w:tabs>
        <w:ind w:hanging="360" w:left="360"/>
        <w:rPr>
          <w:rFonts w:ascii="Arial" w:hAnsi="Arial" w:cs="Arial"/>
        </w:rPr>
      </w:pPr>
      <w:r>
        <w:rPr>
          <w:rFonts w:cs="Arial" w:ascii="Arial" w:hAnsi="Arial"/>
        </w:rPr>
        <w:t xml:space="preserve">Verify the quantity and location of open beds throughout the facility.  Utilize open beds as the first phase of resident placement.  The establishment of surge areas will address the second phase of resident placement. </w:t>
      </w:r>
    </w:p>
    <w:p>
      <w:pPr>
        <w:pStyle w:val="Normal"/>
        <w:numPr>
          <w:ilvl w:val="0"/>
          <w:numId w:val="54"/>
        </w:numPr>
        <w:tabs>
          <w:tab w:val="clear" w:pos="720"/>
          <w:tab w:val="left" w:pos="360" w:leader="none"/>
          <w:tab w:val="left" w:pos="450" w:leader="none"/>
        </w:tabs>
        <w:ind w:hanging="360" w:left="360"/>
        <w:rPr>
          <w:rFonts w:ascii="Arial" w:hAnsi="Arial" w:cs="Arial"/>
        </w:rPr>
      </w:pPr>
      <w:r>
        <w:rPr>
          <w:rFonts w:cs="Arial" w:ascii="Arial" w:hAnsi="Arial"/>
        </w:rPr>
        <w:t xml:space="preserve">Do not consider beds that are being held for a confirmed admission. </w:t>
      </w:r>
    </w:p>
    <w:p>
      <w:pPr>
        <w:pStyle w:val="Normal"/>
        <w:numPr>
          <w:ilvl w:val="0"/>
          <w:numId w:val="54"/>
        </w:numPr>
        <w:tabs>
          <w:tab w:val="clear" w:pos="720"/>
          <w:tab w:val="left" w:pos="360" w:leader="none"/>
          <w:tab w:val="left" w:pos="450" w:leader="none"/>
        </w:tabs>
        <w:ind w:hanging="360" w:left="360"/>
        <w:rPr>
          <w:rFonts w:ascii="Arial" w:hAnsi="Arial" w:cs="Arial"/>
        </w:rPr>
      </w:pPr>
      <w:r>
        <w:rPr>
          <w:rFonts w:cs="Arial" w:ascii="Arial" w:hAnsi="Arial"/>
        </w:rPr>
        <w:t xml:space="preserve">When feasible, utilize open beds that are proximal to each other to avoid scattering residents throughout the facility.  </w:t>
      </w:r>
    </w:p>
    <w:p>
      <w:pPr>
        <w:pStyle w:val="Normal"/>
        <w:numPr>
          <w:ilvl w:val="0"/>
          <w:numId w:val="54"/>
        </w:numPr>
        <w:tabs>
          <w:tab w:val="clear" w:pos="720"/>
          <w:tab w:val="left" w:pos="360" w:leader="none"/>
          <w:tab w:val="left" w:pos="450" w:leader="none"/>
        </w:tabs>
        <w:ind w:hanging="360" w:left="360"/>
        <w:rPr>
          <w:rFonts w:ascii="Arial" w:hAnsi="Arial" w:cs="Arial"/>
        </w:rPr>
      </w:pPr>
      <w:r>
        <w:rPr>
          <w:rFonts w:cs="Arial" w:ascii="Arial" w:hAnsi="Arial"/>
        </w:rPr>
        <w:t>Consider developing a cohorting strategy, especially if incoming residents have any infectious disease or similar concerns.</w:t>
      </w:r>
    </w:p>
    <w:p>
      <w:pPr>
        <w:pStyle w:val="Normal"/>
        <w:ind w:left="216"/>
        <w:rPr>
          <w:rFonts w:ascii="Arial" w:hAnsi="Arial" w:cs="Arial"/>
        </w:rPr>
      </w:pPr>
      <w:r>
        <w:rPr>
          <w:rFonts w:cs="Arial" w:ascii="Arial" w:hAnsi="Arial"/>
        </w:rPr>
      </w:r>
    </w:p>
    <w:p>
      <w:pPr>
        <w:pStyle w:val="Normal"/>
        <w:rPr>
          <w:rFonts w:ascii="Arial" w:hAnsi="Arial" w:cs="Arial"/>
        </w:rPr>
      </w:pPr>
      <w:r>
        <w:rPr>
          <w:rFonts w:cs="Arial" w:ascii="Arial" w:hAnsi="Arial"/>
          <w:b/>
        </w:rPr>
        <w:t>OPTIONS FOR INCREASING CAPACITY</w:t>
      </w:r>
    </w:p>
    <w:p>
      <w:pPr>
        <w:pStyle w:val="Normal"/>
        <w:numPr>
          <w:ilvl w:val="0"/>
          <w:numId w:val="55"/>
        </w:numPr>
        <w:tabs>
          <w:tab w:val="clear" w:pos="720"/>
          <w:tab w:val="left" w:pos="360" w:leader="none"/>
          <w:tab w:val="left" w:pos="540" w:leader="none"/>
        </w:tabs>
        <w:ind w:hanging="360" w:left="360"/>
        <w:rPr>
          <w:rFonts w:ascii="Arial" w:hAnsi="Arial" w:cs="Arial"/>
        </w:rPr>
      </w:pPr>
      <w:r>
        <w:rPr>
          <w:rFonts w:cs="Arial" w:ascii="Arial" w:hAnsi="Arial"/>
        </w:rPr>
        <w:t xml:space="preserve">Identify options for adding beds to existing sleeping rooms (i.e., a single room becomes a double room, a double room becomes a triple room, etc.). </w:t>
      </w:r>
    </w:p>
    <w:p>
      <w:pPr>
        <w:pStyle w:val="Normal"/>
        <w:numPr>
          <w:ilvl w:val="0"/>
          <w:numId w:val="55"/>
        </w:numPr>
        <w:tabs>
          <w:tab w:val="clear" w:pos="720"/>
          <w:tab w:val="left" w:pos="360" w:leader="none"/>
          <w:tab w:val="left" w:pos="540" w:leader="none"/>
        </w:tabs>
        <w:ind w:hanging="360" w:left="360"/>
        <w:rPr>
          <w:rFonts w:ascii="Arial" w:hAnsi="Arial" w:cs="Arial"/>
        </w:rPr>
      </w:pPr>
      <w:r>
        <w:rPr>
          <w:rFonts w:cs="Arial" w:ascii="Arial" w:hAnsi="Arial"/>
        </w:rPr>
        <w:t xml:space="preserve">Identify areas served with emergency power to support residents requiring critical electrical medical equipment.  </w:t>
      </w:r>
    </w:p>
    <w:p>
      <w:pPr>
        <w:pStyle w:val="Normal"/>
        <w:numPr>
          <w:ilvl w:val="0"/>
          <w:numId w:val="55"/>
        </w:numPr>
        <w:tabs>
          <w:tab w:val="clear" w:pos="720"/>
          <w:tab w:val="left" w:pos="360" w:leader="none"/>
          <w:tab w:val="left" w:pos="540" w:leader="none"/>
        </w:tabs>
        <w:ind w:hanging="360" w:left="360"/>
        <w:rPr>
          <w:rFonts w:ascii="Arial" w:hAnsi="Arial" w:cs="Arial"/>
        </w:rPr>
      </w:pPr>
      <w:r>
        <w:rPr>
          <w:rFonts w:cs="Arial" w:ascii="Arial" w:hAnsi="Arial"/>
        </w:rPr>
        <w:t>Identify options to transform non-sleeping areas into temporary sleeping / resident care areas.  Consider the following areas</w:t>
      </w:r>
      <w:r>
        <w:rPr>
          <w:rStyle w:val="FootnoteReference"/>
          <w:rFonts w:cs="Arial" w:ascii="Arial" w:hAnsi="Arial"/>
        </w:rPr>
        <w:footnoteReference w:id="116"/>
      </w:r>
      <w:r>
        <w:rPr>
          <w:rFonts w:cs="Arial" w:ascii="Arial" w:hAnsi="Arial"/>
        </w:rPr>
        <w:t xml:space="preserve">: </w:t>
      </w:r>
    </w:p>
    <w:p>
      <w:pPr>
        <w:pStyle w:val="Normal"/>
        <w:numPr>
          <w:ilvl w:val="1"/>
          <w:numId w:val="121"/>
        </w:numPr>
        <w:tabs>
          <w:tab w:val="left" w:pos="720" w:leader="none"/>
          <w:tab w:val="left" w:pos="1440" w:leader="none"/>
        </w:tabs>
        <w:ind w:hanging="720" w:left="1080"/>
        <w:rPr>
          <w:rFonts w:ascii="Arial" w:hAnsi="Arial" w:cs="Arial"/>
        </w:rPr>
      </w:pPr>
      <w:r>
        <w:rPr>
          <w:rFonts w:cs="Arial" w:ascii="Arial" w:hAnsi="Arial"/>
        </w:rPr>
        <w:t>Activity Rooms</w:t>
      </w:r>
    </w:p>
    <w:p>
      <w:pPr>
        <w:pStyle w:val="Normal"/>
        <w:numPr>
          <w:ilvl w:val="1"/>
          <w:numId w:val="121"/>
        </w:numPr>
        <w:tabs>
          <w:tab w:val="left" w:pos="720" w:leader="none"/>
          <w:tab w:val="left" w:pos="1440" w:leader="none"/>
          <w:tab w:val="left" w:pos="2880" w:leader="none"/>
        </w:tabs>
        <w:ind w:hanging="720" w:left="1080"/>
        <w:rPr>
          <w:rFonts w:ascii="Arial" w:hAnsi="Arial" w:cs="Arial"/>
        </w:rPr>
      </w:pPr>
      <w:r>
        <w:rPr>
          <w:rFonts w:cs="Arial" w:ascii="Arial" w:hAnsi="Arial"/>
        </w:rPr>
        <w:t>Lounges</w:t>
      </w:r>
    </w:p>
    <w:p>
      <w:pPr>
        <w:pStyle w:val="Normal"/>
        <w:numPr>
          <w:ilvl w:val="1"/>
          <w:numId w:val="121"/>
        </w:numPr>
        <w:tabs>
          <w:tab w:val="left" w:pos="720" w:leader="none"/>
          <w:tab w:val="left" w:pos="1440" w:leader="none"/>
          <w:tab w:val="left" w:pos="2880" w:leader="none"/>
        </w:tabs>
        <w:ind w:hanging="720" w:left="1080"/>
        <w:rPr>
          <w:rFonts w:ascii="Arial" w:hAnsi="Arial" w:cs="Arial"/>
        </w:rPr>
      </w:pPr>
      <w:r>
        <w:rPr>
          <w:rFonts w:cs="Arial" w:ascii="Arial" w:hAnsi="Arial"/>
        </w:rPr>
        <w:t>Dining Rooms</w:t>
      </w:r>
    </w:p>
    <w:p>
      <w:pPr>
        <w:pStyle w:val="Normal"/>
        <w:numPr>
          <w:ilvl w:val="1"/>
          <w:numId w:val="121"/>
        </w:numPr>
        <w:tabs>
          <w:tab w:val="left" w:pos="720" w:leader="none"/>
          <w:tab w:val="left" w:pos="1440" w:leader="none"/>
          <w:tab w:val="left" w:pos="2880" w:leader="none"/>
        </w:tabs>
        <w:ind w:hanging="720" w:left="1080"/>
        <w:rPr>
          <w:rFonts w:ascii="Arial" w:hAnsi="Arial" w:cs="Arial"/>
        </w:rPr>
      </w:pPr>
      <w:r>
        <w:rPr>
          <w:rFonts w:cs="Arial" w:ascii="Arial" w:hAnsi="Arial"/>
        </w:rPr>
        <w:t>Auditoriums</w:t>
      </w:r>
    </w:p>
    <w:p>
      <w:pPr>
        <w:pStyle w:val="Normal"/>
        <w:numPr>
          <w:ilvl w:val="1"/>
          <w:numId w:val="121"/>
        </w:numPr>
        <w:tabs>
          <w:tab w:val="left" w:pos="720" w:leader="none"/>
          <w:tab w:val="left" w:pos="1440" w:leader="none"/>
          <w:tab w:val="left" w:pos="2880" w:leader="none"/>
        </w:tabs>
        <w:ind w:hanging="720" w:left="1080"/>
        <w:rPr>
          <w:rFonts w:ascii="Arial" w:hAnsi="Arial" w:cs="Arial"/>
        </w:rPr>
      </w:pPr>
      <w:r>
        <w:rPr>
          <w:rFonts w:cs="Arial" w:ascii="Arial" w:hAnsi="Arial"/>
        </w:rPr>
        <w:t>Meeting Rooms</w:t>
      </w:r>
    </w:p>
    <w:p>
      <w:pPr>
        <w:pStyle w:val="Normal"/>
        <w:numPr>
          <w:ilvl w:val="1"/>
          <w:numId w:val="121"/>
        </w:numPr>
        <w:tabs>
          <w:tab w:val="left" w:pos="720" w:leader="none"/>
          <w:tab w:val="left" w:pos="1440" w:leader="none"/>
          <w:tab w:val="left" w:pos="2880" w:leader="none"/>
        </w:tabs>
        <w:ind w:hanging="720" w:left="1080"/>
        <w:rPr>
          <w:rFonts w:ascii="Arial" w:hAnsi="Arial" w:cs="Arial"/>
        </w:rPr>
      </w:pPr>
      <w:r>
        <w:rPr>
          <w:rFonts w:cs="Arial" w:ascii="Arial" w:hAnsi="Arial"/>
        </w:rPr>
        <w:t>Rehab / Therapy Rooms</w:t>
      </w:r>
    </w:p>
    <w:p>
      <w:pPr>
        <w:pStyle w:val="Normal"/>
        <w:ind w:left="216"/>
        <w:rPr>
          <w:rFonts w:ascii="Arial" w:hAnsi="Arial" w:cs="Arial"/>
        </w:rPr>
      </w:pPr>
      <w:r>
        <w:rPr>
          <w:rFonts w:cs="Arial" w:ascii="Arial" w:hAnsi="Arial"/>
        </w:rPr>
      </w:r>
    </w:p>
    <w:p>
      <w:pPr>
        <w:pStyle w:val="Normal"/>
        <w:rPr>
          <w:rFonts w:ascii="Arial" w:hAnsi="Arial" w:cs="Arial"/>
        </w:rPr>
      </w:pPr>
      <w:r>
        <w:rPr>
          <w:rFonts w:cs="Arial" w:ascii="Arial" w:hAnsi="Arial"/>
          <w:b/>
        </w:rPr>
        <w:t>SURGE AREA SET-UP</w:t>
      </w:r>
    </w:p>
    <w:p>
      <w:pPr>
        <w:pStyle w:val="Normal"/>
        <w:numPr>
          <w:ilvl w:val="0"/>
          <w:numId w:val="56"/>
        </w:numPr>
        <w:tabs>
          <w:tab w:val="clear" w:pos="720"/>
          <w:tab w:val="left" w:pos="360" w:leader="none"/>
        </w:tabs>
        <w:ind w:hanging="360" w:left="360"/>
        <w:rPr>
          <w:rFonts w:ascii="Arial" w:hAnsi="Arial" w:cs="Arial"/>
        </w:rPr>
      </w:pPr>
      <w:r>
        <w:rPr>
          <w:rFonts w:cs="Arial" w:ascii="Arial" w:hAnsi="Arial"/>
        </w:rPr>
        <w:t xml:space="preserve">Set up surge locations using available internal supplies first.  Consider the following options to obtain additional supplies: </w:t>
      </w:r>
    </w:p>
    <w:p>
      <w:pPr>
        <w:pStyle w:val="Normal"/>
        <w:numPr>
          <w:ilvl w:val="1"/>
          <w:numId w:val="122"/>
        </w:numPr>
        <w:tabs>
          <w:tab w:val="left" w:pos="720" w:leader="none"/>
          <w:tab w:val="left" w:pos="1440" w:leader="none"/>
        </w:tabs>
        <w:ind w:hanging="720" w:left="1080"/>
        <w:rPr>
          <w:rFonts w:ascii="Arial" w:hAnsi="Arial" w:cs="Arial"/>
        </w:rPr>
      </w:pPr>
      <w:r>
        <w:rPr>
          <w:rFonts w:cs="Arial" w:ascii="Arial" w:hAnsi="Arial"/>
        </w:rPr>
        <w:t>Vendors</w:t>
      </w:r>
    </w:p>
    <w:p>
      <w:pPr>
        <w:pStyle w:val="Normal"/>
        <w:numPr>
          <w:ilvl w:val="1"/>
          <w:numId w:val="122"/>
        </w:numPr>
        <w:tabs>
          <w:tab w:val="left" w:pos="720" w:leader="none"/>
          <w:tab w:val="left" w:pos="1440" w:leader="none"/>
          <w:tab w:val="left" w:pos="2880" w:leader="none"/>
        </w:tabs>
        <w:ind w:hanging="720" w:left="1080"/>
        <w:rPr>
          <w:rFonts w:ascii="Arial" w:hAnsi="Arial" w:cs="Arial"/>
        </w:rPr>
      </w:pPr>
      <w:r>
        <w:rPr>
          <w:rFonts w:cs="Arial" w:ascii="Arial" w:hAnsi="Arial"/>
        </w:rPr>
        <w:t>Supplies from the resident sending facility</w:t>
      </w:r>
    </w:p>
    <w:p>
      <w:pPr>
        <w:pStyle w:val="Normal"/>
        <w:numPr>
          <w:ilvl w:val="1"/>
          <w:numId w:val="122"/>
        </w:numPr>
        <w:tabs>
          <w:tab w:val="left" w:pos="720" w:leader="none"/>
          <w:tab w:val="left" w:pos="1440" w:leader="none"/>
          <w:tab w:val="left" w:pos="2880" w:leader="none"/>
        </w:tabs>
        <w:ind w:hanging="720" w:left="1080"/>
        <w:rPr>
          <w:rFonts w:ascii="Arial" w:hAnsi="Arial" w:cs="Arial"/>
        </w:rPr>
      </w:pPr>
      <w:r>
        <w:rPr>
          <w:rFonts w:cs="Arial" w:ascii="Arial" w:hAnsi="Arial"/>
        </w:rPr>
        <w:t>Local Office of Emergency Management</w:t>
      </w:r>
    </w:p>
    <w:p>
      <w:pPr>
        <w:pStyle w:val="Normal"/>
        <w:numPr>
          <w:ilvl w:val="1"/>
          <w:numId w:val="122"/>
        </w:numPr>
        <w:tabs>
          <w:tab w:val="left" w:pos="720" w:leader="none"/>
          <w:tab w:val="left" w:pos="1440" w:leader="none"/>
          <w:tab w:val="left" w:pos="2880" w:leader="none"/>
        </w:tabs>
        <w:ind w:hanging="720" w:left="1080"/>
        <w:rPr>
          <w:rFonts w:ascii="Arial" w:hAnsi="Arial" w:cs="Arial"/>
        </w:rPr>
      </w:pPr>
      <w:r>
        <w:rPr>
          <w:rFonts w:cs="Arial" w:ascii="Arial" w:hAnsi="Arial"/>
        </w:rPr>
        <w:t>Other healthcare facilities or healthcare coalitions</w:t>
      </w:r>
    </w:p>
    <w:p>
      <w:pPr>
        <w:pStyle w:val="Normal"/>
        <w:numPr>
          <w:ilvl w:val="0"/>
          <w:numId w:val="57"/>
        </w:numPr>
        <w:tabs>
          <w:tab w:val="clear" w:pos="720"/>
          <w:tab w:val="left" w:pos="360" w:leader="none"/>
        </w:tabs>
        <w:ind w:hanging="360" w:left="360"/>
        <w:rPr>
          <w:rFonts w:ascii="Arial" w:hAnsi="Arial" w:cs="Arial"/>
        </w:rPr>
      </w:pPr>
      <w:r>
        <w:rPr>
          <w:rFonts w:cs="Arial" w:ascii="Arial" w:hAnsi="Arial"/>
        </w:rPr>
        <w:t xml:space="preserve">When establishing groupings of beds, cots, or mattresses, attempt to place privacy dividers between them. </w:t>
      </w:r>
    </w:p>
    <w:p>
      <w:pPr>
        <w:pStyle w:val="Normal"/>
        <w:numPr>
          <w:ilvl w:val="0"/>
          <w:numId w:val="57"/>
        </w:numPr>
        <w:tabs>
          <w:tab w:val="clear" w:pos="720"/>
          <w:tab w:val="left" w:pos="360" w:leader="none"/>
        </w:tabs>
        <w:ind w:hanging="360" w:left="360"/>
        <w:rPr>
          <w:rFonts w:ascii="Arial" w:hAnsi="Arial" w:cs="Arial"/>
        </w:rPr>
      </w:pPr>
      <w:r>
        <w:rPr>
          <w:rFonts w:cs="Arial" w:ascii="Arial" w:hAnsi="Arial"/>
        </w:rPr>
        <w:t xml:space="preserve">Provide night lighting in each surge area and provide call devices for each resident. </w:t>
      </w:r>
    </w:p>
    <w:p>
      <w:pPr>
        <w:pStyle w:val="Normal"/>
        <w:numPr>
          <w:ilvl w:val="0"/>
          <w:numId w:val="57"/>
        </w:numPr>
        <w:tabs>
          <w:tab w:val="clear" w:pos="720"/>
          <w:tab w:val="left" w:pos="360" w:leader="none"/>
        </w:tabs>
        <w:ind w:hanging="360" w:left="360"/>
        <w:rPr>
          <w:rFonts w:ascii="Arial" w:hAnsi="Arial" w:cs="Arial"/>
        </w:rPr>
      </w:pPr>
      <w:r>
        <w:rPr>
          <w:rFonts w:cs="Arial" w:ascii="Arial" w:hAnsi="Arial"/>
        </w:rPr>
        <w:t xml:space="preserve">Designate toilet and wash sink locations for each established surge area. </w:t>
      </w:r>
    </w:p>
    <w:p>
      <w:pPr>
        <w:pStyle w:val="Normal"/>
        <w:numPr>
          <w:ilvl w:val="0"/>
          <w:numId w:val="57"/>
        </w:numPr>
        <w:tabs>
          <w:tab w:val="clear" w:pos="720"/>
          <w:tab w:val="left" w:pos="360" w:leader="none"/>
        </w:tabs>
        <w:ind w:hanging="360" w:left="360"/>
        <w:rPr>
          <w:rFonts w:ascii="Arial" w:hAnsi="Arial" w:cs="Arial"/>
        </w:rPr>
      </w:pPr>
      <w:r>
        <w:rPr>
          <w:rFonts w:cs="Arial" w:ascii="Arial" w:hAnsi="Arial"/>
        </w:rPr>
        <w:t xml:space="preserve">Provide storage areas for resident belongings.  Key personal belongings such as eyeglasses, hearing aids, prostheses, dentures, etc., should be located proximal to the resident.  Other items such as clothing, shoes, etc., may be stored in a separate location.  </w:t>
      </w:r>
    </w:p>
    <w:p>
      <w:pPr>
        <w:pStyle w:val="Normal"/>
        <w:numPr>
          <w:ilvl w:val="0"/>
          <w:numId w:val="57"/>
        </w:numPr>
        <w:tabs>
          <w:tab w:val="clear" w:pos="720"/>
          <w:tab w:val="left" w:pos="360" w:leader="none"/>
        </w:tabs>
        <w:ind w:hanging="360" w:left="360"/>
        <w:rPr>
          <w:rFonts w:ascii="Arial" w:hAnsi="Arial" w:cs="Arial"/>
        </w:rPr>
      </w:pPr>
      <w:r>
        <w:rPr>
          <w:rFonts w:cs="Arial" w:ascii="Arial" w:hAnsi="Arial"/>
        </w:rPr>
        <w:t xml:space="preserve">Consider establishing one or more provisional workstation(s) located within or near surge areas. </w:t>
      </w:r>
    </w:p>
    <w:p>
      <w:pPr>
        <w:pStyle w:val="Normal"/>
        <w:numPr>
          <w:ilvl w:val="0"/>
          <w:numId w:val="57"/>
        </w:numPr>
        <w:tabs>
          <w:tab w:val="clear" w:pos="720"/>
          <w:tab w:val="left" w:pos="360" w:leader="none"/>
        </w:tabs>
        <w:ind w:hanging="360" w:left="360"/>
        <w:rPr>
          <w:rFonts w:ascii="Arial" w:hAnsi="Arial" w:cs="Arial"/>
        </w:rPr>
      </w:pPr>
      <w:r>
        <w:rPr>
          <w:rFonts w:cs="Arial" w:ascii="Arial" w:hAnsi="Arial"/>
        </w:rPr>
        <w:t xml:space="preserve">Provide constant clinical staffing in surge areas located outside of normal resident care areas.   </w:t>
      </w:r>
    </w:p>
    <w:p>
      <w:pPr>
        <w:pStyle w:val="Normal"/>
        <w:numPr>
          <w:ilvl w:val="0"/>
          <w:numId w:val="58"/>
        </w:numPr>
        <w:tabs>
          <w:tab w:val="clear" w:pos="720"/>
          <w:tab w:val="left" w:pos="360" w:leader="none"/>
        </w:tabs>
        <w:ind w:hanging="360" w:left="360"/>
        <w:rPr>
          <w:rFonts w:ascii="Arial" w:hAnsi="Arial" w:cs="Arial"/>
        </w:rPr>
      </w:pPr>
      <w:r>
        <w:rPr>
          <w:rFonts w:cs="Arial" w:ascii="Arial" w:hAnsi="Arial"/>
        </w:rPr>
        <w:t xml:space="preserve">Ensure all surge arrangements do not impede egress or reduce life safety.  Consider the following guidelines (see diagram): </w:t>
      </w:r>
    </w:p>
    <w:p>
      <w:pPr>
        <w:pStyle w:val="Normal"/>
        <w:numPr>
          <w:ilvl w:val="1"/>
          <w:numId w:val="123"/>
        </w:numPr>
        <w:tabs>
          <w:tab w:val="left" w:pos="720" w:leader="none"/>
        </w:tabs>
        <w:ind w:hanging="360" w:left="720"/>
        <w:rPr>
          <w:rFonts w:ascii="Arial" w:hAnsi="Arial" w:cs="Arial"/>
        </w:rPr>
      </w:pPr>
      <w:r>
        <w:rPr>
          <w:rFonts w:cs="Arial" w:ascii="Arial" w:hAnsi="Arial"/>
        </w:rPr>
        <w:t>Maintain three (3) feet between beds/cots/mattresses</w:t>
      </w:r>
    </w:p>
    <w:p>
      <w:pPr>
        <w:pStyle w:val="Normal"/>
        <w:numPr>
          <w:ilvl w:val="1"/>
          <w:numId w:val="123"/>
        </w:numPr>
        <w:tabs>
          <w:tab w:val="left" w:pos="720" w:leader="none"/>
        </w:tabs>
        <w:ind w:hanging="360" w:left="720"/>
        <w:rPr>
          <w:rFonts w:ascii="Arial" w:hAnsi="Arial" w:cs="Arial"/>
        </w:rPr>
      </w:pPr>
      <w:r>
        <w:rPr>
          <w:rFonts w:cs="Arial" w:ascii="Arial" w:hAnsi="Arial"/>
        </w:rPr>
        <w:t>Maintain four (4) foot egress paths to the exit access corridor</w:t>
      </w:r>
    </w:p>
    <w:p>
      <w:pPr>
        <w:pStyle w:val="Normal"/>
        <w:numPr>
          <w:ilvl w:val="1"/>
          <w:numId w:val="123"/>
        </w:numPr>
        <w:tabs>
          <w:tab w:val="left" w:pos="720" w:leader="none"/>
        </w:tabs>
        <w:ind w:hanging="360" w:left="720"/>
        <w:rPr>
          <w:rFonts w:ascii="Arial" w:hAnsi="Arial" w:cs="Arial"/>
        </w:rPr>
      </w:pPr>
      <w:r>
        <w:rPr>
          <w:rFonts w:cs="Arial" w:ascii="Arial" w:hAnsi="Arial"/>
        </w:rPr>
        <w:t xml:space="preserve">Designate an 8.5 ft. x 4.5 ft. footprint for each sleeping space (this considers an average 7 ft. x 3 ft. mattress and a 1.5 ft. perimeter).  Adjust, as necessary, if using a bed or cot.  </w:t>
      </w:r>
    </w:p>
    <w:p>
      <w:pPr>
        <w:pStyle w:val="Normal"/>
        <w:numPr>
          <w:ilvl w:val="0"/>
          <w:numId w:val="59"/>
        </w:numPr>
        <w:tabs>
          <w:tab w:val="clear" w:pos="720"/>
          <w:tab w:val="left" w:pos="360" w:leader="none"/>
        </w:tabs>
        <w:ind w:hanging="360" w:left="360"/>
        <w:rPr>
          <w:rFonts w:ascii="Arial" w:hAnsi="Arial" w:cs="Arial"/>
        </w:rPr>
      </w:pPr>
      <w:r>
        <w:rPr>
          <w:rFonts w:cs="Arial" w:ascii="Arial" w:hAnsi="Arial"/>
        </w:rPr>
        <w:t xml:space="preserve">Communicate surge area arrangements with the Department of Health if spacing guidelines cannot be accomplished. </w:t>
      </w:r>
    </w:p>
    <w:p>
      <w:pPr>
        <w:pStyle w:val="Normal"/>
        <w:ind w:left="216" w:right="-360"/>
        <w:jc w:val="center"/>
        <w:rPr>
          <w:rFonts w:ascii="Arial" w:hAnsi="Arial" w:cs="Arial"/>
        </w:rPr>
      </w:pPr>
      <w:r>
        <w:rPr/>
        <w:drawing>
          <wp:inline distT="0" distB="0" distL="0" distR="0">
            <wp:extent cx="3600450" cy="3067050"/>
            <wp:effectExtent l="0" t="0" r="0" b="0"/>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74"/>
                    <a:stretch>
                      <a:fillRect/>
                    </a:stretch>
                  </pic:blipFill>
                  <pic:spPr bwMode="auto">
                    <a:xfrm>
                      <a:off x="0" y="0"/>
                      <a:ext cx="3600450" cy="3067050"/>
                    </a:xfrm>
                    <a:prstGeom prst="rect">
                      <a:avLst/>
                    </a:prstGeom>
                  </pic:spPr>
                </pic:pic>
              </a:graphicData>
            </a:graphic>
          </wp:inline>
        </w:drawing>
      </w:r>
    </w:p>
    <w:p>
      <w:pPr>
        <w:pStyle w:val="Normal"/>
        <w:rPr>
          <w:rFonts w:ascii="Arial" w:hAnsi="Arial" w:cs="Arial"/>
          <w:b/>
        </w:rPr>
      </w:pPr>
      <w:r>
        <w:rPr>
          <w:rFonts w:cs="Arial" w:ascii="Arial" w:hAnsi="Arial"/>
          <w:b/>
        </w:rPr>
      </w:r>
    </w:p>
    <w:p>
      <w:pPr>
        <w:pStyle w:val="Normal"/>
        <w:rPr>
          <w:rFonts w:ascii="Arial" w:hAnsi="Arial" w:cs="Arial"/>
        </w:rPr>
      </w:pPr>
      <w:r>
        <w:rPr>
          <w:rFonts w:cs="Arial" w:ascii="Arial" w:hAnsi="Arial"/>
          <w:b/>
        </w:rPr>
        <w:t>MEDICATIONS AND MEDICAL RECORDS</w:t>
      </w:r>
    </w:p>
    <w:p>
      <w:pPr>
        <w:pStyle w:val="Normal"/>
        <w:numPr>
          <w:ilvl w:val="0"/>
          <w:numId w:val="60"/>
        </w:numPr>
        <w:tabs>
          <w:tab w:val="clear" w:pos="720"/>
          <w:tab w:val="left" w:pos="360" w:leader="none"/>
        </w:tabs>
        <w:ind w:hanging="360" w:left="360"/>
        <w:rPr>
          <w:rFonts w:ascii="Arial" w:hAnsi="Arial" w:cs="Arial"/>
        </w:rPr>
      </w:pPr>
      <w:r>
        <w:rPr>
          <w:rFonts w:cs="Arial" w:ascii="Arial" w:hAnsi="Arial"/>
        </w:rPr>
        <w:t xml:space="preserve">Develop and designate specific storage locations for resident medications and medical records.  </w:t>
      </w:r>
    </w:p>
    <w:p>
      <w:pPr>
        <w:pStyle w:val="Normal"/>
        <w:ind w:left="216"/>
        <w:rPr>
          <w:rFonts w:ascii="Arial" w:hAnsi="Arial" w:cs="Arial"/>
        </w:rPr>
      </w:pPr>
      <w:r>
        <w:rPr>
          <w:rFonts w:cs="Arial" w:ascii="Arial" w:hAnsi="Arial"/>
        </w:rPr>
      </w:r>
    </w:p>
    <w:p>
      <w:pPr>
        <w:pStyle w:val="Normal"/>
        <w:rPr>
          <w:rFonts w:ascii="Arial" w:hAnsi="Arial" w:cs="Arial"/>
        </w:rPr>
      </w:pPr>
      <w:r>
        <w:rPr>
          <w:rFonts w:cs="Arial" w:ascii="Arial" w:hAnsi="Arial"/>
          <w:b/>
        </w:rPr>
        <w:t>CONTINUING CARE</w:t>
      </w:r>
    </w:p>
    <w:p>
      <w:pPr>
        <w:pStyle w:val="Normal"/>
        <w:numPr>
          <w:ilvl w:val="0"/>
          <w:numId w:val="61"/>
        </w:numPr>
        <w:tabs>
          <w:tab w:val="clear" w:pos="720"/>
          <w:tab w:val="left" w:pos="360" w:leader="none"/>
        </w:tabs>
        <w:ind w:hanging="360" w:left="360"/>
        <w:rPr>
          <w:rFonts w:ascii="Arial" w:hAnsi="Arial" w:cs="Arial"/>
        </w:rPr>
      </w:pPr>
      <w:r>
        <w:rPr>
          <w:rFonts w:cs="Arial" w:ascii="Arial" w:hAnsi="Arial"/>
        </w:rPr>
        <w:t xml:space="preserve">Monitor resident toilet needs and provides staff to accompany residents to toilet facilities.  </w:t>
      </w:r>
    </w:p>
    <w:p>
      <w:pPr>
        <w:pStyle w:val="Normal"/>
        <w:numPr>
          <w:ilvl w:val="0"/>
          <w:numId w:val="61"/>
        </w:numPr>
        <w:tabs>
          <w:tab w:val="clear" w:pos="720"/>
          <w:tab w:val="left" w:pos="360" w:leader="none"/>
        </w:tabs>
        <w:ind w:hanging="450" w:left="450"/>
        <w:rPr>
          <w:rFonts w:ascii="Arial" w:hAnsi="Arial" w:cs="Arial"/>
        </w:rPr>
      </w:pPr>
      <w:r>
        <w:rPr>
          <w:rFonts w:cs="Arial" w:ascii="Arial" w:hAnsi="Arial"/>
        </w:rPr>
        <w:t xml:space="preserve">Maintain infection control standards. </w:t>
      </w:r>
    </w:p>
    <w:p>
      <w:pPr>
        <w:pStyle w:val="Normal"/>
        <w:numPr>
          <w:ilvl w:val="0"/>
          <w:numId w:val="61"/>
        </w:numPr>
        <w:tabs>
          <w:tab w:val="clear" w:pos="720"/>
          <w:tab w:val="left" w:pos="360" w:leader="none"/>
        </w:tabs>
        <w:ind w:hanging="360" w:left="360"/>
        <w:rPr>
          <w:rFonts w:ascii="Arial" w:hAnsi="Arial" w:cs="Arial"/>
        </w:rPr>
      </w:pPr>
      <w:r>
        <w:rPr>
          <w:rFonts w:cs="Arial" w:ascii="Arial" w:hAnsi="Arial"/>
        </w:rPr>
        <w:t>Monitor residents’ clinical status and report all changes in condition to the DON or Medical Director.</w:t>
      </w:r>
    </w:p>
    <w:p>
      <w:pPr>
        <w:pStyle w:val="Normal"/>
        <w:numPr>
          <w:ilvl w:val="0"/>
          <w:numId w:val="61"/>
        </w:numPr>
        <w:tabs>
          <w:tab w:val="clear" w:pos="720"/>
          <w:tab w:val="left" w:pos="360" w:leader="none"/>
        </w:tabs>
        <w:ind w:hanging="360" w:left="360"/>
        <w:rPr>
          <w:rFonts w:ascii="Arial" w:hAnsi="Arial" w:cs="Arial"/>
        </w:rPr>
      </w:pPr>
      <w:r>
        <w:rPr>
          <w:rFonts w:cs="Arial" w:ascii="Arial" w:hAnsi="Arial"/>
        </w:rPr>
        <w:t xml:space="preserve">Monitor the resident’s psychological status.  Provide additional Social Services support.  </w:t>
      </w:r>
    </w:p>
    <w:p>
      <w:pPr>
        <w:pStyle w:val="Normal"/>
        <w:numPr>
          <w:ilvl w:val="0"/>
          <w:numId w:val="61"/>
        </w:numPr>
        <w:tabs>
          <w:tab w:val="clear" w:pos="720"/>
          <w:tab w:val="left" w:pos="360" w:leader="none"/>
        </w:tabs>
        <w:ind w:hanging="450" w:left="450"/>
        <w:rPr>
          <w:rFonts w:ascii="Arial" w:hAnsi="Arial" w:cs="Arial"/>
        </w:rPr>
      </w:pPr>
      <w:r>
        <w:rPr>
          <w:rFonts w:cs="Arial" w:ascii="Arial" w:hAnsi="Arial"/>
        </w:rPr>
        <w:t xml:space="preserve">Provide resident activities. </w:t>
      </w:r>
    </w:p>
    <w:p>
      <w:pPr>
        <w:pStyle w:val="Normal"/>
        <w:numPr>
          <w:ilvl w:val="0"/>
          <w:numId w:val="61"/>
        </w:numPr>
        <w:tabs>
          <w:tab w:val="clear" w:pos="720"/>
          <w:tab w:val="left" w:pos="360" w:leader="none"/>
        </w:tabs>
        <w:ind w:hanging="450" w:left="450"/>
        <w:rPr>
          <w:rFonts w:ascii="Arial" w:hAnsi="Arial" w:cs="Arial"/>
        </w:rPr>
      </w:pPr>
      <w:r>
        <w:rPr>
          <w:rFonts w:cs="Arial" w:ascii="Arial" w:hAnsi="Arial"/>
        </w:rPr>
        <w:t xml:space="preserve">Establish a process for constant monitoring of surge areas. </w:t>
      </w:r>
    </w:p>
    <w:p>
      <w:pPr>
        <w:pStyle w:val="Normal"/>
        <w:tabs>
          <w:tab w:val="clear" w:pos="720"/>
          <w:tab w:val="left" w:pos="450" w:leader="none"/>
        </w:tabs>
        <w:ind w:hanging="450" w:left="450"/>
        <w:rPr>
          <w:rFonts w:ascii="Arial" w:hAnsi="Arial" w:cs="Arial"/>
        </w:rPr>
      </w:pPr>
      <w:r>
        <w:rPr>
          <w:rFonts w:cs="Arial" w:ascii="Arial" w:hAnsi="Arial"/>
        </w:rPr>
      </w:r>
    </w:p>
    <w:p>
      <w:pPr>
        <w:pStyle w:val="Normal"/>
        <w:rPr>
          <w:rFonts w:ascii="Arial" w:hAnsi="Arial" w:cs="Arial"/>
          <w:b/>
        </w:rPr>
      </w:pPr>
      <w:r>
        <w:rPr>
          <w:rFonts w:cs="Arial" w:ascii="Arial" w:hAnsi="Arial"/>
          <w:b/>
        </w:rPr>
        <w:t>RETURN TO NORMAL OPERATIONS / RECOVERY</w:t>
      </w:r>
    </w:p>
    <w:p>
      <w:pPr>
        <w:sectPr>
          <w:headerReference w:type="default" r:id="rId75"/>
          <w:headerReference w:type="first" r:id="rId76"/>
          <w:footerReference w:type="default" r:id="rId77"/>
          <w:footerReference w:type="first" r:id="rId78"/>
          <w:footnotePr>
            <w:numFmt w:val="decimal"/>
            <w:numStart w:val="550"/>
          </w:footnotePr>
          <w:type w:val="nextPage"/>
          <w:pgSz w:w="12240" w:h="15840"/>
          <w:pgMar w:left="1440" w:right="1440" w:gutter="0" w:header="720" w:top="1440" w:footer="490" w:bottom="1440"/>
          <w:pgNumType w:fmt="decimal"/>
          <w:formProt w:val="false"/>
          <w:textDirection w:val="lrTb"/>
          <w:docGrid w:type="default" w:linePitch="360" w:charSpace="0"/>
        </w:sectPr>
        <w:pStyle w:val="Normal"/>
        <w:numPr>
          <w:ilvl w:val="0"/>
          <w:numId w:val="62"/>
        </w:numPr>
        <w:tabs>
          <w:tab w:val="clear" w:pos="720"/>
          <w:tab w:val="left" w:pos="360" w:leader="none"/>
        </w:tabs>
        <w:ind w:hanging="360" w:left="360"/>
        <w:rPr>
          <w:rFonts w:ascii="Arial" w:hAnsi="Arial" w:cs="Arial"/>
        </w:rPr>
      </w:pPr>
      <w:r>
        <w:rPr>
          <w:rFonts w:cs="Arial" w:ascii="Arial" w:hAnsi="Arial"/>
        </w:rPr>
        <w:t xml:space="preserve">Monitor all costs and resources utilized throughout the duration of the situation.  Maintain receipts for purchases directly related to the situation.  </w:t>
      </w:r>
    </w:p>
    <w:p>
      <w:pPr>
        <w:pStyle w:val="Normal"/>
        <w:pBdr>
          <w:top w:val="single" w:sz="18" w:space="1" w:color="000000"/>
          <w:left w:val="single" w:sz="18" w:space="4" w:color="000000"/>
          <w:bottom w:val="single" w:sz="18" w:space="1" w:color="000000"/>
          <w:right w:val="single" w:sz="18" w:space="4" w:color="000000"/>
        </w:pBdr>
        <w:jc w:val="center"/>
        <w:rPr>
          <w:rFonts w:ascii="Arial" w:hAnsi="Arial" w:cs="Arial"/>
          <w:b/>
          <w:sz w:val="30"/>
          <w:szCs w:val="30"/>
        </w:rPr>
      </w:pPr>
      <w:r>
        <w:rPr>
          <w:rFonts w:cs="Arial" w:ascii="Arial" w:hAnsi="Arial"/>
          <w:b/>
          <w:sz w:val="30"/>
          <w:szCs w:val="30"/>
        </w:rPr>
        <w:t>ATTACHMENT A – SURGE EQUIPMENT STORAGE</w:t>
      </w:r>
    </w:p>
    <w:p>
      <w:pPr>
        <w:pStyle w:val="Normal"/>
        <w:jc w:val="center"/>
        <w:rPr>
          <w:rFonts w:ascii="Arial" w:hAnsi="Arial" w:cs="Arial"/>
        </w:rPr>
      </w:pPr>
      <w:r>
        <w:rPr>
          <w:rFonts w:cs="Arial" w:ascii="Arial" w:hAnsi="Arial"/>
        </w:rPr>
      </w:r>
    </w:p>
    <w:p>
      <w:pPr>
        <w:pStyle w:val="Normal"/>
        <w:jc w:val="center"/>
        <w:rPr>
          <w:rFonts w:ascii="Arial" w:hAnsi="Arial" w:cs="Arial"/>
        </w:rPr>
      </w:pPr>
      <w:r>
        <w:rPr>
          <w:rStyle w:val="FootnoteReference"/>
        </w:rPr>
        <w:footnoteReference w:id="117"/>
      </w:r>
    </w:p>
    <w:tbl>
      <w:tblPr>
        <w:tblW w:w="8774"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315"/>
        <w:gridCol w:w="2411"/>
        <w:gridCol w:w="3048"/>
      </w:tblGrid>
      <w:tr>
        <w:trPr/>
        <w:tc>
          <w:tcPr>
            <w:tcW w:w="3315" w:type="dxa"/>
            <w:tcBorders>
              <w:top w:val="single" w:sz="18" w:space="0" w:color="000000"/>
              <w:left w:val="single" w:sz="18" w:space="0" w:color="000000"/>
              <w:bottom w:val="single" w:sz="18" w:space="0" w:color="000000"/>
              <w:right w:val="single" w:sz="4" w:space="0" w:color="000000"/>
            </w:tcBorders>
          </w:tcPr>
          <w:p>
            <w:pPr>
              <w:pStyle w:val="Normal"/>
              <w:jc w:val="center"/>
              <w:rPr>
                <w:rFonts w:ascii="Arial" w:hAnsi="Arial" w:cs="Arial"/>
                <w:b/>
              </w:rPr>
            </w:pPr>
            <w:r>
              <w:rPr>
                <w:rFonts w:cs="Arial" w:ascii="Arial" w:hAnsi="Arial"/>
                <w:b/>
              </w:rPr>
              <w:t>Item</w:t>
            </w:r>
          </w:p>
        </w:tc>
        <w:tc>
          <w:tcPr>
            <w:tcW w:w="2411" w:type="dxa"/>
            <w:tcBorders>
              <w:top w:val="single" w:sz="18" w:space="0" w:color="000000"/>
              <w:left w:val="single" w:sz="4" w:space="0" w:color="000000"/>
              <w:bottom w:val="single" w:sz="18" w:space="0" w:color="000000"/>
              <w:right w:val="single" w:sz="4" w:space="0" w:color="000000"/>
            </w:tcBorders>
          </w:tcPr>
          <w:p>
            <w:pPr>
              <w:pStyle w:val="Normal"/>
              <w:jc w:val="center"/>
              <w:rPr>
                <w:rFonts w:ascii="Arial" w:hAnsi="Arial" w:cs="Arial"/>
                <w:b/>
              </w:rPr>
            </w:pPr>
            <w:r>
              <w:rPr>
                <w:rFonts w:cs="Arial" w:ascii="Arial" w:hAnsi="Arial"/>
                <w:b/>
              </w:rPr>
              <w:t>Quantity</w:t>
            </w:r>
          </w:p>
        </w:tc>
        <w:tc>
          <w:tcPr>
            <w:tcW w:w="3048" w:type="dxa"/>
            <w:tcBorders>
              <w:top w:val="single" w:sz="18" w:space="0" w:color="000000"/>
              <w:left w:val="single" w:sz="4" w:space="0" w:color="000000"/>
              <w:bottom w:val="single" w:sz="18" w:space="0" w:color="000000"/>
              <w:right w:val="single" w:sz="18" w:space="0" w:color="000000"/>
            </w:tcBorders>
          </w:tcPr>
          <w:p>
            <w:pPr>
              <w:pStyle w:val="Normal"/>
              <w:jc w:val="center"/>
              <w:rPr>
                <w:rFonts w:ascii="Arial" w:hAnsi="Arial" w:cs="Arial"/>
                <w:b/>
              </w:rPr>
            </w:pPr>
            <w:r>
              <w:rPr>
                <w:rFonts w:cs="Arial" w:ascii="Arial" w:hAnsi="Arial"/>
                <w:b/>
              </w:rPr>
              <w:t>Location</w:t>
            </w:r>
          </w:p>
        </w:tc>
      </w:tr>
      <w:tr>
        <w:trPr/>
        <w:tc>
          <w:tcPr>
            <w:tcW w:w="3315" w:type="dxa"/>
            <w:tcBorders>
              <w:top w:val="single" w:sz="18"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t>Beds</w:t>
            </w:r>
          </w:p>
          <w:p>
            <w:pPr>
              <w:pStyle w:val="Normal"/>
              <w:rPr>
                <w:rFonts w:ascii="Arial" w:hAnsi="Arial" w:cs="Arial"/>
              </w:rPr>
            </w:pPr>
            <w:r>
              <w:rPr>
                <w:rFonts w:cs="Arial" w:ascii="Arial" w:hAnsi="Arial"/>
              </w:rPr>
            </w:r>
          </w:p>
        </w:tc>
        <w:tc>
          <w:tcPr>
            <w:tcW w:w="2411" w:type="dxa"/>
            <w:tcBorders>
              <w:top w:val="single" w:sz="18"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18"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r>
        <w:trPr/>
        <w:tc>
          <w:tcPr>
            <w:tcW w:w="33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t>Cots</w:t>
            </w:r>
          </w:p>
          <w:p>
            <w:pPr>
              <w:pStyle w:val="Normal"/>
              <w:rPr>
                <w:rFonts w:ascii="Arial" w:hAnsi="Arial" w:cs="Arial"/>
              </w:rPr>
            </w:pPr>
            <w:r>
              <w:rPr>
                <w:rFonts w:cs="Arial" w:ascii="Arial" w:hAnsi="Arial"/>
              </w:rPr>
            </w:r>
          </w:p>
        </w:tc>
        <w:tc>
          <w:tcPr>
            <w:tcW w:w="24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r>
        <w:trPr/>
        <w:tc>
          <w:tcPr>
            <w:tcW w:w="33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t>Mattresses</w:t>
            </w:r>
          </w:p>
          <w:p>
            <w:pPr>
              <w:pStyle w:val="Normal"/>
              <w:rPr>
                <w:rFonts w:ascii="Arial" w:hAnsi="Arial" w:cs="Arial"/>
              </w:rPr>
            </w:pPr>
            <w:r>
              <w:rPr>
                <w:rFonts w:cs="Arial" w:ascii="Arial" w:hAnsi="Arial"/>
              </w:rPr>
            </w:r>
          </w:p>
        </w:tc>
        <w:tc>
          <w:tcPr>
            <w:tcW w:w="24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r>
        <w:trPr/>
        <w:tc>
          <w:tcPr>
            <w:tcW w:w="33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t>Linen</w:t>
            </w:r>
          </w:p>
          <w:p>
            <w:pPr>
              <w:pStyle w:val="Normal"/>
              <w:rPr>
                <w:rFonts w:ascii="Arial" w:hAnsi="Arial" w:cs="Arial"/>
              </w:rPr>
            </w:pPr>
            <w:r>
              <w:rPr>
                <w:rFonts w:cs="Arial" w:ascii="Arial" w:hAnsi="Arial"/>
              </w:rPr>
            </w:r>
          </w:p>
        </w:tc>
        <w:tc>
          <w:tcPr>
            <w:tcW w:w="24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r>
        <w:trPr/>
        <w:tc>
          <w:tcPr>
            <w:tcW w:w="33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t>Pillows</w:t>
            </w:r>
          </w:p>
          <w:p>
            <w:pPr>
              <w:pStyle w:val="Normal"/>
              <w:rPr>
                <w:rFonts w:ascii="Arial" w:hAnsi="Arial" w:cs="Arial"/>
              </w:rPr>
            </w:pPr>
            <w:r>
              <w:rPr>
                <w:rFonts w:cs="Arial" w:ascii="Arial" w:hAnsi="Arial"/>
              </w:rPr>
            </w:r>
          </w:p>
        </w:tc>
        <w:tc>
          <w:tcPr>
            <w:tcW w:w="24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r>
        <w:trPr/>
        <w:tc>
          <w:tcPr>
            <w:tcW w:w="33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t>Blankets</w:t>
            </w:r>
          </w:p>
          <w:p>
            <w:pPr>
              <w:pStyle w:val="Normal"/>
              <w:rPr>
                <w:rFonts w:ascii="Arial" w:hAnsi="Arial" w:cs="Arial"/>
              </w:rPr>
            </w:pPr>
            <w:r>
              <w:rPr>
                <w:rFonts w:cs="Arial" w:ascii="Arial" w:hAnsi="Arial"/>
              </w:rPr>
            </w:r>
          </w:p>
        </w:tc>
        <w:tc>
          <w:tcPr>
            <w:tcW w:w="24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r>
        <w:trPr/>
        <w:tc>
          <w:tcPr>
            <w:tcW w:w="33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t>Tap Bells</w:t>
            </w:r>
          </w:p>
          <w:p>
            <w:pPr>
              <w:pStyle w:val="Normal"/>
              <w:rPr>
                <w:rFonts w:ascii="Arial" w:hAnsi="Arial" w:cs="Arial"/>
              </w:rPr>
            </w:pPr>
            <w:r>
              <w:rPr>
                <w:rFonts w:cs="Arial" w:ascii="Arial" w:hAnsi="Arial"/>
              </w:rPr>
            </w:r>
          </w:p>
        </w:tc>
        <w:tc>
          <w:tcPr>
            <w:tcW w:w="24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r>
        <w:trPr/>
        <w:tc>
          <w:tcPr>
            <w:tcW w:w="33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t>Privacy Partitions</w:t>
            </w:r>
          </w:p>
          <w:p>
            <w:pPr>
              <w:pStyle w:val="Normal"/>
              <w:rPr>
                <w:rFonts w:ascii="Arial" w:hAnsi="Arial" w:cs="Arial"/>
              </w:rPr>
            </w:pPr>
            <w:r>
              <w:rPr>
                <w:rFonts w:cs="Arial" w:ascii="Arial" w:hAnsi="Arial"/>
              </w:rPr>
            </w:r>
          </w:p>
        </w:tc>
        <w:tc>
          <w:tcPr>
            <w:tcW w:w="24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r>
        <w:trPr/>
        <w:tc>
          <w:tcPr>
            <w:tcW w:w="33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t>Oxygen Cylinders</w:t>
            </w:r>
          </w:p>
          <w:p>
            <w:pPr>
              <w:pStyle w:val="Normal"/>
              <w:rPr>
                <w:rFonts w:ascii="Arial" w:hAnsi="Arial" w:cs="Arial"/>
              </w:rPr>
            </w:pPr>
            <w:r>
              <w:rPr>
                <w:rFonts w:cs="Arial" w:ascii="Arial" w:hAnsi="Arial"/>
              </w:rPr>
            </w:r>
          </w:p>
        </w:tc>
        <w:tc>
          <w:tcPr>
            <w:tcW w:w="24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r>
        <w:trPr/>
        <w:tc>
          <w:tcPr>
            <w:tcW w:w="33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t>Oxygen Cylinder Regulators</w:t>
            </w:r>
          </w:p>
          <w:p>
            <w:pPr>
              <w:pStyle w:val="Normal"/>
              <w:rPr>
                <w:rFonts w:ascii="Arial" w:hAnsi="Arial" w:cs="Arial"/>
              </w:rPr>
            </w:pPr>
            <w:r>
              <w:rPr>
                <w:rFonts w:cs="Arial" w:ascii="Arial" w:hAnsi="Arial"/>
              </w:rPr>
            </w:r>
          </w:p>
        </w:tc>
        <w:tc>
          <w:tcPr>
            <w:tcW w:w="24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r>
        <w:trPr/>
        <w:tc>
          <w:tcPr>
            <w:tcW w:w="33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t>Other:</w:t>
            </w:r>
          </w:p>
          <w:p>
            <w:pPr>
              <w:pStyle w:val="Normal"/>
              <w:rPr>
                <w:rFonts w:ascii="Arial" w:hAnsi="Arial" w:cs="Arial"/>
              </w:rPr>
            </w:pPr>
            <w:r>
              <w:rPr>
                <w:rFonts w:cs="Arial" w:ascii="Arial" w:hAnsi="Arial"/>
              </w:rPr>
            </w:r>
          </w:p>
        </w:tc>
        <w:tc>
          <w:tcPr>
            <w:tcW w:w="24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r>
        <w:trPr/>
        <w:tc>
          <w:tcPr>
            <w:tcW w:w="33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tc>
        <w:tc>
          <w:tcPr>
            <w:tcW w:w="24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r>
        <w:trPr/>
        <w:tc>
          <w:tcPr>
            <w:tcW w:w="33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tc>
        <w:tc>
          <w:tcPr>
            <w:tcW w:w="24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r>
        <w:trPr/>
        <w:tc>
          <w:tcPr>
            <w:tcW w:w="33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tc>
        <w:tc>
          <w:tcPr>
            <w:tcW w:w="24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r>
        <w:trPr/>
        <w:tc>
          <w:tcPr>
            <w:tcW w:w="33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tc>
        <w:tc>
          <w:tcPr>
            <w:tcW w:w="24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r>
        <w:trPr/>
        <w:tc>
          <w:tcPr>
            <w:tcW w:w="33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tc>
        <w:tc>
          <w:tcPr>
            <w:tcW w:w="24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c>
          <w:tcPr>
            <w:tcW w:w="304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rPr>
            </w:pPr>
            <w:r>
              <w:rPr>
                <w:rFonts w:cs="Arial" w:ascii="Arial" w:hAnsi="Arial"/>
              </w:rPr>
            </w:r>
          </w:p>
        </w:tc>
      </w:tr>
    </w:tbl>
    <w:p>
      <w:pPr>
        <w:pStyle w:val="Normal"/>
        <w:jc w:val="center"/>
        <w:rPr>
          <w:rFonts w:ascii="Arial" w:hAnsi="Arial" w:cs="Arial"/>
        </w:rPr>
      </w:pPr>
      <w:r>
        <w:rPr>
          <w:rFonts w:cs="Arial" w:ascii="Arial" w:hAnsi="Arial"/>
        </w:rPr>
      </w:r>
    </w:p>
    <w:p>
      <w:pPr>
        <w:sectPr>
          <w:headerReference w:type="default" r:id="rId79"/>
          <w:headerReference w:type="first" r:id="rId80"/>
          <w:footerReference w:type="default" r:id="rId81"/>
          <w:footerReference w:type="first" r:id="rId82"/>
          <w:footnotePr>
            <w:numFmt w:val="decimal"/>
            <w:numStart w:val="550"/>
          </w:footnotePr>
          <w:type w:val="nextPage"/>
          <w:pgSz w:w="12240" w:h="15840"/>
          <w:pgMar w:left="1440" w:right="1980" w:gutter="0" w:header="720" w:top="1440" w:footer="590" w:bottom="1440"/>
          <w:pgNumType w:fmt="decimal"/>
          <w:formProt w:val="false"/>
          <w:textDirection w:val="lrTb"/>
          <w:docGrid w:type="default" w:linePitch="360" w:charSpace="0"/>
        </w:sectPr>
        <w:pStyle w:val="Normal"/>
        <w:jc w:val="center"/>
        <w:rPr>
          <w:rFonts w:ascii="Arial" w:hAnsi="Arial" w:cs="Arial"/>
        </w:rPr>
      </w:pPr>
      <w:r>
        <w:rPr>
          <w:rFonts w:cs="Arial" w:ascii="Arial" w:hAnsi="Arial"/>
        </w:rPr>
      </w:r>
    </w:p>
    <w:p>
      <w:pPr>
        <w:pStyle w:val="Normal"/>
        <w:pBdr>
          <w:top w:val="single" w:sz="18" w:space="1" w:color="000000"/>
          <w:left w:val="single" w:sz="18" w:space="4" w:color="000000"/>
          <w:bottom w:val="single" w:sz="18" w:space="1" w:color="000000"/>
          <w:right w:val="single" w:sz="18" w:space="4" w:color="000000"/>
        </w:pBdr>
        <w:jc w:val="center"/>
        <w:rPr>
          <w:rFonts w:ascii="Arial" w:hAnsi="Arial" w:cs="Arial"/>
          <w:b/>
          <w:sz w:val="30"/>
          <w:szCs w:val="30"/>
        </w:rPr>
      </w:pPr>
      <w:r>
        <w:rPr>
          <w:rFonts w:cs="Arial" w:ascii="Arial" w:hAnsi="Arial"/>
          <w:b/>
          <w:sz w:val="30"/>
          <w:szCs w:val="30"/>
        </w:rPr>
        <w:t>ATTACHMENT B – INFLUX/SURGE OF RESIDENTS LOG</w:t>
      </w:r>
    </w:p>
    <w:p>
      <w:pPr>
        <w:pStyle w:val="Normal"/>
        <w:pBdr>
          <w:top w:val="single" w:sz="18" w:space="1" w:color="000000"/>
          <w:left w:val="single" w:sz="18" w:space="4" w:color="000000"/>
          <w:bottom w:val="single" w:sz="18" w:space="1" w:color="000000"/>
          <w:right w:val="single" w:sz="18" w:space="4" w:color="000000"/>
        </w:pBdr>
        <w:jc w:val="center"/>
        <w:rPr>
          <w:rFonts w:ascii="Arial" w:hAnsi="Arial" w:cs="Arial"/>
          <w:b/>
          <w:sz w:val="20"/>
          <w:szCs w:val="20"/>
        </w:rPr>
      </w:pPr>
      <w:r>
        <w:rPr>
          <w:rFonts w:cs="Arial" w:ascii="Arial" w:hAnsi="Arial"/>
          <w:b/>
          <w:sz w:val="20"/>
          <w:szCs w:val="20"/>
        </w:rPr>
        <w:t>(Accounting for Incoming Residents and Equipment)</w:t>
      </w:r>
    </w:p>
    <w:p>
      <w:pPr>
        <w:pStyle w:val="Normal"/>
        <w:jc w:val="center"/>
        <w:rPr>
          <w:rFonts w:ascii="Arial" w:hAnsi="Arial" w:cs="Arial"/>
          <w:sz w:val="16"/>
          <w:szCs w:val="16"/>
        </w:rPr>
      </w:pPr>
      <w:r>
        <w:rPr>
          <w:rFonts w:cs="Arial" w:ascii="Arial" w:hAnsi="Arial"/>
          <w:sz w:val="16"/>
          <w:szCs w:val="16"/>
        </w:rPr>
      </w:r>
    </w:p>
    <w:p>
      <w:pPr>
        <w:pStyle w:val="Normal"/>
        <w:rPr>
          <w:rFonts w:ascii="Arial" w:hAnsi="Arial" w:cs="Arial"/>
          <w:sz w:val="20"/>
          <w:szCs w:val="20"/>
        </w:rPr>
      </w:pPr>
      <w:r>
        <w:rPr>
          <w:rFonts w:cs="Arial" w:ascii="Arial" w:hAnsi="Arial"/>
          <w:sz w:val="20"/>
          <w:szCs w:val="20"/>
        </w:rPr>
        <w:t>Make additional copies prior to use.</w:t>
      </w:r>
    </w:p>
    <w:p>
      <w:pPr>
        <w:pStyle w:val="Normal"/>
        <w:jc w:val="center"/>
        <w:rPr>
          <w:rFonts w:ascii="Arial" w:hAnsi="Arial" w:cs="Arial"/>
          <w:sz w:val="16"/>
          <w:szCs w:val="16"/>
        </w:rPr>
      </w:pPr>
      <w:r>
        <w:rPr>
          <w:rFonts w:cs="Arial" w:ascii="Arial" w:hAnsi="Arial"/>
          <w:sz w:val="16"/>
          <w:szCs w:val="16"/>
        </w:rPr>
      </w:r>
    </w:p>
    <w:tbl>
      <w:tblPr>
        <w:tblW w:w="15210"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719"/>
        <w:gridCol w:w="1620"/>
        <w:gridCol w:w="1162"/>
        <w:gridCol w:w="2225"/>
        <w:gridCol w:w="465"/>
        <w:gridCol w:w="912"/>
        <w:gridCol w:w="933"/>
        <w:gridCol w:w="852"/>
        <w:gridCol w:w="111"/>
        <w:gridCol w:w="1261"/>
        <w:gridCol w:w="359"/>
        <w:gridCol w:w="361"/>
        <w:gridCol w:w="972"/>
        <w:gridCol w:w="287"/>
        <w:gridCol w:w="360"/>
        <w:gridCol w:w="1333"/>
        <w:gridCol w:w="1274"/>
      </w:tblGrid>
      <w:tr>
        <w:trPr>
          <w:trHeight w:val="494" w:hRule="atLeast"/>
        </w:trPr>
        <w:tc>
          <w:tcPr>
            <w:tcW w:w="5726" w:type="dxa"/>
            <w:gridSpan w:val="4"/>
            <w:tcBorders>
              <w:top w:val="single" w:sz="4" w:space="0" w:color="000000"/>
              <w:left w:val="single" w:sz="4" w:space="0" w:color="000000"/>
              <w:bottom w:val="single" w:sz="4" w:space="0" w:color="000000"/>
              <w:right w:val="single" w:sz="4" w:space="0" w:color="000000"/>
            </w:tcBorders>
          </w:tcPr>
          <w:p>
            <w:pPr>
              <w:pStyle w:val="Normal"/>
              <w:numPr>
                <w:ilvl w:val="0"/>
                <w:numId w:val="27"/>
              </w:numPr>
              <w:tabs>
                <w:tab w:val="clear" w:pos="720"/>
                <w:tab w:val="left" w:pos="360" w:leader="none"/>
              </w:tabs>
              <w:ind w:hanging="360" w:left="360"/>
              <w:rPr>
                <w:rFonts w:ascii="Arial" w:hAnsi="Arial" w:cs="Arial"/>
                <w:sz w:val="18"/>
                <w:szCs w:val="18"/>
              </w:rPr>
            </w:pPr>
            <w:r>
              <w:rPr>
                <w:rFonts w:cs="Arial" w:ascii="Arial" w:hAnsi="Arial"/>
                <w:b/>
                <w:sz w:val="18"/>
                <w:szCs w:val="18"/>
              </w:rPr>
              <w:t>FACILITY NAME</w:t>
            </w:r>
          </w:p>
        </w:tc>
        <w:tc>
          <w:tcPr>
            <w:tcW w:w="3162" w:type="dxa"/>
            <w:gridSpan w:val="4"/>
            <w:tcBorders>
              <w:top w:val="single" w:sz="4" w:space="0" w:color="000000"/>
              <w:left w:val="single" w:sz="4" w:space="0" w:color="000000"/>
              <w:bottom w:val="single" w:sz="4" w:space="0" w:color="000000"/>
              <w:right w:val="single" w:sz="4" w:space="0" w:color="000000"/>
            </w:tcBorders>
          </w:tcPr>
          <w:p>
            <w:pPr>
              <w:pStyle w:val="Normal"/>
              <w:numPr>
                <w:ilvl w:val="0"/>
                <w:numId w:val="27"/>
              </w:numPr>
              <w:tabs>
                <w:tab w:val="clear" w:pos="720"/>
                <w:tab w:val="left" w:pos="386" w:leader="none"/>
              </w:tabs>
              <w:ind w:hanging="360" w:left="386"/>
              <w:rPr>
                <w:rFonts w:ascii="Arial" w:hAnsi="Arial" w:cs="Arial"/>
                <w:sz w:val="18"/>
                <w:szCs w:val="18"/>
              </w:rPr>
            </w:pPr>
            <w:r>
              <w:rPr>
                <w:rFonts w:cs="Arial" w:ascii="Arial" w:hAnsi="Arial"/>
                <w:b/>
                <w:sz w:val="18"/>
                <w:szCs w:val="18"/>
              </w:rPr>
              <w:t>DATE/TIME PREPARED</w:t>
            </w:r>
          </w:p>
        </w:tc>
        <w:tc>
          <w:tcPr>
            <w:tcW w:w="6318" w:type="dxa"/>
            <w:gridSpan w:val="9"/>
            <w:tcBorders>
              <w:top w:val="single" w:sz="4" w:space="0" w:color="000000"/>
              <w:left w:val="single" w:sz="4" w:space="0" w:color="000000"/>
              <w:bottom w:val="single" w:sz="4" w:space="0" w:color="000000"/>
              <w:right w:val="single" w:sz="4" w:space="0" w:color="000000"/>
            </w:tcBorders>
          </w:tcPr>
          <w:p>
            <w:pPr>
              <w:pStyle w:val="Normal"/>
              <w:numPr>
                <w:ilvl w:val="0"/>
                <w:numId w:val="27"/>
              </w:numPr>
              <w:tabs>
                <w:tab w:val="clear" w:pos="720"/>
                <w:tab w:val="left" w:pos="400" w:leader="none"/>
              </w:tabs>
              <w:ind w:hanging="360" w:left="400"/>
              <w:rPr>
                <w:rFonts w:ascii="Arial" w:hAnsi="Arial" w:cs="Arial"/>
                <w:sz w:val="18"/>
                <w:szCs w:val="18"/>
              </w:rPr>
            </w:pPr>
            <w:r>
              <w:rPr>
                <w:rFonts w:cs="Arial" w:ascii="Arial" w:hAnsi="Arial"/>
                <w:b/>
                <w:sz w:val="18"/>
                <w:szCs w:val="18"/>
              </w:rPr>
              <w:t>INCIDENT DESCRIPTION</w:t>
            </w:r>
          </w:p>
        </w:tc>
      </w:tr>
      <w:tr>
        <w:trPr/>
        <w:tc>
          <w:tcPr>
            <w:tcW w:w="15206" w:type="dxa"/>
            <w:gridSpan w:val="17"/>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7"/>
              </w:numPr>
              <w:tabs>
                <w:tab w:val="clear" w:pos="720"/>
                <w:tab w:val="left" w:pos="-581" w:leader="none"/>
                <w:tab w:val="left" w:pos="0" w:leader="none"/>
                <w:tab w:val="left" w:pos="330" w:leader="none"/>
                <w:tab w:val="left" w:pos="36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ind w:hanging="360" w:left="360"/>
              <w:rPr>
                <w:rFonts w:ascii="Arial" w:hAnsi="Arial" w:cs="Arial"/>
                <w:b/>
                <w:sz w:val="18"/>
                <w:szCs w:val="18"/>
              </w:rPr>
            </w:pPr>
            <w:r>
              <w:rPr>
                <w:rFonts w:cs="Arial" w:ascii="Arial" w:hAnsi="Arial"/>
                <w:b/>
                <w:sz w:val="18"/>
                <w:szCs w:val="18"/>
              </w:rPr>
              <w:t>TRIAGE AREA (for entry into the facility)</w:t>
            </w:r>
          </w:p>
          <w:p>
            <w:pPr>
              <w:pStyle w:val="Normal"/>
              <w:rPr>
                <w:rFonts w:ascii="Arial" w:hAnsi="Arial" w:cs="Arial"/>
                <w:sz w:val="18"/>
                <w:szCs w:val="18"/>
              </w:rPr>
            </w:pPr>
            <w:r>
              <w:rPr>
                <w:rFonts w:cs="Arial" w:ascii="Arial" w:hAnsi="Arial"/>
                <w:sz w:val="18"/>
                <w:szCs w:val="18"/>
              </w:rPr>
            </w:r>
          </w:p>
        </w:tc>
      </w:tr>
      <w:tr>
        <w:trPr/>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581" w:leader="none"/>
                <w:tab w:val="left" w:pos="330" w:leader="none"/>
                <w:tab w:val="left" w:pos="7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ind w:left="-120" w:right="-120"/>
              <w:jc w:val="center"/>
              <w:rPr>
                <w:rFonts w:ascii="Arial" w:hAnsi="Arial" w:cs="Arial"/>
                <w:b/>
                <w:sz w:val="18"/>
                <w:szCs w:val="18"/>
              </w:rPr>
            </w:pPr>
            <w:r>
              <w:rPr>
                <w:rFonts w:cs="Arial" w:ascii="Arial" w:hAnsi="Arial"/>
                <w:b/>
                <w:sz w:val="18"/>
                <w:szCs w:val="18"/>
              </w:rPr>
              <w:t>Arrival</w:t>
            </w:r>
          </w:p>
          <w:p>
            <w:pPr>
              <w:pStyle w:val="Normal"/>
              <w:widowControl w:val="false"/>
              <w:tabs>
                <w:tab w:val="left" w:pos="-581" w:leader="none"/>
                <w:tab w:val="left" w:pos="330" w:leader="none"/>
                <w:tab w:val="left" w:pos="7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ind w:left="-120" w:right="-120"/>
              <w:jc w:val="center"/>
              <w:rPr>
                <w:rFonts w:ascii="Arial" w:hAnsi="Arial" w:cs="Arial"/>
                <w:b/>
                <w:sz w:val="18"/>
                <w:szCs w:val="18"/>
              </w:rPr>
            </w:pPr>
            <w:r>
              <w:rPr>
                <w:rFonts w:cs="Arial" w:ascii="Arial" w:hAnsi="Arial"/>
                <w:b/>
                <w:sz w:val="18"/>
                <w:szCs w:val="18"/>
              </w:rPr>
              <w:t>Time</w:t>
            </w:r>
          </w:p>
        </w:tc>
        <w:tc>
          <w:tcPr>
            <w:tcW w:w="16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581" w:leader="none"/>
                <w:tab w:val="left" w:pos="0" w:leader="none"/>
                <w:tab w:val="left" w:pos="330" w:leader="none"/>
                <w:tab w:val="left" w:pos="7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Arial" w:hAnsi="Arial" w:cs="Arial"/>
                <w:b/>
                <w:sz w:val="18"/>
                <w:szCs w:val="18"/>
              </w:rPr>
            </w:pPr>
            <w:r>
              <w:rPr>
                <w:rFonts w:cs="Arial" w:ascii="Arial" w:hAnsi="Arial"/>
                <w:b/>
                <w:sz w:val="18"/>
                <w:szCs w:val="18"/>
              </w:rPr>
              <w:t>Facility Received From</w:t>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581" w:leader="none"/>
                <w:tab w:val="left" w:pos="0" w:leader="none"/>
                <w:tab w:val="left" w:pos="330" w:leader="none"/>
                <w:tab w:val="left" w:pos="7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Arial" w:hAnsi="Arial" w:cs="Arial"/>
                <w:b/>
                <w:sz w:val="18"/>
                <w:szCs w:val="18"/>
              </w:rPr>
            </w:pPr>
            <w:r>
              <w:rPr>
                <w:rFonts w:cs="Arial" w:ascii="Arial" w:hAnsi="Arial"/>
                <w:b/>
                <w:sz w:val="18"/>
                <w:szCs w:val="18"/>
              </w:rPr>
              <w:t>Medical Record # or Triage #</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581" w:leader="none"/>
                <w:tab w:val="left" w:pos="0" w:leader="none"/>
                <w:tab w:val="left" w:pos="330" w:leader="none"/>
                <w:tab w:val="left" w:pos="7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Arial" w:hAnsi="Arial" w:cs="Arial"/>
                <w:b/>
                <w:sz w:val="18"/>
                <w:szCs w:val="18"/>
              </w:rPr>
            </w:pPr>
            <w:r>
              <w:rPr>
                <w:rFonts w:cs="Arial" w:ascii="Arial" w:hAnsi="Arial"/>
                <w:b/>
                <w:sz w:val="18"/>
                <w:szCs w:val="18"/>
              </w:rPr>
              <w:t>Resident Name</w:t>
            </w:r>
          </w:p>
          <w:p>
            <w:pPr>
              <w:pStyle w:val="Normal"/>
              <w:widowControl w:val="false"/>
              <w:tabs>
                <w:tab w:val="left" w:pos="-581" w:leader="none"/>
                <w:tab w:val="left" w:pos="0" w:leader="none"/>
                <w:tab w:val="left" w:pos="330" w:leader="none"/>
                <w:tab w:val="left" w:pos="7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Arial" w:hAnsi="Arial" w:cs="Arial"/>
                <w:b/>
                <w:sz w:val="18"/>
                <w:szCs w:val="18"/>
              </w:rPr>
            </w:pPr>
            <w:r>
              <w:rPr>
                <w:rFonts w:cs="Arial" w:ascii="Arial" w:hAnsi="Arial"/>
                <w:b/>
                <w:sz w:val="18"/>
                <w:szCs w:val="18"/>
              </w:rPr>
              <w:t>(Last, First)</w:t>
            </w:r>
          </w:p>
        </w:tc>
        <w:tc>
          <w:tcPr>
            <w:tcW w:w="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581" w:leader="none"/>
                <w:tab w:val="left" w:pos="330" w:leader="none"/>
                <w:tab w:val="left" w:pos="7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ind w:left="-119" w:right="-108"/>
              <w:jc w:val="center"/>
              <w:rPr>
                <w:rFonts w:ascii="Arial" w:hAnsi="Arial" w:cs="Arial"/>
                <w:b/>
                <w:sz w:val="18"/>
                <w:szCs w:val="18"/>
              </w:rPr>
            </w:pPr>
            <w:r>
              <w:rPr>
                <w:rFonts w:cs="Arial" w:ascii="Arial" w:hAnsi="Arial"/>
                <w:b/>
                <w:sz w:val="18"/>
                <w:szCs w:val="18"/>
              </w:rPr>
              <w:t>Sex</w:t>
            </w:r>
          </w:p>
        </w:tc>
        <w:tc>
          <w:tcPr>
            <w:tcW w:w="9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581" w:leader="none"/>
                <w:tab w:val="left" w:pos="0" w:leader="none"/>
                <w:tab w:val="left" w:pos="330" w:leader="none"/>
                <w:tab w:val="left" w:pos="7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Arial" w:hAnsi="Arial" w:cs="Arial"/>
                <w:b/>
                <w:sz w:val="18"/>
                <w:szCs w:val="18"/>
              </w:rPr>
            </w:pPr>
            <w:r>
              <w:rPr>
                <w:rFonts w:cs="Arial" w:ascii="Arial" w:hAnsi="Arial"/>
                <w:b/>
                <w:sz w:val="18"/>
                <w:szCs w:val="18"/>
              </w:rPr>
              <w:t>DOB/ Age</w:t>
            </w:r>
          </w:p>
        </w:tc>
        <w:tc>
          <w:tcPr>
            <w:tcW w:w="9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81" w:leader="none"/>
                <w:tab w:val="left" w:pos="330" w:leader="none"/>
                <w:tab w:val="left" w:pos="834"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ind w:left="-101" w:right="-101"/>
              <w:jc w:val="center"/>
              <w:rPr>
                <w:rFonts w:ascii="Arial" w:hAnsi="Arial" w:cs="Arial"/>
                <w:b/>
                <w:sz w:val="18"/>
                <w:szCs w:val="18"/>
              </w:rPr>
            </w:pPr>
            <w:r>
              <w:rPr>
                <w:rFonts w:cs="Arial" w:ascii="Arial" w:hAnsi="Arial"/>
                <w:b/>
                <w:sz w:val="18"/>
                <w:szCs w:val="18"/>
              </w:rPr>
              <w:t>Original Chart Arrived w/</w:t>
            </w:r>
          </w:p>
          <w:p>
            <w:pPr>
              <w:pStyle w:val="Normal"/>
              <w:widowControl w:val="false"/>
              <w:tabs>
                <w:tab w:val="clear" w:pos="720"/>
                <w:tab w:val="left" w:pos="-581" w:leader="none"/>
                <w:tab w:val="left" w:pos="330" w:leader="none"/>
                <w:tab w:val="left" w:pos="834"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ind w:left="-101" w:right="-101"/>
              <w:jc w:val="center"/>
              <w:rPr>
                <w:rFonts w:ascii="Arial" w:hAnsi="Arial" w:cs="Arial"/>
                <w:b/>
                <w:sz w:val="18"/>
                <w:szCs w:val="18"/>
              </w:rPr>
            </w:pPr>
            <w:r>
              <w:rPr>
                <w:rFonts w:cs="Arial" w:ascii="Arial" w:hAnsi="Arial"/>
                <w:b/>
                <w:sz w:val="18"/>
                <w:szCs w:val="18"/>
              </w:rPr>
              <w:t>Resident</w:t>
            </w:r>
          </w:p>
          <w:p>
            <w:pPr>
              <w:pStyle w:val="Normal"/>
              <w:widowControl w:val="false"/>
              <w:tabs>
                <w:tab w:val="clear" w:pos="720"/>
                <w:tab w:val="left" w:pos="-581" w:leader="none"/>
                <w:tab w:val="left" w:pos="330" w:leader="none"/>
                <w:tab w:val="left" w:pos="834"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ind w:left="-101" w:right="-101"/>
              <w:jc w:val="center"/>
              <w:rPr>
                <w:rFonts w:ascii="Arial" w:hAnsi="Arial" w:cs="Arial"/>
                <w:b/>
                <w:sz w:val="18"/>
                <w:szCs w:val="18"/>
              </w:rPr>
            </w:pPr>
            <w:r>
              <w:rPr>
                <w:rFonts w:cs="Arial" w:ascii="Arial" w:hAnsi="Arial"/>
                <w:b/>
                <w:sz w:val="18"/>
                <w:szCs w:val="18"/>
              </w:rPr>
              <w:t>(Y)       (N)</w:t>
            </w:r>
          </w:p>
        </w:tc>
        <w:tc>
          <w:tcPr>
            <w:tcW w:w="96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81" w:leader="none"/>
                <w:tab w:val="left" w:pos="-1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ind w:left="-120" w:right="-120"/>
              <w:jc w:val="center"/>
              <w:rPr>
                <w:rFonts w:ascii="Arial" w:hAnsi="Arial" w:cs="Arial"/>
                <w:b/>
                <w:sz w:val="18"/>
                <w:szCs w:val="18"/>
              </w:rPr>
            </w:pPr>
            <w:r>
              <w:rPr>
                <w:rFonts w:cs="Arial" w:ascii="Arial" w:hAnsi="Arial"/>
                <w:b/>
                <w:sz w:val="18"/>
                <w:szCs w:val="18"/>
              </w:rPr>
              <w:t>Meds &amp; MAR</w:t>
            </w:r>
          </w:p>
          <w:p>
            <w:pPr>
              <w:pStyle w:val="Normal"/>
              <w:widowControl w:val="false"/>
              <w:tabs>
                <w:tab w:val="clear" w:pos="720"/>
                <w:tab w:val="left" w:pos="-581" w:leader="none"/>
                <w:tab w:val="left" w:pos="-1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ind w:left="-120" w:right="-120"/>
              <w:jc w:val="center"/>
              <w:rPr>
                <w:rFonts w:ascii="Arial" w:hAnsi="Arial" w:cs="Arial"/>
                <w:b/>
                <w:sz w:val="18"/>
                <w:szCs w:val="18"/>
              </w:rPr>
            </w:pPr>
            <w:r>
              <w:rPr>
                <w:rFonts w:cs="Arial" w:ascii="Arial" w:hAnsi="Arial"/>
                <w:b/>
                <w:sz w:val="18"/>
                <w:szCs w:val="18"/>
              </w:rPr>
              <w:t>Arrived w/ Resident</w:t>
            </w:r>
          </w:p>
          <w:p>
            <w:pPr>
              <w:pStyle w:val="Normal"/>
              <w:widowControl w:val="false"/>
              <w:tabs>
                <w:tab w:val="clear" w:pos="720"/>
                <w:tab w:val="left" w:pos="-581" w:leader="none"/>
                <w:tab w:val="left" w:pos="-120" w:leader="none"/>
                <w:tab w:val="left" w:pos="815"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ind w:left="-120" w:right="-120"/>
              <w:jc w:val="center"/>
              <w:rPr>
                <w:rFonts w:ascii="Arial" w:hAnsi="Arial" w:cs="Arial"/>
                <w:b/>
                <w:sz w:val="18"/>
                <w:szCs w:val="18"/>
              </w:rPr>
            </w:pPr>
            <w:r>
              <w:rPr>
                <w:rFonts w:cs="Arial" w:ascii="Arial" w:hAnsi="Arial"/>
                <w:b/>
                <w:sz w:val="18"/>
                <w:szCs w:val="18"/>
              </w:rPr>
              <w:t>(Y)     (N)</w:t>
            </w:r>
          </w:p>
        </w:tc>
        <w:tc>
          <w:tcPr>
            <w:tcW w:w="12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581" w:leader="none"/>
                <w:tab w:val="left" w:pos="0" w:leader="none"/>
                <w:tab w:val="left" w:pos="330" w:leader="none"/>
                <w:tab w:val="left" w:pos="7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Arial" w:hAnsi="Arial" w:cs="Arial"/>
                <w:b/>
                <w:sz w:val="18"/>
                <w:szCs w:val="18"/>
              </w:rPr>
            </w:pPr>
            <w:r>
              <w:rPr>
                <w:rFonts w:cs="Arial" w:ascii="Arial" w:hAnsi="Arial"/>
                <w:b/>
                <w:sz w:val="18"/>
                <w:szCs w:val="18"/>
              </w:rPr>
              <w:t>Equipment Received</w:t>
            </w:r>
          </w:p>
        </w:tc>
        <w:tc>
          <w:tcPr>
            <w:tcW w:w="169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581" w:leader="none"/>
                <w:tab w:val="left" w:pos="0" w:leader="none"/>
                <w:tab w:val="left" w:pos="330" w:leader="none"/>
                <w:tab w:val="left" w:pos="7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Arial" w:hAnsi="Arial" w:cs="Arial"/>
                <w:b/>
                <w:sz w:val="18"/>
                <w:szCs w:val="18"/>
              </w:rPr>
            </w:pPr>
            <w:r>
              <w:rPr>
                <w:rFonts w:cs="Arial" w:ascii="Arial" w:hAnsi="Arial"/>
                <w:b/>
                <w:sz w:val="18"/>
                <w:szCs w:val="18"/>
              </w:rPr>
              <w:t>Family Notified:</w:t>
            </w:r>
          </w:p>
          <w:p>
            <w:pPr>
              <w:pStyle w:val="Normal"/>
              <w:widowControl w:val="false"/>
              <w:tabs>
                <w:tab w:val="left" w:pos="-581" w:leader="none"/>
                <w:tab w:val="left" w:pos="0" w:leader="none"/>
                <w:tab w:val="left" w:pos="330" w:leader="none"/>
                <w:tab w:val="left" w:pos="7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Arial" w:hAnsi="Arial" w:cs="Arial"/>
                <w:b/>
                <w:sz w:val="18"/>
                <w:szCs w:val="18"/>
              </w:rPr>
            </w:pPr>
            <w:r>
              <w:rPr>
                <w:rFonts w:cs="Arial" w:ascii="Arial" w:hAnsi="Arial"/>
                <w:b/>
                <w:sz w:val="18"/>
                <w:szCs w:val="18"/>
              </w:rPr>
              <w:t>Name, Date, Time, Phone # w/ Area Code</w:t>
            </w:r>
          </w:p>
        </w:tc>
        <w:tc>
          <w:tcPr>
            <w:tcW w:w="198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581" w:leader="none"/>
                <w:tab w:val="left" w:pos="0" w:leader="none"/>
                <w:tab w:val="left" w:pos="330" w:leader="none"/>
                <w:tab w:val="left" w:pos="7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Arial" w:hAnsi="Arial" w:cs="Arial"/>
                <w:b/>
                <w:sz w:val="18"/>
                <w:szCs w:val="18"/>
              </w:rPr>
            </w:pPr>
            <w:r>
              <w:rPr>
                <w:rFonts w:cs="Arial" w:ascii="Arial" w:hAnsi="Arial"/>
                <w:b/>
                <w:sz w:val="18"/>
                <w:szCs w:val="18"/>
              </w:rPr>
              <w:t>Primary Physician Notified:</w:t>
            </w:r>
          </w:p>
          <w:p>
            <w:pPr>
              <w:pStyle w:val="Normal"/>
              <w:widowControl w:val="false"/>
              <w:tabs>
                <w:tab w:val="left" w:pos="-581" w:leader="none"/>
                <w:tab w:val="left" w:pos="0" w:leader="none"/>
                <w:tab w:val="left" w:pos="330" w:leader="none"/>
                <w:tab w:val="left" w:pos="7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Arial" w:hAnsi="Arial" w:cs="Arial"/>
                <w:b/>
                <w:sz w:val="18"/>
                <w:szCs w:val="18"/>
              </w:rPr>
            </w:pPr>
            <w:r>
              <w:rPr>
                <w:rFonts w:cs="Arial" w:ascii="Arial" w:hAnsi="Arial"/>
                <w:b/>
                <w:sz w:val="18"/>
                <w:szCs w:val="18"/>
              </w:rPr>
              <w:t>Name, Date, Time, Phone # w/ Area Code</w:t>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581" w:leader="none"/>
                <w:tab w:val="left" w:pos="0" w:leader="none"/>
                <w:tab w:val="left" w:pos="330" w:leader="none"/>
                <w:tab w:val="left" w:pos="7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Arial" w:hAnsi="Arial" w:cs="Arial"/>
                <w:b/>
                <w:sz w:val="18"/>
                <w:szCs w:val="18"/>
              </w:rPr>
            </w:pPr>
            <w:r>
              <w:rPr>
                <w:rFonts w:cs="Arial" w:ascii="Arial" w:hAnsi="Arial"/>
                <w:b/>
                <w:sz w:val="18"/>
                <w:szCs w:val="18"/>
              </w:rPr>
              <w:t>Time Left Triage/</w:t>
            </w:r>
          </w:p>
          <w:p>
            <w:pPr>
              <w:pStyle w:val="Normal"/>
              <w:widowControl w:val="false"/>
              <w:tabs>
                <w:tab w:val="left" w:pos="-581" w:leader="none"/>
                <w:tab w:val="left" w:pos="0" w:leader="none"/>
                <w:tab w:val="left" w:pos="330" w:leader="none"/>
                <w:tab w:val="left" w:pos="720" w:leader="none"/>
                <w:tab w:val="left" w:pos="1050" w:leader="none"/>
                <w:tab w:val="left" w:pos="1440" w:leader="none"/>
                <w:tab w:val="left" w:pos="17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jc w:val="center"/>
              <w:rPr>
                <w:rFonts w:ascii="Arial" w:hAnsi="Arial" w:cs="Arial"/>
                <w:b/>
                <w:sz w:val="18"/>
                <w:szCs w:val="18"/>
              </w:rPr>
            </w:pPr>
            <w:r>
              <w:rPr>
                <w:rFonts w:cs="Arial" w:ascii="Arial" w:hAnsi="Arial"/>
                <w:b/>
                <w:sz w:val="18"/>
                <w:szCs w:val="18"/>
              </w:rPr>
              <w:t>Destination</w:t>
            </w:r>
          </w:p>
        </w:tc>
      </w:tr>
      <w:tr>
        <w:trPr>
          <w:trHeight w:val="1007" w:hRule="atLeast"/>
        </w:trPr>
        <w:tc>
          <w:tcPr>
            <w:tcW w:w="719"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tc>
        <w:tc>
          <w:tcPr>
            <w:tcW w:w="16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1162"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222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46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912"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933"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963"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1261"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3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b/>
                <w:sz w:val="18"/>
                <w:szCs w:val="18"/>
                <w:u w:val="single"/>
              </w:rPr>
            </w:pPr>
            <w:r>
              <w:rPr>
                <w:rFonts w:cs="Arial" w:ascii="Arial" w:hAnsi="Arial"/>
                <w:b/>
                <w:sz w:val="18"/>
                <w:szCs w:val="18"/>
                <w:u w:val="single"/>
              </w:rPr>
              <w:t>Y</w:t>
            </w:r>
          </w:p>
        </w:tc>
        <w:tc>
          <w:tcPr>
            <w:tcW w:w="3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b/>
                <w:sz w:val="18"/>
                <w:szCs w:val="18"/>
                <w:u w:val="single"/>
              </w:rPr>
            </w:pPr>
            <w:r>
              <w:rPr>
                <w:rFonts w:cs="Arial" w:ascii="Arial" w:hAnsi="Arial"/>
                <w:b/>
                <w:sz w:val="18"/>
                <w:szCs w:val="18"/>
                <w:u w:val="single"/>
              </w:rPr>
              <w:t>N</w:t>
            </w:r>
          </w:p>
        </w:tc>
        <w:tc>
          <w:tcPr>
            <w:tcW w:w="97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b/>
                <w:sz w:val="18"/>
                <w:szCs w:val="18"/>
                <w:u w:val="single"/>
              </w:rPr>
            </w:pPr>
            <w:r>
              <w:rPr>
                <w:rFonts w:cs="Arial" w:ascii="Arial" w:hAnsi="Arial"/>
                <w:b/>
                <w:sz w:val="18"/>
                <w:szCs w:val="18"/>
                <w:u w:val="single"/>
              </w:rPr>
            </w:r>
          </w:p>
        </w:tc>
        <w:tc>
          <w:tcPr>
            <w:tcW w:w="287"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b/>
                <w:sz w:val="18"/>
                <w:szCs w:val="18"/>
                <w:u w:val="single"/>
              </w:rPr>
            </w:pPr>
            <w:r>
              <w:rPr>
                <w:rFonts w:cs="Arial" w:ascii="Arial" w:hAnsi="Arial"/>
                <w:b/>
                <w:sz w:val="18"/>
                <w:szCs w:val="18"/>
                <w:u w:val="single"/>
              </w:rPr>
              <w:t>Y</w:t>
            </w:r>
          </w:p>
        </w:tc>
        <w:tc>
          <w:tcPr>
            <w:tcW w:w="36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b/>
                <w:sz w:val="18"/>
                <w:szCs w:val="18"/>
                <w:u w:val="single"/>
              </w:rPr>
            </w:pPr>
            <w:r>
              <w:rPr>
                <w:rFonts w:cs="Arial" w:ascii="Arial" w:hAnsi="Arial"/>
                <w:b/>
                <w:sz w:val="18"/>
                <w:szCs w:val="18"/>
                <w:u w:val="single"/>
              </w:rPr>
              <w:t>N</w:t>
            </w:r>
          </w:p>
        </w:tc>
        <w:tc>
          <w:tcPr>
            <w:tcW w:w="133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1274"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r>
      <w:tr>
        <w:trPr>
          <w:trHeight w:val="998" w:hRule="atLeast"/>
        </w:trPr>
        <w:tc>
          <w:tcPr>
            <w:tcW w:w="719"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tc>
        <w:tc>
          <w:tcPr>
            <w:tcW w:w="16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1162"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222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46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912"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933"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963"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1261"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3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3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97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287"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36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133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1274"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r>
      <w:tr>
        <w:trPr>
          <w:trHeight w:val="1052" w:hRule="atLeast"/>
        </w:trPr>
        <w:tc>
          <w:tcPr>
            <w:tcW w:w="719"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tc>
        <w:tc>
          <w:tcPr>
            <w:tcW w:w="16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1162"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222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46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912"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933"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963"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1261"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3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3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97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287"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36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133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1274"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r>
      <w:tr>
        <w:trPr>
          <w:trHeight w:val="998" w:hRule="atLeast"/>
        </w:trPr>
        <w:tc>
          <w:tcPr>
            <w:tcW w:w="719"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tc>
        <w:tc>
          <w:tcPr>
            <w:tcW w:w="16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1162"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222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46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912"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933"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963"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1261"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3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3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97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287"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36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133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1274"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r>
      <w:tr>
        <w:trPr>
          <w:trHeight w:val="962" w:hRule="atLeast"/>
        </w:trPr>
        <w:tc>
          <w:tcPr>
            <w:tcW w:w="719"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tc>
        <w:tc>
          <w:tcPr>
            <w:tcW w:w="16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1162"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222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46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912"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933"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963"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1261"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c>
          <w:tcPr>
            <w:tcW w:w="35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3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972"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287"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36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133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rPr>
            </w:pPr>
            <w:r>
              <w:rPr>
                <w:rFonts w:cs="Arial" w:ascii="Arial" w:hAnsi="Arial"/>
              </w:rPr>
            </w:r>
          </w:p>
        </w:tc>
        <w:tc>
          <w:tcPr>
            <w:tcW w:w="1274"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rPr>
            </w:pPr>
            <w:r>
              <w:rPr>
                <w:rFonts w:cs="Arial" w:ascii="Arial" w:hAnsi="Arial"/>
              </w:rPr>
            </w:r>
          </w:p>
        </w:tc>
      </w:tr>
      <w:tr>
        <w:trPr>
          <w:trHeight w:val="467" w:hRule="atLeast"/>
        </w:trPr>
        <w:tc>
          <w:tcPr>
            <w:tcW w:w="5726" w:type="dxa"/>
            <w:gridSpan w:val="4"/>
            <w:tcBorders>
              <w:top w:val="single" w:sz="4" w:space="0" w:color="000000"/>
              <w:left w:val="single" w:sz="4" w:space="0" w:color="000000"/>
              <w:bottom w:val="single" w:sz="4" w:space="0" w:color="000000"/>
              <w:right w:val="single" w:sz="4" w:space="0" w:color="000000"/>
            </w:tcBorders>
          </w:tcPr>
          <w:p>
            <w:pPr>
              <w:pStyle w:val="Normal"/>
              <w:numPr>
                <w:ilvl w:val="0"/>
                <w:numId w:val="27"/>
              </w:numPr>
              <w:tabs>
                <w:tab w:val="clear" w:pos="720"/>
                <w:tab w:val="left" w:pos="360" w:leader="none"/>
              </w:tabs>
              <w:ind w:hanging="360" w:left="360"/>
              <w:rPr>
                <w:rFonts w:ascii="Arial" w:hAnsi="Arial" w:cs="Arial"/>
                <w:sz w:val="18"/>
                <w:szCs w:val="18"/>
              </w:rPr>
            </w:pPr>
            <w:r>
              <w:rPr>
                <w:rFonts w:cs="Arial" w:ascii="Arial" w:hAnsi="Arial"/>
                <w:b/>
                <w:sz w:val="18"/>
                <w:szCs w:val="18"/>
              </w:rPr>
              <w:t>SUBMITTED BY</w:t>
            </w:r>
          </w:p>
        </w:tc>
        <w:tc>
          <w:tcPr>
            <w:tcW w:w="2310" w:type="dxa"/>
            <w:gridSpan w:val="3"/>
            <w:tcBorders>
              <w:top w:val="single" w:sz="4" w:space="0" w:color="000000"/>
              <w:left w:val="single" w:sz="4" w:space="0" w:color="000000"/>
              <w:bottom w:val="single" w:sz="4" w:space="0" w:color="000000"/>
              <w:right w:val="single" w:sz="4" w:space="0" w:color="000000"/>
            </w:tcBorders>
          </w:tcPr>
          <w:p>
            <w:pPr>
              <w:pStyle w:val="Normal"/>
              <w:numPr>
                <w:ilvl w:val="0"/>
                <w:numId w:val="27"/>
              </w:numPr>
              <w:tabs>
                <w:tab w:val="clear" w:pos="720"/>
                <w:tab w:val="left" w:pos="360" w:leader="none"/>
              </w:tabs>
              <w:ind w:hanging="360" w:left="360"/>
              <w:rPr>
                <w:rFonts w:ascii="Arial" w:hAnsi="Arial" w:cs="Arial"/>
                <w:sz w:val="18"/>
                <w:szCs w:val="18"/>
              </w:rPr>
            </w:pPr>
            <w:r>
              <w:rPr>
                <w:rFonts w:cs="Arial" w:ascii="Arial" w:hAnsi="Arial"/>
                <w:b/>
                <w:sz w:val="18"/>
                <w:szCs w:val="18"/>
              </w:rPr>
              <w:t>PHONE NUMBER</w:t>
            </w:r>
          </w:p>
        </w:tc>
        <w:tc>
          <w:tcPr>
            <w:tcW w:w="7170" w:type="dxa"/>
            <w:gridSpan w:val="10"/>
            <w:tcBorders>
              <w:top w:val="single" w:sz="4" w:space="0" w:color="000000"/>
              <w:left w:val="single" w:sz="4" w:space="0" w:color="000000"/>
              <w:bottom w:val="single" w:sz="4" w:space="0" w:color="000000"/>
              <w:right w:val="single" w:sz="4" w:space="0" w:color="000000"/>
            </w:tcBorders>
          </w:tcPr>
          <w:p>
            <w:pPr>
              <w:pStyle w:val="Normal"/>
              <w:numPr>
                <w:ilvl w:val="0"/>
                <w:numId w:val="27"/>
              </w:numPr>
              <w:tabs>
                <w:tab w:val="clear" w:pos="720"/>
                <w:tab w:val="left" w:pos="360" w:leader="none"/>
              </w:tabs>
              <w:ind w:hanging="360" w:left="360"/>
              <w:rPr>
                <w:rFonts w:ascii="Arial" w:hAnsi="Arial" w:cs="Arial"/>
              </w:rPr>
            </w:pPr>
            <w:r>
              <w:rPr>
                <w:rFonts w:cs="Arial" w:ascii="Arial" w:hAnsi="Arial"/>
                <w:b/>
                <w:sz w:val="18"/>
                <w:szCs w:val="18"/>
              </w:rPr>
              <w:t>DATE/TIME SUBMITTED</w:t>
            </w:r>
          </w:p>
        </w:tc>
      </w:tr>
    </w:tbl>
    <w:p>
      <w:pPr>
        <w:sectPr>
          <w:headerReference w:type="default" r:id="rId83"/>
          <w:headerReference w:type="first" r:id="rId84"/>
          <w:footerReference w:type="default" r:id="rId85"/>
          <w:footerReference w:type="first" r:id="rId86"/>
          <w:footnotePr>
            <w:numFmt w:val="decimal"/>
            <w:numStart w:val="550"/>
          </w:footnotePr>
          <w:type w:val="nextPage"/>
          <w:pgSz w:orient="landscape" w:w="15840" w:h="12240"/>
          <w:pgMar w:left="1152" w:right="1008" w:gutter="0" w:header="360" w:top="540" w:footer="540" w:bottom="990"/>
          <w:pgNumType w:fmt="decimal"/>
          <w:formProt w:val="false"/>
          <w:textDirection w:val="lrTb"/>
          <w:docGrid w:type="default" w:linePitch="326" w:charSpace="0"/>
        </w:sectPr>
      </w:pPr>
    </w:p>
    <w:p>
      <w:pPr>
        <w:pStyle w:val="Normal"/>
        <w:pBdr>
          <w:top w:val="single" w:sz="18" w:space="1" w:color="000000"/>
          <w:left w:val="single" w:sz="18" w:space="4" w:color="000000"/>
          <w:bottom w:val="single" w:sz="18" w:space="1" w:color="000000"/>
          <w:right w:val="single" w:sz="18" w:space="3" w:color="000000"/>
        </w:pBdr>
        <w:jc w:val="center"/>
        <w:rPr>
          <w:rFonts w:ascii="Arial" w:hAnsi="Arial" w:cs="Arial"/>
          <w:b/>
          <w:sz w:val="30"/>
          <w:szCs w:val="30"/>
        </w:rPr>
      </w:pPr>
      <w:r>
        <w:rPr>
          <w:rFonts w:cs="Arial" w:ascii="Arial" w:hAnsi="Arial"/>
          <w:b/>
          <w:sz w:val="30"/>
          <w:szCs w:val="30"/>
        </w:rPr>
        <w:t>ATTACHMENT C – SURGE PLANNING WORKSHEET</w:t>
      </w:r>
    </w:p>
    <w:p>
      <w:pPr>
        <w:pStyle w:val="Normal"/>
        <w:rPr>
          <w:rFonts w:ascii="Arial" w:hAnsi="Arial" w:cs="Arial"/>
          <w:sz w:val="16"/>
          <w:szCs w:val="16"/>
        </w:rPr>
      </w:pPr>
      <w:r>
        <w:rPr>
          <w:rFonts w:cs="Arial" w:ascii="Arial" w:hAnsi="Arial"/>
          <w:sz w:val="16"/>
          <w:szCs w:val="16"/>
        </w:rPr>
      </w:r>
    </w:p>
    <w:p>
      <w:pPr>
        <w:pStyle w:val="Normal"/>
        <w:rPr>
          <w:rFonts w:ascii="Arial" w:hAnsi="Arial" w:cs="Arial"/>
        </w:rPr>
      </w:pPr>
      <w:r>
        <w:rPr>
          <w:rFonts w:cs="Arial" w:ascii="Arial" w:hAnsi="Arial"/>
        </w:rPr>
        <w:t xml:space="preserve">Surge Capacity Goal (10% beyond the Licensed Bed Capacity):  _______________ </w:t>
      </w:r>
    </w:p>
    <w:p>
      <w:pPr>
        <w:pStyle w:val="Normal"/>
        <w:rPr>
          <w:rFonts w:ascii="Arial" w:hAnsi="Arial" w:cs="Arial"/>
          <w:sz w:val="16"/>
          <w:szCs w:val="16"/>
        </w:rPr>
      </w:pPr>
      <w:r>
        <w:rPr>
          <w:rFonts w:cs="Arial" w:ascii="Arial" w:hAnsi="Arial"/>
          <w:sz w:val="16"/>
          <w:szCs w:val="16"/>
        </w:rPr>
      </w:r>
    </w:p>
    <w:tbl>
      <w:tblPr>
        <w:tblW w:w="14148" w:type="dxa"/>
        <w:jc w:val="left"/>
        <w:tblInd w:w="-473" w:type="dxa"/>
        <w:tblLayout w:type="fixed"/>
        <w:tblCellMar>
          <w:top w:w="0" w:type="dxa"/>
          <w:left w:w="108" w:type="dxa"/>
          <w:bottom w:w="0" w:type="dxa"/>
          <w:right w:w="108" w:type="dxa"/>
        </w:tblCellMar>
        <w:tblLook w:val="01e0" w:noHBand="0" w:noVBand="0" w:firstColumn="1" w:lastRow="1" w:lastColumn="1" w:firstRow="1"/>
      </w:tblPr>
      <w:tblGrid>
        <w:gridCol w:w="4067"/>
        <w:gridCol w:w="2160"/>
        <w:gridCol w:w="3420"/>
        <w:gridCol w:w="2160"/>
        <w:gridCol w:w="2341"/>
      </w:tblGrid>
      <w:tr>
        <w:trPr/>
        <w:tc>
          <w:tcPr>
            <w:tcW w:w="4067" w:type="dxa"/>
            <w:tcBorders>
              <w:top w:val="single" w:sz="18" w:space="0" w:color="000000"/>
              <w:left w:val="single" w:sz="18" w:space="0" w:color="000000"/>
              <w:bottom w:val="single" w:sz="18" w:space="0" w:color="000000"/>
              <w:right w:val="single" w:sz="18" w:space="0" w:color="000000"/>
            </w:tcBorders>
          </w:tcPr>
          <w:p>
            <w:pPr>
              <w:pStyle w:val="Normal"/>
              <w:ind w:left="-45"/>
              <w:jc w:val="center"/>
              <w:rPr>
                <w:rFonts w:ascii="Arial" w:hAnsi="Arial" w:cs="Arial"/>
                <w:b/>
              </w:rPr>
            </w:pPr>
            <w:r>
              <w:rPr>
                <w:rFonts w:cs="Arial" w:ascii="Arial" w:hAnsi="Arial"/>
                <w:b/>
              </w:rPr>
              <w:t>Internal Location</w:t>
            </w:r>
          </w:p>
        </w:tc>
        <w:tc>
          <w:tcPr>
            <w:tcW w:w="2160" w:type="dxa"/>
            <w:tcBorders>
              <w:top w:val="single" w:sz="18" w:space="0" w:color="000000"/>
              <w:left w:val="single" w:sz="18" w:space="0" w:color="000000"/>
              <w:bottom w:val="single" w:sz="18" w:space="0" w:color="000000"/>
              <w:right w:val="single" w:sz="18" w:space="0" w:color="000000"/>
            </w:tcBorders>
          </w:tcPr>
          <w:p>
            <w:pPr>
              <w:pStyle w:val="Normal"/>
              <w:jc w:val="center"/>
              <w:rPr>
                <w:rFonts w:ascii="Arial" w:hAnsi="Arial" w:cs="Arial"/>
                <w:b/>
              </w:rPr>
            </w:pPr>
            <w:r>
              <w:rPr>
                <w:rFonts w:cs="Arial" w:ascii="Arial" w:hAnsi="Arial"/>
                <w:b/>
              </w:rPr>
              <w:t>Ability to Set-up</w:t>
            </w:r>
          </w:p>
          <w:p>
            <w:pPr>
              <w:pStyle w:val="Normal"/>
              <w:numPr>
                <w:ilvl w:val="0"/>
                <w:numId w:val="140"/>
              </w:numPr>
              <w:rPr>
                <w:rFonts w:ascii="Arial" w:hAnsi="Arial" w:cs="Arial"/>
                <w:b/>
                <w:sz w:val="20"/>
                <w:szCs w:val="20"/>
              </w:rPr>
            </w:pPr>
            <w:r>
              <w:rPr>
                <w:rFonts w:cs="Arial" w:ascii="Arial" w:hAnsi="Arial"/>
                <w:b/>
                <w:sz w:val="20"/>
                <w:szCs w:val="20"/>
              </w:rPr>
              <w:t xml:space="preserve">– </w:t>
            </w:r>
            <w:r>
              <w:rPr>
                <w:rFonts w:cs="Arial" w:ascii="Arial" w:hAnsi="Arial"/>
                <w:b/>
                <w:sz w:val="20"/>
                <w:szCs w:val="20"/>
              </w:rPr>
              <w:t>quick</w:t>
            </w:r>
          </w:p>
          <w:p>
            <w:pPr>
              <w:pStyle w:val="Normal"/>
              <w:numPr>
                <w:ilvl w:val="0"/>
                <w:numId w:val="65"/>
              </w:numPr>
              <w:rPr>
                <w:rFonts w:ascii="Arial" w:hAnsi="Arial" w:cs="Arial"/>
                <w:b/>
                <w:sz w:val="20"/>
                <w:szCs w:val="20"/>
              </w:rPr>
            </w:pPr>
            <w:r>
              <w:rPr>
                <w:rFonts w:cs="Arial" w:ascii="Arial" w:hAnsi="Arial"/>
                <w:b/>
                <w:sz w:val="20"/>
                <w:szCs w:val="20"/>
              </w:rPr>
              <w:t xml:space="preserve">– </w:t>
            </w:r>
            <w:r>
              <w:rPr>
                <w:rFonts w:cs="Arial" w:ascii="Arial" w:hAnsi="Arial"/>
                <w:b/>
                <w:sz w:val="20"/>
                <w:szCs w:val="20"/>
              </w:rPr>
              <w:t>moderate</w:t>
            </w:r>
          </w:p>
          <w:p>
            <w:pPr>
              <w:pStyle w:val="Normal"/>
              <w:ind w:left="360"/>
              <w:rPr>
                <w:rFonts w:ascii="Arial" w:hAnsi="Arial" w:cs="Arial"/>
                <w:b/>
              </w:rPr>
            </w:pPr>
            <w:r>
              <w:rPr>
                <w:rFonts w:cs="Arial" w:ascii="Arial" w:hAnsi="Arial"/>
                <w:b/>
                <w:sz w:val="20"/>
                <w:szCs w:val="20"/>
              </w:rPr>
              <w:t>(3)  – extended</w:t>
            </w:r>
          </w:p>
        </w:tc>
        <w:tc>
          <w:tcPr>
            <w:tcW w:w="3420" w:type="dxa"/>
            <w:tcBorders>
              <w:top w:val="single" w:sz="18" w:space="0" w:color="000000"/>
              <w:left w:val="single" w:sz="18" w:space="0" w:color="000000"/>
              <w:bottom w:val="single" w:sz="18" w:space="0" w:color="000000"/>
              <w:right w:val="single" w:sz="18" w:space="0" w:color="000000"/>
            </w:tcBorders>
          </w:tcPr>
          <w:p>
            <w:pPr>
              <w:pStyle w:val="Normal"/>
              <w:jc w:val="center"/>
              <w:rPr>
                <w:rFonts w:ascii="Arial" w:hAnsi="Arial" w:cs="Arial"/>
                <w:b/>
              </w:rPr>
            </w:pPr>
            <w:r>
              <w:rPr>
                <w:rFonts w:cs="Arial" w:ascii="Arial" w:hAnsi="Arial"/>
                <w:b/>
              </w:rPr>
              <w:t xml:space="preserve">Set-up Instructions </w:t>
            </w:r>
          </w:p>
          <w:p>
            <w:pPr>
              <w:pStyle w:val="Normal"/>
              <w:jc w:val="center"/>
              <w:rPr>
                <w:rFonts w:ascii="Arial" w:hAnsi="Arial" w:cs="Arial"/>
                <w:b/>
              </w:rPr>
            </w:pPr>
            <w:r>
              <w:rPr>
                <w:rFonts w:cs="Arial" w:ascii="Arial" w:hAnsi="Arial"/>
                <w:b/>
              </w:rPr>
              <w:t>and Notes</w:t>
            </w:r>
          </w:p>
        </w:tc>
        <w:tc>
          <w:tcPr>
            <w:tcW w:w="2160" w:type="dxa"/>
            <w:tcBorders>
              <w:top w:val="single" w:sz="18" w:space="0" w:color="000000"/>
              <w:left w:val="single" w:sz="18" w:space="0" w:color="000000"/>
              <w:bottom w:val="single" w:sz="18" w:space="0" w:color="000000"/>
              <w:right w:val="single" w:sz="18" w:space="0" w:color="000000"/>
            </w:tcBorders>
          </w:tcPr>
          <w:p>
            <w:pPr>
              <w:pStyle w:val="Normal"/>
              <w:jc w:val="center"/>
              <w:rPr>
                <w:rFonts w:ascii="Arial" w:hAnsi="Arial" w:cs="Arial"/>
                <w:b/>
              </w:rPr>
            </w:pPr>
            <w:r>
              <w:rPr>
                <w:rFonts w:cs="Arial" w:ascii="Arial" w:hAnsi="Arial"/>
                <w:b/>
              </w:rPr>
              <w:t>Use Priority</w:t>
            </w:r>
          </w:p>
          <w:p>
            <w:pPr>
              <w:pStyle w:val="Normal"/>
              <w:jc w:val="center"/>
              <w:rPr>
                <w:rFonts w:ascii="Arial" w:hAnsi="Arial" w:cs="Arial"/>
                <w:b/>
                <w:sz w:val="20"/>
                <w:szCs w:val="20"/>
              </w:rPr>
            </w:pPr>
            <w:r>
              <w:rPr>
                <w:rFonts w:cs="Arial" w:ascii="Arial" w:hAnsi="Arial"/>
                <w:b/>
                <w:sz w:val="20"/>
                <w:szCs w:val="20"/>
              </w:rPr>
              <w:t>(high)</w:t>
            </w:r>
          </w:p>
          <w:p>
            <w:pPr>
              <w:pStyle w:val="Normal"/>
              <w:jc w:val="center"/>
              <w:rPr>
                <w:rFonts w:ascii="Arial" w:hAnsi="Arial" w:cs="Arial"/>
                <w:b/>
                <w:sz w:val="20"/>
                <w:szCs w:val="20"/>
              </w:rPr>
            </w:pPr>
            <w:r>
              <w:rPr>
                <w:rFonts w:cs="Arial" w:ascii="Arial" w:hAnsi="Arial"/>
                <w:b/>
                <w:sz w:val="20"/>
                <w:szCs w:val="20"/>
              </w:rPr>
              <w:t>(mid)</w:t>
            </w:r>
          </w:p>
          <w:p>
            <w:pPr>
              <w:pStyle w:val="Normal"/>
              <w:jc w:val="center"/>
              <w:rPr>
                <w:rFonts w:ascii="Arial" w:hAnsi="Arial" w:cs="Arial"/>
                <w:b/>
              </w:rPr>
            </w:pPr>
            <w:r>
              <w:rPr>
                <w:rFonts w:cs="Arial" w:ascii="Arial" w:hAnsi="Arial"/>
                <w:b/>
                <w:sz w:val="20"/>
                <w:szCs w:val="20"/>
              </w:rPr>
              <w:t>(low)</w:t>
            </w:r>
          </w:p>
        </w:tc>
        <w:tc>
          <w:tcPr>
            <w:tcW w:w="2341" w:type="dxa"/>
            <w:tcBorders>
              <w:top w:val="single" w:sz="18" w:space="0" w:color="000000"/>
              <w:left w:val="single" w:sz="18" w:space="0" w:color="000000"/>
              <w:bottom w:val="single" w:sz="18" w:space="0" w:color="000000"/>
              <w:right w:val="single" w:sz="18" w:space="0" w:color="000000"/>
            </w:tcBorders>
          </w:tcPr>
          <w:p>
            <w:pPr>
              <w:pStyle w:val="Normal"/>
              <w:jc w:val="center"/>
              <w:rPr>
                <w:rFonts w:ascii="Arial" w:hAnsi="Arial" w:cs="Arial"/>
                <w:b/>
              </w:rPr>
            </w:pPr>
            <w:r>
              <w:rPr>
                <w:rFonts w:cs="Arial" w:ascii="Arial" w:hAnsi="Arial"/>
                <w:b/>
              </w:rPr>
              <w:t>Max. Capacity</w:t>
            </w:r>
          </w:p>
        </w:tc>
      </w:tr>
      <w:tr>
        <w:trPr/>
        <w:tc>
          <w:tcPr>
            <w:tcW w:w="4067" w:type="dxa"/>
            <w:tcBorders>
              <w:top w:val="single" w:sz="18"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tc>
        <w:tc>
          <w:tcPr>
            <w:tcW w:w="2160" w:type="dxa"/>
            <w:tcBorders>
              <w:top w:val="single" w:sz="18"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3420" w:type="dxa"/>
            <w:tcBorders>
              <w:top w:val="single" w:sz="18"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tc>
        <w:tc>
          <w:tcPr>
            <w:tcW w:w="2160" w:type="dxa"/>
            <w:tcBorders>
              <w:top w:val="single" w:sz="18"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2341" w:type="dxa"/>
            <w:tcBorders>
              <w:top w:val="single" w:sz="18"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r>
      <w:tr>
        <w:trPr/>
        <w:tc>
          <w:tcPr>
            <w:tcW w:w="40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SAMPLE – 1</w:t>
            </w:r>
            <w:r>
              <w:rPr>
                <w:rFonts w:cs="Arial" w:ascii="Arial" w:hAnsi="Arial"/>
                <w:sz w:val="20"/>
                <w:szCs w:val="20"/>
                <w:vertAlign w:val="superscript"/>
              </w:rPr>
              <w:t>st</w:t>
            </w:r>
            <w:r>
              <w:rPr>
                <w:rFonts w:cs="Arial" w:ascii="Arial" w:hAnsi="Arial"/>
                <w:sz w:val="20"/>
                <w:szCs w:val="20"/>
              </w:rPr>
              <w:t xml:space="preserve"> Floor Therapy Suite</w:t>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2</w:t>
            </w:r>
          </w:p>
        </w:tc>
        <w:tc>
          <w:tcPr>
            <w:tcW w:w="34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xml:space="preserve">Move all tables, chairs and equipment to the east end of the room.  Set up four (4) groupings of four (4) cots or mattresses.  One resident accessible toilet within the space.  No nurse call. Tap bells will be required.  </w:t>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high</w:t>
            </w:r>
          </w:p>
        </w:tc>
        <w:tc>
          <w:tcPr>
            <w:tcW w:w="234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12</w:t>
            </w:r>
          </w:p>
        </w:tc>
      </w:tr>
      <w:tr>
        <w:trPr/>
        <w:tc>
          <w:tcPr>
            <w:tcW w:w="40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34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234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r>
      <w:tr>
        <w:trPr/>
        <w:tc>
          <w:tcPr>
            <w:tcW w:w="40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34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234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r>
      <w:tr>
        <w:trPr/>
        <w:tc>
          <w:tcPr>
            <w:tcW w:w="40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34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234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r>
      <w:tr>
        <w:trPr/>
        <w:tc>
          <w:tcPr>
            <w:tcW w:w="40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34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234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r>
      <w:tr>
        <w:trPr/>
        <w:tc>
          <w:tcPr>
            <w:tcW w:w="40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34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234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r>
      <w:tr>
        <w:trPr/>
        <w:tc>
          <w:tcPr>
            <w:tcW w:w="40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34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234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r>
      <w:tr>
        <w:trPr/>
        <w:tc>
          <w:tcPr>
            <w:tcW w:w="40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34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234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r>
      <w:tr>
        <w:trPr/>
        <w:tc>
          <w:tcPr>
            <w:tcW w:w="40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34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234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r>
      <w:tr>
        <w:trPr/>
        <w:tc>
          <w:tcPr>
            <w:tcW w:w="40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34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r>
          </w:p>
        </w:tc>
        <w:tc>
          <w:tcPr>
            <w:tcW w:w="21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c>
          <w:tcPr>
            <w:tcW w:w="234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r>
          </w:p>
        </w:tc>
      </w:tr>
    </w:tbl>
    <w:p>
      <w:pPr>
        <w:pStyle w:val="Normal"/>
        <w:rPr>
          <w:rFonts w:ascii="Arial" w:hAnsi="Arial" w:cs="Arial"/>
          <w:sz w:val="20"/>
          <w:szCs w:val="20"/>
        </w:rPr>
      </w:pPr>
      <w:r>
        <w:rPr>
          <w:rFonts w:cs="Arial" w:ascii="Arial" w:hAnsi="Arial"/>
          <w:sz w:val="20"/>
          <w:szCs w:val="20"/>
        </w:rPr>
        <w:t xml:space="preserve">     </w:t>
      </w:r>
      <w:r>
        <w:rPr>
          <w:rFonts w:cs="Arial" w:ascii="Arial" w:hAnsi="Arial"/>
          <w:sz w:val="20"/>
          <w:szCs w:val="20"/>
        </w:rPr>
        <w:t>Total</w:t>
      </w:r>
    </w:p>
    <w:p>
      <w:pPr>
        <w:pStyle w:val="Normal"/>
        <w:rPr>
          <w:rFonts w:ascii="Arial" w:hAnsi="Arial" w:cs="Arial"/>
          <w:sz w:val="20"/>
          <w:szCs w:val="20"/>
        </w:rPr>
      </w:pPr>
      <w:r>
        <w:rPr>
          <w:rFonts w:cs="Arial" w:ascii="Arial" w:hAnsi="Arial"/>
          <w:sz w:val="20"/>
          <w:szCs w:val="20"/>
        </w:rPr>
      </w:r>
    </w:p>
    <w:p>
      <w:pPr>
        <w:pStyle w:val="Normal"/>
        <w:jc w:val="center"/>
        <w:rPr>
          <w:rFonts w:ascii="Arial" w:hAnsi="Arial" w:cs="Arial"/>
          <w:b/>
          <w:sz w:val="28"/>
          <w:szCs w:val="28"/>
        </w:rPr>
      </w:pPr>
      <w:r>
        <w:rPr>
          <w:rFonts w:cs="Arial" w:ascii="Arial" w:hAnsi="Arial"/>
          <w:b/>
          <w:sz w:val="28"/>
          <w:szCs w:val="28"/>
        </w:rPr>
      </w:r>
    </w:p>
    <w:sectPr>
      <w:headerReference w:type="default" r:id="rId87"/>
      <w:headerReference w:type="first" r:id="rId88"/>
      <w:footerReference w:type="default" r:id="rId89"/>
      <w:footerReference w:type="first" r:id="rId90"/>
      <w:footnotePr>
        <w:numFmt w:val="decimal"/>
        <w:numStart w:val="550"/>
      </w:footnotePr>
      <w:type w:val="nextPage"/>
      <w:pgSz w:orient="landscape" w:w="15840" w:h="12240"/>
      <w:pgMar w:left="1440" w:right="1166" w:gutter="0" w:header="187" w:top="1440" w:footer="49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swiss"/>
    <w:pitch w:val="variable"/>
  </w:font>
  <w:font w:name="Palatino">
    <w:charset w:val="01"/>
    <w:family w:val="roman"/>
    <w:pitch w:val="variable"/>
  </w:font>
  <w:font w:name="Tahoma">
    <w:charset w:val="01"/>
    <w:family w:val="roman"/>
    <w:pitch w:val="variable"/>
  </w:font>
  <w:font w:name="Garamond">
    <w:charset w:val="01"/>
    <w:family w:val="roman"/>
    <w:pitch w:val="variable"/>
  </w:font>
  <w:font w:name="Calibri Light">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Calibri">
    <w:charset w:val="01"/>
    <w:family w:val="swiss"/>
    <w:pitch w:val="default"/>
  </w:font>
  <w:font w:name="Webdings">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630"/>
      <w:rPr>
        <w:rFonts w:ascii="Arial" w:hAnsi="Arial" w:cs="Arial"/>
        <w:b/>
        <w:bCs/>
        <w:sz w:val="20"/>
        <w:szCs w:val="20"/>
      </w:rPr>
    </w:pPr>
    <w:r>
      <w:rPr>
        <w:rFonts w:cs="Arial" w:ascii="Arial" w:hAnsi="Arial"/>
        <w:b/>
        <w:bCs/>
        <w:sz w:val="20"/>
        <w:szCs w:val="20"/>
      </w:rPr>
      <w:t>© Copyright 2022, Jensen Hughes, Inc. All rights reserved.</w:t>
    </w:r>
  </w:p>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tab/>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r>
    <w:r>
      <w:rPr>
        <w:rFonts w:cs="Arial" w:ascii="Calibri" w:hAnsi="Calibri"/>
        <w:sz w:val="22"/>
        <w:szCs w:val="22"/>
        <w:lang w:val="en-US"/>
      </w:rPr>
      <w:t>B.</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2</w:t>
    </w:r>
    <w:r>
      <w:rPr>
        <w:sz w:val="22"/>
        <w:szCs w:val="22"/>
        <w:rFonts w:cs="Arial" w:ascii="Calibri" w:hAnsi="Calibri"/>
      </w:rPr>
      <w:fldChar w:fldCharType="end"/>
    </w:r>
    <w:r>
      <w:rPr>
        <w:rFonts w:cs="Arial" w:ascii="Calibri" w:hAnsi="Calibri"/>
        <w:sz w:val="22"/>
        <w:szCs w:val="22"/>
      </w:rPr>
      <w:tab/>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r>
    <w:r>
      <w:rPr>
        <w:rFonts w:cs="Arial" w:ascii="Calibri" w:hAnsi="Calibri"/>
        <w:sz w:val="22"/>
        <w:szCs w:val="22"/>
        <w:lang w:val="en-US"/>
      </w:rPr>
      <w:t>B.</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4</w:t>
    </w:r>
    <w:r>
      <w:rPr>
        <w:sz w:val="22"/>
        <w:szCs w:val="22"/>
        <w:rFonts w:cs="Arial" w:ascii="Calibri" w:hAnsi="Calibri"/>
      </w:rPr>
      <w:fldChar w:fldCharType="end"/>
    </w:r>
    <w:r>
      <w:rPr>
        <w:rFonts w:cs="Arial" w:ascii="Calibri" w:hAnsi="Calibri"/>
        <w:sz w:val="22"/>
        <w:szCs w:val="22"/>
      </w:rPr>
      <w:tab/>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r>
    <w:r>
      <w:rPr>
        <w:rFonts w:cs="Arial" w:ascii="Calibri" w:hAnsi="Calibri"/>
        <w:sz w:val="22"/>
        <w:szCs w:val="22"/>
        <w:lang w:val="en-US"/>
      </w:rPr>
      <w:t>B.</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9</w:t>
    </w:r>
    <w:r>
      <w:rPr>
        <w:sz w:val="22"/>
        <w:szCs w:val="22"/>
        <w:rFonts w:cs="Arial" w:ascii="Calibri" w:hAnsi="Calibri"/>
      </w:rPr>
      <w:fldChar w:fldCharType="end"/>
    </w:r>
    <w:r>
      <w:rPr>
        <w:rFonts w:cs="Arial" w:ascii="Calibri" w:hAnsi="Calibri"/>
        <w:sz w:val="22"/>
        <w:szCs w:val="22"/>
      </w:rPr>
      <w:tab/>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r>
    <w:r>
      <w:rPr>
        <w:rFonts w:cs="Arial" w:ascii="Calibri" w:hAnsi="Calibri"/>
        <w:sz w:val="22"/>
        <w:szCs w:val="22"/>
        <w:lang w:val="en-US"/>
      </w:rPr>
      <w:t>B.</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15</w:t>
    </w:r>
    <w:r>
      <w:rPr>
        <w:sz w:val="22"/>
        <w:szCs w:val="22"/>
        <w:rFonts w:cs="Arial" w:ascii="Calibri" w:hAnsi="Calibri"/>
      </w:rPr>
      <w:fldChar w:fldCharType="end"/>
    </w:r>
    <w:r>
      <w:rPr>
        <w:rFonts w:cs="Arial" w:ascii="Calibri" w:hAnsi="Calibri"/>
        <w:sz w:val="22"/>
        <w:szCs w:val="22"/>
      </w:rPr>
      <w:tab/>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7020" w:leader="none"/>
        <w:tab w:val="right" w:pos="8640" w:leader="none"/>
      </w:tabs>
      <w:rPr>
        <w:rFonts w:ascii="Calibri" w:hAnsi="Calibri" w:cs="Arial"/>
        <w:sz w:val="22"/>
        <w:szCs w:val="22"/>
      </w:rPr>
    </w:pPr>
    <w:r>
      <w:rPr>
        <w:rFonts w:cs="Arial" w:ascii="Calibri" w:hAnsi="Calibri"/>
        <w:sz w:val="22"/>
        <w:szCs w:val="22"/>
      </w:rPr>
      <w:tab/>
    </w:r>
    <w:r>
      <w:rPr>
        <w:rFonts w:cs="Arial" w:ascii="Calibri" w:hAnsi="Calibri"/>
        <w:sz w:val="22"/>
        <w:szCs w:val="22"/>
        <w:lang w:val="en-US"/>
      </w:rPr>
      <w:t>B.</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17</w:t>
    </w:r>
    <w:r>
      <w:rPr>
        <w:rStyle w:val="PageNumber"/>
        <w:sz w:val="22"/>
        <w:szCs w:val="22"/>
        <w:rFonts w:cs="Arial" w:ascii="Calibri" w:hAnsi="Calibri"/>
      </w:rPr>
      <w:fldChar w:fldCharType="end"/>
    </w:r>
    <w:r>
      <w:rPr>
        <w:rFonts w:cs="Arial" w:ascii="Calibri" w:hAnsi="Calibri"/>
        <w:sz w:val="22"/>
        <w:szCs w:val="22"/>
      </w:rPr>
      <w:tab/>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r>
    <w:r>
      <w:rPr>
        <w:rFonts w:cs="Arial" w:ascii="Calibri" w:hAnsi="Calibri"/>
        <w:sz w:val="22"/>
        <w:szCs w:val="22"/>
        <w:lang w:val="en-US"/>
      </w:rPr>
      <w:t>B.</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19</w:t>
    </w:r>
    <w:r>
      <w:rPr>
        <w:rStyle w:val="PageNumber"/>
        <w:sz w:val="22"/>
        <w:szCs w:val="22"/>
        <w:rFonts w:cs="Arial" w:ascii="Calibri" w:hAnsi="Calibri"/>
      </w:rPr>
      <w:fldChar w:fldCharType="end"/>
    </w:r>
    <w:r>
      <w:rPr>
        <w:rFonts w:cs="Arial" w:ascii="Calibri" w:hAnsi="Calibri"/>
        <w:sz w:val="22"/>
        <w:szCs w:val="22"/>
      </w:rPr>
      <w:tab/>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r>
    <w:r>
      <w:rPr>
        <w:rFonts w:cs="Arial" w:ascii="Calibri" w:hAnsi="Calibri"/>
        <w:sz w:val="22"/>
        <w:szCs w:val="22"/>
        <w:lang w:val="en-US"/>
      </w:rPr>
      <w:t>B.</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23</w:t>
    </w:r>
    <w:r>
      <w:rPr>
        <w:rStyle w:val="PageNumber"/>
        <w:sz w:val="22"/>
        <w:szCs w:val="22"/>
        <w:rFonts w:cs="Arial" w:ascii="Calibri" w:hAnsi="Calibri"/>
      </w:rPr>
      <w:fldChar w:fldCharType="end"/>
    </w:r>
    <w:r>
      <w:rPr>
        <w:rFonts w:cs="Arial" w:ascii="Calibri" w:hAnsi="Calibri"/>
        <w:sz w:val="22"/>
        <w:szCs w:val="22"/>
      </w:rPr>
      <w:tab/>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r>
    <w:r>
      <w:rPr>
        <w:rFonts w:cs="Arial" w:ascii="Calibri" w:hAnsi="Calibri"/>
        <w:sz w:val="22"/>
        <w:szCs w:val="22"/>
        <w:lang w:val="en-US"/>
      </w:rPr>
      <w:t>B.</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26</w:t>
    </w:r>
    <w:r>
      <w:rPr>
        <w:rStyle w:val="PageNumber"/>
        <w:sz w:val="22"/>
        <w:szCs w:val="22"/>
        <w:rFonts w:cs="Arial" w:ascii="Calibri" w:hAnsi="Calibri"/>
      </w:rPr>
      <w:fldChar w:fldCharType="end"/>
    </w:r>
    <w:r>
      <w:rPr>
        <w:rFonts w:cs="Arial" w:ascii="Calibri" w:hAnsi="Calibri"/>
        <w:sz w:val="22"/>
        <w:szCs w:val="22"/>
      </w:rPr>
      <w:tab/>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r>
    <w:r>
      <w:rPr>
        <w:rFonts w:cs="Arial" w:ascii="Calibri" w:hAnsi="Calibri"/>
        <w:sz w:val="22"/>
        <w:szCs w:val="22"/>
        <w:lang w:val="en-US"/>
      </w:rPr>
      <w:t>B.</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27</w:t>
    </w:r>
    <w:r>
      <w:rPr>
        <w:rStyle w:val="PageNumber"/>
        <w:sz w:val="22"/>
        <w:szCs w:val="22"/>
        <w:rFonts w:cs="Arial" w:ascii="Calibri" w:hAnsi="Calibri"/>
      </w:rPr>
      <w:fldChar w:fldCharType="end"/>
    </w:r>
    <w:r>
      <w:rPr>
        <w:rFonts w:cs="Arial" w:ascii="Calibri" w:hAnsi="Calibri"/>
        <w:sz w:val="22"/>
        <w:szCs w:val="22"/>
      </w:rPr>
      <w:tab/>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r>
    <w:r>
      <w:rPr>
        <w:rFonts w:cs="Arial" w:ascii="Calibri" w:hAnsi="Calibri"/>
        <w:sz w:val="22"/>
        <w:szCs w:val="22"/>
        <w:lang w:val="en-US"/>
      </w:rPr>
      <w:t>B.</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28</w:t>
    </w:r>
    <w:r>
      <w:rPr>
        <w:rStyle w:val="PageNumber"/>
        <w:sz w:val="22"/>
        <w:szCs w:val="22"/>
        <w:rFonts w:cs="Arial" w:ascii="Calibri" w:hAnsi="Calibri"/>
      </w:rPr>
      <w:fldChar w:fldCharType="end"/>
    </w:r>
    <w:r>
      <w:rPr>
        <w:rFonts w:cs="Arial" w:ascii="Calibri" w:hAnsi="Calibri"/>
        <w:sz w:val="22"/>
        <w:szCs w:val="22"/>
      </w:rPr>
      <w:tab/>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r>
    <w:r>
      <w:rPr>
        <w:rFonts w:cs="Arial" w:ascii="Calibri" w:hAnsi="Calibri"/>
        <w:sz w:val="22"/>
        <w:szCs w:val="22"/>
        <w:lang w:val="en-US"/>
      </w:rPr>
      <w:t>B.</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29</w:t>
    </w:r>
    <w:r>
      <w:rPr>
        <w:rStyle w:val="PageNumber"/>
        <w:sz w:val="22"/>
        <w:szCs w:val="22"/>
        <w:rFonts w:cs="Arial" w:ascii="Calibri" w:hAnsi="Calibri"/>
      </w:rPr>
      <w:fldChar w:fldCharType="end"/>
    </w:r>
    <w:r>
      <w:rPr>
        <w:rFonts w:cs="Arial" w:ascii="Calibri" w:hAnsi="Calibri"/>
        <w:sz w:val="22"/>
        <w:szCs w:val="22"/>
      </w:rPr>
      <w:tab/>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r>
    <w:r>
      <w:rPr>
        <w:rFonts w:cs="Arial" w:ascii="Calibri" w:hAnsi="Calibri"/>
        <w:sz w:val="22"/>
        <w:szCs w:val="22"/>
        <w:lang w:val="en-US"/>
      </w:rPr>
      <w:t>B.</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30</w:t>
    </w:r>
    <w:r>
      <w:rPr>
        <w:rStyle w:val="PageNumber"/>
        <w:sz w:val="22"/>
        <w:szCs w:val="22"/>
        <w:rFonts w:cs="Arial" w:ascii="Calibri" w:hAnsi="Calibri"/>
      </w:rPr>
      <w:fldChar w:fldCharType="end"/>
    </w:r>
    <w:r>
      <w:rPr>
        <w:rFonts w:cs="Arial" w:ascii="Calibri" w:hAnsi="Calibri"/>
        <w:sz w:val="22"/>
        <w:szCs w:val="22"/>
      </w:rPr>
      <w:tab/>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r>
    <w:r>
      <w:rPr>
        <w:rFonts w:cs="Arial" w:ascii="Calibri" w:hAnsi="Calibri"/>
        <w:sz w:val="22"/>
        <w:szCs w:val="22"/>
        <w:lang w:val="en-US"/>
      </w:rPr>
      <w:t>B.</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34</w:t>
    </w:r>
    <w:r>
      <w:rPr>
        <w:rStyle w:val="PageNumber"/>
        <w:sz w:val="22"/>
        <w:szCs w:val="22"/>
        <w:rFonts w:cs="Arial" w:ascii="Calibri" w:hAnsi="Calibri"/>
      </w:rPr>
      <w:fldChar w:fldCharType="end"/>
    </w:r>
    <w:r>
      <w:rPr>
        <w:rFonts w:cs="Arial" w:ascii="Calibri" w:hAnsi="Calibri"/>
        <w:sz w:val="22"/>
        <w:szCs w:val="22"/>
      </w:rPr>
      <w:tab/>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r>
    <w:r>
      <w:rPr>
        <w:rFonts w:cs="Arial" w:ascii="Calibri" w:hAnsi="Calibri"/>
        <w:sz w:val="22"/>
        <w:szCs w:val="22"/>
        <w:lang w:val="en-US"/>
      </w:rPr>
      <w:t>B.</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36</w:t>
    </w:r>
    <w:r>
      <w:rPr>
        <w:rStyle w:val="PageNumber"/>
        <w:sz w:val="22"/>
        <w:szCs w:val="22"/>
        <w:rFonts w:cs="Arial" w:ascii="Calibri" w:hAnsi="Calibri"/>
      </w:rPr>
      <w:fldChar w:fldCharType="end"/>
    </w:r>
    <w:r>
      <w:rPr>
        <w:rFonts w:cs="Arial" w:ascii="Calibri" w:hAnsi="Calibri"/>
        <w:sz w:val="22"/>
        <w:szCs w:val="22"/>
      </w:rPr>
      <w:tab/>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4590" w:leader="none"/>
        <w:tab w:val="right" w:pos="8640" w:leader="none"/>
      </w:tabs>
      <w:rPr>
        <w:rFonts w:ascii="Calibri" w:hAnsi="Calibri" w:cs="Arial"/>
        <w:sz w:val="22"/>
        <w:szCs w:val="22"/>
      </w:rPr>
    </w:pPr>
    <w:r>
      <w:rPr>
        <w:rFonts w:cs="Arial" w:ascii="Calibri" w:hAnsi="Calibri"/>
        <w:sz w:val="22"/>
        <w:szCs w:val="22"/>
      </w:rPr>
      <w:tab/>
    </w:r>
    <w:r>
      <w:rPr>
        <w:rFonts w:cs="Arial" w:ascii="Calibri" w:hAnsi="Calibri"/>
        <w:sz w:val="22"/>
        <w:szCs w:val="22"/>
        <w:lang w:val="en-US"/>
      </w:rPr>
      <w:t>B.</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39</w:t>
    </w:r>
    <w:r>
      <w:rPr>
        <w:rStyle w:val="PageNumber"/>
        <w:sz w:val="22"/>
        <w:szCs w:val="22"/>
        <w:rFonts w:cs="Arial" w:ascii="Calibri" w:hAnsi="Calibri"/>
      </w:rPr>
      <w:fldChar w:fldCharType="end"/>
    </w:r>
    <w:r>
      <w:rPr>
        <w:rFonts w:cs="Arial" w:ascii="Calibri" w:hAnsi="Calibri"/>
        <w:sz w:val="22"/>
        <w:szCs w:val="22"/>
      </w:rPr>
      <w:tab/>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tab/>
    </w:r>
    <w:r>
      <w:rPr>
        <w:rFonts w:cs="Calibri" w:ascii="Calibri" w:hAnsi="Calibri"/>
        <w:lang w:val="en-US"/>
      </w:rPr>
      <w:t>B.</w:t>
    </w:r>
    <w:r>
      <w:rPr>
        <w:rFonts w:cs="Calibri" w:ascii="Calibri" w:hAnsi="Calibri"/>
        <w:lang w:val="en-US"/>
      </w:rPr>
      <w:fldChar w:fldCharType="begin"/>
    </w:r>
    <w:r>
      <w:rPr>
        <w:rFonts w:cs="Calibri" w:ascii="Calibri" w:hAnsi="Calibri"/>
        <w:lang w:val="en-US"/>
      </w:rPr>
      <w:instrText xml:space="preserve"> PAGE </w:instrText>
    </w:r>
    <w:r>
      <w:rPr>
        <w:rFonts w:cs="Calibri" w:ascii="Calibri" w:hAnsi="Calibri"/>
        <w:lang w:val="en-US"/>
      </w:rPr>
      <w:fldChar w:fldCharType="separate"/>
    </w:r>
    <w:r>
      <w:rPr>
        <w:rFonts w:cs="Calibri" w:ascii="Calibri" w:hAnsi="Calibri"/>
        <w:lang w:val="en-US"/>
      </w:rPr>
      <w:t>40</w:t>
    </w:r>
    <w:r>
      <w:rPr>
        <w:rFonts w:cs="Calibri" w:ascii="Calibri" w:hAnsi="Calibri"/>
        <w:lang w:val="en-US"/>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tab/>
    </w:r>
    <w:r>
      <w:rPr>
        <w:rFonts w:cs="Calibri" w:ascii="Calibri" w:hAnsi="Calibri"/>
        <w:lang w:val="en-US"/>
      </w:rPr>
      <w:t>B.</w:t>
    </w:r>
    <w:r>
      <w:rPr>
        <w:rFonts w:cs="Calibri" w:ascii="Calibri" w:hAnsi="Calibri"/>
        <w:lang w:val="en-US"/>
      </w:rPr>
      <w:fldChar w:fldCharType="begin"/>
    </w:r>
    <w:r>
      <w:rPr>
        <w:rFonts w:cs="Calibri" w:ascii="Calibri" w:hAnsi="Calibri"/>
        <w:lang w:val="en-US"/>
      </w:rPr>
      <w:instrText xml:space="preserve"> PAGE </w:instrText>
    </w:r>
    <w:r>
      <w:rPr>
        <w:rFonts w:cs="Calibri" w:ascii="Calibri" w:hAnsi="Calibri"/>
        <w:lang w:val="en-US"/>
      </w:rPr>
      <w:fldChar w:fldCharType="separate"/>
    </w:r>
    <w:r>
      <w:rPr>
        <w:rFonts w:cs="Calibri" w:ascii="Calibri" w:hAnsi="Calibri"/>
        <w:lang w:val="en-US"/>
      </w:rPr>
      <w:t>47</w:t>
    </w:r>
    <w:r>
      <w:rPr>
        <w:rFonts w:cs="Calibri" w:ascii="Calibri" w:hAnsi="Calibri"/>
        <w:lang w:val="en-US"/>
      </w:rPr>
      <w:fldChar w:fldCharType="end"/>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tab/>
    </w:r>
    <w:r>
      <w:rPr>
        <w:rFonts w:cs="Calibri" w:ascii="Calibri" w:hAnsi="Calibri"/>
        <w:lang w:val="en-US"/>
      </w:rPr>
      <w:t>B.</w:t>
    </w:r>
    <w:r>
      <w:rPr>
        <w:rFonts w:cs="Calibri" w:ascii="Calibri" w:hAnsi="Calibri"/>
        <w:lang w:val="en-US"/>
      </w:rPr>
      <w:fldChar w:fldCharType="begin"/>
    </w:r>
    <w:r>
      <w:rPr>
        <w:rFonts w:cs="Calibri" w:ascii="Calibri" w:hAnsi="Calibri"/>
        <w:lang w:val="en-US"/>
      </w:rPr>
      <w:instrText xml:space="preserve"> PAGE </w:instrText>
    </w:r>
    <w:r>
      <w:rPr>
        <w:rFonts w:cs="Calibri" w:ascii="Calibri" w:hAnsi="Calibri"/>
        <w:lang w:val="en-US"/>
      </w:rPr>
      <w:fldChar w:fldCharType="separate"/>
    </w:r>
    <w:r>
      <w:rPr>
        <w:rFonts w:cs="Calibri" w:ascii="Calibri" w:hAnsi="Calibri"/>
        <w:lang w:val="en-US"/>
      </w:rPr>
      <w:t>48</w:t>
    </w:r>
    <w:r>
      <w:rPr>
        <w:rFonts w:cs="Calibri" w:ascii="Calibri" w:hAnsi="Calibri"/>
        <w:lang w:val="en-US"/>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6480" w:leader="none"/>
        <w:tab w:val="right" w:pos="8640" w:leader="none"/>
      </w:tabs>
      <w:rPr/>
    </w:pPr>
    <w:r>
      <w:rPr/>
      <w:tab/>
    </w:r>
    <w:r>
      <w:rPr>
        <w:sz w:val="20"/>
        <w:szCs w:val="16"/>
        <w:lang w:val="en-US"/>
      </w:rPr>
      <w:t>B</w:t>
    </w:r>
    <w:r>
      <w:rPr>
        <w:lang w:val="en-US"/>
      </w:rPr>
      <w:t>.</w:t>
    </w:r>
    <w:r>
      <w:rPr>
        <w:rFonts w:cs="Calibri" w:ascii="Calibri" w:hAnsi="Calibri"/>
      </w:rPr>
      <w:fldChar w:fldCharType="begin"/>
    </w:r>
    <w:r>
      <w:rPr>
        <w:rFonts w:cs="Calibri" w:ascii="Calibri" w:hAnsi="Calibri"/>
      </w:rPr>
      <w:instrText xml:space="preserve"> PAGE </w:instrText>
    </w:r>
    <w:r>
      <w:rPr>
        <w:rFonts w:cs="Calibri" w:ascii="Calibri" w:hAnsi="Calibri"/>
      </w:rPr>
      <w:fldChar w:fldCharType="separate"/>
    </w:r>
    <w:r>
      <w:rPr>
        <w:rFonts w:cs="Calibri" w:ascii="Calibri" w:hAnsi="Calibri"/>
      </w:rPr>
      <w:t>49</w:t>
    </w:r>
    <w:r>
      <w:rPr>
        <w:rFonts w:cs="Calibri" w:ascii="Calibri" w:hAnsi="Calibri"/>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6480" w:leader="none"/>
        <w:tab w:val="right" w:pos="8640" w:leader="none"/>
      </w:tabs>
      <w:rPr/>
    </w:pPr>
    <w:r>
      <w:rPr/>
      <w:tab/>
    </w:r>
    <w:r>
      <w:rPr>
        <w:sz w:val="20"/>
        <w:szCs w:val="16"/>
        <w:lang w:val="en-US"/>
      </w:rPr>
      <w:t>B</w:t>
    </w:r>
    <w:r>
      <w:rPr>
        <w:lang w:val="en-US"/>
      </w:rPr>
      <w:t>.</w:t>
    </w:r>
    <w:r>
      <w:rPr>
        <w:rFonts w:cs="Calibri" w:ascii="Calibri" w:hAnsi="Calibri"/>
      </w:rPr>
      <w:fldChar w:fldCharType="begin"/>
    </w:r>
    <w:r>
      <w:rPr>
        <w:rFonts w:cs="Calibri" w:ascii="Calibri" w:hAnsi="Calibri"/>
      </w:rPr>
      <w:instrText xml:space="preserve"> PAGE </w:instrText>
    </w:r>
    <w:r>
      <w:rPr>
        <w:rFonts w:cs="Calibri" w:ascii="Calibri" w:hAnsi="Calibri"/>
      </w:rPr>
      <w:fldChar w:fldCharType="separate"/>
    </w:r>
    <w:r>
      <w:rPr>
        <w:rFonts w:cs="Calibri" w:ascii="Calibri" w:hAnsi="Calibri"/>
      </w:rPr>
      <w:t>50</w:t>
    </w:r>
    <w:r>
      <w:rPr>
        <w:rFonts w:cs="Calibri" w:ascii="Calibri" w:hAnsi="Calibri"/>
      </w:rPr>
      <w:fldChar w:fldCharType="end"/>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rFonts w:ascii="Calibri" w:hAnsi="Calibri"/>
          <w:sz w:val="18"/>
          <w:szCs w:val="18"/>
          <w:lang w:val="en-US"/>
        </w:rPr>
      </w:pPr>
      <w:r>
        <w:rPr>
          <w:rStyle w:val="FootnoteCharacters"/>
        </w:rPr>
        <w:footnoteRef/>
      </w:r>
      <w:r>
        <w:rPr>
          <w:rFonts w:ascii="Calibri" w:hAnsi="Calibri"/>
          <w:sz w:val="18"/>
          <w:szCs w:val="18"/>
        </w:rPr>
        <w:t xml:space="preserve"> </w:t>
      </w:r>
      <w:r>
        <w:rPr>
          <w:rFonts w:ascii="Calibri" w:hAnsi="Calibri"/>
          <w:sz w:val="18"/>
          <w:szCs w:val="18"/>
        </w:rPr>
        <w:t>Code Alert has been provided as a sample code word that is applicable to any disaster.  It is not specific to any one particular situation.  Update this code word if the facility already utilizes a general disaster code word.</w:t>
      </w:r>
    </w:p>
  </w:footnote>
  <w:footnote w:id="3">
    <w:p>
      <w:pPr>
        <w:pStyle w:val="FootnoteText"/>
        <w:rPr>
          <w:rFonts w:ascii="Calibri" w:hAnsi="Calibri"/>
          <w:sz w:val="18"/>
          <w:szCs w:val="18"/>
        </w:rPr>
      </w:pPr>
      <w:r>
        <w:rPr>
          <w:rStyle w:val="FootnoteCharacters"/>
        </w:rPr>
        <w:footnoteRef/>
      </w:r>
      <w:r>
        <w:rPr>
          <w:sz w:val="18"/>
          <w:szCs w:val="18"/>
        </w:rPr>
        <w:t xml:space="preserve"> </w:t>
      </w:r>
      <w:r>
        <w:rPr>
          <w:rFonts w:ascii="Calibri" w:hAnsi="Calibri"/>
          <w:sz w:val="18"/>
          <w:szCs w:val="18"/>
        </w:rPr>
        <w:t xml:space="preserve">Insert </w:t>
      </w:r>
      <w:r>
        <w:rPr>
          <w:rFonts w:ascii="Calibri" w:hAnsi="Calibri"/>
          <w:sz w:val="18"/>
          <w:szCs w:val="18"/>
          <w:lang w:val="en-US"/>
        </w:rPr>
        <w:t>c</w:t>
      </w:r>
      <w:r>
        <w:rPr>
          <w:rFonts w:ascii="Calibri" w:hAnsi="Calibri"/>
          <w:sz w:val="18"/>
          <w:szCs w:val="18"/>
        </w:rPr>
        <w:t xml:space="preserve">ode </w:t>
      </w:r>
      <w:r>
        <w:rPr>
          <w:rFonts w:ascii="Calibri" w:hAnsi="Calibri"/>
          <w:sz w:val="18"/>
          <w:szCs w:val="18"/>
          <w:lang w:val="en-US"/>
        </w:rPr>
        <w:t>word</w:t>
      </w:r>
    </w:p>
  </w:footnote>
  <w:footnote w:id="4">
    <w:p>
      <w:pPr>
        <w:pStyle w:val="FootnoteText"/>
        <w:rPr>
          <w:rFonts w:ascii="Calibri" w:hAnsi="Calibri"/>
          <w:sz w:val="18"/>
          <w:szCs w:val="18"/>
          <w:lang w:val="en-US"/>
        </w:rPr>
      </w:pPr>
      <w:r>
        <w:rPr>
          <w:rStyle w:val="FootnoteCharacters"/>
        </w:rPr>
        <w:footnoteRef/>
      </w:r>
      <w:r>
        <w:rPr>
          <w:rFonts w:ascii="Calibri" w:hAnsi="Calibri"/>
          <w:sz w:val="18"/>
          <w:szCs w:val="18"/>
        </w:rPr>
        <w:t xml:space="preserve"> </w:t>
      </w:r>
      <w:r>
        <w:rPr>
          <w:rFonts w:ascii="Calibri" w:hAnsi="Calibri"/>
          <w:sz w:val="18"/>
          <w:szCs w:val="18"/>
        </w:rPr>
        <w:t>Insert the facility code word or term to identify a fire situation</w:t>
      </w:r>
    </w:p>
  </w:footnote>
  <w:footnote w:id="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correct position titles for notifications</w:t>
      </w:r>
    </w:p>
  </w:footnote>
  <w:footnote w:id="6">
    <w:p>
      <w:pPr>
        <w:pStyle w:val="FootnoteText"/>
        <w:rPr>
          <w:rFonts w:ascii="Calibri" w:hAnsi="Calibri"/>
          <w:sz w:val="20"/>
        </w:rPr>
      </w:pPr>
      <w:r>
        <w:rPr>
          <w:rStyle w:val="FootnoteCharacters"/>
        </w:rPr>
        <w:footnoteRef/>
      </w:r>
      <w:r>
        <w:rPr>
          <w:rFonts w:ascii="Calibri" w:hAnsi="Calibri"/>
          <w:sz w:val="20"/>
        </w:rPr>
        <w:t xml:space="preserve"> </w:t>
      </w:r>
      <w:r>
        <w:rPr>
          <w:rFonts w:ascii="Calibri" w:hAnsi="Calibri"/>
          <w:sz w:val="18"/>
          <w:szCs w:val="18"/>
        </w:rPr>
        <w:t>Insert Regulatory Agency Name</w:t>
      </w:r>
    </w:p>
  </w:footnote>
  <w:footnote w:id="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name of county Emergency Management Agency</w:t>
      </w:r>
    </w:p>
  </w:footnote>
  <w:footnote w:id="8">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If using Executive Director</w:t>
      </w:r>
      <w:r>
        <w:rPr>
          <w:rFonts w:ascii="Calibri" w:hAnsi="Calibri"/>
          <w:sz w:val="18"/>
          <w:szCs w:val="18"/>
          <w:lang w:val="en-US"/>
        </w:rPr>
        <w:t>,</w:t>
      </w:r>
      <w:r>
        <w:rPr>
          <w:rFonts w:ascii="Calibri" w:hAnsi="Calibri"/>
          <w:sz w:val="18"/>
          <w:szCs w:val="18"/>
        </w:rPr>
        <w:t xml:space="preserve"> change throughout Plan</w:t>
      </w:r>
    </w:p>
  </w:footnote>
  <w:footnote w:id="9">
    <w:p>
      <w:pPr>
        <w:pStyle w:val="FootnoteText"/>
        <w:rPr>
          <w:sz w:val="18"/>
          <w:szCs w:val="18"/>
          <w:lang w:val="en-US"/>
        </w:rPr>
      </w:pPr>
      <w:r>
        <w:rPr>
          <w:rStyle w:val="FootnoteCharacters"/>
        </w:rPr>
        <w:footnoteRef/>
      </w:r>
      <w:r>
        <w:rPr>
          <w:sz w:val="20"/>
        </w:rPr>
        <w:t xml:space="preserve"> </w:t>
      </w:r>
      <w:r>
        <w:rPr>
          <w:rFonts w:ascii="Calibri" w:hAnsi="Calibri"/>
          <w:sz w:val="18"/>
          <w:szCs w:val="18"/>
          <w:lang w:val="en-US"/>
        </w:rPr>
        <w:t xml:space="preserve">Revise this list of common </w:t>
      </w:r>
      <w:r>
        <w:rPr>
          <w:rFonts w:ascii="Calibri" w:hAnsi="Calibri"/>
          <w:sz w:val="18"/>
          <w:szCs w:val="18"/>
        </w:rPr>
        <w:t>code words</w:t>
      </w:r>
      <w:r>
        <w:rPr>
          <w:rFonts w:ascii="Calibri" w:hAnsi="Calibri"/>
          <w:sz w:val="18"/>
          <w:szCs w:val="18"/>
          <w:lang w:val="en-US"/>
        </w:rPr>
        <w:t xml:space="preserve"> to match the facility procedures, </w:t>
      </w:r>
      <w:r>
        <w:rPr>
          <w:rFonts w:ascii="Calibri" w:hAnsi="Calibri"/>
          <w:sz w:val="18"/>
          <w:szCs w:val="18"/>
        </w:rPr>
        <w:t>as necessary</w:t>
      </w:r>
      <w:r>
        <w:rPr>
          <w:rFonts w:ascii="Calibri" w:hAnsi="Calibri"/>
          <w:sz w:val="18"/>
          <w:szCs w:val="18"/>
          <w:lang w:val="en-US"/>
        </w:rPr>
        <w:t xml:space="preserve">.  Some organizations use plain language for some or all disasters.  Tailor this section to accurately reflect the facility’s codes or verbiage.  </w:t>
      </w:r>
    </w:p>
  </w:footnote>
  <w:footnote w:id="10">
    <w:p>
      <w:pPr>
        <w:pStyle w:val="FootnoteText"/>
        <w:rPr>
          <w:rFonts w:ascii="Calibri" w:hAnsi="Calibri"/>
          <w:sz w:val="18"/>
          <w:szCs w:val="18"/>
        </w:rPr>
      </w:pPr>
      <w:r>
        <w:rPr>
          <w:rStyle w:val="FootnoteCharacters"/>
        </w:rPr>
        <w:footnoteRef/>
      </w:r>
      <w:r>
        <w:rPr>
          <w:sz w:val="18"/>
          <w:szCs w:val="18"/>
        </w:rPr>
        <w:t xml:space="preserve"> </w:t>
      </w:r>
      <w:r>
        <w:rPr>
          <w:rFonts w:ascii="Calibri" w:hAnsi="Calibri"/>
          <w:sz w:val="18"/>
          <w:szCs w:val="18"/>
        </w:rPr>
        <w:t>Indicate method or means used to alert staff</w:t>
      </w:r>
    </w:p>
  </w:footnote>
  <w:footnote w:id="11">
    <w:p>
      <w:pPr>
        <w:pStyle w:val="FootnoteText"/>
        <w:rPr>
          <w:rFonts w:ascii="Calibri" w:hAnsi="Calibri"/>
          <w:sz w:val="18"/>
          <w:szCs w:val="18"/>
        </w:rPr>
      </w:pPr>
      <w:r>
        <w:rPr>
          <w:rStyle w:val="FootnoteCharacters"/>
        </w:rPr>
        <w:footnoteRef/>
      </w:r>
      <w:r>
        <w:rPr>
          <w:sz w:val="18"/>
          <w:szCs w:val="18"/>
        </w:rPr>
        <w:t xml:space="preserve"> </w:t>
      </w:r>
      <w:r>
        <w:rPr>
          <w:rFonts w:ascii="Calibri" w:hAnsi="Calibri"/>
          <w:sz w:val="18"/>
          <w:szCs w:val="18"/>
        </w:rPr>
        <w:t>Delete if not applicable</w:t>
      </w:r>
    </w:p>
  </w:footnote>
  <w:footnote w:id="12">
    <w:p>
      <w:pPr>
        <w:pStyle w:val="FootnoteText"/>
        <w:rPr>
          <w:rFonts w:ascii="Calibri" w:hAnsi="Calibri"/>
          <w:sz w:val="18"/>
          <w:szCs w:val="18"/>
        </w:rPr>
      </w:pPr>
      <w:r>
        <w:rPr>
          <w:rStyle w:val="FootnoteCharacters"/>
        </w:rPr>
        <w:footnoteRef/>
      </w:r>
      <w:r>
        <w:rPr>
          <w:rFonts w:ascii="Calibri" w:hAnsi="Calibri"/>
          <w:sz w:val="20"/>
        </w:rPr>
        <w:t xml:space="preserve"> </w:t>
      </w:r>
      <w:r>
        <w:rPr>
          <w:rFonts w:ascii="Calibri" w:hAnsi="Calibri"/>
          <w:sz w:val="18"/>
          <w:szCs w:val="18"/>
        </w:rPr>
        <w:t>Insert location</w:t>
      </w:r>
    </w:p>
  </w:footnote>
  <w:footnote w:id="1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location</w:t>
      </w:r>
    </w:p>
  </w:footnote>
  <w:footnote w:id="14">
    <w:p>
      <w:pPr>
        <w:pStyle w:val="FootnoteText"/>
        <w:rPr>
          <w:rFonts w:ascii="Calibri" w:hAnsi="Calibri"/>
          <w:sz w:val="18"/>
          <w:szCs w:val="18"/>
        </w:rPr>
      </w:pPr>
      <w:r>
        <w:rPr>
          <w:rStyle w:val="FootnoteCharacters"/>
        </w:rPr>
        <w:footnoteRef/>
      </w:r>
      <w:r>
        <w:rPr>
          <w:rFonts w:ascii="Calibri" w:hAnsi="Calibri"/>
          <w:sz w:val="20"/>
        </w:rPr>
        <w:t xml:space="preserve"> </w:t>
      </w:r>
      <w:r>
        <w:rPr>
          <w:rFonts w:ascii="Calibri" w:hAnsi="Calibri"/>
          <w:sz w:val="18"/>
          <w:szCs w:val="18"/>
        </w:rPr>
        <w:t>Insert code word if different than indicated</w:t>
      </w:r>
    </w:p>
  </w:footnote>
  <w:footnote w:id="15">
    <w:p>
      <w:pPr>
        <w:pStyle w:val="FootnoteText"/>
        <w:rPr>
          <w:rFonts w:ascii="Calibri" w:hAnsi="Calibri"/>
          <w:sz w:val="18"/>
          <w:szCs w:val="18"/>
        </w:rPr>
      </w:pPr>
      <w:r>
        <w:rPr>
          <w:rStyle w:val="FootnoteCharacters"/>
        </w:rPr>
        <w:footnoteRef/>
      </w:r>
      <w:r>
        <w:rPr>
          <w:sz w:val="18"/>
          <w:szCs w:val="18"/>
        </w:rPr>
        <w:t xml:space="preserve"> </w:t>
      </w:r>
      <w:r>
        <w:rPr>
          <w:rFonts w:ascii="Calibri" w:hAnsi="Calibri"/>
          <w:sz w:val="18"/>
          <w:szCs w:val="18"/>
        </w:rPr>
        <w:t>Revise as necessary</w:t>
      </w:r>
    </w:p>
  </w:footnote>
  <w:footnote w:id="1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location</w:t>
      </w:r>
    </w:p>
  </w:footnote>
  <w:footnote w:id="1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location</w:t>
      </w:r>
    </w:p>
  </w:footnote>
  <w:footnote w:id="1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19">
    <w:p>
      <w:pPr>
        <w:pStyle w:val="FootnoteText"/>
        <w:rPr>
          <w:rFonts w:ascii="Calibri" w:hAnsi="Calibri"/>
          <w:sz w:val="20"/>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2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indicate systems in place at facility</w:t>
      </w:r>
    </w:p>
  </w:footnote>
  <w:footnote w:id="2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2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web address, if applicable</w:t>
      </w:r>
    </w:p>
  </w:footnote>
  <w:footnote w:id="2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 xml:space="preserve">Insert position title </w:t>
      </w:r>
    </w:p>
  </w:footnote>
  <w:footnote w:id="2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phone number</w:t>
      </w:r>
    </w:p>
  </w:footnote>
  <w:footnote w:id="2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If intranet has a specific reference name, insert</w:t>
      </w:r>
    </w:p>
  </w:footnote>
  <w:footnote w:id="26">
    <w:p>
      <w:pPr>
        <w:pStyle w:val="FootnoteText"/>
        <w:rPr>
          <w:rFonts w:ascii="Calibri" w:hAnsi="Calibri"/>
          <w:sz w:val="20"/>
        </w:rPr>
      </w:pPr>
      <w:r>
        <w:rPr>
          <w:rStyle w:val="FootnoteCharacters"/>
        </w:rPr>
        <w:footnoteRef/>
      </w:r>
      <w:r>
        <w:rPr>
          <w:rFonts w:ascii="Calibri" w:hAnsi="Calibri"/>
          <w:sz w:val="18"/>
          <w:szCs w:val="18"/>
        </w:rPr>
        <w:t xml:space="preserve"> </w:t>
      </w:r>
      <w:r>
        <w:rPr>
          <w:rFonts w:ascii="Calibri" w:hAnsi="Calibri"/>
          <w:sz w:val="18"/>
          <w:szCs w:val="18"/>
        </w:rPr>
        <w:t>Insert position title</w:t>
      </w:r>
    </w:p>
  </w:footnote>
  <w:footnote w:id="2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list as applicable</w:t>
      </w:r>
    </w:p>
  </w:footnote>
  <w:footnote w:id="28">
    <w:p>
      <w:pPr>
        <w:pStyle w:val="FootnoteText"/>
        <w:rPr>
          <w:sz w:val="18"/>
          <w:szCs w:val="18"/>
          <w:lang w:val="en-US"/>
        </w:rPr>
      </w:pPr>
      <w:r>
        <w:rPr>
          <w:rStyle w:val="FootnoteCharacters"/>
        </w:rPr>
        <w:footnoteRef/>
      </w:r>
      <w:r>
        <w:rPr>
          <w:sz w:val="18"/>
          <w:szCs w:val="18"/>
        </w:rPr>
        <w:t xml:space="preserve"> </w:t>
      </w:r>
      <w:r>
        <w:rPr>
          <w:rFonts w:cs="Calibri" w:ascii="Calibri" w:hAnsi="Calibri"/>
          <w:sz w:val="18"/>
          <w:szCs w:val="18"/>
          <w:lang w:val="en-US"/>
        </w:rPr>
        <w:t>Delete if not applicable</w:t>
      </w:r>
    </w:p>
  </w:footnote>
  <w:footnote w:id="29">
    <w:p>
      <w:pPr>
        <w:pStyle w:val="FootnoteText"/>
        <w:rPr>
          <w:sz w:val="18"/>
          <w:szCs w:val="18"/>
        </w:rPr>
      </w:pPr>
      <w:r>
        <w:rPr>
          <w:rStyle w:val="FootnoteCharacters"/>
        </w:rPr>
        <w:footnoteRef/>
      </w:r>
      <w:r>
        <w:rPr>
          <w:sz w:val="18"/>
          <w:szCs w:val="18"/>
        </w:rPr>
        <w:t xml:space="preserve"> </w:t>
      </w:r>
      <w:r>
        <w:rPr>
          <w:rFonts w:ascii="Calibri" w:hAnsi="Calibri"/>
          <w:sz w:val="18"/>
          <w:szCs w:val="18"/>
        </w:rPr>
        <w:t>Revise list as applicable</w:t>
      </w:r>
    </w:p>
  </w:footnote>
  <w:footnote w:id="30">
    <w:p>
      <w:pPr>
        <w:pStyle w:val="FootnoteText"/>
        <w:rPr>
          <w:rFonts w:ascii="Calibri" w:hAnsi="Calibri"/>
          <w:sz w:val="18"/>
          <w:szCs w:val="18"/>
        </w:rPr>
      </w:pPr>
      <w:r>
        <w:rPr>
          <w:rStyle w:val="FootnoteCharacters"/>
        </w:rPr>
        <w:footnoteRef/>
      </w:r>
      <w:r>
        <w:rPr>
          <w:sz w:val="18"/>
          <w:szCs w:val="18"/>
        </w:rPr>
        <w:t xml:space="preserve"> </w:t>
      </w:r>
      <w:r>
        <w:rPr>
          <w:rFonts w:ascii="Calibri" w:hAnsi="Calibri"/>
          <w:sz w:val="18"/>
          <w:szCs w:val="18"/>
        </w:rPr>
        <w:t>Revise to reflect correct terminology</w:t>
      </w:r>
      <w:r>
        <w:rPr>
          <w:rFonts w:ascii="Calibri" w:hAnsi="Calibri"/>
          <w:sz w:val="18"/>
          <w:szCs w:val="18"/>
          <w:lang w:val="en-US"/>
        </w:rPr>
        <w:t>,</w:t>
      </w:r>
      <w:r>
        <w:rPr>
          <w:rFonts w:ascii="Calibri" w:hAnsi="Calibri"/>
          <w:sz w:val="18"/>
          <w:szCs w:val="18"/>
        </w:rPr>
        <w:t xml:space="preserve"> if applicable</w:t>
      </w:r>
    </w:p>
  </w:footnote>
  <w:footnote w:id="3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3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3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proper terminology or delete if not applicable</w:t>
      </w:r>
    </w:p>
  </w:footnote>
  <w:footnote w:id="34">
    <w:p>
      <w:pPr>
        <w:pStyle w:val="FootnoteText"/>
        <w:rPr>
          <w:rFonts w:ascii="Calibri" w:hAnsi="Calibri"/>
          <w:sz w:val="18"/>
          <w:szCs w:val="18"/>
        </w:rPr>
      </w:pPr>
      <w:r>
        <w:rPr>
          <w:rStyle w:val="FootnoteCharacters"/>
        </w:rPr>
        <w:footnoteRef/>
      </w:r>
      <w:r>
        <w:rPr>
          <w:sz w:val="18"/>
          <w:szCs w:val="18"/>
        </w:rPr>
        <w:t xml:space="preserve"> </w:t>
      </w:r>
      <w:r>
        <w:rPr>
          <w:rFonts w:ascii="Calibri" w:hAnsi="Calibri"/>
          <w:sz w:val="18"/>
          <w:szCs w:val="18"/>
        </w:rPr>
        <w:t>Insert website</w:t>
      </w:r>
    </w:p>
  </w:footnote>
  <w:footnote w:id="3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position title</w:t>
      </w:r>
    </w:p>
  </w:footnote>
  <w:footnote w:id="3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phone number o</w:t>
      </w:r>
      <w:r>
        <w:rPr>
          <w:rFonts w:ascii="Calibri" w:hAnsi="Calibri"/>
          <w:sz w:val="18"/>
          <w:szCs w:val="18"/>
          <w:lang w:val="en-US"/>
        </w:rPr>
        <w:t>r</w:t>
      </w:r>
      <w:r>
        <w:rPr>
          <w:rFonts w:ascii="Calibri" w:hAnsi="Calibri"/>
          <w:sz w:val="18"/>
          <w:szCs w:val="18"/>
        </w:rPr>
        <w:t xml:space="preserve"> delete if not applicable</w:t>
      </w:r>
    </w:p>
  </w:footnote>
  <w:footnote w:id="37">
    <w:p>
      <w:pPr>
        <w:pStyle w:val="FootnoteText"/>
        <w:rPr>
          <w:rFonts w:ascii="Calibri" w:hAnsi="Calibri"/>
          <w:sz w:val="22"/>
          <w:szCs w:val="22"/>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3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39">
    <w:p>
      <w:pPr>
        <w:pStyle w:val="FootnoteText"/>
        <w:rPr>
          <w:rFonts w:ascii="Calibri" w:hAnsi="Calibri"/>
          <w:sz w:val="18"/>
          <w:szCs w:val="18"/>
          <w:lang w:val="en-US"/>
        </w:rPr>
      </w:pPr>
      <w:r>
        <w:rPr>
          <w:rStyle w:val="FootnoteCharacters"/>
        </w:rPr>
        <w:footnoteRef/>
      </w:r>
      <w:r>
        <w:rPr>
          <w:rFonts w:ascii="Calibri" w:hAnsi="Calibri"/>
          <w:sz w:val="18"/>
          <w:szCs w:val="18"/>
        </w:rPr>
        <w:t xml:space="preserve"> </w:t>
      </w:r>
      <w:r>
        <w:rPr>
          <w:rFonts w:ascii="Calibri" w:hAnsi="Calibri"/>
          <w:sz w:val="18"/>
          <w:szCs w:val="18"/>
        </w:rPr>
        <w:t>Revise if different than 96 hours</w:t>
      </w:r>
      <w:r>
        <w:rPr>
          <w:rFonts w:ascii="Calibri" w:hAnsi="Calibri"/>
          <w:sz w:val="18"/>
          <w:szCs w:val="18"/>
          <w:lang w:val="en-US"/>
        </w:rPr>
        <w:t xml:space="preserve"> based upon the HVA or unique state or local requirements</w:t>
      </w:r>
    </w:p>
  </w:footnote>
  <w:footnote w:id="4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different than 96 hours</w:t>
      </w:r>
    </w:p>
  </w:footnote>
  <w:footnote w:id="4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different than 96 hours</w:t>
      </w:r>
    </w:p>
  </w:footnote>
  <w:footnote w:id="42">
    <w:p>
      <w:pPr>
        <w:pStyle w:val="FootnoteText"/>
        <w:rPr>
          <w:rFonts w:ascii="Calibri" w:hAnsi="Calibri"/>
          <w:sz w:val="18"/>
          <w:szCs w:val="18"/>
          <w:lang w:val="en-US"/>
        </w:rPr>
      </w:pPr>
      <w:r>
        <w:rPr>
          <w:rStyle w:val="FootnoteCharacters"/>
        </w:rPr>
        <w:footnoteRef/>
      </w:r>
      <w:r>
        <w:rPr>
          <w:rFonts w:ascii="Calibri" w:hAnsi="Calibri"/>
          <w:sz w:val="18"/>
          <w:szCs w:val="18"/>
        </w:rPr>
        <w:t xml:space="preserve"> </w:t>
      </w:r>
      <w:r>
        <w:rPr>
          <w:rFonts w:ascii="Calibri" w:hAnsi="Calibri"/>
          <w:sz w:val="18"/>
          <w:szCs w:val="18"/>
          <w:lang w:val="en-US"/>
        </w:rPr>
        <w:t>Delete if the Incident Command System is not used</w:t>
      </w:r>
    </w:p>
  </w:footnote>
  <w:footnote w:id="43">
    <w:p>
      <w:pPr>
        <w:pStyle w:val="FootnoteText"/>
        <w:rPr>
          <w:rFonts w:ascii="Calibri" w:hAnsi="Calibri"/>
          <w:sz w:val="18"/>
          <w:szCs w:val="18"/>
        </w:rPr>
      </w:pPr>
      <w:r>
        <w:rPr>
          <w:rStyle w:val="FootnoteCharacters"/>
        </w:rPr>
        <w:footnoteRef/>
      </w:r>
      <w:r>
        <w:rPr>
          <w:rFonts w:ascii="Calibri" w:hAnsi="Calibri"/>
          <w:sz w:val="20"/>
        </w:rPr>
        <w:t xml:space="preserve"> </w:t>
      </w:r>
      <w:r>
        <w:rPr>
          <w:rFonts w:ascii="Calibri" w:hAnsi="Calibri"/>
          <w:sz w:val="18"/>
          <w:szCs w:val="18"/>
        </w:rPr>
        <w:t>Revise if different than 96 hours</w:t>
      </w:r>
    </w:p>
  </w:footnote>
  <w:footnote w:id="44">
    <w:p>
      <w:pPr>
        <w:pStyle w:val="FootnoteText"/>
        <w:rPr>
          <w:rFonts w:ascii="Calibri" w:hAnsi="Calibri"/>
          <w:sz w:val="20"/>
        </w:rPr>
      </w:pPr>
      <w:r>
        <w:rPr>
          <w:rStyle w:val="FootnoteCharacters"/>
        </w:rPr>
        <w:footnoteRef/>
      </w:r>
      <w:r>
        <w:rPr>
          <w:rFonts w:ascii="Calibri" w:hAnsi="Calibri"/>
          <w:sz w:val="20"/>
        </w:rPr>
        <w:t xml:space="preserve"> </w:t>
      </w:r>
      <w:r>
        <w:rPr>
          <w:rFonts w:ascii="Calibri" w:hAnsi="Calibri"/>
          <w:sz w:val="18"/>
          <w:szCs w:val="18"/>
        </w:rPr>
        <w:t>Revise if different than 96 hours</w:t>
      </w:r>
    </w:p>
  </w:footnote>
  <w:footnote w:id="45">
    <w:p>
      <w:pPr>
        <w:pStyle w:val="FootnoteText"/>
        <w:rPr>
          <w:rFonts w:ascii="Calibri" w:hAnsi="Calibri"/>
          <w:sz w:val="20"/>
        </w:rPr>
      </w:pPr>
      <w:r>
        <w:rPr>
          <w:rStyle w:val="FootnoteCharacters"/>
        </w:rPr>
        <w:footnoteRef/>
      </w:r>
      <w:r>
        <w:rPr>
          <w:rFonts w:ascii="Calibri" w:hAnsi="Calibri"/>
          <w:sz w:val="20"/>
        </w:rPr>
        <w:t xml:space="preserve"> </w:t>
      </w:r>
      <w:r>
        <w:rPr>
          <w:rFonts w:ascii="Calibri" w:hAnsi="Calibri"/>
          <w:sz w:val="18"/>
          <w:szCs w:val="18"/>
        </w:rPr>
        <w:t>Delete if not applicable</w:t>
      </w:r>
    </w:p>
  </w:footnote>
  <w:footnote w:id="46">
    <w:p>
      <w:pPr>
        <w:pStyle w:val="FootnoteText"/>
        <w:rPr>
          <w:rFonts w:ascii="Calibri" w:hAnsi="Calibri"/>
          <w:lang w:val="en-US"/>
        </w:rPr>
      </w:pPr>
      <w:r>
        <w:rPr>
          <w:rStyle w:val="FootnoteCharacters"/>
        </w:rPr>
        <w:footnoteRef/>
      </w:r>
      <w:r>
        <w:rPr>
          <w:sz w:val="18"/>
          <w:szCs w:val="14"/>
        </w:rPr>
        <w:t xml:space="preserve"> </w:t>
      </w:r>
      <w:r>
        <w:rPr>
          <w:rFonts w:ascii="Calibri" w:hAnsi="Calibri"/>
          <w:sz w:val="18"/>
          <w:szCs w:val="18"/>
        </w:rPr>
        <w:t>The Department Rapid Assessment Form can be found in the Incident Command System (Section C).</w:t>
      </w:r>
    </w:p>
  </w:footnote>
  <w:footnote w:id="47">
    <w:p>
      <w:pPr>
        <w:pStyle w:val="FootnoteText"/>
        <w:rPr>
          <w:rFonts w:ascii="Calibri" w:hAnsi="Calibri"/>
          <w:sz w:val="18"/>
          <w:szCs w:val="18"/>
        </w:rPr>
      </w:pPr>
      <w:r>
        <w:rPr>
          <w:rStyle w:val="FootnoteCharacters"/>
        </w:rPr>
        <w:footnoteRef/>
      </w:r>
      <w:r>
        <w:rPr>
          <w:rFonts w:ascii="Calibri" w:hAnsi="Calibri"/>
          <w:sz w:val="20"/>
        </w:rPr>
        <w:t xml:space="preserve"> </w:t>
      </w:r>
      <w:r>
        <w:rPr>
          <w:rFonts w:ascii="Calibri" w:hAnsi="Calibri"/>
          <w:sz w:val="18"/>
          <w:szCs w:val="18"/>
        </w:rPr>
        <w:t>Revise as necessary to reflect proper terminology</w:t>
      </w:r>
    </w:p>
  </w:footnote>
  <w:footnote w:id="4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title as necessary</w:t>
      </w:r>
    </w:p>
  </w:footnote>
  <w:footnote w:id="4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title as necessary</w:t>
      </w:r>
    </w:p>
  </w:footnote>
  <w:footnote w:id="5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5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title as necessary</w:t>
      </w:r>
    </w:p>
  </w:footnote>
  <w:footnote w:id="52">
    <w:p>
      <w:pPr>
        <w:pStyle w:val="FootnoteText"/>
        <w:rPr>
          <w:rFonts w:ascii="Calibri" w:hAnsi="Calibri"/>
          <w:sz w:val="18"/>
          <w:szCs w:val="18"/>
        </w:rPr>
      </w:pPr>
      <w:r>
        <w:rPr>
          <w:rStyle w:val="FootnoteCharacters"/>
        </w:rPr>
        <w:footnoteRef/>
      </w:r>
      <w:r>
        <w:rPr>
          <w:rFonts w:ascii="Calibri" w:hAnsi="Calibri"/>
          <w:sz w:val="20"/>
        </w:rPr>
        <w:t xml:space="preserve"> </w:t>
      </w:r>
      <w:r>
        <w:rPr>
          <w:rFonts w:ascii="Calibri" w:hAnsi="Calibri"/>
          <w:sz w:val="18"/>
          <w:szCs w:val="18"/>
        </w:rPr>
        <w:t>Revise title as necessary</w:t>
      </w:r>
    </w:p>
  </w:footnote>
  <w:footnote w:id="5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title as necessary</w:t>
      </w:r>
    </w:p>
  </w:footnote>
  <w:footnote w:id="5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Code Word if different than indicated</w:t>
      </w:r>
    </w:p>
  </w:footnote>
  <w:footnote w:id="5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different than 96 hours</w:t>
      </w:r>
    </w:p>
  </w:footnote>
  <w:footnote w:id="5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different than 96 hours</w:t>
      </w:r>
    </w:p>
  </w:footnote>
  <w:footnote w:id="5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different than 96 hours</w:t>
      </w:r>
    </w:p>
  </w:footnote>
  <w:footnote w:id="58">
    <w:p>
      <w:pPr>
        <w:pStyle w:val="FootnoteText"/>
        <w:rPr>
          <w:rFonts w:ascii="Calibri" w:hAnsi="Calibri"/>
          <w:sz w:val="20"/>
        </w:rPr>
      </w:pPr>
      <w:r>
        <w:rPr>
          <w:rStyle w:val="FootnoteCharacters"/>
        </w:rPr>
        <w:footnoteRef/>
      </w:r>
      <w:r>
        <w:rPr>
          <w:rFonts w:ascii="Calibri" w:hAnsi="Calibri"/>
          <w:sz w:val="18"/>
          <w:szCs w:val="18"/>
        </w:rPr>
        <w:t xml:space="preserve"> </w:t>
      </w:r>
      <w:r>
        <w:rPr>
          <w:rFonts w:ascii="Calibri" w:hAnsi="Calibri"/>
          <w:sz w:val="18"/>
          <w:szCs w:val="18"/>
        </w:rPr>
        <w:t>Revise if different than 96 hours</w:t>
      </w:r>
    </w:p>
  </w:footnote>
  <w:footnote w:id="59">
    <w:p>
      <w:pPr>
        <w:pStyle w:val="FootnoteText"/>
        <w:rPr>
          <w:rFonts w:ascii="Calibri" w:hAnsi="Calibri"/>
          <w:sz w:val="18"/>
          <w:szCs w:val="18"/>
          <w:lang w:val="en-US"/>
        </w:rPr>
      </w:pPr>
      <w:r>
        <w:rPr>
          <w:rStyle w:val="FootnoteCharacters"/>
        </w:rPr>
        <w:footnoteRef/>
      </w:r>
      <w:r>
        <w:rPr>
          <w:rFonts w:ascii="Calibri" w:hAnsi="Calibri"/>
          <w:sz w:val="20"/>
        </w:rPr>
        <w:t xml:space="preserve"> </w:t>
      </w:r>
      <w:r>
        <w:rPr>
          <w:rFonts w:ascii="Calibri" w:hAnsi="Calibri"/>
          <w:sz w:val="18"/>
          <w:szCs w:val="18"/>
        </w:rPr>
        <w:t>Revise if different than 96 hours</w:t>
      </w:r>
      <w:r>
        <w:rPr>
          <w:rFonts w:ascii="Calibri" w:hAnsi="Calibri"/>
          <w:sz w:val="18"/>
          <w:szCs w:val="18"/>
          <w:lang w:val="en-US"/>
        </w:rPr>
        <w:t xml:space="preserve">.  Food, water, medical supplies, and pharmaceuticals are specifically addressed by CMS in their EPP regulations.  </w:t>
      </w:r>
    </w:p>
  </w:footnote>
  <w:footnote w:id="6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 xml:space="preserve">Indicate </w:t>
      </w:r>
      <w:r>
        <w:rPr>
          <w:rFonts w:ascii="Calibri" w:hAnsi="Calibri"/>
          <w:sz w:val="18"/>
          <w:szCs w:val="18"/>
          <w:lang w:val="en-US"/>
        </w:rPr>
        <w:t xml:space="preserve">the </w:t>
      </w:r>
      <w:r>
        <w:rPr>
          <w:rFonts w:ascii="Calibri" w:hAnsi="Calibri"/>
          <w:sz w:val="18"/>
          <w:szCs w:val="18"/>
        </w:rPr>
        <w:t>number of days or Unlimited Supply in this column</w:t>
      </w:r>
    </w:p>
  </w:footnote>
  <w:footnote w:id="6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 xml:space="preserve">Indicate </w:t>
      </w:r>
      <w:r>
        <w:rPr>
          <w:rFonts w:ascii="Calibri" w:hAnsi="Calibri"/>
          <w:sz w:val="18"/>
          <w:szCs w:val="18"/>
          <w:lang w:val="en-US"/>
        </w:rPr>
        <w:t xml:space="preserve">the </w:t>
      </w:r>
      <w:r>
        <w:rPr>
          <w:rFonts w:ascii="Calibri" w:hAnsi="Calibri"/>
          <w:sz w:val="18"/>
          <w:szCs w:val="18"/>
        </w:rPr>
        <w:t>number of days or Unlimited Supply in this column</w:t>
      </w:r>
    </w:p>
  </w:footnote>
  <w:footnote w:id="6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Examples only – revise to reflect facility’s capabilities in this column</w:t>
      </w:r>
    </w:p>
  </w:footnote>
  <w:footnote w:id="6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proper system(s) in place</w:t>
      </w:r>
    </w:p>
  </w:footnote>
  <w:footnote w:id="64">
    <w:p>
      <w:pPr>
        <w:pStyle w:val="FootnoteText"/>
        <w:rPr>
          <w:rFonts w:ascii="Calibri" w:hAnsi="Calibri"/>
          <w:sz w:val="20"/>
        </w:rPr>
      </w:pPr>
      <w:r>
        <w:rPr>
          <w:rStyle w:val="FootnoteCharacters"/>
        </w:rPr>
        <w:footnoteRef/>
      </w:r>
      <w:r>
        <w:rPr>
          <w:rFonts w:ascii="Calibri" w:hAnsi="Calibri"/>
          <w:sz w:val="20"/>
        </w:rPr>
        <w:t xml:space="preserve"> </w:t>
      </w:r>
      <w:r>
        <w:rPr>
          <w:rFonts w:ascii="Calibri" w:hAnsi="Calibri"/>
          <w:sz w:val="20"/>
        </w:rPr>
        <w:t>Revise to reflect proper system(s) in place</w:t>
      </w:r>
    </w:p>
  </w:footnote>
  <w:footnote w:id="65">
    <w:p>
      <w:pPr>
        <w:pStyle w:val="FootnoteText"/>
        <w:rPr>
          <w:rFonts w:ascii="Calibri" w:hAnsi="Calibri"/>
          <w:sz w:val="20"/>
        </w:rPr>
      </w:pPr>
      <w:r>
        <w:rPr>
          <w:rStyle w:val="FootnoteCharacters"/>
        </w:rPr>
        <w:footnoteRef/>
      </w:r>
      <w:r>
        <w:rPr>
          <w:rFonts w:ascii="Calibri" w:hAnsi="Calibri"/>
          <w:sz w:val="20"/>
        </w:rPr>
        <w:t xml:space="preserve"> </w:t>
      </w:r>
      <w:r>
        <w:rPr>
          <w:rFonts w:ascii="Calibri" w:hAnsi="Calibri"/>
          <w:sz w:val="20"/>
        </w:rPr>
        <w:t>Delete row if not applicable</w:t>
      </w:r>
    </w:p>
  </w:footnote>
  <w:footnote w:id="66">
    <w:p>
      <w:pPr>
        <w:pStyle w:val="FootnoteText"/>
        <w:rPr>
          <w:rFonts w:ascii="Calibri" w:hAnsi="Calibri"/>
          <w:sz w:val="20"/>
        </w:rPr>
      </w:pPr>
      <w:r>
        <w:rPr>
          <w:rStyle w:val="FootnoteCharacters"/>
        </w:rPr>
        <w:footnoteRef/>
      </w:r>
      <w:r>
        <w:rPr>
          <w:rFonts w:ascii="Calibri" w:hAnsi="Calibri"/>
          <w:sz w:val="20"/>
        </w:rPr>
        <w:t xml:space="preserve"> </w:t>
      </w:r>
      <w:r>
        <w:rPr>
          <w:rFonts w:ascii="Calibri" w:hAnsi="Calibri"/>
          <w:sz w:val="20"/>
        </w:rPr>
        <w:t>Delete row if not applicable</w:t>
      </w:r>
    </w:p>
  </w:footnote>
  <w:footnote w:id="67">
    <w:p>
      <w:pPr>
        <w:pStyle w:val="FootnoteText"/>
        <w:rPr>
          <w:rFonts w:ascii="Calibri" w:hAnsi="Calibri"/>
          <w:sz w:val="20"/>
        </w:rPr>
      </w:pPr>
      <w:r>
        <w:rPr>
          <w:rStyle w:val="FootnoteCharacters"/>
        </w:rPr>
        <w:footnoteRef/>
      </w:r>
      <w:r>
        <w:rPr>
          <w:rFonts w:ascii="Calibri" w:hAnsi="Calibri"/>
          <w:sz w:val="20"/>
        </w:rPr>
        <w:t xml:space="preserve"> </w:t>
      </w:r>
      <w:r>
        <w:rPr>
          <w:rFonts w:ascii="Calibri" w:hAnsi="Calibri"/>
          <w:sz w:val="20"/>
        </w:rPr>
        <w:t xml:space="preserve">Insert </w:t>
      </w:r>
      <w:r>
        <w:rPr>
          <w:rFonts w:ascii="Calibri" w:hAnsi="Calibri"/>
          <w:sz w:val="20"/>
          <w:lang w:val="en-US"/>
        </w:rPr>
        <w:t>c</w:t>
      </w:r>
      <w:r>
        <w:rPr>
          <w:rFonts w:ascii="Calibri" w:hAnsi="Calibri"/>
          <w:sz w:val="20"/>
        </w:rPr>
        <w:t xml:space="preserve">ode </w:t>
      </w:r>
      <w:r>
        <w:rPr>
          <w:rFonts w:ascii="Calibri" w:hAnsi="Calibri"/>
          <w:sz w:val="20"/>
          <w:lang w:val="en-US"/>
        </w:rPr>
        <w:t>w</w:t>
      </w:r>
      <w:r>
        <w:rPr>
          <w:rFonts w:ascii="Calibri" w:hAnsi="Calibri"/>
          <w:sz w:val="20"/>
        </w:rPr>
        <w:t>ord</w:t>
      </w:r>
    </w:p>
  </w:footnote>
  <w:footnote w:id="68">
    <w:p>
      <w:pPr>
        <w:pStyle w:val="FootnoteText"/>
        <w:rPr>
          <w:rFonts w:ascii="Calibri" w:hAnsi="Calibri"/>
          <w:sz w:val="20"/>
        </w:rPr>
      </w:pPr>
      <w:r>
        <w:rPr>
          <w:rStyle w:val="FootnoteCharacters"/>
        </w:rPr>
        <w:footnoteRef/>
      </w:r>
      <w:r>
        <w:rPr>
          <w:rFonts w:ascii="Calibri" w:hAnsi="Calibri"/>
          <w:sz w:val="20"/>
        </w:rPr>
        <w:t xml:space="preserve"> </w:t>
      </w:r>
      <w:r>
        <w:rPr>
          <w:rFonts w:ascii="Calibri" w:hAnsi="Calibri"/>
          <w:sz w:val="20"/>
        </w:rPr>
        <w:t>Replace if security staff</w:t>
      </w:r>
    </w:p>
  </w:footnote>
  <w:footnote w:id="69">
    <w:p>
      <w:pPr>
        <w:pStyle w:val="FootnoteText"/>
        <w:rPr>
          <w:rFonts w:ascii="Calibri" w:hAnsi="Calibri"/>
          <w:sz w:val="18"/>
          <w:szCs w:val="18"/>
        </w:rPr>
      </w:pPr>
      <w:r>
        <w:rPr>
          <w:rStyle w:val="FootnoteCharacters"/>
        </w:rPr>
        <w:footnoteRef/>
      </w:r>
      <w:r>
        <w:rPr>
          <w:rFonts w:ascii="Calibri" w:hAnsi="Calibri"/>
          <w:sz w:val="20"/>
        </w:rPr>
        <w:t xml:space="preserve"> </w:t>
      </w:r>
      <w:r>
        <w:rPr>
          <w:rFonts w:ascii="Calibri" w:hAnsi="Calibri"/>
          <w:sz w:val="18"/>
          <w:szCs w:val="18"/>
        </w:rPr>
        <w:t>Delete if no Security staff</w:t>
      </w:r>
    </w:p>
  </w:footnote>
  <w:footnote w:id="7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7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7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73">
    <w:p>
      <w:pPr>
        <w:pStyle w:val="FootnoteText"/>
        <w:rPr>
          <w:rFonts w:ascii="Calibri" w:hAnsi="Calibri"/>
          <w:sz w:val="18"/>
          <w:szCs w:val="18"/>
        </w:rPr>
      </w:pPr>
      <w:r>
        <w:rPr>
          <w:rStyle w:val="FootnoteCharacters"/>
        </w:rPr>
        <w:footnoteRef/>
      </w:r>
      <w:r>
        <w:rPr>
          <w:rFonts w:ascii="Calibri" w:hAnsi="Calibri"/>
          <w:sz w:val="20"/>
        </w:rPr>
        <w:t xml:space="preserve"> </w:t>
      </w:r>
      <w:r>
        <w:rPr>
          <w:rFonts w:ascii="Calibri" w:hAnsi="Calibri"/>
          <w:sz w:val="18"/>
          <w:szCs w:val="18"/>
        </w:rPr>
        <w:t>Delete paragraph if not applicable to your facility</w:t>
      </w:r>
    </w:p>
  </w:footnote>
  <w:footnote w:id="7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correct department name</w:t>
      </w:r>
    </w:p>
  </w:footnote>
  <w:footnote w:id="75">
    <w:p>
      <w:pPr>
        <w:pStyle w:val="FootnoteText"/>
        <w:rPr>
          <w:rFonts w:ascii="Calibri" w:hAnsi="Calibri"/>
          <w:sz w:val="18"/>
          <w:szCs w:val="18"/>
          <w:lang w:val="en-US"/>
        </w:rPr>
      </w:pPr>
      <w:r>
        <w:rPr>
          <w:rStyle w:val="FootnoteCharacters"/>
        </w:rPr>
        <w:footnoteRef/>
      </w:r>
      <w:r>
        <w:rPr>
          <w:rFonts w:ascii="Calibri" w:hAnsi="Calibri"/>
          <w:sz w:val="18"/>
          <w:szCs w:val="18"/>
        </w:rPr>
        <w:t xml:space="preserve"> </w:t>
      </w:r>
      <w:r>
        <w:rPr>
          <w:rFonts w:ascii="Calibri" w:hAnsi="Calibri"/>
          <w:sz w:val="18"/>
          <w:szCs w:val="18"/>
          <w:lang w:val="en-US"/>
        </w:rPr>
        <w:t>Remove if there are no specialty eateries</w:t>
      </w:r>
    </w:p>
  </w:footnote>
  <w:footnote w:id="76">
    <w:p>
      <w:pPr>
        <w:pStyle w:val="FootnoteText"/>
        <w:rPr>
          <w:rFonts w:ascii="Calibri" w:hAnsi="Calibri"/>
          <w:sz w:val="18"/>
          <w:szCs w:val="18"/>
          <w:lang w:val="en-US"/>
        </w:rPr>
      </w:pPr>
      <w:r>
        <w:rPr>
          <w:rStyle w:val="FootnoteCharacters"/>
        </w:rPr>
        <w:footnoteRef/>
      </w:r>
      <w:r>
        <w:rPr>
          <w:rFonts w:ascii="Calibri" w:hAnsi="Calibri"/>
          <w:sz w:val="18"/>
          <w:szCs w:val="18"/>
        </w:rPr>
        <w:t xml:space="preserve"> </w:t>
      </w:r>
      <w:r>
        <w:rPr>
          <w:rFonts w:ascii="Calibri" w:hAnsi="Calibri"/>
          <w:sz w:val="18"/>
          <w:szCs w:val="18"/>
        </w:rPr>
        <w:t xml:space="preserve">Revise if different than </w:t>
      </w:r>
      <w:r>
        <w:rPr>
          <w:rFonts w:ascii="Calibri" w:hAnsi="Calibri"/>
          <w:sz w:val="18"/>
          <w:szCs w:val="18"/>
          <w:lang w:val="en-US"/>
        </w:rPr>
        <w:t>4</w:t>
      </w:r>
      <w:r>
        <w:rPr>
          <w:rFonts w:ascii="Calibri" w:hAnsi="Calibri"/>
          <w:sz w:val="18"/>
          <w:szCs w:val="18"/>
        </w:rPr>
        <w:t xml:space="preserve"> days</w:t>
      </w:r>
      <w:r>
        <w:rPr>
          <w:rFonts w:ascii="Calibri" w:hAnsi="Calibri"/>
          <w:sz w:val="18"/>
          <w:szCs w:val="18"/>
          <w:lang w:val="en-US"/>
        </w:rPr>
        <w:t xml:space="preserve"> based upon HVA or other regulations</w:t>
      </w:r>
    </w:p>
  </w:footnote>
  <w:footnote w:id="7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correct department name</w:t>
      </w:r>
    </w:p>
  </w:footnote>
  <w:footnote w:id="78">
    <w:p>
      <w:pPr>
        <w:pStyle w:val="FootnoteText"/>
        <w:rPr>
          <w:rFonts w:ascii="Calibri" w:hAnsi="Calibri"/>
          <w:sz w:val="20"/>
        </w:rPr>
      </w:pPr>
      <w:r>
        <w:rPr>
          <w:rStyle w:val="FootnoteCharacters"/>
        </w:rPr>
        <w:footnoteRef/>
      </w:r>
      <w:r>
        <w:rPr>
          <w:rFonts w:ascii="Calibri" w:hAnsi="Calibri"/>
          <w:sz w:val="18"/>
          <w:szCs w:val="18"/>
        </w:rPr>
        <w:t xml:space="preserve"> </w:t>
      </w:r>
      <w:r>
        <w:rPr>
          <w:rFonts w:ascii="Calibri" w:hAnsi="Calibri"/>
          <w:sz w:val="18"/>
          <w:szCs w:val="18"/>
        </w:rPr>
        <w:t>Insert correct department name</w:t>
      </w:r>
    </w:p>
  </w:footnote>
  <w:footnote w:id="79">
    <w:p>
      <w:pPr>
        <w:pStyle w:val="FootnoteText"/>
        <w:rPr>
          <w:rFonts w:ascii="Calibri" w:hAnsi="Calibri"/>
          <w:sz w:val="18"/>
          <w:szCs w:val="18"/>
        </w:rPr>
      </w:pPr>
      <w:r>
        <w:rPr>
          <w:rStyle w:val="FootnoteCharacters"/>
        </w:rPr>
        <w:footnoteRef/>
      </w:r>
      <w:r>
        <w:rPr>
          <w:rFonts w:ascii="Calibri" w:hAnsi="Calibri"/>
          <w:sz w:val="20"/>
        </w:rPr>
        <w:t xml:space="preserve"> </w:t>
      </w:r>
      <w:r>
        <w:rPr>
          <w:rFonts w:ascii="Calibri" w:hAnsi="Calibri"/>
          <w:sz w:val="18"/>
          <w:szCs w:val="18"/>
        </w:rPr>
        <w:t>Insert pre-designated locations</w:t>
      </w:r>
    </w:p>
  </w:footnote>
  <w:footnote w:id="8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correct department name</w:t>
      </w:r>
    </w:p>
  </w:footnote>
  <w:footnote w:id="8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MOUs in place</w:t>
      </w:r>
    </w:p>
  </w:footnote>
  <w:footnote w:id="82">
    <w:p>
      <w:pPr>
        <w:pStyle w:val="FootnoteText"/>
        <w:rPr>
          <w:rFonts w:ascii="Calibri" w:hAnsi="Calibri"/>
          <w:sz w:val="20"/>
        </w:rPr>
      </w:pPr>
      <w:r>
        <w:rPr>
          <w:rStyle w:val="FootnoteCharacters"/>
        </w:rPr>
        <w:footnoteRef/>
      </w:r>
      <w:r>
        <w:rPr>
          <w:rFonts w:ascii="Calibri" w:hAnsi="Calibri"/>
          <w:sz w:val="18"/>
          <w:szCs w:val="18"/>
        </w:rPr>
        <w:t xml:space="preserve"> </w:t>
      </w:r>
      <w:r>
        <w:rPr>
          <w:rFonts w:ascii="Calibri" w:hAnsi="Calibri"/>
          <w:sz w:val="18"/>
          <w:szCs w:val="18"/>
        </w:rPr>
        <w:t>Revise if MOUs in place</w:t>
      </w:r>
    </w:p>
  </w:footnote>
  <w:footnote w:id="83">
    <w:p>
      <w:pPr>
        <w:pStyle w:val="FootnoteText"/>
        <w:rPr>
          <w:rFonts w:ascii="Calibri" w:hAnsi="Calibri"/>
          <w:sz w:val="20"/>
          <w:lang w:val="en-US"/>
        </w:rPr>
      </w:pPr>
      <w:r>
        <w:rPr>
          <w:rStyle w:val="FootnoteCharacters"/>
        </w:rPr>
        <w:footnoteRef/>
      </w:r>
      <w:r>
        <w:rPr>
          <w:rFonts w:ascii="Calibri" w:hAnsi="Calibri"/>
          <w:sz w:val="20"/>
        </w:rPr>
        <w:t xml:space="preserve"> </w:t>
      </w:r>
      <w:r>
        <w:rPr>
          <w:rFonts w:ascii="Calibri" w:hAnsi="Calibri"/>
          <w:sz w:val="18"/>
          <w:szCs w:val="18"/>
        </w:rPr>
        <w:t>Review and complete lists as appropriate</w:t>
      </w:r>
    </w:p>
  </w:footnote>
  <w:footnote w:id="84">
    <w:p>
      <w:pPr>
        <w:pStyle w:val="FootnoteText"/>
        <w:rPr>
          <w:rFonts w:ascii="Calibri" w:hAnsi="Calibri"/>
          <w:sz w:val="18"/>
          <w:szCs w:val="18"/>
        </w:rPr>
      </w:pPr>
      <w:r>
        <w:rPr>
          <w:rStyle w:val="FootnoteCharacters"/>
        </w:rPr>
        <w:footnoteRef/>
      </w:r>
      <w:r>
        <w:rPr>
          <w:rFonts w:ascii="Calibri" w:hAnsi="Calibri"/>
          <w:sz w:val="20"/>
        </w:rPr>
        <w:t xml:space="preserve"> </w:t>
      </w:r>
      <w:r>
        <w:rPr>
          <w:rFonts w:ascii="Calibri" w:hAnsi="Calibri"/>
          <w:sz w:val="18"/>
          <w:szCs w:val="18"/>
        </w:rPr>
        <w:t>Revise to reflect proper position titles</w:t>
      </w:r>
    </w:p>
  </w:footnote>
  <w:footnote w:id="8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position/department responsible</w:t>
      </w:r>
    </w:p>
  </w:footnote>
  <w:footnote w:id="8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applicable to facility</w:t>
      </w:r>
    </w:p>
  </w:footnote>
  <w:footnote w:id="87">
    <w:p>
      <w:pPr>
        <w:pStyle w:val="FootnoteText"/>
        <w:rPr>
          <w:rFonts w:ascii="Calibri" w:hAnsi="Calibri"/>
          <w:sz w:val="18"/>
          <w:szCs w:val="18"/>
        </w:rPr>
      </w:pPr>
      <w:r>
        <w:rPr>
          <w:rStyle w:val="FootnoteCharacters"/>
        </w:rPr>
        <w:footnoteRef/>
      </w:r>
      <w:r>
        <w:rPr>
          <w:rFonts w:ascii="Calibri" w:hAnsi="Calibri"/>
          <w:sz w:val="20"/>
        </w:rPr>
        <w:t xml:space="preserve"> </w:t>
      </w:r>
      <w:r>
        <w:rPr>
          <w:rFonts w:ascii="Calibri" w:hAnsi="Calibri"/>
          <w:sz w:val="18"/>
          <w:szCs w:val="18"/>
        </w:rPr>
        <w:t>Insert correct position title</w:t>
      </w:r>
    </w:p>
  </w:footnote>
  <w:footnote w:id="8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necessary</w:t>
      </w:r>
    </w:p>
  </w:footnote>
  <w:footnote w:id="89">
    <w:p>
      <w:pPr>
        <w:pStyle w:val="FootnoteText"/>
        <w:rPr>
          <w:rFonts w:ascii="Calibri" w:hAnsi="Calibri"/>
          <w:sz w:val="18"/>
          <w:szCs w:val="18"/>
        </w:rPr>
      </w:pPr>
      <w:r>
        <w:rPr>
          <w:rStyle w:val="FootnoteCharacters"/>
        </w:rPr>
        <w:footnoteRef/>
      </w:r>
      <w:r>
        <w:rPr>
          <w:rFonts w:ascii="Calibri" w:hAnsi="Calibri"/>
          <w:sz w:val="20"/>
        </w:rPr>
        <w:t xml:space="preserve"> </w:t>
      </w:r>
      <w:r>
        <w:rPr>
          <w:rFonts w:ascii="Calibri" w:hAnsi="Calibri"/>
          <w:sz w:val="18"/>
          <w:szCs w:val="18"/>
        </w:rPr>
        <w:t>Insert pre-determined location if MOU in place</w:t>
      </w:r>
    </w:p>
  </w:footnote>
  <w:footnote w:id="90">
    <w:p>
      <w:pPr>
        <w:pStyle w:val="FootnoteText"/>
        <w:rPr>
          <w:rFonts w:ascii="Calibri" w:hAnsi="Calibri"/>
          <w:sz w:val="20"/>
        </w:rPr>
      </w:pPr>
      <w:r>
        <w:rPr>
          <w:rStyle w:val="FootnoteCharacters"/>
        </w:rPr>
        <w:footnoteRef/>
      </w:r>
      <w:r>
        <w:rPr>
          <w:rFonts w:ascii="Calibri" w:hAnsi="Calibri"/>
          <w:sz w:val="18"/>
          <w:szCs w:val="18"/>
        </w:rPr>
        <w:t xml:space="preserve"> </w:t>
      </w:r>
      <w:r>
        <w:rPr>
          <w:rFonts w:ascii="Calibri" w:hAnsi="Calibri"/>
          <w:sz w:val="18"/>
          <w:szCs w:val="18"/>
        </w:rPr>
        <w:t>Revise if no security</w:t>
      </w:r>
    </w:p>
  </w:footnote>
  <w:footnote w:id="91">
    <w:p>
      <w:pPr>
        <w:pStyle w:val="FootnoteText"/>
        <w:rPr>
          <w:rFonts w:ascii="Calibri" w:hAnsi="Calibri" w:cs="Calibri"/>
          <w:sz w:val="18"/>
          <w:szCs w:val="18"/>
        </w:rPr>
      </w:pPr>
      <w:r>
        <w:rPr>
          <w:rStyle w:val="FootnoteCharacters"/>
        </w:rPr>
        <w:footnoteRef/>
      </w:r>
      <w:r>
        <w:rPr>
          <w:rFonts w:ascii="Calibri" w:hAnsi="Calibri"/>
          <w:sz w:val="20"/>
        </w:rPr>
        <w:t xml:space="preserve"> </w:t>
      </w:r>
      <w:r>
        <w:rPr>
          <w:rFonts w:cs="Calibri" w:ascii="Calibri" w:hAnsi="Calibri"/>
          <w:sz w:val="18"/>
          <w:szCs w:val="18"/>
        </w:rPr>
        <w:t>Revise as applicable</w:t>
      </w:r>
    </w:p>
  </w:footnote>
  <w:footnote w:id="92">
    <w:p>
      <w:pPr>
        <w:pStyle w:val="FootnoteText"/>
        <w:rPr>
          <w:rFonts w:ascii="Calibri" w:hAnsi="Calibri" w:cs="Calibri"/>
          <w:sz w:val="18"/>
          <w:szCs w:val="18"/>
          <w:lang w:val="en-US"/>
        </w:rPr>
      </w:pPr>
      <w:r>
        <w:rPr>
          <w:rStyle w:val="FootnoteCharacters"/>
        </w:rPr>
        <w:footnoteRef/>
      </w:r>
      <w:r>
        <w:rPr>
          <w:rFonts w:cs="Calibri" w:ascii="Calibri" w:hAnsi="Calibri"/>
          <w:sz w:val="18"/>
          <w:szCs w:val="18"/>
        </w:rPr>
        <w:t xml:space="preserve"> </w:t>
      </w:r>
      <w:r>
        <w:rPr>
          <w:rFonts w:cs="Calibri" w:ascii="Calibri" w:hAnsi="Calibri"/>
          <w:sz w:val="18"/>
          <w:szCs w:val="18"/>
          <w:lang w:val="en-US"/>
        </w:rPr>
        <w:t>Revise if fuel type is not diesel</w:t>
      </w:r>
    </w:p>
  </w:footnote>
  <w:footnote w:id="93">
    <w:p>
      <w:pPr>
        <w:pStyle w:val="FootnoteText"/>
        <w:rPr>
          <w:rFonts w:ascii="Calibri" w:hAnsi="Calibri" w:cs="Calibri"/>
          <w:sz w:val="18"/>
          <w:szCs w:val="18"/>
          <w:lang w:val="en-US"/>
        </w:rPr>
      </w:pPr>
      <w:r>
        <w:rPr>
          <w:rStyle w:val="FootnoteCharacters"/>
        </w:rPr>
        <w:footnoteRef/>
      </w:r>
      <w:r>
        <w:rPr>
          <w:rFonts w:cs="Calibri" w:ascii="Calibri" w:hAnsi="Calibri"/>
          <w:sz w:val="18"/>
          <w:szCs w:val="18"/>
        </w:rPr>
        <w:t xml:space="preserve"> </w:t>
      </w:r>
      <w:r>
        <w:rPr>
          <w:rFonts w:cs="Calibri" w:ascii="Calibri" w:hAnsi="Calibri"/>
          <w:sz w:val="18"/>
          <w:szCs w:val="18"/>
          <w:lang w:val="en-US"/>
        </w:rPr>
        <w:t>Indicate number of hours</w:t>
      </w:r>
    </w:p>
  </w:footnote>
  <w:footnote w:id="94">
    <w:p>
      <w:pPr>
        <w:pStyle w:val="FootnoteText"/>
        <w:rPr>
          <w:rFonts w:ascii="Calibri" w:hAnsi="Calibri" w:cs="Calibri"/>
          <w:sz w:val="18"/>
          <w:szCs w:val="18"/>
          <w:lang w:val="en-US"/>
        </w:rPr>
      </w:pPr>
      <w:r>
        <w:rPr>
          <w:rStyle w:val="FootnoteCharacters"/>
        </w:rPr>
        <w:footnoteRef/>
      </w:r>
      <w:r>
        <w:rPr>
          <w:rFonts w:cs="Calibri" w:ascii="Calibri" w:hAnsi="Calibri"/>
          <w:sz w:val="18"/>
          <w:szCs w:val="18"/>
        </w:rPr>
        <w:t xml:space="preserve"> </w:t>
      </w:r>
      <w:r>
        <w:rPr>
          <w:rFonts w:cs="Calibri" w:ascii="Calibri" w:hAnsi="Calibri"/>
          <w:sz w:val="18"/>
          <w:szCs w:val="18"/>
          <w:lang w:val="en-US"/>
        </w:rPr>
        <w:t>Indicate number of hours</w:t>
      </w:r>
    </w:p>
  </w:footnote>
  <w:footnote w:id="95">
    <w:p>
      <w:pPr>
        <w:pStyle w:val="FootnoteText"/>
        <w:rPr>
          <w:rFonts w:ascii="Calibri" w:hAnsi="Calibri" w:cs="Calibri"/>
          <w:sz w:val="18"/>
          <w:szCs w:val="18"/>
          <w:lang w:val="en-US"/>
        </w:rPr>
      </w:pPr>
      <w:r>
        <w:rPr>
          <w:rStyle w:val="FootnoteCharacters"/>
        </w:rPr>
        <w:footnoteRef/>
      </w:r>
      <w:r>
        <w:rPr>
          <w:rFonts w:cs="Calibri" w:ascii="Calibri" w:hAnsi="Calibri"/>
          <w:sz w:val="18"/>
          <w:szCs w:val="18"/>
        </w:rPr>
        <w:t xml:space="preserve"> </w:t>
      </w:r>
      <w:r>
        <w:rPr>
          <w:rFonts w:cs="Calibri" w:ascii="Calibri" w:hAnsi="Calibri"/>
          <w:sz w:val="18"/>
          <w:szCs w:val="18"/>
          <w:lang w:val="en-US"/>
        </w:rPr>
        <w:t>Indicate number of hours</w:t>
      </w:r>
    </w:p>
  </w:footnote>
  <w:footnote w:id="96">
    <w:p>
      <w:pPr>
        <w:pStyle w:val="FootnoteText"/>
        <w:rPr>
          <w:rFonts w:ascii="Calibri" w:hAnsi="Calibri" w:cs="Calibri"/>
          <w:sz w:val="18"/>
          <w:szCs w:val="18"/>
          <w:lang w:val="en-US"/>
        </w:rPr>
      </w:pPr>
      <w:r>
        <w:rPr>
          <w:rStyle w:val="FootnoteCharacters"/>
        </w:rPr>
        <w:footnoteRef/>
      </w:r>
      <w:r>
        <w:rPr>
          <w:rFonts w:cs="Calibri" w:ascii="Calibri" w:hAnsi="Calibri"/>
          <w:sz w:val="20"/>
        </w:rPr>
        <w:t xml:space="preserve"> </w:t>
      </w:r>
      <w:r>
        <w:rPr>
          <w:rFonts w:cs="Calibri" w:ascii="Calibri" w:hAnsi="Calibri"/>
          <w:sz w:val="18"/>
          <w:szCs w:val="18"/>
          <w:lang w:val="en-US"/>
        </w:rPr>
        <w:t>Revise as necessary</w:t>
      </w:r>
    </w:p>
  </w:footnote>
  <w:footnote w:id="97">
    <w:p>
      <w:pPr>
        <w:pStyle w:val="FootnoteText"/>
        <w:rPr>
          <w:rFonts w:ascii="Calibri" w:hAnsi="Calibri"/>
          <w:sz w:val="18"/>
          <w:szCs w:val="18"/>
          <w:lang w:val="en-US"/>
        </w:rPr>
      </w:pPr>
      <w:r>
        <w:rPr>
          <w:rStyle w:val="FootnoteCharacters"/>
        </w:rPr>
        <w:footnoteRef/>
      </w:r>
      <w:r>
        <w:rPr>
          <w:rFonts w:ascii="Calibri" w:hAnsi="Calibri"/>
          <w:sz w:val="18"/>
          <w:szCs w:val="18"/>
        </w:rPr>
        <w:t xml:space="preserve"> </w:t>
      </w:r>
      <w:r>
        <w:rPr>
          <w:rFonts w:ascii="Calibri" w:hAnsi="Calibri"/>
          <w:sz w:val="18"/>
          <w:szCs w:val="18"/>
        </w:rPr>
        <w:t>Insert the services that are supported with emergency power</w:t>
      </w:r>
    </w:p>
  </w:footnote>
  <w:footnote w:id="98">
    <w:p>
      <w:pPr>
        <w:pStyle w:val="FootnoteText"/>
        <w:rPr>
          <w:rFonts w:ascii="Calibri" w:hAnsi="Calibri"/>
          <w:sz w:val="18"/>
          <w:szCs w:val="18"/>
          <w:lang w:val="en-US"/>
        </w:rPr>
      </w:pPr>
      <w:r>
        <w:rPr>
          <w:rStyle w:val="FootnoteCharacters"/>
        </w:rPr>
        <w:footnoteRef/>
      </w:r>
      <w:r>
        <w:rPr>
          <w:rFonts w:ascii="Calibri" w:hAnsi="Calibri"/>
          <w:sz w:val="18"/>
          <w:szCs w:val="18"/>
        </w:rPr>
        <w:t xml:space="preserve"> </w:t>
      </w:r>
      <w:r>
        <w:rPr>
          <w:rFonts w:ascii="Calibri" w:hAnsi="Calibri"/>
          <w:sz w:val="18"/>
          <w:szCs w:val="18"/>
        </w:rPr>
        <w:t>Insert the services that cannot be provided when the facility is on emergency power</w:t>
      </w:r>
    </w:p>
  </w:footnote>
  <w:footnote w:id="9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areas of facility</w:t>
      </w:r>
      <w:r>
        <w:rPr>
          <w:rFonts w:ascii="Calibri" w:hAnsi="Calibri"/>
          <w:sz w:val="18"/>
          <w:szCs w:val="18"/>
          <w:lang w:val="en-US"/>
        </w:rPr>
        <w:t xml:space="preserve"> and specific critical equipment that is supported by </w:t>
      </w:r>
      <w:r>
        <w:rPr>
          <w:rFonts w:ascii="Calibri" w:hAnsi="Calibri"/>
          <w:sz w:val="18"/>
          <w:szCs w:val="18"/>
        </w:rPr>
        <w:t>emergency generator power</w:t>
      </w:r>
    </w:p>
  </w:footnote>
  <w:footnote w:id="10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correct department name</w:t>
      </w:r>
    </w:p>
  </w:footnote>
  <w:footnote w:id="10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different than 96 hours</w:t>
      </w:r>
    </w:p>
  </w:footnote>
  <w:footnote w:id="10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elevators</w:t>
      </w:r>
    </w:p>
  </w:footnote>
  <w:footnote w:id="10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applicable</w:t>
      </w:r>
    </w:p>
  </w:footnote>
  <w:footnote w:id="104">
    <w:p>
      <w:pPr>
        <w:pStyle w:val="FootnoteText"/>
        <w:rPr>
          <w:rFonts w:ascii="Calibri" w:hAnsi="Calibri"/>
          <w:sz w:val="20"/>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10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correct department name</w:t>
      </w:r>
    </w:p>
  </w:footnote>
  <w:footnote w:id="106">
    <w:p>
      <w:pPr>
        <w:pStyle w:val="FootnoteText"/>
        <w:rPr>
          <w:rFonts w:ascii="Calibri" w:hAnsi="Calibri"/>
          <w:sz w:val="18"/>
          <w:szCs w:val="18"/>
        </w:rPr>
      </w:pPr>
      <w:r>
        <w:rPr>
          <w:rStyle w:val="FootnoteCharacters"/>
        </w:rPr>
        <w:footnoteRef/>
      </w:r>
      <w:r>
        <w:rPr>
          <w:rFonts w:ascii="Calibri" w:hAnsi="Calibri"/>
          <w:sz w:val="20"/>
        </w:rPr>
        <w:t xml:space="preserve"> </w:t>
      </w:r>
      <w:r>
        <w:rPr>
          <w:rFonts w:ascii="Calibri" w:hAnsi="Calibri"/>
          <w:sz w:val="18"/>
          <w:szCs w:val="18"/>
        </w:rPr>
        <w:t>Revise list to reflect care level and services provided</w:t>
      </w:r>
    </w:p>
  </w:footnote>
  <w:footnote w:id="107">
    <w:p>
      <w:pPr>
        <w:pStyle w:val="FootnoteText"/>
        <w:rPr>
          <w:rFonts w:ascii="Calibri" w:hAnsi="Calibri"/>
          <w:sz w:val="18"/>
          <w:szCs w:val="18"/>
          <w:lang w:val="en-US"/>
        </w:rPr>
      </w:pPr>
      <w:r>
        <w:rPr>
          <w:rStyle w:val="FootnoteCharacters"/>
        </w:rPr>
        <w:footnoteRef/>
      </w:r>
      <w:r>
        <w:rPr>
          <w:rFonts w:ascii="Calibri" w:hAnsi="Calibri"/>
          <w:sz w:val="18"/>
          <w:szCs w:val="18"/>
        </w:rPr>
        <w:t xml:space="preserve"> </w:t>
      </w:r>
      <w:r>
        <w:rPr>
          <w:rFonts w:ascii="Calibri" w:hAnsi="Calibri"/>
          <w:sz w:val="18"/>
          <w:szCs w:val="18"/>
        </w:rPr>
        <w:t>Tailor this section to outline the actual process for accessing EHR</w:t>
      </w:r>
    </w:p>
  </w:footnote>
  <w:footnote w:id="108">
    <w:p>
      <w:pPr>
        <w:pStyle w:val="FootnoteText"/>
        <w:rPr>
          <w:rFonts w:ascii="Calibri" w:hAnsi="Calibri"/>
          <w:sz w:val="18"/>
          <w:szCs w:val="18"/>
          <w:lang w:val="en-US"/>
        </w:rPr>
      </w:pPr>
      <w:r>
        <w:rPr>
          <w:rStyle w:val="FootnoteCharacters"/>
        </w:rPr>
        <w:footnoteRef/>
      </w:r>
      <w:r>
        <w:rPr>
          <w:rFonts w:ascii="Calibri" w:hAnsi="Calibri"/>
          <w:sz w:val="18"/>
          <w:szCs w:val="18"/>
        </w:rPr>
        <w:t xml:space="preserve"> </w:t>
      </w:r>
      <w:r>
        <w:rPr>
          <w:rFonts w:ascii="Calibri" w:hAnsi="Calibri"/>
          <w:sz w:val="18"/>
          <w:szCs w:val="18"/>
          <w:lang w:val="en-US"/>
        </w:rPr>
        <w:t>Insert location (e.g., Medical Records, Business Office, etc.)</w:t>
      </w:r>
    </w:p>
  </w:footnote>
  <w:footnote w:id="109">
    <w:p>
      <w:pPr>
        <w:pStyle w:val="FootnoteText"/>
        <w:rPr>
          <w:rFonts w:ascii="Calibri" w:hAnsi="Calibri"/>
          <w:sz w:val="18"/>
          <w:szCs w:val="18"/>
          <w:lang w:val="en-US"/>
        </w:rPr>
      </w:pPr>
      <w:r>
        <w:rPr>
          <w:rStyle w:val="FootnoteCharacters"/>
        </w:rPr>
        <w:footnoteRef/>
      </w:r>
      <w:r>
        <w:rPr>
          <w:rFonts w:ascii="Calibri" w:hAnsi="Calibri"/>
          <w:sz w:val="20"/>
        </w:rPr>
        <w:t xml:space="preserve"> </w:t>
      </w:r>
      <w:r>
        <w:rPr>
          <w:rFonts w:ascii="Calibri" w:hAnsi="Calibri"/>
          <w:sz w:val="18"/>
          <w:szCs w:val="18"/>
        </w:rPr>
        <w:t>Insert appropriate title for facility position that would oversee patient tracking and serve as the Planning Section Chief</w:t>
      </w:r>
    </w:p>
  </w:footnote>
  <w:footnote w:id="110">
    <w:p>
      <w:pPr>
        <w:pStyle w:val="FootnoteText"/>
        <w:rPr>
          <w:rFonts w:ascii="Calibri" w:hAnsi="Calibri"/>
          <w:sz w:val="18"/>
          <w:szCs w:val="18"/>
        </w:rPr>
      </w:pPr>
      <w:r>
        <w:rPr>
          <w:rStyle w:val="FootnoteCharacters"/>
        </w:rPr>
        <w:footnoteRef/>
      </w:r>
      <w:r>
        <w:rPr>
          <w:rFonts w:ascii="Calibri" w:hAnsi="Calibri"/>
          <w:sz w:val="20"/>
        </w:rPr>
        <w:t xml:space="preserve"> </w:t>
      </w:r>
      <w:r>
        <w:rPr>
          <w:rFonts w:ascii="Calibri" w:hAnsi="Calibri"/>
          <w:sz w:val="18"/>
          <w:szCs w:val="18"/>
        </w:rPr>
        <w:t>Revise to reflect proper position titles and assignments</w:t>
      </w:r>
    </w:p>
  </w:footnote>
  <w:footnote w:id="111">
    <w:p>
      <w:pPr>
        <w:pStyle w:val="FootnoteText"/>
        <w:rPr>
          <w:rFonts w:ascii="Calibri" w:hAnsi="Calibri"/>
          <w:sz w:val="20"/>
          <w:lang w:val="en-US"/>
        </w:rPr>
      </w:pPr>
      <w:r>
        <w:rPr>
          <w:rStyle w:val="FootnoteCharacters"/>
        </w:rPr>
        <w:footnoteRef/>
      </w:r>
      <w:r>
        <w:rPr>
          <w:rFonts w:ascii="Calibri" w:hAnsi="Calibri"/>
          <w:sz w:val="18"/>
          <w:szCs w:val="18"/>
        </w:rPr>
        <w:t xml:space="preserve"> </w:t>
      </w:r>
      <w:r>
        <w:rPr>
          <w:rFonts w:ascii="Calibri" w:hAnsi="Calibri"/>
          <w:sz w:val="18"/>
          <w:szCs w:val="18"/>
        </w:rPr>
        <w:t>Insert appropriate staff titles</w:t>
      </w:r>
    </w:p>
  </w:footnote>
  <w:footnote w:id="112">
    <w:p>
      <w:pPr>
        <w:pStyle w:val="FootnoteText"/>
        <w:rPr>
          <w:rFonts w:ascii="Calibri" w:hAnsi="Calibri"/>
          <w:sz w:val="18"/>
          <w:szCs w:val="18"/>
        </w:rPr>
      </w:pPr>
      <w:r>
        <w:rPr>
          <w:rStyle w:val="FootnoteCharacters"/>
        </w:rPr>
        <w:footnoteRef/>
      </w:r>
      <w:r>
        <w:rPr>
          <w:rFonts w:ascii="Calibri" w:hAnsi="Calibri"/>
          <w:sz w:val="20"/>
        </w:rPr>
        <w:t xml:space="preserve"> </w:t>
      </w:r>
      <w:r>
        <w:rPr>
          <w:rFonts w:ascii="Calibri" w:hAnsi="Calibri"/>
          <w:sz w:val="18"/>
          <w:szCs w:val="18"/>
        </w:rPr>
        <w:t>Insert number if applicable</w:t>
      </w:r>
    </w:p>
  </w:footnote>
  <w:footnote w:id="113">
    <w:p>
      <w:pPr>
        <w:pStyle w:val="FootnoteText"/>
        <w:rPr>
          <w:rFonts w:ascii="Calibri" w:hAnsi="Calibri"/>
          <w:sz w:val="18"/>
          <w:szCs w:val="18"/>
          <w:lang w:val="en-US"/>
        </w:rPr>
      </w:pPr>
      <w:r>
        <w:rPr>
          <w:rStyle w:val="FootnoteCharacters"/>
        </w:rPr>
        <w:footnoteRef/>
      </w:r>
      <w:r>
        <w:rPr>
          <w:rFonts w:ascii="Calibri" w:hAnsi="Calibri"/>
          <w:sz w:val="18"/>
          <w:szCs w:val="18"/>
        </w:rPr>
        <w:t xml:space="preserve"> </w:t>
      </w:r>
      <w:r>
        <w:rPr>
          <w:rFonts w:ascii="Calibri" w:hAnsi="Calibri"/>
          <w:sz w:val="18"/>
          <w:szCs w:val="18"/>
          <w:lang w:val="en-US"/>
        </w:rPr>
        <w:t>Insert number and amount if applicable</w:t>
      </w:r>
    </w:p>
  </w:footnote>
  <w:footnote w:id="11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 xml:space="preserve">Insert any pre-determined options for </w:t>
      </w:r>
    </w:p>
  </w:footnote>
  <w:footnote w:id="11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necessary to reflect proper position titles</w:t>
      </w:r>
    </w:p>
  </w:footnote>
  <w:footnote w:id="116">
    <w:p>
      <w:pPr>
        <w:pStyle w:val="FootnoteText"/>
        <w:rPr>
          <w:rFonts w:ascii="Calibri" w:hAnsi="Calibri" w:cs="Calibri"/>
          <w:sz w:val="18"/>
          <w:szCs w:val="18"/>
          <w:lang w:val="en-US"/>
        </w:rPr>
      </w:pPr>
      <w:r>
        <w:rPr>
          <w:rStyle w:val="FootnoteCharacters"/>
        </w:rPr>
        <w:footnoteRef/>
      </w:r>
      <w:r>
        <w:rPr>
          <w:rFonts w:cs="Calibri" w:ascii="Calibri" w:hAnsi="Calibri"/>
          <w:sz w:val="20"/>
        </w:rPr>
        <w:t xml:space="preserve"> </w:t>
      </w:r>
      <w:r>
        <w:rPr>
          <w:rFonts w:cs="Calibri" w:ascii="Calibri" w:hAnsi="Calibri"/>
          <w:sz w:val="18"/>
          <w:szCs w:val="18"/>
          <w:lang w:val="en-US"/>
        </w:rPr>
        <w:t>Revise to reflect areas in your facility that can be used</w:t>
      </w:r>
    </w:p>
  </w:footnote>
  <w:footnote w:id="117">
    <w:p>
      <w:pPr>
        <w:pStyle w:val="FootnoteText"/>
        <w:rPr>
          <w:rFonts w:ascii="Calibri" w:hAnsi="Calibri" w:cs="Calibri"/>
          <w:sz w:val="20"/>
          <w:lang w:val="en-US"/>
        </w:rPr>
      </w:pPr>
      <w:r>
        <w:rPr>
          <w:rStyle w:val="FootnoteCharacters"/>
        </w:rPr>
        <w:footnoteRef/>
      </w:r>
      <w:r>
        <w:rPr>
          <w:rFonts w:cs="Calibri" w:ascii="Calibri" w:hAnsi="Calibri"/>
          <w:sz w:val="20"/>
        </w:rPr>
        <w:t xml:space="preserve"> </w:t>
      </w:r>
      <w:r>
        <w:rPr>
          <w:rFonts w:cs="Calibri" w:ascii="Calibri" w:hAnsi="Calibri"/>
          <w:sz w:val="18"/>
          <w:szCs w:val="18"/>
          <w:lang w:val="en-US"/>
        </w:rPr>
        <w:t>Revise listing as necessary</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32"/>
        <w:szCs w:val="32"/>
      </w:rPr>
    </w:pPr>
    <w:r>
      <w:rPr>
        <w:rFonts w:cs="Arial"/>
        <w:b/>
        <w:sz w:val="32"/>
        <w:szCs w:val="32"/>
      </w:rPr>
      <w:t>EMERGENCY OPERATIONS PLAN</w:t>
    </w:r>
  </w:p>
  <w:p>
    <w:pPr>
      <w:pStyle w:val="Header"/>
      <w:rPr/>
    </w:pPr>
    <w:r>
      <w:rPr/>
      <mc:AlternateContent>
        <mc:Choice Requires="wps">
          <w:drawing>
            <wp:anchor behindDoc="1" distT="23495" distB="24130" distL="19050" distR="19050" simplePos="0" locked="0" layoutInCell="1" allowOverlap="1" relativeHeight="3" wp14:anchorId="7D38B939">
              <wp:simplePos x="0" y="0"/>
              <wp:positionH relativeFrom="column">
                <wp:posOffset>9525</wp:posOffset>
              </wp:positionH>
              <wp:positionV relativeFrom="paragraph">
                <wp:posOffset>8890</wp:posOffset>
              </wp:positionV>
              <wp:extent cx="4162425" cy="635"/>
              <wp:effectExtent l="19685" t="19685" r="19050" b="19050"/>
              <wp:wrapNone/>
              <wp:docPr id="1" name="AutoShape 1"/>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8a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1" path="m0,0l-2147483648,-2147483647e" stroked="t" o:allowincell="f" style="position:absolute;margin-left:0.75pt;margin-top:0.7pt;width:327.7pt;height:0pt;mso-wrap-style:none;v-text-anchor:middle" wp14:anchorId="7D38B939" type="_x0000_t32">
              <v:fill o:detectmouseclick="t" on="false"/>
              <v:stroke color="#8a0000" weight="38160"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32"/>
        <w:szCs w:val="32"/>
      </w:rPr>
    </w:pPr>
    <w:r>
      <w:rPr>
        <w:rFonts w:cs="Arial"/>
        <w:b/>
        <w:sz w:val="32"/>
        <w:szCs w:val="32"/>
      </w:rPr>
      <w:t>EMERGENCY OPERATIONS PLAN</w:t>
    </w:r>
  </w:p>
  <w:p>
    <w:pPr>
      <w:pStyle w:val="Header"/>
      <w:rPr/>
    </w:pPr>
    <w:r>
      <w:rPr/>
      <mc:AlternateContent>
        <mc:Choice Requires="wps">
          <w:drawing>
            <wp:anchor behindDoc="1" distT="23495" distB="24130" distL="19050" distR="19050" simplePos="0" locked="0" layoutInCell="1" allowOverlap="1" relativeHeight="3" wp14:anchorId="7D38B939">
              <wp:simplePos x="0" y="0"/>
              <wp:positionH relativeFrom="column">
                <wp:posOffset>9525</wp:posOffset>
              </wp:positionH>
              <wp:positionV relativeFrom="paragraph">
                <wp:posOffset>8890</wp:posOffset>
              </wp:positionV>
              <wp:extent cx="4162425" cy="635"/>
              <wp:effectExtent l="19685" t="19685" r="19050" b="19050"/>
              <wp:wrapNone/>
              <wp:docPr id="2" name="AutoShape 1"/>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8a0000"/>
                        </a:solidFill>
                        <a:round/>
                      </a:ln>
                    </wps:spPr>
                    <wps:style>
                      <a:lnRef idx="0"/>
                      <a:fillRef idx="0"/>
                      <a:effectRef idx="0"/>
                      <a:fontRef idx="minor"/>
                    </wps:style>
                    <wps:bodyPr/>
                  </wps:wsp>
                </a:graphicData>
              </a:graphic>
            </wp:anchor>
          </w:drawing>
        </mc:Choice>
        <mc:Fallback>
          <w:pict>
            <v:shape id="shape_0" ID="AutoShape 1" path="m0,0l-2147483648,-2147483647e" stroked="t" o:allowincell="f" style="position:absolute;margin-left:0.75pt;margin-top:0.7pt;width:327.7pt;height:0pt;mso-wrap-style:none;v-text-anchor:middle" wp14:anchorId="7D38B939" type="_x0000_t32">
              <v:fill o:detectmouseclick="t" on="false"/>
              <v:stroke color="#8a0000" weight="38160" joinstyle="round" endcap="flat"/>
              <w10:wrap type="none"/>
            </v:shape>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32"/>
        <w:szCs w:val="32"/>
      </w:rPr>
    </w:pPr>
    <w:r>
      <w:rPr>
        <w:rFonts w:cs="Arial"/>
        <w:b/>
        <w:sz w:val="32"/>
        <w:szCs w:val="32"/>
      </w:rPr>
      <w:t>EMERGENCY OPERATIONS PLAN</w:t>
    </w:r>
  </w:p>
  <w:p>
    <w:pPr>
      <w:pStyle w:val="Header"/>
      <w:rPr/>
    </w:pPr>
    <w:r>
      <w:rPr/>
      <mc:AlternateContent>
        <mc:Choice Requires="wps">
          <w:drawing>
            <wp:anchor behindDoc="1" distT="23495" distB="24130" distL="19050" distR="19050" simplePos="0" locked="0" layoutInCell="1" allowOverlap="1" relativeHeight="29" wp14:anchorId="7D38B939">
              <wp:simplePos x="0" y="0"/>
              <wp:positionH relativeFrom="column">
                <wp:posOffset>9525</wp:posOffset>
              </wp:positionH>
              <wp:positionV relativeFrom="paragraph">
                <wp:posOffset>8890</wp:posOffset>
              </wp:positionV>
              <wp:extent cx="4162425" cy="635"/>
              <wp:effectExtent l="19685" t="19685" r="19050" b="19050"/>
              <wp:wrapNone/>
              <wp:docPr id="4" name="AutoShape 2"/>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8a0000"/>
                        </a:solidFill>
                        <a:round/>
                      </a:ln>
                    </wps:spPr>
                    <wps:style>
                      <a:lnRef idx="0"/>
                      <a:fillRef idx="0"/>
                      <a:effectRef idx="0"/>
                      <a:fontRef idx="minor"/>
                    </wps:style>
                    <wps:bodyPr/>
                  </wps:wsp>
                </a:graphicData>
              </a:graphic>
            </wp:anchor>
          </w:drawing>
        </mc:Choice>
        <mc:Fallback>
          <w:pict>
            <v:shape id="shape_0" ID="AutoShape 2" path="m0,0l-2147483648,-2147483647e" stroked="t" o:allowincell="f" style="position:absolute;margin-left:0.75pt;margin-top:0.7pt;width:327.7pt;height:0pt;mso-wrap-style:none;v-text-anchor:middle" wp14:anchorId="7D38B939" type="_x0000_t32">
              <v:fill o:detectmouseclick="t" on="false"/>
              <v:stroke color="#8a0000" weight="38160" joinstyle="round" endcap="flat"/>
              <w10:wrap type="none"/>
            </v:shape>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305" distB="20320" distL="19050" distR="19050" simplePos="0" locked="0" layoutInCell="1" allowOverlap="1" relativeHeight="4" wp14:anchorId="0426B426">
              <wp:simplePos x="0" y="0"/>
              <wp:positionH relativeFrom="column">
                <wp:posOffset>0</wp:posOffset>
              </wp:positionH>
              <wp:positionV relativeFrom="paragraph">
                <wp:posOffset>66040</wp:posOffset>
              </wp:positionV>
              <wp:extent cx="5543550" cy="635"/>
              <wp:effectExtent l="19050" t="19685" r="19685" b="19050"/>
              <wp:wrapNone/>
              <wp:docPr id="5" name="AutoShape 13"/>
              <a:graphic xmlns:a="http://schemas.openxmlformats.org/drawingml/2006/main">
                <a:graphicData uri="http://schemas.microsoft.com/office/word/2010/wordprocessingShape">
                  <wps:wsp>
                    <wps:cNvSpPr/>
                    <wps:spPr>
                      <a:xfrm>
                        <a:off x="0" y="0"/>
                        <a:ext cx="55436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3" path="m0,0l-2147483648,-2147483647e" stroked="t" o:allowincell="f" style="position:absolute;margin-left:0pt;margin-top:5.2pt;width:436.45pt;height:0pt;mso-wrap-style:none;v-text-anchor:middle" wp14:anchorId="0426B426" type="_x0000_t32">
              <v:fill o:detectmouseclick="t" on="false"/>
              <v:stroke color="#7f7f7f" weight="38160" joinstyle="round" endcap="flat"/>
              <w10:wrap type="none"/>
            </v:shape>
          </w:pict>
        </mc:Fallback>
      </mc:AlternateContent>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305" distB="20320" distL="19050" distR="19050" simplePos="0" locked="0" layoutInCell="1" allowOverlap="1" relativeHeight="6" wp14:anchorId="5BD9D3C5">
              <wp:simplePos x="0" y="0"/>
              <wp:positionH relativeFrom="column">
                <wp:posOffset>0</wp:posOffset>
              </wp:positionH>
              <wp:positionV relativeFrom="paragraph">
                <wp:posOffset>66040</wp:posOffset>
              </wp:positionV>
              <wp:extent cx="5619750" cy="635"/>
              <wp:effectExtent l="19050" t="19685" r="19685" b="19050"/>
              <wp:wrapNone/>
              <wp:docPr id="6" name="AutoShape 14"/>
              <a:graphic xmlns:a="http://schemas.openxmlformats.org/drawingml/2006/main">
                <a:graphicData uri="http://schemas.microsoft.com/office/word/2010/wordprocessingShape">
                  <wps:wsp>
                    <wps:cNvSpPr/>
                    <wps:spPr>
                      <a:xfrm>
                        <a:off x="0" y="0"/>
                        <a:ext cx="561960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4" path="m0,0l-2147483648,-2147483647e" stroked="t" o:allowincell="f" style="position:absolute;margin-left:0pt;margin-top:5.2pt;width:442.45pt;height:0pt;mso-wrap-style:none;v-text-anchor:middle" wp14:anchorId="5BD9D3C5" type="_x0000_t32">
              <v:fill o:detectmouseclick="t" on="false"/>
              <v:stroke color="#7f7f7f" weight="38160" joinstyle="round" endcap="flat"/>
              <w10:wrap type="none"/>
            </v:shape>
          </w:pict>
        </mc:Fallback>
      </mc:AlternateContent>
    </w:r>
  </w:p>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305" distB="20320" distL="19050" distR="19050" simplePos="0" locked="0" layoutInCell="1" allowOverlap="1" relativeHeight="11" wp14:anchorId="4E9E0EB9">
              <wp:simplePos x="0" y="0"/>
              <wp:positionH relativeFrom="column">
                <wp:posOffset>0</wp:posOffset>
              </wp:positionH>
              <wp:positionV relativeFrom="paragraph">
                <wp:posOffset>66040</wp:posOffset>
              </wp:positionV>
              <wp:extent cx="5619750" cy="635"/>
              <wp:effectExtent l="19050" t="19685" r="19685" b="19050"/>
              <wp:wrapNone/>
              <wp:docPr id="7" name="AutoShape 15"/>
              <a:graphic xmlns:a="http://schemas.openxmlformats.org/drawingml/2006/main">
                <a:graphicData uri="http://schemas.microsoft.com/office/word/2010/wordprocessingShape">
                  <wps:wsp>
                    <wps:cNvSpPr/>
                    <wps:spPr>
                      <a:xfrm>
                        <a:off x="0" y="0"/>
                        <a:ext cx="561960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5" path="m0,0l-2147483648,-2147483647e" stroked="t" o:allowincell="f" style="position:absolute;margin-left:0pt;margin-top:5.2pt;width:442.45pt;height:0pt;mso-wrap-style:none;v-text-anchor:middle" wp14:anchorId="4E9E0EB9" type="_x0000_t32">
              <v:fill o:detectmouseclick="t" on="false"/>
              <v:stroke color="#7f7f7f" weight="38160" joinstyle="round" endcap="flat"/>
              <w10:wrap type="none"/>
            </v:shape>
          </w:pict>
        </mc:Fallback>
      </mc:AlternateContent>
    </w:r>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305" distB="19685" distL="19050" distR="19050" simplePos="0" locked="0" layoutInCell="1" allowOverlap="1" relativeHeight="18" wp14:anchorId="20A7A71A">
              <wp:simplePos x="0" y="0"/>
              <wp:positionH relativeFrom="column">
                <wp:posOffset>0</wp:posOffset>
              </wp:positionH>
              <wp:positionV relativeFrom="paragraph">
                <wp:posOffset>27305</wp:posOffset>
              </wp:positionV>
              <wp:extent cx="5562600" cy="635"/>
              <wp:effectExtent l="19050" t="19685" r="19685" b="19050"/>
              <wp:wrapNone/>
              <wp:docPr id="8" name="AutoShape 16"/>
              <a:graphic xmlns:a="http://schemas.openxmlformats.org/drawingml/2006/main">
                <a:graphicData uri="http://schemas.microsoft.com/office/word/2010/wordprocessingShape">
                  <wps:wsp>
                    <wps:cNvSpPr/>
                    <wps:spPr>
                      <a:xfrm>
                        <a:off x="0" y="0"/>
                        <a:ext cx="556272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6" path="m0,0l-2147483648,-2147483647e" stroked="t" o:allowincell="f" style="position:absolute;margin-left:0pt;margin-top:2.15pt;width:437.95pt;height:0pt;mso-wrap-style:none;v-text-anchor:middle" wp14:anchorId="20A7A71A" type="_x0000_t32">
              <v:fill o:detectmouseclick="t" on="false"/>
              <v:stroke color="#7f7f7f" weight="38160" joinstyle="round" endcap="flat"/>
              <w10:wrap type="none"/>
            </v:shape>
          </w:pict>
        </mc:Fallback>
      </mc:AlternateContent>
    </w:r>
  </w:p>
  <w:p>
    <w:pPr>
      <w:pStyle w:val="Normal"/>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940" distB="19685" distL="22860" distR="24765" simplePos="0" locked="0" layoutInCell="1" allowOverlap="1" relativeHeight="20" wp14:anchorId="5AC24664">
              <wp:simplePos x="0" y="0"/>
              <wp:positionH relativeFrom="column">
                <wp:posOffset>3810</wp:posOffset>
              </wp:positionH>
              <wp:positionV relativeFrom="paragraph">
                <wp:posOffset>27940</wp:posOffset>
              </wp:positionV>
              <wp:extent cx="6210300" cy="635"/>
              <wp:effectExtent l="19050" t="19685" r="19685" b="19050"/>
              <wp:wrapNone/>
              <wp:docPr id="9" name="AutoShape 17"/>
              <a:graphic xmlns:a="http://schemas.openxmlformats.org/drawingml/2006/main">
                <a:graphicData uri="http://schemas.microsoft.com/office/word/2010/wordprocessingShape">
                  <wps:wsp>
                    <wps:cNvSpPr/>
                    <wps:spPr>
                      <a:xfrm>
                        <a:off x="0" y="0"/>
                        <a:ext cx="621036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7" path="m0,0l-2147483648,-2147483647e" stroked="t" o:allowincell="f" style="position:absolute;margin-left:0.3pt;margin-top:2.2pt;width:488.95pt;height:0pt;mso-wrap-style:none;v-text-anchor:middle" wp14:anchorId="5AC24664" type="_x0000_t32">
              <v:fill o:detectmouseclick="t" on="false"/>
              <v:stroke color="#7f7f7f" weight="38160" joinstyle="round" endcap="flat"/>
              <w10:wrap type="none"/>
            </v:shape>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940" distB="19685" distL="19050" distR="19050" simplePos="0" locked="0" layoutInCell="1" allowOverlap="1" relativeHeight="22" wp14:anchorId="6A136223">
              <wp:simplePos x="0" y="0"/>
              <wp:positionH relativeFrom="column">
                <wp:posOffset>0</wp:posOffset>
              </wp:positionH>
              <wp:positionV relativeFrom="paragraph">
                <wp:posOffset>66040</wp:posOffset>
              </wp:positionV>
              <wp:extent cx="5619750" cy="635"/>
              <wp:effectExtent l="19050" t="19685" r="19685" b="19050"/>
              <wp:wrapNone/>
              <wp:docPr id="10" name="AutoShape 18"/>
              <a:graphic xmlns:a="http://schemas.openxmlformats.org/drawingml/2006/main">
                <a:graphicData uri="http://schemas.microsoft.com/office/word/2010/wordprocessingShape">
                  <wps:wsp>
                    <wps:cNvSpPr/>
                    <wps:spPr>
                      <a:xfrm>
                        <a:off x="0" y="0"/>
                        <a:ext cx="561960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8" path="m0,0l-2147483648,-2147483647e" stroked="t" o:allowincell="f" style="position:absolute;margin-left:0pt;margin-top:5.2pt;width:442.45pt;height:0pt;mso-wrap-style:none;v-text-anchor:middle" wp14:anchorId="6A136223" type="_x0000_t32">
              <v:fill o:detectmouseclick="t" on="false"/>
              <v:stroke color="#7f7f7f" weight="38160" joinstyle="round" endcap="flat"/>
              <w10:wrap type="none"/>
            </v:shape>
          </w:pict>
        </mc:Fallback>
      </mc:AlternateContent>
    </w:r>
  </w:p>
  <w:p>
    <w:pPr>
      <w:pStyle w:val="Normal"/>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940" distB="19685" distL="19050" distR="19050" simplePos="0" locked="0" layoutInCell="1" allowOverlap="1" relativeHeight="33" wp14:anchorId="6A136223">
              <wp:simplePos x="0" y="0"/>
              <wp:positionH relativeFrom="column">
                <wp:posOffset>0</wp:posOffset>
              </wp:positionH>
              <wp:positionV relativeFrom="paragraph">
                <wp:posOffset>66040</wp:posOffset>
              </wp:positionV>
              <wp:extent cx="5619750" cy="635"/>
              <wp:effectExtent l="19050" t="19685" r="19685" b="19050"/>
              <wp:wrapNone/>
              <wp:docPr id="11" name="AutoShape 3"/>
              <a:graphic xmlns:a="http://schemas.openxmlformats.org/drawingml/2006/main">
                <a:graphicData uri="http://schemas.microsoft.com/office/word/2010/wordprocessingShape">
                  <wps:wsp>
                    <wps:cNvSpPr/>
                    <wps:spPr>
                      <a:xfrm>
                        <a:off x="0" y="0"/>
                        <a:ext cx="561960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3" path="m0,0l-2147483648,-2147483647e" stroked="t" o:allowincell="f" style="position:absolute;margin-left:0pt;margin-top:5.2pt;width:442.45pt;height:0pt;mso-wrap-style:none;v-text-anchor:middle" wp14:anchorId="6A136223" type="_x0000_t32">
              <v:fill o:detectmouseclick="t" on="false"/>
              <v:stroke color="#7f7f7f" weight="38160" joinstyle="round" endcap="flat"/>
              <w10:wrap type="none"/>
            </v:shape>
          </w:pict>
        </mc:Fallback>
      </mc:AlternateContent>
    </w:r>
  </w:p>
  <w:p>
    <w:pPr>
      <w:pStyle w:val="Normal"/>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940" distB="19685" distL="19050" distR="19050" simplePos="0" locked="0" layoutInCell="1" allowOverlap="1" relativeHeight="25" wp14:anchorId="04A8C391">
              <wp:simplePos x="0" y="0"/>
              <wp:positionH relativeFrom="column">
                <wp:posOffset>0</wp:posOffset>
              </wp:positionH>
              <wp:positionV relativeFrom="paragraph">
                <wp:posOffset>27940</wp:posOffset>
              </wp:positionV>
              <wp:extent cx="5629275" cy="635"/>
              <wp:effectExtent l="19685" t="19685" r="19050" b="19050"/>
              <wp:wrapNone/>
              <wp:docPr id="12" name="AutoShape 19"/>
              <a:graphic xmlns:a="http://schemas.openxmlformats.org/drawingml/2006/main">
                <a:graphicData uri="http://schemas.microsoft.com/office/word/2010/wordprocessingShape">
                  <wps:wsp>
                    <wps:cNvSpPr/>
                    <wps:spPr>
                      <a:xfrm>
                        <a:off x="0" y="0"/>
                        <a:ext cx="562932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9" path="m0,0l-2147483648,-2147483647e" stroked="t" o:allowincell="f" style="position:absolute;margin-left:0pt;margin-top:2.2pt;width:443.2pt;height:0pt;mso-wrap-style:none;v-text-anchor:middle" wp14:anchorId="04A8C391" type="_x0000_t32">
              <v:fill o:detectmouseclick="t" on="false"/>
              <v:stroke color="#7f7f7f" weight="38160" joinstyle="round" endcap="flat"/>
              <w10:wrap type="none"/>
            </v:shape>
          </w:pict>
        </mc:Fallback>
      </mc:AlternateContent>
    </w:r>
  </w:p>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940" distB="19685" distL="19050" distR="19050" simplePos="0" locked="0" layoutInCell="1" allowOverlap="1" relativeHeight="34" wp14:anchorId="04A8C391">
              <wp:simplePos x="0" y="0"/>
              <wp:positionH relativeFrom="column">
                <wp:posOffset>0</wp:posOffset>
              </wp:positionH>
              <wp:positionV relativeFrom="paragraph">
                <wp:posOffset>27940</wp:posOffset>
              </wp:positionV>
              <wp:extent cx="5629275" cy="635"/>
              <wp:effectExtent l="19685" t="19685" r="19050" b="19050"/>
              <wp:wrapNone/>
              <wp:docPr id="13" name="AutoShape 4"/>
              <a:graphic xmlns:a="http://schemas.openxmlformats.org/drawingml/2006/main">
                <a:graphicData uri="http://schemas.microsoft.com/office/word/2010/wordprocessingShape">
                  <wps:wsp>
                    <wps:cNvSpPr/>
                    <wps:spPr>
                      <a:xfrm>
                        <a:off x="0" y="0"/>
                        <a:ext cx="562932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4" path="m0,0l-2147483648,-2147483647e" stroked="t" o:allowincell="f" style="position:absolute;margin-left:0pt;margin-top:2.2pt;width:443.2pt;height:0pt;mso-wrap-style:none;v-text-anchor:middle" wp14:anchorId="04A8C391" type="_x0000_t32">
              <v:fill o:detectmouseclick="t" on="false"/>
              <v:stroke color="#7f7f7f" weight="38160" joinstyle="round" endcap="flat"/>
              <w10:wrap type="none"/>
            </v:shape>
          </w:pict>
        </mc:Fallback>
      </mc:AlternateContent>
    </w:r>
  </w:p>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940" distB="19685" distL="19050" distR="19050" simplePos="0" locked="0" layoutInCell="1" allowOverlap="1" relativeHeight="35" wp14:anchorId="04A8C391">
              <wp:simplePos x="0" y="0"/>
              <wp:positionH relativeFrom="column">
                <wp:posOffset>0</wp:posOffset>
              </wp:positionH>
              <wp:positionV relativeFrom="paragraph">
                <wp:posOffset>27940</wp:posOffset>
              </wp:positionV>
              <wp:extent cx="5629275" cy="635"/>
              <wp:effectExtent l="19685" t="19685" r="19050" b="19050"/>
              <wp:wrapNone/>
              <wp:docPr id="14" name="AutoShape 5"/>
              <a:graphic xmlns:a="http://schemas.openxmlformats.org/drawingml/2006/main">
                <a:graphicData uri="http://schemas.microsoft.com/office/word/2010/wordprocessingShape">
                  <wps:wsp>
                    <wps:cNvSpPr/>
                    <wps:spPr>
                      <a:xfrm>
                        <a:off x="0" y="0"/>
                        <a:ext cx="562932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5" path="m0,0l-2147483648,-2147483647e" stroked="t" o:allowincell="f" style="position:absolute;margin-left:0pt;margin-top:2.2pt;width:443.2pt;height:0pt;mso-wrap-style:none;v-text-anchor:middle" wp14:anchorId="04A8C391" type="_x0000_t32">
              <v:fill o:detectmouseclick="t" on="false"/>
              <v:stroke color="#7f7f7f" weight="38160" joinstyle="round" endcap="flat"/>
              <w10:wrap type="none"/>
            </v:shape>
          </w:pict>
        </mc:Fallback>
      </mc:AlternateContent>
    </w:r>
  </w:p>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940" distB="19685" distL="19050" distR="19050" simplePos="0" locked="0" layoutInCell="1" allowOverlap="1" relativeHeight="36" wp14:anchorId="04A8C391">
              <wp:simplePos x="0" y="0"/>
              <wp:positionH relativeFrom="column">
                <wp:posOffset>0</wp:posOffset>
              </wp:positionH>
              <wp:positionV relativeFrom="paragraph">
                <wp:posOffset>27940</wp:posOffset>
              </wp:positionV>
              <wp:extent cx="5629275" cy="635"/>
              <wp:effectExtent l="19685" t="19685" r="19050" b="19050"/>
              <wp:wrapNone/>
              <wp:docPr id="15" name="AutoShape 6"/>
              <a:graphic xmlns:a="http://schemas.openxmlformats.org/drawingml/2006/main">
                <a:graphicData uri="http://schemas.microsoft.com/office/word/2010/wordprocessingShape">
                  <wps:wsp>
                    <wps:cNvSpPr/>
                    <wps:spPr>
                      <a:xfrm>
                        <a:off x="0" y="0"/>
                        <a:ext cx="562932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6" path="m0,0l-2147483648,-2147483647e" stroked="t" o:allowincell="f" style="position:absolute;margin-left:0pt;margin-top:2.2pt;width:443.2pt;height:0pt;mso-wrap-style:none;v-text-anchor:middle" wp14:anchorId="04A8C391" type="_x0000_t32">
              <v:fill o:detectmouseclick="t" on="false"/>
              <v:stroke color="#7f7f7f" weight="38160" joinstyle="round" endcap="flat"/>
              <w10:wrap type="none"/>
            </v:shape>
          </w:pict>
        </mc:Fallback>
      </mc:AlternateContent>
    </w:r>
  </w:p>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940" distB="19685" distL="19050" distR="19050" simplePos="0" locked="0" layoutInCell="1" allowOverlap="1" relativeHeight="37" wp14:anchorId="04A8C391">
              <wp:simplePos x="0" y="0"/>
              <wp:positionH relativeFrom="column">
                <wp:posOffset>0</wp:posOffset>
              </wp:positionH>
              <wp:positionV relativeFrom="paragraph">
                <wp:posOffset>27940</wp:posOffset>
              </wp:positionV>
              <wp:extent cx="5629275" cy="635"/>
              <wp:effectExtent l="19685" t="19685" r="19050" b="19050"/>
              <wp:wrapNone/>
              <wp:docPr id="16" name="AutoShape 7"/>
              <a:graphic xmlns:a="http://schemas.openxmlformats.org/drawingml/2006/main">
                <a:graphicData uri="http://schemas.microsoft.com/office/word/2010/wordprocessingShape">
                  <wps:wsp>
                    <wps:cNvSpPr/>
                    <wps:spPr>
                      <a:xfrm>
                        <a:off x="0" y="0"/>
                        <a:ext cx="562932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7" path="m0,0l-2147483648,-2147483647e" stroked="t" o:allowincell="f" style="position:absolute;margin-left:0pt;margin-top:2.2pt;width:443.2pt;height:0pt;mso-wrap-style:none;v-text-anchor:middle" wp14:anchorId="04A8C391" type="_x0000_t32">
              <v:fill o:detectmouseclick="t" on="false"/>
              <v:stroke color="#7f7f7f" weight="38160" joinstyle="round" endcap="flat"/>
              <w10:wrap type="none"/>
            </v:shape>
          </w:pict>
        </mc:Fallback>
      </mc:AlternateContent>
    </w:r>
  </w:p>
  <w:p>
    <w:pPr>
      <w:pStyle w:val="Head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940" distB="19685" distL="19050" distR="19050" simplePos="0" locked="0" layoutInCell="1" allowOverlap="1" relativeHeight="41" wp14:anchorId="04A8C391">
              <wp:simplePos x="0" y="0"/>
              <wp:positionH relativeFrom="column">
                <wp:posOffset>0</wp:posOffset>
              </wp:positionH>
              <wp:positionV relativeFrom="paragraph">
                <wp:posOffset>27940</wp:posOffset>
              </wp:positionV>
              <wp:extent cx="5629275" cy="635"/>
              <wp:effectExtent l="19685" t="19685" r="19050" b="19050"/>
              <wp:wrapNone/>
              <wp:docPr id="17" name="AutoShape 8"/>
              <a:graphic xmlns:a="http://schemas.openxmlformats.org/drawingml/2006/main">
                <a:graphicData uri="http://schemas.microsoft.com/office/word/2010/wordprocessingShape">
                  <wps:wsp>
                    <wps:cNvSpPr/>
                    <wps:spPr>
                      <a:xfrm>
                        <a:off x="0" y="0"/>
                        <a:ext cx="562932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8" path="m0,0l-2147483648,-2147483647e" stroked="t" o:allowincell="f" style="position:absolute;margin-left:0pt;margin-top:2.2pt;width:443.2pt;height:0pt;mso-wrap-style:none;v-text-anchor:middle" wp14:anchorId="04A8C391" type="_x0000_t32">
              <v:fill o:detectmouseclick="t" on="false"/>
              <v:stroke color="#7f7f7f" weight="38160" joinstyle="round" endcap="flat"/>
              <w10:wrap type="none"/>
            </v:shape>
          </w:pict>
        </mc:Fallback>
      </mc:AlternateContent>
    </w:r>
  </w:p>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940" distB="19685" distL="19050" distR="19050" simplePos="0" locked="0" layoutInCell="1" allowOverlap="1" relativeHeight="43" wp14:anchorId="04A8C391">
              <wp:simplePos x="0" y="0"/>
              <wp:positionH relativeFrom="column">
                <wp:posOffset>0</wp:posOffset>
              </wp:positionH>
              <wp:positionV relativeFrom="paragraph">
                <wp:posOffset>27940</wp:posOffset>
              </wp:positionV>
              <wp:extent cx="5629275" cy="635"/>
              <wp:effectExtent l="19685" t="19685" r="19050" b="19050"/>
              <wp:wrapNone/>
              <wp:docPr id="18" name="AutoShape 9"/>
              <a:graphic xmlns:a="http://schemas.openxmlformats.org/drawingml/2006/main">
                <a:graphicData uri="http://schemas.microsoft.com/office/word/2010/wordprocessingShape">
                  <wps:wsp>
                    <wps:cNvSpPr/>
                    <wps:spPr>
                      <a:xfrm>
                        <a:off x="0" y="0"/>
                        <a:ext cx="562932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9" path="m0,0l-2147483648,-2147483647e" stroked="t" o:allowincell="f" style="position:absolute;margin-left:0pt;margin-top:2.2pt;width:443.2pt;height:0pt;mso-wrap-style:none;v-text-anchor:middle" wp14:anchorId="04A8C391" type="_x0000_t32">
              <v:fill o:detectmouseclick="t" on="false"/>
              <v:stroke color="#7f7f7f" weight="38160" joinstyle="round" endcap="flat"/>
              <w10:wrap type="none"/>
            </v:shape>
          </w:pict>
        </mc:Fallback>
      </mc:AlternateContent>
    </w:r>
  </w:p>
  <w:p>
    <w:pPr>
      <w:pStyle w:val="Head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360" w:leader="none"/>
      </w:tabs>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940" distB="19050" distL="20955" distR="26670" simplePos="0" locked="0" layoutInCell="1" allowOverlap="1" relativeHeight="28" wp14:anchorId="596345E6">
              <wp:simplePos x="0" y="0"/>
              <wp:positionH relativeFrom="column">
                <wp:posOffset>1905</wp:posOffset>
              </wp:positionH>
              <wp:positionV relativeFrom="paragraph">
                <wp:posOffset>46990</wp:posOffset>
              </wp:positionV>
              <wp:extent cx="5600700" cy="635"/>
              <wp:effectExtent l="19050" t="19685" r="19685" b="19050"/>
              <wp:wrapNone/>
              <wp:docPr id="19" name="AutoShape 20"/>
              <a:graphic xmlns:a="http://schemas.openxmlformats.org/drawingml/2006/main">
                <a:graphicData uri="http://schemas.microsoft.com/office/word/2010/wordprocessingShape">
                  <wps:wsp>
                    <wps:cNvSpPr/>
                    <wps:spPr>
                      <a:xfrm>
                        <a:off x="0" y="0"/>
                        <a:ext cx="560088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20" path="m0,0l-2147483648,-2147483647e" stroked="t" o:allowincell="f" style="position:absolute;margin-left:0.15pt;margin-top:3.7pt;width:440.95pt;height:0pt;mso-wrap-style:none;v-text-anchor:middle" wp14:anchorId="596345E6" type="_x0000_t32">
              <v:fill o:detectmouseclick="t" on="false"/>
              <v:stroke color="#7f7f7f" weight="38160" joinstyle="round" endcap="flat"/>
              <w10:wrap type="none"/>
            </v:shape>
          </w:pict>
        </mc:Fallback>
      </mc:AlternateContent>
    </w:r>
  </w:p>
  <w:p>
    <w:pPr>
      <w:pStyle w:val="Header"/>
      <w:rPr/>
    </w:pPr>
    <w:r>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360" w:leader="none"/>
      </w:tabs>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940" distB="19050" distL="20955" distR="26670" simplePos="0" locked="0" layoutInCell="1" allowOverlap="1" relativeHeight="44" wp14:anchorId="596345E6">
              <wp:simplePos x="0" y="0"/>
              <wp:positionH relativeFrom="column">
                <wp:posOffset>1905</wp:posOffset>
              </wp:positionH>
              <wp:positionV relativeFrom="paragraph">
                <wp:posOffset>46990</wp:posOffset>
              </wp:positionV>
              <wp:extent cx="5600700" cy="635"/>
              <wp:effectExtent l="19050" t="19685" r="19685" b="19050"/>
              <wp:wrapNone/>
              <wp:docPr id="21" name="AutoShape 10"/>
              <a:graphic xmlns:a="http://schemas.openxmlformats.org/drawingml/2006/main">
                <a:graphicData uri="http://schemas.microsoft.com/office/word/2010/wordprocessingShape">
                  <wps:wsp>
                    <wps:cNvSpPr/>
                    <wps:spPr>
                      <a:xfrm>
                        <a:off x="0" y="0"/>
                        <a:ext cx="560088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0" path="m0,0l-2147483648,-2147483647e" stroked="t" o:allowincell="f" style="position:absolute;margin-left:0.15pt;margin-top:3.7pt;width:440.95pt;height:0pt;mso-wrap-style:none;v-text-anchor:middle" wp14:anchorId="596345E6" type="_x0000_t32">
              <v:fill o:detectmouseclick="t" on="false"/>
              <v:stroke color="#7f7f7f" weight="38160" joinstyle="round" endcap="flat"/>
              <w10:wrap type="none"/>
            </v:shape>
          </w:pict>
        </mc:Fallback>
      </mc:AlternateContent>
    </w:r>
  </w:p>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360" w:leader="none"/>
      </w:tabs>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940" distB="19050" distL="20955" distR="26670" simplePos="0" locked="0" layoutInCell="1" allowOverlap="1" relativeHeight="51" wp14:anchorId="596345E6">
              <wp:simplePos x="0" y="0"/>
              <wp:positionH relativeFrom="column">
                <wp:posOffset>1905</wp:posOffset>
              </wp:positionH>
              <wp:positionV relativeFrom="paragraph">
                <wp:posOffset>46990</wp:posOffset>
              </wp:positionV>
              <wp:extent cx="5600700" cy="635"/>
              <wp:effectExtent l="19050" t="19685" r="19685" b="19050"/>
              <wp:wrapNone/>
              <wp:docPr id="23" name="AutoShape 11"/>
              <a:graphic xmlns:a="http://schemas.openxmlformats.org/drawingml/2006/main">
                <a:graphicData uri="http://schemas.microsoft.com/office/word/2010/wordprocessingShape">
                  <wps:wsp>
                    <wps:cNvSpPr/>
                    <wps:spPr>
                      <a:xfrm>
                        <a:off x="0" y="0"/>
                        <a:ext cx="560088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1" path="m0,0l-2147483648,-2147483647e" stroked="t" o:allowincell="f" style="position:absolute;margin-left:0.15pt;margin-top:3.7pt;width:440.95pt;height:0pt;mso-wrap-style:none;v-text-anchor:middle" wp14:anchorId="596345E6" type="_x0000_t32">
              <v:fill o:detectmouseclick="t" on="false"/>
              <v:stroke color="#7f7f7f" weight="38160" joinstyle="round" endcap="flat"/>
              <w10:wrap type="none"/>
            </v:shape>
          </w:pict>
        </mc:Fallback>
      </mc:AlternateContent>
    </w:r>
  </w:p>
  <w:p>
    <w:pPr>
      <w:pStyle w:val="Header"/>
      <w:rPr/>
    </w:pPr>
    <w:r>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360" w:leader="none"/>
      </w:tabs>
      <w:rPr>
        <w:rFonts w:cs="Arial"/>
        <w:b/>
        <w:sz w:val="28"/>
        <w:szCs w:val="28"/>
      </w:rPr>
    </w:pPr>
    <w:r>
      <w:rPr>
        <w:rFonts w:cs="Arial"/>
        <w:b/>
        <w:sz w:val="28"/>
        <w:szCs w:val="28"/>
      </w:rPr>
      <w:t>SECTION B: PROCEDURES APPLICABLE TO ALL HAZARD RESPONSES</w:t>
    </w:r>
  </w:p>
  <w:p>
    <w:pPr>
      <w:pStyle w:val="Header"/>
      <w:rPr/>
    </w:pPr>
    <w:r>
      <w:rPr/>
      <mc:AlternateContent>
        <mc:Choice Requires="wps">
          <w:drawing>
            <wp:anchor behindDoc="1" distT="27940" distB="19050" distL="20955" distR="26670" simplePos="0" locked="0" layoutInCell="1" allowOverlap="1" relativeHeight="52" wp14:anchorId="596345E6">
              <wp:simplePos x="0" y="0"/>
              <wp:positionH relativeFrom="column">
                <wp:posOffset>1905</wp:posOffset>
              </wp:positionH>
              <wp:positionV relativeFrom="paragraph">
                <wp:posOffset>46990</wp:posOffset>
              </wp:positionV>
              <wp:extent cx="5600700" cy="635"/>
              <wp:effectExtent l="19050" t="19685" r="19685" b="19050"/>
              <wp:wrapNone/>
              <wp:docPr id="24" name="AutoShape 12"/>
              <a:graphic xmlns:a="http://schemas.openxmlformats.org/drawingml/2006/main">
                <a:graphicData uri="http://schemas.microsoft.com/office/word/2010/wordprocessingShape">
                  <wps:wsp>
                    <wps:cNvSpPr/>
                    <wps:spPr>
                      <a:xfrm>
                        <a:off x="0" y="0"/>
                        <a:ext cx="560088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2" path="m0,0l-2147483648,-2147483647e" stroked="t" o:allowincell="f" style="position:absolute;margin-left:0.15pt;margin-top:3.7pt;width:440.95pt;height:0pt;mso-wrap-style:none;v-text-anchor:middle" wp14:anchorId="596345E6" type="_x0000_t32">
              <v:fill o:detectmouseclick="t" on="false"/>
              <v:stroke color="#7f7f7f" weight="38160" joinstyle="round" endcap="flat"/>
              <w10:wrap type="none"/>
            </v:shape>
          </w:pict>
        </mc:Fallback>
      </mc:AlternateContent>
    </w:r>
  </w:p>
  <w:p>
    <w:pPr>
      <w:pStyle w:val="Header"/>
      <w:rPr/>
    </w:pPr>
    <w:r>
      <w:rPr/>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sz w:val="24"/>
        <w:szCs w:val="24"/>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3">
    <w:lvl w:ilvl="0">
      <w:start w:val="1"/>
      <w:numFmt w:val="decimal"/>
      <w:lvlText w:val="%1."/>
      <w:lvlJc w:val="left"/>
      <w:pPr>
        <w:tabs>
          <w:tab w:val="num" w:pos="1320"/>
        </w:tabs>
        <w:ind w:left="1320" w:hanging="360"/>
      </w:pPr>
      <w:rPr/>
    </w:lvl>
    <w:lvl w:ilvl="1">
      <w:start w:val="1"/>
      <w:numFmt w:val="lowerLetter"/>
      <w:lvlText w:val="%2."/>
      <w:lvlJc w:val="left"/>
      <w:pPr>
        <w:tabs>
          <w:tab w:val="num" w:pos="2040"/>
        </w:tabs>
        <w:ind w:left="2040" w:hanging="360"/>
      </w:pPr>
      <w:rPr/>
    </w:lvl>
    <w:lvl w:ilvl="2">
      <w:start w:val="1"/>
      <w:numFmt w:val="lowerRoman"/>
      <w:lvlText w:val="%3."/>
      <w:lvlJc w:val="right"/>
      <w:pPr>
        <w:tabs>
          <w:tab w:val="num" w:pos="2760"/>
        </w:tabs>
        <w:ind w:left="2760" w:hanging="180"/>
      </w:pPr>
      <w:rPr/>
    </w:lvl>
    <w:lvl w:ilvl="3">
      <w:start w:val="1"/>
      <w:numFmt w:val="decimal"/>
      <w:lvlText w:val="%4."/>
      <w:lvlJc w:val="left"/>
      <w:pPr>
        <w:tabs>
          <w:tab w:val="num" w:pos="3480"/>
        </w:tabs>
        <w:ind w:left="3480" w:hanging="360"/>
      </w:pPr>
      <w:rPr/>
    </w:lvl>
    <w:lvl w:ilvl="4">
      <w:start w:val="1"/>
      <w:numFmt w:val="lowerLetter"/>
      <w:lvlText w:val="%5."/>
      <w:lvlJc w:val="left"/>
      <w:pPr>
        <w:tabs>
          <w:tab w:val="num" w:pos="4200"/>
        </w:tabs>
        <w:ind w:left="4200" w:hanging="360"/>
      </w:pPr>
      <w:rPr/>
    </w:lvl>
    <w:lvl w:ilvl="5">
      <w:start w:val="1"/>
      <w:numFmt w:val="lowerRoman"/>
      <w:lvlText w:val="%6."/>
      <w:lvlJc w:val="right"/>
      <w:pPr>
        <w:tabs>
          <w:tab w:val="num" w:pos="4920"/>
        </w:tabs>
        <w:ind w:left="4920" w:hanging="180"/>
      </w:pPr>
      <w:rPr/>
    </w:lvl>
    <w:lvl w:ilvl="6">
      <w:start w:val="1"/>
      <w:numFmt w:val="decimal"/>
      <w:lvlText w:val="%7."/>
      <w:lvlJc w:val="left"/>
      <w:pPr>
        <w:tabs>
          <w:tab w:val="num" w:pos="5640"/>
        </w:tabs>
        <w:ind w:left="5640" w:hanging="360"/>
      </w:pPr>
      <w:rPr/>
    </w:lvl>
    <w:lvl w:ilvl="7">
      <w:start w:val="1"/>
      <w:numFmt w:val="lowerLetter"/>
      <w:lvlText w:val="%8."/>
      <w:lvlJc w:val="left"/>
      <w:pPr>
        <w:tabs>
          <w:tab w:val="num" w:pos="6360"/>
        </w:tabs>
        <w:ind w:left="6360" w:hanging="360"/>
      </w:pPr>
      <w:rPr/>
    </w:lvl>
    <w:lvl w:ilvl="8">
      <w:start w:val="1"/>
      <w:numFmt w:val="lowerRoman"/>
      <w:lvlText w:val="%9."/>
      <w:lvlJc w:val="right"/>
      <w:pPr>
        <w:tabs>
          <w:tab w:val="num" w:pos="7080"/>
        </w:tabs>
        <w:ind w:left="7080" w:hanging="18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lvl w:ilvl="0">
      <w:start w:val="1"/>
      <w:numFmt w:val="lowerLetter"/>
      <w:lvlText w:val="%1."/>
      <w:lvlJc w:val="left"/>
      <w:pPr>
        <w:tabs>
          <w:tab w:val="num" w:pos="1080"/>
        </w:tabs>
        <w:ind w:left="1080" w:hanging="360"/>
      </w:pPr>
      <w:rPr/>
    </w:lvl>
    <w:lvl w:ilvl="1">
      <w:start w:val="1"/>
      <w:numFmt w:val="low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lowerLetter"/>
      <w:lvlText w:val="%5."/>
      <w:lvlJc w:val="left"/>
      <w:pPr>
        <w:tabs>
          <w:tab w:val="num" w:pos="3960"/>
        </w:tabs>
        <w:ind w:left="3960" w:hanging="360"/>
      </w:pPr>
      <w:rPr/>
    </w:lvl>
    <w:lvl w:ilvl="5">
      <w:start w:val="1"/>
      <w:numFmt w:val="lowerRoman"/>
      <w:lvlText w:val="%6."/>
      <w:lvlJc w:val="right"/>
      <w:pPr>
        <w:tabs>
          <w:tab w:val="num" w:pos="4680"/>
        </w:tabs>
        <w:ind w:left="4680" w:hanging="180"/>
      </w:pPr>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15">
    <w:lvl w:ilvl="0">
      <w:start w:val="1"/>
      <w:numFmt w:val="lowerLetter"/>
      <w:lvlText w:val="%1."/>
      <w:lvlJc w:val="left"/>
      <w:pPr>
        <w:tabs>
          <w:tab w:val="num" w:pos="1080"/>
        </w:tabs>
        <w:ind w:left="108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lowerLetter"/>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
    <w:lvl w:ilvl="0">
      <w:start w:val="1"/>
      <w:numFmt w:val="decimal"/>
      <w:lvlText w:val="%1."/>
      <w:lvlJc w:val="left"/>
      <w:pPr>
        <w:tabs>
          <w:tab w:val="num" w:pos="1320"/>
        </w:tabs>
        <w:ind w:left="1320" w:hanging="360"/>
      </w:pPr>
      <w:rPr/>
    </w:lvl>
    <w:lvl w:ilvl="1">
      <w:start w:val="1"/>
      <w:numFmt w:val="bullet"/>
      <w:lvlText w:val=""/>
      <w:lvlJc w:val="left"/>
      <w:pPr>
        <w:tabs>
          <w:tab w:val="num" w:pos="2040"/>
        </w:tabs>
        <w:ind w:left="2040" w:hanging="360"/>
      </w:pPr>
      <w:rPr>
        <w:rFonts w:ascii="Symbol" w:hAnsi="Symbol" w:cs="Symbol" w:hint="default"/>
      </w:rPr>
    </w:lvl>
    <w:lvl w:ilvl="2">
      <w:start w:val="1"/>
      <w:numFmt w:val="lowerRoman"/>
      <w:lvlText w:val="%3."/>
      <w:lvlJc w:val="right"/>
      <w:pPr>
        <w:tabs>
          <w:tab w:val="num" w:pos="2760"/>
        </w:tabs>
        <w:ind w:left="2760" w:hanging="180"/>
      </w:pPr>
      <w:rPr/>
    </w:lvl>
    <w:lvl w:ilvl="3">
      <w:start w:val="1"/>
      <w:numFmt w:val="decimal"/>
      <w:lvlText w:val="%4."/>
      <w:lvlJc w:val="left"/>
      <w:pPr>
        <w:tabs>
          <w:tab w:val="num" w:pos="3480"/>
        </w:tabs>
        <w:ind w:left="3480" w:hanging="360"/>
      </w:pPr>
      <w:rPr/>
    </w:lvl>
    <w:lvl w:ilvl="4">
      <w:start w:val="1"/>
      <w:numFmt w:val="lowerLetter"/>
      <w:lvlText w:val="%5."/>
      <w:lvlJc w:val="left"/>
      <w:pPr>
        <w:tabs>
          <w:tab w:val="num" w:pos="4200"/>
        </w:tabs>
        <w:ind w:left="4200" w:hanging="360"/>
      </w:pPr>
      <w:rPr/>
    </w:lvl>
    <w:lvl w:ilvl="5">
      <w:start w:val="1"/>
      <w:numFmt w:val="lowerRoman"/>
      <w:lvlText w:val="%6."/>
      <w:lvlJc w:val="right"/>
      <w:pPr>
        <w:tabs>
          <w:tab w:val="num" w:pos="4920"/>
        </w:tabs>
        <w:ind w:left="4920" w:hanging="180"/>
      </w:pPr>
      <w:rPr/>
    </w:lvl>
    <w:lvl w:ilvl="6">
      <w:start w:val="1"/>
      <w:numFmt w:val="decimal"/>
      <w:lvlText w:val="%7."/>
      <w:lvlJc w:val="left"/>
      <w:pPr>
        <w:tabs>
          <w:tab w:val="num" w:pos="5640"/>
        </w:tabs>
        <w:ind w:left="5640" w:hanging="360"/>
      </w:pPr>
      <w:rPr/>
    </w:lvl>
    <w:lvl w:ilvl="7">
      <w:start w:val="1"/>
      <w:numFmt w:val="lowerLetter"/>
      <w:lvlText w:val="%8."/>
      <w:lvlJc w:val="left"/>
      <w:pPr>
        <w:tabs>
          <w:tab w:val="num" w:pos="6360"/>
        </w:tabs>
        <w:ind w:left="6360" w:hanging="360"/>
      </w:pPr>
      <w:rPr/>
    </w:lvl>
    <w:lvl w:ilvl="8">
      <w:start w:val="1"/>
      <w:numFmt w:val="lowerRoman"/>
      <w:lvlText w:val="%9."/>
      <w:lvlJc w:val="right"/>
      <w:pPr>
        <w:tabs>
          <w:tab w:val="num" w:pos="7080"/>
        </w:tabs>
        <w:ind w:left="7080" w:hanging="180"/>
      </w:pPr>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
    <w:lvl w:ilvl="0">
      <w:start w:val="1"/>
      <w:numFmt w:val="decimal"/>
      <w:lvlText w:val="%1."/>
      <w:lvlJc w:val="left"/>
      <w:pPr>
        <w:tabs>
          <w:tab w:val="num" w:pos="360"/>
        </w:tabs>
        <w:ind w:left="360" w:hanging="360"/>
      </w:pPr>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22">
    <w:lvl w:ilvl="0">
      <w:start w:val="1"/>
      <w:numFmt w:val="decimal"/>
      <w:lvlText w:val="%1."/>
      <w:lvlJc w:val="left"/>
      <w:pPr>
        <w:tabs>
          <w:tab w:val="num" w:pos="360"/>
        </w:tabs>
        <w:ind w:left="360" w:hanging="360"/>
      </w:pPr>
      <w:rPr/>
    </w:lvl>
    <w:lvl w:ilvl="1">
      <w:start w:val="0"/>
      <w:numFmt w:val="bullet"/>
      <w:lvlText w:val="•"/>
      <w:lvlJc w:val="left"/>
      <w:pPr>
        <w:tabs>
          <w:tab w:val="num" w:pos="0"/>
        </w:tabs>
        <w:ind w:left="1080" w:hanging="360"/>
      </w:pPr>
      <w:rPr>
        <w:rFonts w:ascii="Calibri" w:hAnsi="Calibri" w:cs="Calibri" w:hint="default"/>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23">
    <w:lvl w:ilvl="0">
      <w:start w:val="1"/>
      <w:numFmt w:val="decimal"/>
      <w:lvlText w:val="%1."/>
      <w:lvlJc w:val="left"/>
      <w:pPr>
        <w:tabs>
          <w:tab w:val="num" w:pos="360"/>
        </w:tabs>
        <w:ind w:left="360" w:hanging="360"/>
      </w:pPr>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24">
    <w:lvl w:ilvl="0">
      <w:start w:val="1"/>
      <w:numFmt w:val="bullet"/>
      <w:lvlText w:val=""/>
      <w:lvlJc w:val="left"/>
      <w:pPr>
        <w:tabs>
          <w:tab w:val="num" w:pos="1080"/>
        </w:tabs>
        <w:ind w:left="1080" w:hanging="360"/>
      </w:pPr>
      <w:rPr>
        <w:rFonts w:ascii="Symbol" w:hAnsi="Symbol" w:cs="Symbol" w:hint="default"/>
        <w:sz w:val="24"/>
        <w:szCs w:val="24"/>
      </w:rPr>
    </w:lvl>
    <w:lvl w:ilvl="1">
      <w:start w:val="1"/>
      <w:numFmt w:val="decimal"/>
      <w:lvlText w:val="%2."/>
      <w:lvlJc w:val="left"/>
      <w:pPr>
        <w:tabs>
          <w:tab w:val="num" w:pos="1440"/>
        </w:tabs>
        <w:ind w:left="1440" w:hanging="360"/>
      </w:pPr>
      <w:rPr>
        <w:sz w:val="24"/>
        <w:szCs w:val="24"/>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1."/>
      <w:lvlJc w:val="left"/>
      <w:pPr>
        <w:tabs>
          <w:tab w:val="num" w:pos="360"/>
        </w:tabs>
        <w:ind w:left="360" w:hanging="360"/>
      </w:pPr>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27">
    <w:lvl w:ilvl="0">
      <w:start w:val="1"/>
      <w:numFmt w:val="decimal"/>
      <w:lvlText w:val="%1."/>
      <w:lvlJc w:val="left"/>
      <w:pPr>
        <w:tabs>
          <w:tab w:val="num" w:pos="1260"/>
        </w:tabs>
        <w:ind w:left="1260" w:hanging="360"/>
      </w:pPr>
      <w:rPr>
        <w:sz w:val="18"/>
        <w:b/>
        <w:szCs w:val="18"/>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8">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9">
    <w:lvl w:ilvl="0">
      <w:start w:val="1"/>
      <w:numFmt w:val="lowerRoman"/>
      <w:lvlText w:val="%1."/>
      <w:lvlJc w:val="right"/>
      <w:pPr>
        <w:tabs>
          <w:tab w:val="num" w:pos="1800"/>
        </w:tabs>
        <w:ind w:left="1800" w:hanging="360"/>
      </w:pPr>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30">
    <w:lvl w:ilvl="0">
      <w:numFmt w:val="bullet"/>
      <w:lvlText w:val="="/>
      <w:lvlJc w:val="left"/>
      <w:pPr>
        <w:tabs>
          <w:tab w:val="num" w:pos="0"/>
        </w:tabs>
        <w:ind w:left="1530" w:hanging="360"/>
      </w:pPr>
      <w:rPr>
        <w:rFonts w:ascii="Webdings" w:hAnsi="Webdings" w:cs="Webdings" w:hint="default"/>
      </w:rPr>
    </w:lvl>
    <w:lvl w:ilvl="1">
      <w:start w:val="1"/>
      <w:numFmt w:val="bullet"/>
      <w:lvlText w:val="o"/>
      <w:lvlJc w:val="left"/>
      <w:pPr>
        <w:tabs>
          <w:tab w:val="num" w:pos="0"/>
        </w:tabs>
        <w:ind w:left="2250" w:hanging="360"/>
      </w:pPr>
      <w:rPr>
        <w:rFonts w:ascii="Courier New" w:hAnsi="Courier New" w:cs="Courier New" w:hint="default"/>
      </w:rPr>
    </w:lvl>
    <w:lvl w:ilvl="2">
      <w:start w:val="1"/>
      <w:numFmt w:val="bullet"/>
      <w:lvlText w:val=""/>
      <w:lvlJc w:val="left"/>
      <w:pPr>
        <w:tabs>
          <w:tab w:val="num" w:pos="0"/>
        </w:tabs>
        <w:ind w:left="2970" w:hanging="360"/>
      </w:pPr>
      <w:rPr>
        <w:rFonts w:ascii="Wingdings" w:hAnsi="Wingdings" w:cs="Wingdings" w:hint="default"/>
      </w:rPr>
    </w:lvl>
    <w:lvl w:ilvl="3">
      <w:start w:val="1"/>
      <w:numFmt w:val="bullet"/>
      <w:lvlText w:val=""/>
      <w:lvlJc w:val="left"/>
      <w:pPr>
        <w:tabs>
          <w:tab w:val="num" w:pos="0"/>
        </w:tabs>
        <w:ind w:left="3690" w:hanging="360"/>
      </w:pPr>
      <w:rPr>
        <w:rFonts w:ascii="Symbol" w:hAnsi="Symbol" w:cs="Symbol" w:hint="default"/>
      </w:rPr>
    </w:lvl>
    <w:lvl w:ilvl="4">
      <w:start w:val="1"/>
      <w:numFmt w:val="bullet"/>
      <w:lvlText w:val="o"/>
      <w:lvlJc w:val="left"/>
      <w:pPr>
        <w:tabs>
          <w:tab w:val="num" w:pos="0"/>
        </w:tabs>
        <w:ind w:left="4410" w:hanging="360"/>
      </w:pPr>
      <w:rPr>
        <w:rFonts w:ascii="Courier New" w:hAnsi="Courier New" w:cs="Courier New" w:hint="default"/>
      </w:rPr>
    </w:lvl>
    <w:lvl w:ilvl="5">
      <w:start w:val="1"/>
      <w:numFmt w:val="bullet"/>
      <w:lvlText w:val=""/>
      <w:lvlJc w:val="left"/>
      <w:pPr>
        <w:tabs>
          <w:tab w:val="num" w:pos="0"/>
        </w:tabs>
        <w:ind w:left="5130" w:hanging="360"/>
      </w:pPr>
      <w:rPr>
        <w:rFonts w:ascii="Wingdings" w:hAnsi="Wingdings" w:cs="Wingdings" w:hint="default"/>
      </w:rPr>
    </w:lvl>
    <w:lvl w:ilvl="6">
      <w:start w:val="1"/>
      <w:numFmt w:val="bullet"/>
      <w:lvlText w:val=""/>
      <w:lvlJc w:val="left"/>
      <w:pPr>
        <w:tabs>
          <w:tab w:val="num" w:pos="0"/>
        </w:tabs>
        <w:ind w:left="5850" w:hanging="360"/>
      </w:pPr>
      <w:rPr>
        <w:rFonts w:ascii="Symbol" w:hAnsi="Symbol" w:cs="Symbol" w:hint="default"/>
      </w:rPr>
    </w:lvl>
    <w:lvl w:ilvl="7">
      <w:start w:val="1"/>
      <w:numFmt w:val="bullet"/>
      <w:lvlText w:val="o"/>
      <w:lvlJc w:val="left"/>
      <w:pPr>
        <w:tabs>
          <w:tab w:val="num" w:pos="0"/>
        </w:tabs>
        <w:ind w:left="6570" w:hanging="360"/>
      </w:pPr>
      <w:rPr>
        <w:rFonts w:ascii="Courier New" w:hAnsi="Courier New" w:cs="Courier New" w:hint="default"/>
      </w:rPr>
    </w:lvl>
    <w:lvl w:ilvl="8">
      <w:start w:val="1"/>
      <w:numFmt w:val="bullet"/>
      <w:lvlText w:val=""/>
      <w:lvlJc w:val="left"/>
      <w:pPr>
        <w:tabs>
          <w:tab w:val="num" w:pos="0"/>
        </w:tabs>
        <w:ind w:left="7290" w:hanging="360"/>
      </w:pPr>
      <w:rPr>
        <w:rFonts w:ascii="Wingdings" w:hAnsi="Wingdings" w:cs="Wingdings" w:hint="default"/>
      </w:rPr>
    </w:lvl>
  </w:abstractNum>
  <w:abstractNum w:abstractNumId="31">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ebdings" w:hAnsi="Webdings" w:cs="Web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32">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ebdings" w:hAnsi="Webdings" w:cs="Web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33">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34">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ebdings" w:hAnsi="Webdings" w:cs="Web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35">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6">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0"/>
      <w:numFmt w:val="bullet"/>
      <w:lvlText w:val=""/>
      <w:lvlJc w:val="left"/>
      <w:pPr>
        <w:tabs>
          <w:tab w:val="num" w:pos="2160"/>
        </w:tabs>
        <w:ind w:left="2160" w:hanging="720"/>
      </w:pPr>
      <w:rPr>
        <w:rFonts w:ascii="Webdings" w:hAnsi="Webdings" w:cs="Webdings" w:hint="default"/>
      </w:rPr>
    </w:lvl>
    <w:lvl w:ilvl="3">
      <w:start w:val="5"/>
      <w:numFmt w:val="bullet"/>
      <w:lvlText w:val=""/>
      <w:lvlJc w:val="left"/>
      <w:pPr>
        <w:tabs>
          <w:tab w:val="num" w:pos="2880"/>
        </w:tabs>
        <w:ind w:left="2880" w:hanging="72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37">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0"/>
      <w:numFmt w:val="bullet"/>
      <w:lvlText w:val=""/>
      <w:lvlJc w:val="left"/>
      <w:pPr>
        <w:tabs>
          <w:tab w:val="num" w:pos="2160"/>
        </w:tabs>
        <w:ind w:left="2160" w:hanging="720"/>
      </w:pPr>
      <w:rPr>
        <w:rFonts w:ascii="Webdings" w:hAnsi="Webdings" w:cs="Webdings" w:hint="default"/>
      </w:rPr>
    </w:lvl>
    <w:lvl w:ilvl="3">
      <w:start w:val="5"/>
      <w:numFmt w:val="bullet"/>
      <w:lvlText w:val=""/>
      <w:lvlJc w:val="left"/>
      <w:pPr>
        <w:tabs>
          <w:tab w:val="num" w:pos="2880"/>
        </w:tabs>
        <w:ind w:left="2880" w:hanging="72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38">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0"/>
      <w:numFmt w:val="bullet"/>
      <w:lvlText w:val=""/>
      <w:lvlJc w:val="left"/>
      <w:pPr>
        <w:tabs>
          <w:tab w:val="num" w:pos="2160"/>
        </w:tabs>
        <w:ind w:left="2160" w:hanging="720"/>
      </w:pPr>
      <w:rPr>
        <w:rFonts w:ascii="Webdings" w:hAnsi="Webdings" w:cs="Webdings" w:hint="default"/>
      </w:rPr>
    </w:lvl>
    <w:lvl w:ilvl="3">
      <w:start w:val="5"/>
      <w:numFmt w:val="bullet"/>
      <w:lvlText w:val=""/>
      <w:lvlJc w:val="left"/>
      <w:pPr>
        <w:tabs>
          <w:tab w:val="num" w:pos="2880"/>
        </w:tabs>
        <w:ind w:left="2880" w:hanging="72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39">
    <w:lvl w:ilvl="0">
      <w:start w:val="1"/>
      <w:numFmt w:val="bullet"/>
      <w:lvlText w:val="○"/>
      <w:lvlJc w:val="left"/>
      <w:pPr>
        <w:tabs>
          <w:tab w:val="num" w:pos="0"/>
        </w:tabs>
        <w:ind w:left="1863" w:hanging="360"/>
      </w:pPr>
      <w:rPr>
        <w:rFonts w:ascii="Courier New" w:hAnsi="Courier New" w:cs="Courier New"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color w:val="auto"/>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0">
    <w:lvl w:ilvl="0">
      <w:start w:val="1"/>
      <w:numFmt w:val="bullet"/>
      <w:lvlText w:val=""/>
      <w:lvlJc w:val="left"/>
      <w:pPr>
        <w:tabs>
          <w:tab w:val="num" w:pos="1080"/>
        </w:tabs>
        <w:ind w:left="1080" w:hanging="72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3">
    <w:lvl w:ilvl="0">
      <w:start w:val="1"/>
      <w:numFmt w:val="bullet"/>
      <w:lvlText w:val=""/>
      <w:lvlJc w:val="left"/>
      <w:pPr>
        <w:tabs>
          <w:tab w:val="num" w:pos="216"/>
        </w:tabs>
        <w:ind w:left="216" w:hanging="216"/>
      </w:pPr>
      <w:rPr>
        <w:rFonts w:ascii="Symbol" w:hAnsi="Symbol" w:cs="Symbol" w:hint="default"/>
        <w:color w:val="auto"/>
      </w:rPr>
    </w:lvl>
    <w:lvl w:ilvl="1">
      <w:start w:val="1"/>
      <w:numFmt w:val="bullet"/>
      <w:lvlText w:val="○"/>
      <w:lvlJc w:val="left"/>
      <w:pPr>
        <w:tabs>
          <w:tab w:val="num" w:pos="0"/>
        </w:tabs>
        <w:ind w:left="1020" w:hanging="360"/>
      </w:pPr>
      <w:rPr>
        <w:rFonts w:ascii="Courier New" w:hAnsi="Courier New" w:cs="Courier New" w:hint="default"/>
        <w:color w:val="auto"/>
      </w:rPr>
    </w:lvl>
    <w:lvl w:ilvl="2">
      <w:start w:val="1"/>
      <w:numFmt w:val="bullet"/>
      <w:lvlText w:val=""/>
      <w:lvlJc w:val="left"/>
      <w:pPr>
        <w:tabs>
          <w:tab w:val="num" w:pos="1740"/>
        </w:tabs>
        <w:ind w:left="1740" w:hanging="360"/>
      </w:pPr>
      <w:rPr>
        <w:rFonts w:ascii="Symbol" w:hAnsi="Symbol" w:cs="Symbol" w:hint="default"/>
        <w:color w:val="auto"/>
      </w:rPr>
    </w:lvl>
    <w:lvl w:ilvl="3">
      <w:start w:val="1"/>
      <w:numFmt w:val="bullet"/>
      <w:lvlText w:val=""/>
      <w:lvlJc w:val="left"/>
      <w:pPr>
        <w:tabs>
          <w:tab w:val="num" w:pos="2460"/>
        </w:tabs>
        <w:ind w:left="2460" w:hanging="360"/>
      </w:pPr>
      <w:rPr>
        <w:rFonts w:ascii="Symbol" w:hAnsi="Symbol" w:cs="Symbol" w:hint="default"/>
      </w:rPr>
    </w:lvl>
    <w:lvl w:ilvl="4">
      <w:start w:val="1"/>
      <w:numFmt w:val="bullet"/>
      <w:lvlText w:val="o"/>
      <w:lvlJc w:val="left"/>
      <w:pPr>
        <w:tabs>
          <w:tab w:val="num" w:pos="3180"/>
        </w:tabs>
        <w:ind w:left="3180" w:hanging="360"/>
      </w:pPr>
      <w:rPr>
        <w:rFonts w:ascii="Courier New" w:hAnsi="Courier New" w:cs="Courier New" w:hint="default"/>
      </w:rPr>
    </w:lvl>
    <w:lvl w:ilvl="5">
      <w:start w:val="1"/>
      <w:numFmt w:val="bullet"/>
      <w:lvlText w:val=""/>
      <w:lvlJc w:val="left"/>
      <w:pPr>
        <w:tabs>
          <w:tab w:val="num" w:pos="3900"/>
        </w:tabs>
        <w:ind w:left="3900" w:hanging="360"/>
      </w:pPr>
      <w:rPr>
        <w:rFonts w:ascii="Wingdings" w:hAnsi="Wingdings" w:cs="Wingdings" w:hint="default"/>
      </w:rPr>
    </w:lvl>
    <w:lvl w:ilvl="6">
      <w:start w:val="1"/>
      <w:numFmt w:val="bullet"/>
      <w:lvlText w:val=""/>
      <w:lvlJc w:val="left"/>
      <w:pPr>
        <w:tabs>
          <w:tab w:val="num" w:pos="4620"/>
        </w:tabs>
        <w:ind w:left="4620" w:hanging="360"/>
      </w:pPr>
      <w:rPr>
        <w:rFonts w:ascii="Symbol" w:hAnsi="Symbol" w:cs="Symbol" w:hint="default"/>
      </w:rPr>
    </w:lvl>
    <w:lvl w:ilvl="7">
      <w:start w:val="1"/>
      <w:numFmt w:val="bullet"/>
      <w:lvlText w:val="o"/>
      <w:lvlJc w:val="left"/>
      <w:pPr>
        <w:tabs>
          <w:tab w:val="num" w:pos="5340"/>
        </w:tabs>
        <w:ind w:left="5340" w:hanging="360"/>
      </w:pPr>
      <w:rPr>
        <w:rFonts w:ascii="Courier New" w:hAnsi="Courier New" w:cs="Courier New" w:hint="default"/>
      </w:rPr>
    </w:lvl>
    <w:lvl w:ilvl="8">
      <w:start w:val="1"/>
      <w:numFmt w:val="bullet"/>
      <w:lvlText w:val=""/>
      <w:lvlJc w:val="left"/>
      <w:pPr>
        <w:tabs>
          <w:tab w:val="num" w:pos="6060"/>
        </w:tabs>
        <w:ind w:left="6060" w:hanging="360"/>
      </w:pPr>
      <w:rPr>
        <w:rFonts w:ascii="Wingdings" w:hAnsi="Wingdings" w:cs="Wingdings" w:hint="default"/>
      </w:rPr>
    </w:lvl>
  </w:abstractNum>
  <w:abstractNum w:abstractNumId="44">
    <w:lvl w:ilvl="0">
      <w:start w:val="1"/>
      <w:numFmt w:val="bullet"/>
      <w:lvlText w:val=""/>
      <w:lvlJc w:val="left"/>
      <w:pPr>
        <w:tabs>
          <w:tab w:val="num" w:pos="720"/>
        </w:tabs>
        <w:ind w:left="720" w:hanging="72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45">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46">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47">
    <w:lvl w:ilvl="0">
      <w:start w:val="1"/>
      <w:numFmt w:val="bullet"/>
      <w:lvlText w:val=""/>
      <w:lvlJc w:val="left"/>
      <w:pPr>
        <w:tabs>
          <w:tab w:val="num" w:pos="720"/>
        </w:tabs>
        <w:ind w:left="720" w:hanging="72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48">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49">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0">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1">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2">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3">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4">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5">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6">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7">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8">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9">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60">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61">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62">
    <w:lvl w:ilvl="0">
      <w:start w:val="1"/>
      <w:numFmt w:val="bullet"/>
      <w:lvlText w:val=""/>
      <w:lvlJc w:val="left"/>
      <w:pPr>
        <w:tabs>
          <w:tab w:val="num" w:pos="720"/>
        </w:tabs>
        <w:ind w:left="720" w:hanging="72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6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6">
    <w:lvl w:ilvl="0">
      <w:start w:val="1"/>
      <w:numFmt w:val="lowerLetter"/>
      <w:lvlText w:val="%1."/>
      <w:lvlJc w:val="left"/>
      <w:pPr>
        <w:tabs>
          <w:tab w:val="num" w:pos="1080"/>
        </w:tabs>
        <w:ind w:left="1080" w:hanging="360"/>
      </w:pPr>
      <w:rPr>
        <w:sz w:val="24"/>
        <w:szCs w:val="24"/>
      </w:rPr>
    </w:lvl>
    <w:lvl w:ilvl="1">
      <w:start w:val="1"/>
      <w:numFmt w:val="lowerLetter"/>
      <w:lvlText w:val="%2."/>
      <w:lvlJc w:val="left"/>
      <w:pPr>
        <w:tabs>
          <w:tab w:val="num" w:pos="1440"/>
        </w:tabs>
        <w:ind w:left="1440" w:hanging="360"/>
      </w:pPr>
      <w:rPr>
        <w:sz w:val="24"/>
        <w:szCs w:val="24"/>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7">
    <w:lvl w:ilvl="0">
      <w:start w:val="1"/>
      <w:numFmt w:val="lowerLetter"/>
      <w:lvlText w:val="%1."/>
      <w:lvlJc w:val="left"/>
      <w:pPr>
        <w:tabs>
          <w:tab w:val="num" w:pos="360"/>
        </w:tabs>
        <w:ind w:left="360" w:hanging="360"/>
      </w:pPr>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68">
    <w:lvl w:ilvl="0">
      <w:start w:val="1"/>
      <w:numFmt w:val="bullet"/>
      <w:lvlText w:val=""/>
      <w:lvlJc w:val="left"/>
      <w:pPr>
        <w:tabs>
          <w:tab w:val="num" w:pos="1080"/>
        </w:tabs>
        <w:ind w:left="108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lowerRoman"/>
      <w:lvlText w:val="%3."/>
      <w:lvlJc w:val="right"/>
      <w:pPr>
        <w:tabs>
          <w:tab w:val="num" w:pos="3240"/>
        </w:tabs>
        <w:ind w:left="3240" w:hanging="180"/>
      </w:pPr>
      <w:rPr/>
    </w:lvl>
    <w:lvl w:ilvl="3">
      <w:start w:val="1"/>
      <w:numFmt w:val="decimal"/>
      <w:lvlText w:val="%4."/>
      <w:lvlJc w:val="left"/>
      <w:pPr>
        <w:tabs>
          <w:tab w:val="num" w:pos="3960"/>
        </w:tabs>
        <w:ind w:left="3960" w:hanging="360"/>
      </w:pPr>
      <w:rPr/>
    </w:lvl>
    <w:lvl w:ilvl="4">
      <w:start w:val="1"/>
      <w:numFmt w:val="lowerLetter"/>
      <w:lvlText w:val="%5."/>
      <w:lvlJc w:val="left"/>
      <w:pPr>
        <w:tabs>
          <w:tab w:val="num" w:pos="4680"/>
        </w:tabs>
        <w:ind w:left="4680" w:hanging="360"/>
      </w:pPr>
      <w:rPr/>
    </w:lvl>
    <w:lvl w:ilvl="5">
      <w:start w:val="1"/>
      <w:numFmt w:val="lowerRoman"/>
      <w:lvlText w:val="%6."/>
      <w:lvlJc w:val="right"/>
      <w:pPr>
        <w:tabs>
          <w:tab w:val="num" w:pos="5400"/>
        </w:tabs>
        <w:ind w:left="5400" w:hanging="180"/>
      </w:pPr>
      <w:rPr/>
    </w:lvl>
    <w:lvl w:ilvl="6">
      <w:start w:val="1"/>
      <w:numFmt w:val="decimal"/>
      <w:lvlText w:val="%7."/>
      <w:lvlJc w:val="left"/>
      <w:pPr>
        <w:tabs>
          <w:tab w:val="num" w:pos="6120"/>
        </w:tabs>
        <w:ind w:left="6120" w:hanging="360"/>
      </w:pPr>
      <w:rPr/>
    </w:lvl>
    <w:lvl w:ilvl="7">
      <w:start w:val="1"/>
      <w:numFmt w:val="lowerLetter"/>
      <w:lvlText w:val="%8."/>
      <w:lvlJc w:val="left"/>
      <w:pPr>
        <w:tabs>
          <w:tab w:val="num" w:pos="6840"/>
        </w:tabs>
        <w:ind w:left="6840" w:hanging="360"/>
      </w:pPr>
      <w:rPr/>
    </w:lvl>
    <w:lvl w:ilvl="8">
      <w:start w:val="1"/>
      <w:numFmt w:val="lowerRoman"/>
      <w:lvlText w:val="%9."/>
      <w:lvlJc w:val="right"/>
      <w:pPr>
        <w:tabs>
          <w:tab w:val="num" w:pos="7560"/>
        </w:tabs>
        <w:ind w:left="7560" w:hanging="180"/>
      </w:pPr>
      <w:rPr/>
    </w:lvl>
  </w:abstractNum>
  <w:abstractNum w:abstractNumId="69">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0">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7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7">
    <w:lvl w:ilvl="0">
      <w:start w:val="1"/>
      <w:numFmt w:val="bullet"/>
      <w:lvlText w:val=""/>
      <w:lvlJc w:val="left"/>
      <w:pPr>
        <w:tabs>
          <w:tab w:val="num" w:pos="1314"/>
        </w:tabs>
        <w:ind w:left="1314" w:hanging="504"/>
      </w:pPr>
      <w:rPr>
        <w:rFonts w:ascii="Webdings" w:hAnsi="Webdings" w:cs="Webdings" w:hint="default"/>
      </w:rPr>
    </w:lvl>
    <w:lvl w:ilvl="1">
      <w:start w:val="1"/>
      <w:numFmt w:val="bullet"/>
      <w:lvlText w:val=""/>
      <w:lvlJc w:val="left"/>
      <w:pPr>
        <w:tabs>
          <w:tab w:val="num" w:pos="2088"/>
        </w:tabs>
        <w:ind w:left="2088" w:hanging="360"/>
      </w:pPr>
      <w:rPr>
        <w:rFonts w:ascii="Wingdings" w:hAnsi="Wingdings" w:cs="Wingdings" w:hint="default"/>
      </w:rPr>
    </w:lvl>
    <w:lvl w:ilvl="2">
      <w:start w:val="1"/>
      <w:numFmt w:val="bullet"/>
      <w:lvlText w:val=""/>
      <w:lvlJc w:val="left"/>
      <w:pPr>
        <w:tabs>
          <w:tab w:val="num" w:pos="2808"/>
        </w:tabs>
        <w:ind w:left="2808" w:hanging="360"/>
      </w:pPr>
      <w:rPr>
        <w:rFonts w:ascii="Wingdings" w:hAnsi="Wingdings" w:cs="Wingdings" w:hint="default"/>
      </w:rPr>
    </w:lvl>
    <w:lvl w:ilvl="3">
      <w:start w:val="1"/>
      <w:numFmt w:val="bullet"/>
      <w:lvlText w:val=""/>
      <w:lvlJc w:val="left"/>
      <w:pPr>
        <w:tabs>
          <w:tab w:val="num" w:pos="3528"/>
        </w:tabs>
        <w:ind w:left="3528" w:hanging="360"/>
      </w:pPr>
      <w:rPr>
        <w:rFonts w:ascii="Symbol" w:hAnsi="Symbol" w:cs="Symbol" w:hint="default"/>
      </w:rPr>
    </w:lvl>
    <w:lvl w:ilvl="4">
      <w:start w:val="1"/>
      <w:numFmt w:val="bullet"/>
      <w:lvlText w:val="o"/>
      <w:lvlJc w:val="left"/>
      <w:pPr>
        <w:tabs>
          <w:tab w:val="num" w:pos="4248"/>
        </w:tabs>
        <w:ind w:left="4248" w:hanging="360"/>
      </w:pPr>
      <w:rPr>
        <w:rFonts w:ascii="Courier New" w:hAnsi="Courier New" w:cs="Courier New" w:hint="default"/>
      </w:rPr>
    </w:lvl>
    <w:lvl w:ilvl="5">
      <w:start w:val="1"/>
      <w:numFmt w:val="bullet"/>
      <w:lvlText w:val=""/>
      <w:lvlJc w:val="left"/>
      <w:pPr>
        <w:tabs>
          <w:tab w:val="num" w:pos="4968"/>
        </w:tabs>
        <w:ind w:left="4968" w:hanging="360"/>
      </w:pPr>
      <w:rPr>
        <w:rFonts w:ascii="Wingdings" w:hAnsi="Wingdings" w:cs="Wingdings" w:hint="default"/>
      </w:rPr>
    </w:lvl>
    <w:lvl w:ilvl="6">
      <w:start w:val="1"/>
      <w:numFmt w:val="bullet"/>
      <w:lvlText w:val=""/>
      <w:lvlJc w:val="left"/>
      <w:pPr>
        <w:tabs>
          <w:tab w:val="num" w:pos="5688"/>
        </w:tabs>
        <w:ind w:left="5688" w:hanging="360"/>
      </w:pPr>
      <w:rPr>
        <w:rFonts w:ascii="Symbol" w:hAnsi="Symbol" w:cs="Symbol" w:hint="default"/>
      </w:rPr>
    </w:lvl>
    <w:lvl w:ilvl="7">
      <w:start w:val="1"/>
      <w:numFmt w:val="bullet"/>
      <w:lvlText w:val="o"/>
      <w:lvlJc w:val="left"/>
      <w:pPr>
        <w:tabs>
          <w:tab w:val="num" w:pos="6408"/>
        </w:tabs>
        <w:ind w:left="6408" w:hanging="360"/>
      </w:pPr>
      <w:rPr>
        <w:rFonts w:ascii="Courier New" w:hAnsi="Courier New" w:cs="Courier New" w:hint="default"/>
      </w:rPr>
    </w:lvl>
    <w:lvl w:ilvl="8">
      <w:start w:val="1"/>
      <w:numFmt w:val="bullet"/>
      <w:lvlText w:val=""/>
      <w:lvlJc w:val="left"/>
      <w:pPr>
        <w:tabs>
          <w:tab w:val="num" w:pos="7128"/>
        </w:tabs>
        <w:ind w:left="7128" w:hanging="360"/>
      </w:pPr>
      <w:rPr>
        <w:rFonts w:ascii="Wingdings" w:hAnsi="Wingdings" w:cs="Wingdings" w:hint="default"/>
      </w:rPr>
    </w:lvl>
  </w:abstractNum>
  <w:abstractNum w:abstractNumId="78">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79">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
      <w:lvlJc w:val="left"/>
      <w:pPr>
        <w:tabs>
          <w:tab w:val="num" w:pos="1080"/>
        </w:tabs>
        <w:ind w:left="1080" w:hanging="360"/>
      </w:pPr>
      <w:rPr>
        <w:rFonts w:ascii="Webdings" w:hAnsi="Webdings" w:cs="Web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80">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81">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82">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83">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6">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8">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89">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2">
    <w:lvl w:ilvl="0">
      <w:start w:val="5"/>
      <w:numFmt w:val="bullet"/>
      <w:lvlText w:val=""/>
      <w:lvlJc w:val="left"/>
      <w:pPr>
        <w:tabs>
          <w:tab w:val="num" w:pos="720"/>
        </w:tabs>
        <w:ind w:left="720" w:hanging="360"/>
      </w:pPr>
      <w:rPr>
        <w:rFonts w:ascii="Wingdings 2" w:hAnsi="Wingdings 2" w:cs="Wingdings 2" w:hint="default"/>
      </w:rPr>
    </w:lvl>
    <w:lvl w:ilvl="1">
      <w:start w:val="1"/>
      <w:numFmt w:val="bullet"/>
      <w:lvlText w:val=""/>
      <w:lvlJc w:val="left"/>
      <w:pPr>
        <w:tabs>
          <w:tab w:val="num" w:pos="1440"/>
        </w:tabs>
        <w:ind w:left="1440" w:hanging="360"/>
      </w:pPr>
      <w:rPr>
        <w:rFonts w:ascii="Wingdings" w:hAnsi="Wingdings" w:cs="Wingdings" w:hint="default"/>
      </w:rPr>
    </w:lvl>
    <w:lvl w:ilvl="2">
      <w:start w:val="5"/>
      <w:numFmt w:val="bullet"/>
      <w:lvlText w:val=""/>
      <w:lvlJc w:val="left"/>
      <w:pPr>
        <w:tabs>
          <w:tab w:val="num" w:pos="2160"/>
        </w:tabs>
        <w:ind w:left="2160" w:hanging="360"/>
      </w:pPr>
      <w:rPr>
        <w:rFonts w:ascii="Wingdings 2" w:hAnsi="Wingdings 2" w:cs="Wingdings 2"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3">
    <w:lvl w:ilvl="0">
      <w:start w:val="5"/>
      <w:numFmt w:val="bullet"/>
      <w:lvlText w:val=""/>
      <w:lvlJc w:val="left"/>
      <w:pPr>
        <w:tabs>
          <w:tab w:val="num" w:pos="720"/>
        </w:tabs>
        <w:ind w:left="720" w:hanging="360"/>
      </w:pPr>
      <w:rPr>
        <w:rFonts w:ascii="Wingdings 2" w:hAnsi="Wingdings 2" w:cs="Wingdings 2" w:hint="default"/>
      </w:rPr>
    </w:lvl>
    <w:lvl w:ilvl="1">
      <w:start w:val="1"/>
      <w:numFmt w:val="bullet"/>
      <w:lvlText w:val=""/>
      <w:lvlJc w:val="left"/>
      <w:pPr>
        <w:tabs>
          <w:tab w:val="num" w:pos="1440"/>
        </w:tabs>
        <w:ind w:left="1440" w:hanging="360"/>
      </w:pPr>
      <w:rPr>
        <w:rFonts w:ascii="Wingdings" w:hAnsi="Wingdings" w:cs="Wingdings" w:hint="default"/>
      </w:rPr>
    </w:lvl>
    <w:lvl w:ilvl="2">
      <w:start w:val="5"/>
      <w:numFmt w:val="bullet"/>
      <w:lvlText w:val=""/>
      <w:lvlJc w:val="left"/>
      <w:pPr>
        <w:tabs>
          <w:tab w:val="num" w:pos="2160"/>
        </w:tabs>
        <w:ind w:left="2160" w:hanging="360"/>
      </w:pPr>
      <w:rPr>
        <w:rFonts w:ascii="Wingdings 2" w:hAnsi="Wingdings 2" w:cs="Wingdings 2"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4">
    <w:lvl w:ilvl="0">
      <w:start w:val="5"/>
      <w:numFmt w:val="bullet"/>
      <w:lvlText w:val=""/>
      <w:lvlJc w:val="left"/>
      <w:pPr>
        <w:tabs>
          <w:tab w:val="num" w:pos="720"/>
        </w:tabs>
        <w:ind w:left="720" w:hanging="360"/>
      </w:pPr>
      <w:rPr>
        <w:rFonts w:ascii="Wingdings 2" w:hAnsi="Wingdings 2" w:cs="Wingdings 2" w:hint="default"/>
      </w:rPr>
    </w:lvl>
    <w:lvl w:ilvl="1">
      <w:start w:val="1"/>
      <w:numFmt w:val="bullet"/>
      <w:lvlText w:val=""/>
      <w:lvlJc w:val="left"/>
      <w:pPr>
        <w:tabs>
          <w:tab w:val="num" w:pos="1440"/>
        </w:tabs>
        <w:ind w:left="1440" w:hanging="360"/>
      </w:pPr>
      <w:rPr>
        <w:rFonts w:ascii="Wingdings" w:hAnsi="Wingdings" w:cs="Wingdings" w:hint="default"/>
      </w:rPr>
    </w:lvl>
    <w:lvl w:ilvl="2">
      <w:start w:val="5"/>
      <w:numFmt w:val="bullet"/>
      <w:lvlText w:val=""/>
      <w:lvlJc w:val="left"/>
      <w:pPr>
        <w:tabs>
          <w:tab w:val="num" w:pos="2160"/>
        </w:tabs>
        <w:ind w:left="2160" w:hanging="360"/>
      </w:pPr>
      <w:rPr>
        <w:rFonts w:ascii="Wingdings 2" w:hAnsi="Wingdings 2" w:cs="Wingdings 2"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5">
    <w:lvl w:ilvl="0">
      <w:start w:val="5"/>
      <w:numFmt w:val="bullet"/>
      <w:lvlText w:val=""/>
      <w:lvlJc w:val="left"/>
      <w:pPr>
        <w:tabs>
          <w:tab w:val="num" w:pos="720"/>
        </w:tabs>
        <w:ind w:left="720" w:hanging="360"/>
      </w:pPr>
      <w:rPr>
        <w:rFonts w:ascii="Wingdings 2" w:hAnsi="Wingdings 2" w:cs="Wingdings 2" w:hint="default"/>
      </w:rPr>
    </w:lvl>
    <w:lvl w:ilvl="1">
      <w:start w:val="1"/>
      <w:numFmt w:val="bullet"/>
      <w:lvlText w:val=""/>
      <w:lvlJc w:val="left"/>
      <w:pPr>
        <w:tabs>
          <w:tab w:val="num" w:pos="1440"/>
        </w:tabs>
        <w:ind w:left="1440" w:hanging="360"/>
      </w:pPr>
      <w:rPr>
        <w:rFonts w:ascii="Wingdings" w:hAnsi="Wingdings" w:cs="Wingdings" w:hint="default"/>
      </w:rPr>
    </w:lvl>
    <w:lvl w:ilvl="2">
      <w:start w:val="5"/>
      <w:numFmt w:val="bullet"/>
      <w:lvlText w:val=""/>
      <w:lvlJc w:val="left"/>
      <w:pPr>
        <w:tabs>
          <w:tab w:val="num" w:pos="2160"/>
        </w:tabs>
        <w:ind w:left="2160" w:hanging="360"/>
      </w:pPr>
      <w:rPr>
        <w:rFonts w:ascii="Wingdings 2" w:hAnsi="Wingdings 2" w:cs="Wingdings 2"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6">
    <w:lvl w:ilvl="0">
      <w:start w:val="1"/>
      <w:numFmt w:val="bullet"/>
      <w:lvlText w:val=""/>
      <w:lvlJc w:val="left"/>
      <w:pPr>
        <w:tabs>
          <w:tab w:val="num" w:pos="360"/>
        </w:tabs>
        <w:ind w:left="360" w:hanging="360"/>
      </w:pPr>
      <w:rPr>
        <w:rFonts w:ascii="Wingdings" w:hAnsi="Wingdings" w:cs="Wingdings" w:hint="default"/>
        <w:sz w:val="24"/>
        <w:szCs w:val="24"/>
      </w:rPr>
    </w:lvl>
    <w:lvl w:ilvl="1">
      <w:start w:val="1"/>
      <w:numFmt w:val="lowerLetter"/>
      <w:lvlText w:val="%2."/>
      <w:lvlJc w:val="left"/>
      <w:pPr>
        <w:tabs>
          <w:tab w:val="num" w:pos="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97">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bullet"/>
      <w:lvlText w:val=""/>
      <w:lvlJc w:val="left"/>
      <w:pPr>
        <w:tabs>
          <w:tab w:val="num" w:pos="360"/>
        </w:tabs>
        <w:ind w:left="360" w:hanging="360"/>
      </w:pPr>
      <w:rPr>
        <w:rFonts w:ascii="Wingdings" w:hAnsi="Wingdings" w:cs="Wingdings" w:hint="default"/>
        <w:sz w:val="24"/>
        <w:szCs w:val="24"/>
      </w:rPr>
    </w:lvl>
    <w:lvl w:ilvl="1">
      <w:start w:val="1"/>
      <w:numFmt w:val="bullet"/>
      <w:lvlText w:val=""/>
      <w:lvlJc w:val="left"/>
      <w:pPr>
        <w:tabs>
          <w:tab w:val="num" w:pos="0"/>
        </w:tabs>
        <w:ind w:left="1080" w:hanging="360"/>
      </w:pPr>
      <w:rPr>
        <w:rFonts w:ascii="Wingdings" w:hAnsi="Wingdings" w:cs="Wingdings" w:hint="default"/>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100">
    <w:lvl w:ilvl="0">
      <w:start w:val="1"/>
      <w:numFmt w:val="decimal"/>
      <w:lvlText w:val="%1."/>
      <w:lvlJc w:val="left"/>
      <w:pPr>
        <w:tabs>
          <w:tab w:val="num" w:pos="360"/>
        </w:tabs>
        <w:ind w:left="360" w:hanging="360"/>
      </w:pPr>
      <w:rPr/>
    </w:lvl>
    <w:lvl w:ilvl="1">
      <w:start w:val="1"/>
      <w:numFmt w:val="bullet"/>
      <w:lvlText w:val=""/>
      <w:lvlJc w:val="left"/>
      <w:pPr>
        <w:tabs>
          <w:tab w:val="num" w:pos="0"/>
        </w:tabs>
        <w:ind w:left="1080" w:hanging="360"/>
      </w:pPr>
      <w:rPr>
        <w:rFonts w:ascii="Wingdings" w:hAnsi="Wingdings" w:cs="Wingdings" w:hint="default"/>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101">
    <w:lvl w:ilvl="0">
      <w:start w:val="1"/>
      <w:numFmt w:val="decimal"/>
      <w:lvlText w:val="%1."/>
      <w:lvlJc w:val="left"/>
      <w:pPr>
        <w:tabs>
          <w:tab w:val="num" w:pos="360"/>
        </w:tabs>
        <w:ind w:left="360" w:hanging="360"/>
      </w:pPr>
      <w:rPr/>
    </w:lvl>
    <w:lvl w:ilvl="1">
      <w:start w:val="1"/>
      <w:numFmt w:val="bullet"/>
      <w:lvlText w:val=""/>
      <w:lvlJc w:val="left"/>
      <w:pPr>
        <w:tabs>
          <w:tab w:val="num" w:pos="0"/>
        </w:tabs>
        <w:ind w:left="1080" w:hanging="360"/>
      </w:pPr>
      <w:rPr>
        <w:rFonts w:ascii="Wingdings" w:hAnsi="Wingdings" w:cs="Wingdings" w:hint="default"/>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102">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sz w:val="24"/>
        <w:szCs w:val="24"/>
      </w:rPr>
    </w:lvl>
    <w:lvl w:ilvl="2">
      <w:start w:val="1"/>
      <w:numFmt w:val="bullet"/>
      <w:lvlText w:val=""/>
      <w:lvlJc w:val="left"/>
      <w:pPr>
        <w:tabs>
          <w:tab w:val="num" w:pos="657"/>
        </w:tabs>
        <w:ind w:left="2520" w:hanging="360"/>
      </w:pPr>
      <w:rPr>
        <w:rFonts w:ascii="Wingdings" w:hAnsi="Wingdings" w:cs="Wingdings" w:hint="default"/>
        <w:color w:val="auto"/>
      </w:rPr>
    </w:lvl>
    <w:lvl w:ilvl="3">
      <w:start w:val="5"/>
      <w:numFmt w:val="bullet"/>
      <w:lvlText w:val=""/>
      <w:lvlJc w:val="left"/>
      <w:pPr>
        <w:tabs>
          <w:tab w:val="num" w:pos="2880"/>
        </w:tabs>
        <w:ind w:left="2880" w:hanging="72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03">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sz w:val="24"/>
        <w:szCs w:val="24"/>
      </w:rPr>
    </w:lvl>
    <w:lvl w:ilvl="2">
      <w:start w:val="1"/>
      <w:numFmt w:val="bullet"/>
      <w:lvlText w:val=""/>
      <w:lvlJc w:val="left"/>
      <w:pPr>
        <w:tabs>
          <w:tab w:val="num" w:pos="657"/>
        </w:tabs>
        <w:ind w:left="2520" w:hanging="360"/>
      </w:pPr>
      <w:rPr>
        <w:rFonts w:ascii="Wingdings" w:hAnsi="Wingdings" w:cs="Wingdings" w:hint="default"/>
        <w:color w:val="auto"/>
      </w:rPr>
    </w:lvl>
    <w:lvl w:ilvl="3">
      <w:start w:val="5"/>
      <w:numFmt w:val="bullet"/>
      <w:lvlText w:val=""/>
      <w:lvlJc w:val="left"/>
      <w:pPr>
        <w:tabs>
          <w:tab w:val="num" w:pos="2880"/>
        </w:tabs>
        <w:ind w:left="2880" w:hanging="72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04">
    <w:lvl w:ilvl="0">
      <w:start w:val="1"/>
      <w:numFmt w:val="bullet"/>
      <w:lvlText w:val="○"/>
      <w:lvlJc w:val="left"/>
      <w:pPr>
        <w:tabs>
          <w:tab w:val="num" w:pos="0"/>
        </w:tabs>
        <w:ind w:left="1863" w:hanging="360"/>
      </w:pPr>
      <w:rPr>
        <w:rFonts w:ascii="Courier New" w:hAnsi="Courier New" w:cs="Courier New"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color w:val="auto"/>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6">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07">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9">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2">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13">
    <w:lvl w:ilvl="0">
      <w:start w:val="1"/>
      <w:numFmt w:val="bullet"/>
      <w:lvlText w:val=""/>
      <w:lvlJc w:val="left"/>
      <w:pPr>
        <w:tabs>
          <w:tab w:val="num" w:pos="0"/>
        </w:tabs>
        <w:ind w:left="-1656" w:hanging="504"/>
      </w:pPr>
      <w:rPr>
        <w:rFonts w:ascii="Symbol" w:hAnsi="Symbol" w:cs="Symbol" w:hint="default"/>
        <w:sz w:val="24"/>
        <w:szCs w:val="24"/>
      </w:rPr>
    </w:lvl>
    <w:lvl w:ilvl="1">
      <w:start w:val="1"/>
      <w:numFmt w:val="lowerLetter"/>
      <w:lvlText w:val="%2."/>
      <w:lvlJc w:val="left"/>
      <w:pPr>
        <w:tabs>
          <w:tab w:val="num" w:pos="0"/>
        </w:tabs>
        <w:ind w:left="-720" w:hanging="360"/>
      </w:pPr>
      <w:rPr>
        <w:rFonts w:cs="Times New Roman"/>
      </w:rPr>
    </w:lvl>
    <w:lvl w:ilvl="2">
      <w:start w:val="1"/>
      <w:numFmt w:val="lowerRoman"/>
      <w:lvlText w:val="%3."/>
      <w:lvlJc w:val="right"/>
      <w:pPr>
        <w:tabs>
          <w:tab w:val="num" w:pos="0"/>
        </w:tabs>
        <w:ind w:left="0" w:hanging="180"/>
      </w:pPr>
      <w:rPr>
        <w:rFonts w:cs="Times New Roman"/>
      </w:rPr>
    </w:lvl>
    <w:lvl w:ilvl="3">
      <w:start w:val="1"/>
      <w:numFmt w:val="decimal"/>
      <w:lvlText w:val="%4."/>
      <w:lvlJc w:val="left"/>
      <w:pPr>
        <w:tabs>
          <w:tab w:val="num" w:pos="720"/>
        </w:tabs>
        <w:ind w:left="720" w:hanging="360"/>
      </w:pPr>
      <w:rPr>
        <w:rFonts w:cs="Times New Roman"/>
      </w:rPr>
    </w:lvl>
    <w:lvl w:ilvl="4">
      <w:start w:val="1"/>
      <w:numFmt w:val="lowerLetter"/>
      <w:lvlText w:val="%5."/>
      <w:lvlJc w:val="left"/>
      <w:pPr>
        <w:tabs>
          <w:tab w:val="num" w:pos="1440"/>
        </w:tabs>
        <w:ind w:left="1440" w:hanging="360"/>
      </w:pPr>
      <w:rPr>
        <w:rFonts w:cs="Times New Roman"/>
      </w:rPr>
    </w:lvl>
    <w:lvl w:ilvl="5">
      <w:start w:val="1"/>
      <w:numFmt w:val="lowerRoman"/>
      <w:lvlText w:val="%6."/>
      <w:lvlJc w:val="right"/>
      <w:pPr>
        <w:tabs>
          <w:tab w:val="num" w:pos="2160"/>
        </w:tabs>
        <w:ind w:left="2160" w:hanging="180"/>
      </w:pPr>
      <w:rPr>
        <w:rFonts w:cs="Times New Roman"/>
      </w:rPr>
    </w:lvl>
    <w:lvl w:ilvl="6">
      <w:start w:val="1"/>
      <w:numFmt w:val="decimal"/>
      <w:lvlText w:val="%7."/>
      <w:lvlJc w:val="left"/>
      <w:pPr>
        <w:tabs>
          <w:tab w:val="num" w:pos="2880"/>
        </w:tabs>
        <w:ind w:left="2880" w:hanging="360"/>
      </w:pPr>
      <w:rPr>
        <w:rFonts w:cs="Times New Roman"/>
      </w:rPr>
    </w:lvl>
    <w:lvl w:ilvl="7">
      <w:start w:val="1"/>
      <w:numFmt w:val="lowerLetter"/>
      <w:lvlText w:val="%8."/>
      <w:lvlJc w:val="left"/>
      <w:pPr>
        <w:tabs>
          <w:tab w:val="num" w:pos="3600"/>
        </w:tabs>
        <w:ind w:left="3600" w:hanging="360"/>
      </w:pPr>
      <w:rPr>
        <w:rFonts w:cs="Times New Roman"/>
      </w:rPr>
    </w:lvl>
    <w:lvl w:ilvl="8">
      <w:start w:val="1"/>
      <w:numFmt w:val="lowerRoman"/>
      <w:lvlText w:val="%9."/>
      <w:lvlJc w:val="right"/>
      <w:pPr>
        <w:tabs>
          <w:tab w:val="num" w:pos="4320"/>
        </w:tabs>
        <w:ind w:left="4320" w:hanging="180"/>
      </w:pPr>
      <w:rPr>
        <w:rFonts w:cs="Times New Roman"/>
      </w:rPr>
    </w:lvl>
  </w:abstractNum>
  <w:abstractNum w:abstractNumId="114">
    <w:lvl w:ilvl="0">
      <w:start w:val="1"/>
      <w:numFmt w:val="bullet"/>
      <w:lvlText w:val=""/>
      <w:lvlJc w:val="left"/>
      <w:pPr>
        <w:tabs>
          <w:tab w:val="num" w:pos="216"/>
        </w:tabs>
        <w:ind w:left="216" w:hanging="216"/>
      </w:pPr>
      <w:rPr>
        <w:rFonts w:ascii="Symbol" w:hAnsi="Symbol" w:cs="Symbol" w:hint="default"/>
        <w:color w:val="auto"/>
      </w:rPr>
    </w:lvl>
    <w:lvl w:ilvl="1">
      <w:start w:val="1"/>
      <w:numFmt w:val="bullet"/>
      <w:lvlText w:val=""/>
      <w:lvlJc w:val="left"/>
      <w:pPr>
        <w:tabs>
          <w:tab w:val="num" w:pos="0"/>
        </w:tabs>
        <w:ind w:left="1020" w:hanging="360"/>
      </w:pPr>
      <w:rPr>
        <w:rFonts w:ascii="Wingdings" w:hAnsi="Wingdings" w:cs="Wingdings" w:hint="default"/>
        <w:color w:val="auto"/>
      </w:rPr>
    </w:lvl>
    <w:lvl w:ilvl="2">
      <w:start w:val="1"/>
      <w:numFmt w:val="bullet"/>
      <w:lvlText w:val=""/>
      <w:lvlJc w:val="left"/>
      <w:pPr>
        <w:tabs>
          <w:tab w:val="num" w:pos="1740"/>
        </w:tabs>
        <w:ind w:left="1740" w:hanging="360"/>
      </w:pPr>
      <w:rPr>
        <w:rFonts w:ascii="Wingdings" w:hAnsi="Wingdings" w:cs="Wingdings" w:hint="default"/>
        <w:color w:val="auto"/>
      </w:rPr>
    </w:lvl>
    <w:lvl w:ilvl="3">
      <w:start w:val="1"/>
      <w:numFmt w:val="bullet"/>
      <w:lvlText w:val=""/>
      <w:lvlJc w:val="left"/>
      <w:pPr>
        <w:tabs>
          <w:tab w:val="num" w:pos="2460"/>
        </w:tabs>
        <w:ind w:left="2460" w:hanging="360"/>
      </w:pPr>
      <w:rPr>
        <w:rFonts w:ascii="Symbol" w:hAnsi="Symbol" w:cs="Symbol" w:hint="default"/>
      </w:rPr>
    </w:lvl>
    <w:lvl w:ilvl="4">
      <w:start w:val="1"/>
      <w:numFmt w:val="bullet"/>
      <w:lvlText w:val="o"/>
      <w:lvlJc w:val="left"/>
      <w:pPr>
        <w:tabs>
          <w:tab w:val="num" w:pos="3180"/>
        </w:tabs>
        <w:ind w:left="3180" w:hanging="360"/>
      </w:pPr>
      <w:rPr>
        <w:rFonts w:ascii="Courier New" w:hAnsi="Courier New" w:cs="Courier New" w:hint="default"/>
      </w:rPr>
    </w:lvl>
    <w:lvl w:ilvl="5">
      <w:start w:val="1"/>
      <w:numFmt w:val="bullet"/>
      <w:lvlText w:val=""/>
      <w:lvlJc w:val="left"/>
      <w:pPr>
        <w:tabs>
          <w:tab w:val="num" w:pos="3900"/>
        </w:tabs>
        <w:ind w:left="3900" w:hanging="360"/>
      </w:pPr>
      <w:rPr>
        <w:rFonts w:ascii="Wingdings" w:hAnsi="Wingdings" w:cs="Wingdings" w:hint="default"/>
      </w:rPr>
    </w:lvl>
    <w:lvl w:ilvl="6">
      <w:start w:val="1"/>
      <w:numFmt w:val="bullet"/>
      <w:lvlText w:val=""/>
      <w:lvlJc w:val="left"/>
      <w:pPr>
        <w:tabs>
          <w:tab w:val="num" w:pos="4620"/>
        </w:tabs>
        <w:ind w:left="4620" w:hanging="360"/>
      </w:pPr>
      <w:rPr>
        <w:rFonts w:ascii="Symbol" w:hAnsi="Symbol" w:cs="Symbol" w:hint="default"/>
      </w:rPr>
    </w:lvl>
    <w:lvl w:ilvl="7">
      <w:start w:val="1"/>
      <w:numFmt w:val="bullet"/>
      <w:lvlText w:val="o"/>
      <w:lvlJc w:val="left"/>
      <w:pPr>
        <w:tabs>
          <w:tab w:val="num" w:pos="5340"/>
        </w:tabs>
        <w:ind w:left="5340" w:hanging="360"/>
      </w:pPr>
      <w:rPr>
        <w:rFonts w:ascii="Courier New" w:hAnsi="Courier New" w:cs="Courier New" w:hint="default"/>
      </w:rPr>
    </w:lvl>
    <w:lvl w:ilvl="8">
      <w:start w:val="1"/>
      <w:numFmt w:val="bullet"/>
      <w:lvlText w:val=""/>
      <w:lvlJc w:val="left"/>
      <w:pPr>
        <w:tabs>
          <w:tab w:val="num" w:pos="6060"/>
        </w:tabs>
        <w:ind w:left="6060" w:hanging="360"/>
      </w:pPr>
      <w:rPr>
        <w:rFonts w:ascii="Wingdings" w:hAnsi="Wingdings" w:cs="Wingdings" w:hint="default"/>
      </w:rPr>
    </w:lvl>
  </w:abstractNum>
  <w:abstractNum w:abstractNumId="115">
    <w:lvl w:ilvl="0">
      <w:start w:val="1"/>
      <w:numFmt w:val="bullet"/>
      <w:lvlText w:val=""/>
      <w:lvlJc w:val="left"/>
      <w:pPr>
        <w:tabs>
          <w:tab w:val="num" w:pos="720"/>
        </w:tabs>
        <w:ind w:left="720" w:hanging="72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16">
    <w:lvl w:ilvl="0">
      <w:start w:val="1"/>
      <w:numFmt w:val="bullet"/>
      <w:lvlText w:val=""/>
      <w:lvlJc w:val="left"/>
      <w:pPr>
        <w:tabs>
          <w:tab w:val="num" w:pos="216"/>
        </w:tabs>
        <w:ind w:left="216" w:hanging="216"/>
      </w:pPr>
      <w:rPr>
        <w:rFonts w:ascii="Symbol" w:hAnsi="Symbol" w:cs="Symbol" w:hint="default"/>
        <w:color w:val="auto"/>
      </w:rPr>
    </w:lvl>
    <w:lvl w:ilvl="1">
      <w:start w:val="1"/>
      <w:numFmt w:val="bullet"/>
      <w:lvlText w:val="o"/>
      <w:lvlJc w:val="left"/>
      <w:pPr>
        <w:tabs>
          <w:tab w:val="num" w:pos="0"/>
        </w:tabs>
        <w:ind w:left="0" w:hanging="360"/>
      </w:pPr>
      <w:rPr>
        <w:rFonts w:ascii="Courier New" w:hAnsi="Courier New" w:cs="Courier New" w:hint="default"/>
      </w:rPr>
    </w:lvl>
    <w:lvl w:ilvl="2">
      <w:start w:val="1"/>
      <w:numFmt w:val="bullet"/>
      <w:lvlText w:val=""/>
      <w:lvlJc w:val="left"/>
      <w:pPr>
        <w:tabs>
          <w:tab w:val="num" w:pos="0"/>
        </w:tabs>
        <w:ind w:left="720" w:hanging="360"/>
      </w:pPr>
      <w:rPr>
        <w:rFonts w:ascii="Wingdings" w:hAnsi="Wingdings" w:cs="Wingdings" w:hint="default"/>
        <w:color w:val="auto"/>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o"/>
      <w:lvlJc w:val="left"/>
      <w:pPr>
        <w:tabs>
          <w:tab w:val="num" w:pos="4320"/>
        </w:tabs>
        <w:ind w:left="4320" w:hanging="360"/>
      </w:pPr>
      <w:rPr>
        <w:rFonts w:ascii="Courier New" w:hAnsi="Courier New" w:cs="Courier New" w:hint="default"/>
      </w:rPr>
    </w:lvl>
    <w:lvl w:ilvl="8">
      <w:start w:val="1"/>
      <w:numFmt w:val="bullet"/>
      <w:lvlText w:val=""/>
      <w:lvlJc w:val="left"/>
      <w:pPr>
        <w:tabs>
          <w:tab w:val="num" w:pos="5040"/>
        </w:tabs>
        <w:ind w:left="5040" w:hanging="360"/>
      </w:pPr>
      <w:rPr>
        <w:rFonts w:ascii="Wingdings" w:hAnsi="Wingdings" w:cs="Wingdings" w:hint="default"/>
      </w:rPr>
    </w:lvl>
  </w:abstractNum>
  <w:abstractNum w:abstractNumId="117">
    <w:lvl w:ilvl="0">
      <w:start w:val="1"/>
      <w:numFmt w:val="bullet"/>
      <w:lvlText w:val=""/>
      <w:lvlJc w:val="left"/>
      <w:pPr>
        <w:tabs>
          <w:tab w:val="num" w:pos="720"/>
        </w:tabs>
        <w:ind w:left="720" w:hanging="72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18">
    <w:lvl w:ilvl="0">
      <w:start w:val="1"/>
      <w:numFmt w:val="bullet"/>
      <w:lvlText w:val=""/>
      <w:lvlJc w:val="left"/>
      <w:pPr>
        <w:tabs>
          <w:tab w:val="num" w:pos="216"/>
        </w:tabs>
        <w:ind w:left="216" w:hanging="216"/>
      </w:pPr>
      <w:rPr>
        <w:rFonts w:ascii="Symbol" w:hAnsi="Symbol" w:cs="Symbol" w:hint="default"/>
        <w:color w:val="auto"/>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0"/>
        </w:tabs>
        <w:ind w:left="720" w:hanging="360"/>
      </w:pPr>
      <w:rPr>
        <w:rFonts w:ascii="Wingdings" w:hAnsi="Wingdings" w:cs="Wingdings" w:hint="default"/>
        <w:color w:val="auto"/>
      </w:rPr>
    </w:lvl>
    <w:lvl w:ilvl="3">
      <w:start w:val="1"/>
      <w:numFmt w:val="bullet"/>
      <w:lvlText w:val="o"/>
      <w:lvlJc w:val="left"/>
      <w:pPr>
        <w:tabs>
          <w:tab w:val="num" w:pos="1440"/>
        </w:tabs>
        <w:ind w:left="1440" w:hanging="360"/>
      </w:pPr>
      <w:rPr>
        <w:rFonts w:ascii="Courier New" w:hAnsi="Courier New" w:cs="Courier New" w:hint="default"/>
        <w:color w:val="auto"/>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o"/>
      <w:lvlJc w:val="left"/>
      <w:pPr>
        <w:tabs>
          <w:tab w:val="num" w:pos="4320"/>
        </w:tabs>
        <w:ind w:left="4320" w:hanging="360"/>
      </w:pPr>
      <w:rPr>
        <w:rFonts w:ascii="Courier New" w:hAnsi="Courier New" w:cs="Courier New" w:hint="default"/>
      </w:rPr>
    </w:lvl>
    <w:lvl w:ilvl="8">
      <w:start w:val="1"/>
      <w:numFmt w:val="bullet"/>
      <w:lvlText w:val=""/>
      <w:lvlJc w:val="left"/>
      <w:pPr>
        <w:tabs>
          <w:tab w:val="num" w:pos="5040"/>
        </w:tabs>
        <w:ind w:left="5040" w:hanging="360"/>
      </w:pPr>
      <w:rPr>
        <w:rFonts w:ascii="Wingdings" w:hAnsi="Wingdings" w:cs="Wingdings" w:hint="default"/>
      </w:rPr>
    </w:lvl>
  </w:abstractNum>
  <w:abstractNum w:abstractNumId="119">
    <w:lvl w:ilvl="0">
      <w:start w:val="1"/>
      <w:numFmt w:val="bullet"/>
      <w:lvlText w:val=""/>
      <w:lvlJc w:val="left"/>
      <w:pPr>
        <w:tabs>
          <w:tab w:val="num" w:pos="216"/>
        </w:tabs>
        <w:ind w:left="216" w:hanging="216"/>
      </w:pPr>
      <w:rPr>
        <w:rFonts w:ascii="Symbol" w:hAnsi="Symbol" w:cs="Symbol" w:hint="default"/>
        <w:color w:val="auto"/>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720"/>
        </w:tabs>
        <w:ind w:left="720" w:hanging="360"/>
      </w:pPr>
      <w:rPr>
        <w:rFonts w:ascii="Wingdings" w:hAnsi="Wingdings" w:cs="Wingdings" w:hint="default"/>
      </w:rPr>
    </w:lvl>
    <w:lvl w:ilvl="3">
      <w:start w:val="1"/>
      <w:numFmt w:val="bullet"/>
      <w:lvlText w:val=""/>
      <w:lvlJc w:val="left"/>
      <w:pPr>
        <w:tabs>
          <w:tab w:val="num" w:pos="1440"/>
        </w:tabs>
        <w:ind w:left="1440" w:hanging="360"/>
      </w:pPr>
      <w:rPr>
        <w:rFonts w:ascii="Wingdings" w:hAnsi="Wingdings" w:cs="Wingdings" w:hint="default"/>
        <w:color w:val="auto"/>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o"/>
      <w:lvlJc w:val="left"/>
      <w:pPr>
        <w:tabs>
          <w:tab w:val="num" w:pos="4320"/>
        </w:tabs>
        <w:ind w:left="4320" w:hanging="360"/>
      </w:pPr>
      <w:rPr>
        <w:rFonts w:ascii="Courier New" w:hAnsi="Courier New" w:cs="Courier New" w:hint="default"/>
      </w:rPr>
    </w:lvl>
    <w:lvl w:ilvl="8">
      <w:start w:val="1"/>
      <w:numFmt w:val="bullet"/>
      <w:lvlText w:val=""/>
      <w:lvlJc w:val="left"/>
      <w:pPr>
        <w:tabs>
          <w:tab w:val="num" w:pos="5040"/>
        </w:tabs>
        <w:ind w:left="5040" w:hanging="360"/>
      </w:pPr>
      <w:rPr>
        <w:rFonts w:ascii="Wingdings" w:hAnsi="Wingdings" w:cs="Wingdings" w:hint="default"/>
      </w:rPr>
    </w:lvl>
  </w:abstractNum>
  <w:abstractNum w:abstractNumId="1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lvl w:ilvl="0">
      <w:start w:val="1"/>
      <w:numFmt w:val="bullet"/>
      <w:lvlText w:val=""/>
      <w:lvlJc w:val="left"/>
      <w:pPr>
        <w:tabs>
          <w:tab w:val="num" w:pos="720"/>
        </w:tabs>
        <w:ind w:left="720" w:hanging="72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22">
    <w:lvl w:ilvl="0">
      <w:start w:val="1"/>
      <w:numFmt w:val="bullet"/>
      <w:lvlText w:val=""/>
      <w:lvlJc w:val="left"/>
      <w:pPr>
        <w:tabs>
          <w:tab w:val="num" w:pos="720"/>
        </w:tabs>
        <w:ind w:left="720" w:hanging="72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23">
    <w:lvl w:ilvl="0">
      <w:start w:val="1"/>
      <w:numFmt w:val="bullet"/>
      <w:lvlText w:val=""/>
      <w:lvlJc w:val="left"/>
      <w:pPr>
        <w:tabs>
          <w:tab w:val="num" w:pos="720"/>
        </w:tabs>
        <w:ind w:left="720" w:hanging="72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24">
    <w:lvl w:ilvl="0">
      <w:start w:val="1"/>
      <w:numFmt w:val="bullet"/>
      <w:lvlText w:val=""/>
      <w:lvlJc w:val="left"/>
      <w:pPr>
        <w:tabs>
          <w:tab w:val="num" w:pos="0"/>
        </w:tabs>
        <w:ind w:left="-1440" w:hanging="360"/>
      </w:pPr>
      <w:rPr>
        <w:rFonts w:ascii="Wingdings" w:hAnsi="Wingdings" w:cs="Wingdings" w:hint="default"/>
        <w:sz w:val="24"/>
        <w:szCs w:val="24"/>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0" w:hanging="360"/>
      </w:pPr>
      <w:rPr>
        <w:rFonts w:ascii="Wingdings" w:hAnsi="Wingdings" w:cs="Wingdings" w:hint="default"/>
      </w:rPr>
    </w:lvl>
    <w:lvl w:ilvl="3">
      <w:start w:val="1"/>
      <w:numFmt w:val="bullet"/>
      <w:lvlText w:val=""/>
      <w:lvlJc w:val="left"/>
      <w:pPr>
        <w:tabs>
          <w:tab w:val="num" w:pos="0"/>
        </w:tabs>
        <w:ind w:left="720" w:hanging="360"/>
      </w:pPr>
      <w:rPr>
        <w:rFonts w:ascii="Symbol" w:hAnsi="Symbol" w:cs="Symbol" w:hint="default"/>
      </w:rPr>
    </w:lvl>
    <w:lvl w:ilvl="4">
      <w:start w:val="1"/>
      <w:numFmt w:val="bullet"/>
      <w:lvlText w:val="o"/>
      <w:lvlJc w:val="left"/>
      <w:pPr>
        <w:tabs>
          <w:tab w:val="num" w:pos="0"/>
        </w:tabs>
        <w:ind w:left="1440" w:hanging="360"/>
      </w:pPr>
      <w:rPr>
        <w:rFonts w:ascii="Courier New" w:hAnsi="Courier New" w:cs="Courier New" w:hint="default"/>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o"/>
      <w:lvlJc w:val="left"/>
      <w:pPr>
        <w:tabs>
          <w:tab w:val="num" w:pos="0"/>
        </w:tabs>
        <w:ind w:left="3600" w:hanging="360"/>
      </w:pPr>
      <w:rPr>
        <w:rFonts w:ascii="Courier New" w:hAnsi="Courier New" w:cs="Courier New" w:hint="default"/>
      </w:rPr>
    </w:lvl>
    <w:lvl w:ilvl="8">
      <w:start w:val="1"/>
      <w:numFmt w:val="bullet"/>
      <w:lvlText w:val=""/>
      <w:lvlJc w:val="left"/>
      <w:pPr>
        <w:tabs>
          <w:tab w:val="num" w:pos="0"/>
        </w:tabs>
        <w:ind w:left="4320" w:hanging="360"/>
      </w:pPr>
      <w:rPr>
        <w:rFonts w:ascii="Wingdings" w:hAnsi="Wingdings" w:cs="Wingdings" w:hint="default"/>
      </w:rPr>
    </w:lvl>
  </w:abstractNum>
  <w:abstractNum w:abstractNumId="12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6">
    <w:lvl w:ilvl="0">
      <w:start w:val="1"/>
      <w:numFmt w:val="bullet"/>
      <w:lvlText w:val=""/>
      <w:lvlJc w:val="left"/>
      <w:pPr>
        <w:tabs>
          <w:tab w:val="num" w:pos="0"/>
        </w:tabs>
        <w:ind w:left="1440" w:hanging="360"/>
      </w:pPr>
      <w:rPr>
        <w:rFonts w:ascii="Wingdings" w:hAnsi="Wingdings" w:cs="Wingdings" w:hint="default"/>
        <w:sz w:val="24"/>
        <w:szCs w:val="24"/>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7">
    <w:lvl w:ilvl="0">
      <w:start w:val="1"/>
      <w:numFmt w:val="bullet"/>
      <w:lvlText w:val=""/>
      <w:lvlJc w:val="left"/>
      <w:pPr>
        <w:tabs>
          <w:tab w:val="num" w:pos="1008"/>
        </w:tabs>
        <w:ind w:left="1008" w:hanging="288"/>
      </w:pPr>
      <w:rPr>
        <w:rFonts w:ascii="Symbol" w:hAnsi="Symbol" w:cs="Symbol" w:hint="default"/>
        <w:sz w:val="24"/>
        <w:i w:val="false"/>
        <w:b w:val="false"/>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8">
    <w:lvl w:ilvl="0">
      <w:start w:val="1"/>
      <w:numFmt w:val="bullet"/>
      <w:lvlText w:val=""/>
      <w:lvlJc w:val="left"/>
      <w:pPr>
        <w:tabs>
          <w:tab w:val="num" w:pos="1008"/>
        </w:tabs>
        <w:ind w:left="1008" w:hanging="288"/>
      </w:pPr>
      <w:rPr>
        <w:rFonts w:ascii="Wingdings" w:hAnsi="Wingdings" w:cs="Wingdings" w:hint="default"/>
        <w:sz w:val="24"/>
        <w:i w:val="false"/>
        <w:b w:val="false"/>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9">
    <w:lvl w:ilvl="0">
      <w:start w:val="1"/>
      <w:numFmt w:val="bullet"/>
      <w:lvlText w:val=""/>
      <w:lvlJc w:val="left"/>
      <w:pPr>
        <w:tabs>
          <w:tab w:val="num" w:pos="216"/>
        </w:tabs>
        <w:ind w:left="216" w:hanging="216"/>
      </w:pPr>
      <w:rPr>
        <w:rFonts w:ascii="Symbol" w:hAnsi="Symbol" w:cs="Symbol" w:hint="default"/>
        <w:color w:val="auto"/>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720"/>
        </w:tabs>
        <w:ind w:left="720" w:hanging="360"/>
      </w:pPr>
      <w:rPr>
        <w:rFonts w:ascii="Wingdings" w:hAnsi="Wingdings" w:cs="Wingdings" w:hint="default"/>
      </w:rPr>
    </w:lvl>
    <w:lvl w:ilvl="3">
      <w:start w:val="1"/>
      <w:numFmt w:val="bullet"/>
      <w:lvlText w:val="o"/>
      <w:lvlJc w:val="left"/>
      <w:pPr>
        <w:tabs>
          <w:tab w:val="num" w:pos="1440"/>
        </w:tabs>
        <w:ind w:left="1440" w:hanging="360"/>
      </w:pPr>
      <w:rPr>
        <w:rFonts w:ascii="Courier New" w:hAnsi="Courier New" w:cs="Courier New" w:hint="default"/>
        <w:color w:val="auto"/>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o"/>
      <w:lvlJc w:val="left"/>
      <w:pPr>
        <w:tabs>
          <w:tab w:val="num" w:pos="4320"/>
        </w:tabs>
        <w:ind w:left="4320" w:hanging="360"/>
      </w:pPr>
      <w:rPr>
        <w:rFonts w:ascii="Courier New" w:hAnsi="Courier New" w:cs="Courier New" w:hint="default"/>
      </w:rPr>
    </w:lvl>
    <w:lvl w:ilvl="8">
      <w:start w:val="1"/>
      <w:numFmt w:val="bullet"/>
      <w:lvlText w:val=""/>
      <w:lvlJc w:val="left"/>
      <w:pPr>
        <w:tabs>
          <w:tab w:val="num" w:pos="5040"/>
        </w:tabs>
        <w:ind w:left="5040" w:hanging="360"/>
      </w:pPr>
      <w:rPr>
        <w:rFonts w:ascii="Wingdings" w:hAnsi="Wingdings" w:cs="Wingdings" w:hint="default"/>
      </w:rPr>
    </w:lvl>
  </w:abstractNum>
  <w:abstractNum w:abstractNumId="130">
    <w:lvl w:ilvl="0">
      <w:start w:val="1"/>
      <w:numFmt w:val="bullet"/>
      <w:lvlText w:val=""/>
      <w:lvlJc w:val="left"/>
      <w:pPr>
        <w:tabs>
          <w:tab w:val="num" w:pos="216"/>
        </w:tabs>
        <w:ind w:left="216" w:hanging="216"/>
      </w:pPr>
      <w:rPr>
        <w:rFonts w:ascii="Symbol" w:hAnsi="Symbol" w:cs="Symbol" w:hint="default"/>
        <w:color w:val="auto"/>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720"/>
        </w:tabs>
        <w:ind w:left="720" w:hanging="360"/>
      </w:pPr>
      <w:rPr>
        <w:rFonts w:ascii="Wingdings" w:hAnsi="Wingdings" w:cs="Wingdings" w:hint="default"/>
      </w:rPr>
    </w:lvl>
    <w:lvl w:ilvl="3">
      <w:start w:val="1"/>
      <w:numFmt w:val="bullet"/>
      <w:lvlText w:val="o"/>
      <w:lvlJc w:val="left"/>
      <w:pPr>
        <w:tabs>
          <w:tab w:val="num" w:pos="1440"/>
        </w:tabs>
        <w:ind w:left="1440" w:hanging="360"/>
      </w:pPr>
      <w:rPr>
        <w:rFonts w:ascii="Courier New" w:hAnsi="Courier New" w:cs="Courier New" w:hint="default"/>
        <w:color w:val="auto"/>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o"/>
      <w:lvlJc w:val="left"/>
      <w:pPr>
        <w:tabs>
          <w:tab w:val="num" w:pos="4320"/>
        </w:tabs>
        <w:ind w:left="4320" w:hanging="360"/>
      </w:pPr>
      <w:rPr>
        <w:rFonts w:ascii="Courier New" w:hAnsi="Courier New" w:cs="Courier New" w:hint="default"/>
      </w:rPr>
    </w:lvl>
    <w:lvl w:ilvl="8">
      <w:start w:val="1"/>
      <w:numFmt w:val="bullet"/>
      <w:lvlText w:val=""/>
      <w:lvlJc w:val="left"/>
      <w:pPr>
        <w:tabs>
          <w:tab w:val="num" w:pos="5040"/>
        </w:tabs>
        <w:ind w:left="5040" w:hanging="360"/>
      </w:pPr>
      <w:rPr>
        <w:rFonts w:ascii="Wingdings" w:hAnsi="Wingdings" w:cs="Wingdings" w:hint="default"/>
      </w:rPr>
    </w:lvl>
  </w:abstractNum>
  <w:abstractNum w:abstractNumId="13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8"/>
  </w:num>
  <w:num w:numId="136">
    <w:abstractNumId w:val="101"/>
  </w:num>
  <w:num w:numId="137">
    <w:abstractNumId w:val="101"/>
  </w:num>
  <w:num w:numId="138">
    <w:abstractNumId w:val="101"/>
  </w:num>
  <w:num w:numId="139">
    <w:abstractNumId w:val="101"/>
  </w:num>
  <w:num w:numId="140">
    <w:abstractNumId w:val="65"/>
    <w:lvlOverride w:ilvl="0">
      <w:startOverride w:val="1"/>
    </w:lvlOverride>
  </w:num>
</w:numbering>
</file>

<file path=word/settings.xml><?xml version="1.0" encoding="utf-8"?>
<w:settings xmlns:w="http://schemas.openxmlformats.org/wordprocessingml/2006/main">
  <w:zoom w:percent="100"/>
  <w:defaultTabStop w:val="720"/>
  <w:autoHyphenation w:val="true"/>
  <w:footnotePr>
    <w:numFmt w:val="decimal"/>
    <w:numStart w:val="550"/>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4"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autoRedefine/>
    <w:qFormat/>
    <w:rsid w:val="00f91002"/>
    <w:pPr>
      <w:keepNext w:val="true"/>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280" w:leader="none"/>
        <w:tab w:val="left" w:pos="8640" w:leader="none"/>
      </w:tabs>
      <w:outlineLvl w:val="0"/>
    </w:pPr>
    <w:rPr>
      <w:rFonts w:ascii="Calibri" w:hAnsi="Calibri" w:eastAsia="Times"/>
      <w:b/>
      <w:sz w:val="28"/>
      <w:szCs w:val="28"/>
    </w:rPr>
  </w:style>
  <w:style w:type="paragraph" w:styleId="Heading2">
    <w:name w:val="Heading 2"/>
    <w:basedOn w:val="Normal"/>
    <w:next w:val="Normal"/>
    <w:qFormat/>
    <w:rsid w:val="006f66cf"/>
    <w:pPr>
      <w:keepNext w:val="true"/>
      <w:spacing w:before="240" w:after="60"/>
      <w:outlineLvl w:val="1"/>
    </w:pPr>
    <w:rPr>
      <w:rFonts w:ascii="Calibri" w:hAnsi="Calibri" w:cs="Arial"/>
      <w:b/>
      <w:bCs/>
      <w:iCs/>
      <w:sz w:val="28"/>
      <w:szCs w:val="28"/>
    </w:rPr>
  </w:style>
  <w:style w:type="paragraph" w:styleId="Heading3">
    <w:name w:val="Heading 3"/>
    <w:basedOn w:val="Normal"/>
    <w:next w:val="Normal"/>
    <w:qFormat/>
    <w:rsid w:val="006f66cf"/>
    <w:pPr>
      <w:keepNext w:val="true"/>
      <w:tabs>
        <w:tab w:val="clear" w:pos="720"/>
        <w:tab w:val="left" w:pos="0" w:leader="none"/>
        <w:tab w:val="left" w:pos="8640" w:leader="dot"/>
      </w:tabs>
      <w:outlineLvl w:val="2"/>
    </w:pPr>
    <w:rPr>
      <w:rFonts w:ascii="Calibri" w:hAnsi="Calibri" w:eastAsia="Times"/>
      <w:b/>
      <w:szCs w:val="20"/>
    </w:rPr>
  </w:style>
  <w:style w:type="paragraph" w:styleId="Heading4">
    <w:name w:val="Heading 4"/>
    <w:basedOn w:val="Normal"/>
    <w:next w:val="Normal"/>
    <w:link w:val="Heading4Char"/>
    <w:qFormat/>
    <w:rsid w:val="006f66cf"/>
    <w:pPr>
      <w:keepNext w:val="true"/>
      <w:tabs>
        <w:tab w:val="clear" w:pos="720"/>
        <w:tab w:val="left" w:pos="0" w:leader="none"/>
        <w:tab w:val="left" w:pos="360" w:leader="none"/>
        <w:tab w:val="left" w:pos="4320" w:leader="none"/>
        <w:tab w:val="left" w:pos="8640" w:leader="dot"/>
      </w:tabs>
      <w:ind w:left="360"/>
      <w:outlineLvl w:val="3"/>
    </w:pPr>
    <w:rPr>
      <w:rFonts w:ascii="Calibri" w:hAnsi="Calibri" w:eastAsia="Times"/>
      <w:b/>
      <w:sz w:val="28"/>
      <w:szCs w:val="20"/>
    </w:rPr>
  </w:style>
  <w:style w:type="paragraph" w:styleId="Heading5">
    <w:name w:val="Heading 5"/>
    <w:basedOn w:val="Normal"/>
    <w:next w:val="Normal"/>
    <w:qFormat/>
    <w:rsid w:val="00b849ce"/>
    <w:pPr>
      <w:keepNext w:val="true"/>
      <w:tabs>
        <w:tab w:val="clear" w:pos="720"/>
        <w:tab w:val="left" w:pos="0" w:leader="none"/>
        <w:tab w:val="left" w:pos="540" w:leader="none"/>
        <w:tab w:val="left" w:pos="1260" w:leader="none"/>
        <w:tab w:val="left" w:pos="4320" w:leader="none"/>
        <w:tab w:val="left" w:pos="8640" w:leader="dot"/>
      </w:tabs>
      <w:outlineLvl w:val="4"/>
    </w:pPr>
    <w:rPr>
      <w:rFonts w:ascii="Arial" w:hAnsi="Arial" w:eastAsia="Times"/>
      <w:szCs w:val="20"/>
      <w:u w:val="single"/>
    </w:rPr>
  </w:style>
  <w:style w:type="paragraph" w:styleId="Heading6">
    <w:name w:val="Heading 6"/>
    <w:basedOn w:val="Normal"/>
    <w:next w:val="Normal"/>
    <w:qFormat/>
    <w:rsid w:val="00441db3"/>
    <w:pPr>
      <w:keepNext w:val="true"/>
      <w:tabs>
        <w:tab w:val="clear" w:pos="720"/>
        <w:tab w:val="left" w:pos="-734" w:leader="none"/>
        <w:tab w:val="left" w:pos="-475" w:leader="none"/>
        <w:tab w:val="left" w:pos="-130" w:leader="none"/>
        <w:tab w:val="left" w:pos="1598" w:leader="none"/>
        <w:tab w:val="left" w:pos="1944" w:leader="none"/>
        <w:tab w:val="left" w:pos="2203" w:leader="none"/>
        <w:tab w:val="left" w:pos="2660" w:leader="none"/>
        <w:tab w:val="left" w:pos="311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s>
      <w:suppressAutoHyphens w:val="true"/>
      <w:ind w:left="4320"/>
      <w:jc w:val="both"/>
      <w:outlineLvl w:val="5"/>
    </w:pPr>
    <w:rPr>
      <w:rFonts w:eastAsia="Times"/>
      <w:b/>
      <w:spacing w:val="-3"/>
      <w:szCs w:val="20"/>
    </w:rPr>
  </w:style>
  <w:style w:type="paragraph" w:styleId="Heading7">
    <w:name w:val="Heading 7"/>
    <w:basedOn w:val="Normal"/>
    <w:next w:val="Normal"/>
    <w:qFormat/>
    <w:rsid w:val="00441db3"/>
    <w:pPr>
      <w:keepNext w:val="true"/>
      <w:ind w:left="4320"/>
      <w:outlineLvl w:val="6"/>
    </w:pPr>
    <w:rPr>
      <w:rFonts w:ascii="Arial" w:hAnsi="Arial" w:eastAsia="Times"/>
      <w:i/>
      <w:szCs w:val="20"/>
    </w:rPr>
  </w:style>
  <w:style w:type="paragraph" w:styleId="Heading8">
    <w:name w:val="Heading 8"/>
    <w:basedOn w:val="Normal"/>
    <w:next w:val="Normal"/>
    <w:qFormat/>
    <w:rsid w:val="00441db3"/>
    <w:pPr>
      <w:keepNext w:val="true"/>
      <w:ind w:left="4320"/>
      <w:jc w:val="center"/>
      <w:outlineLvl w:val="7"/>
    </w:pPr>
    <w:rPr>
      <w:rFonts w:ascii="Arial" w:hAnsi="Arial" w:eastAsia="Times"/>
      <w:i/>
      <w:szCs w:val="20"/>
    </w:rPr>
  </w:style>
  <w:style w:type="paragraph" w:styleId="Heading9">
    <w:name w:val="Heading 9"/>
    <w:basedOn w:val="Normal"/>
    <w:next w:val="Normal"/>
    <w:qFormat/>
    <w:rsid w:val="00441db3"/>
    <w:pPr>
      <w:keepNext w:val="true"/>
      <w:tabs>
        <w:tab w:val="clear" w:pos="720"/>
        <w:tab w:val="center" w:pos="5040" w:leader="none"/>
      </w:tabs>
      <w:suppressAutoHyphens w:val="true"/>
      <w:ind w:left="4320"/>
      <w:jc w:val="center"/>
      <w:outlineLvl w:val="8"/>
    </w:pPr>
    <w:rPr>
      <w:rFonts w:ascii="Arial" w:hAnsi="Arial" w:eastAsia="Times"/>
      <w:b/>
      <w:spacing w:val="-3"/>
      <w:sz w:val="28"/>
      <w:szCs w:val="20"/>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b849ce"/>
    <w:rPr/>
  </w:style>
  <w:style w:type="character" w:styleId="FootnoteCharacters">
    <w:name w:val="Footnote Characters"/>
    <w:semiHidden/>
    <w:qFormat/>
    <w:rsid w:val="00b849ce"/>
    <w:rPr>
      <w:vertAlign w:val="superscript"/>
    </w:rPr>
  </w:style>
  <w:style w:type="character" w:styleId="FootnoteReference">
    <w:name w:val="Footnote Reference"/>
    <w:rPr>
      <w:vertAlign w:val="superscript"/>
    </w:rPr>
  </w:style>
  <w:style w:type="character" w:styleId="Heading4Char" w:customStyle="1">
    <w:name w:val="Heading 4 Char"/>
    <w:link w:val="Heading4"/>
    <w:qFormat/>
    <w:rsid w:val="006f66cf"/>
    <w:rPr>
      <w:rFonts w:ascii="Calibri" w:hAnsi="Calibri" w:eastAsia="Times"/>
      <w:b/>
      <w:sz w:val="28"/>
    </w:rPr>
  </w:style>
  <w:style w:type="character" w:styleId="Hyperlink">
    <w:name w:val="Hyperlink"/>
    <w:uiPriority w:val="99"/>
    <w:rsid w:val="00f02ce6"/>
    <w:rPr>
      <w:color w:val="0000FF"/>
      <w:u w:val="single"/>
    </w:rPr>
  </w:style>
  <w:style w:type="character" w:styleId="annotationreference">
    <w:name w:val="annotation reference"/>
    <w:semiHidden/>
    <w:qFormat/>
    <w:rsid w:val="00e32cb7"/>
    <w:rPr>
      <w:sz w:val="16"/>
      <w:szCs w:val="16"/>
    </w:rPr>
  </w:style>
  <w:style w:type="character" w:styleId="FollowedHyperlink">
    <w:name w:val="FollowedHyperlink"/>
    <w:rsid w:val="00c83279"/>
    <w:rPr>
      <w:color w:val="800080"/>
      <w:u w:val="single"/>
    </w:rPr>
  </w:style>
  <w:style w:type="character" w:styleId="HeaderChar" w:customStyle="1">
    <w:name w:val="Header Char"/>
    <w:link w:val="Header"/>
    <w:uiPriority w:val="99"/>
    <w:qFormat/>
    <w:rsid w:val="00c87270"/>
    <w:rPr>
      <w:rFonts w:ascii="Arial" w:hAnsi="Arial" w:eastAsia="Times"/>
      <w:sz w:val="24"/>
      <w:lang w:val="en-US" w:eastAsia="en-US" w:bidi="ar-SA"/>
    </w:rPr>
  </w:style>
  <w:style w:type="character" w:styleId="BodyTextChar" w:customStyle="1">
    <w:name w:val="Body Text Char"/>
    <w:qFormat/>
    <w:rsid w:val="00cf2e1e"/>
    <w:rPr>
      <w:sz w:val="24"/>
      <w:szCs w:val="24"/>
    </w:rPr>
  </w:style>
  <w:style w:type="character" w:styleId="FooterChar" w:customStyle="1">
    <w:name w:val="Footer Char"/>
    <w:link w:val="Footer"/>
    <w:uiPriority w:val="99"/>
    <w:qFormat/>
    <w:rsid w:val="00a83d18"/>
    <w:rPr>
      <w:rFonts w:ascii="Arial" w:hAnsi="Arial" w:eastAsia="Times"/>
      <w:sz w:val="24"/>
    </w:rPr>
  </w:style>
  <w:style w:type="character" w:styleId="BodyText2Char" w:customStyle="1">
    <w:name w:val="Body Text 2 Char"/>
    <w:link w:val="BodyText2"/>
    <w:qFormat/>
    <w:rsid w:val="00a83d18"/>
    <w:rPr>
      <w:rFonts w:ascii="Arial" w:hAnsi="Arial" w:eastAsia="Times"/>
    </w:rPr>
  </w:style>
  <w:style w:type="character" w:styleId="FootnoteTextChar" w:customStyle="1">
    <w:name w:val="Footnote Text Char"/>
    <w:link w:val="FootnoteText"/>
    <w:semiHidden/>
    <w:qFormat/>
    <w:rsid w:val="002914f1"/>
    <w:rPr>
      <w:rFonts w:ascii="Arial" w:hAnsi="Arial" w:eastAsia="Times"/>
      <w:sz w:val="24"/>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d73f3b"/>
    <w:pPr>
      <w:spacing w:before="0" w:after="120"/>
    </w:pPr>
    <w:rPr>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rsid w:val="00b849ce"/>
    <w:pPr>
      <w:tabs>
        <w:tab w:val="clear" w:pos="720"/>
        <w:tab w:val="center" w:pos="4320" w:leader="none"/>
        <w:tab w:val="right" w:pos="8640" w:leader="none"/>
      </w:tabs>
    </w:pPr>
    <w:rPr>
      <w:rFonts w:ascii="Arial" w:hAnsi="Arial" w:eastAsia="Times"/>
      <w:szCs w:val="20"/>
    </w:rPr>
  </w:style>
  <w:style w:type="paragraph" w:styleId="BodyTextIndent">
    <w:name w:val="Body Text Indent"/>
    <w:basedOn w:val="Normal"/>
    <w:rsid w:val="00b849ce"/>
    <w:pPr>
      <w:tabs>
        <w:tab w:val="left" w:pos="0" w:leader="none"/>
        <w:tab w:val="left" w:pos="360" w:leader="none"/>
        <w:tab w:val="left" w:pos="720" w:leader="none"/>
        <w:tab w:val="left" w:pos="8640" w:leader="dot"/>
      </w:tabs>
      <w:ind w:left="360"/>
    </w:pPr>
    <w:rPr>
      <w:rFonts w:ascii="Arial" w:hAnsi="Arial" w:eastAsia="Times"/>
      <w:szCs w:val="20"/>
    </w:rPr>
  </w:style>
  <w:style w:type="paragraph" w:styleId="Footer">
    <w:name w:val="Footer"/>
    <w:basedOn w:val="Normal"/>
    <w:link w:val="FooterChar"/>
    <w:uiPriority w:val="99"/>
    <w:rsid w:val="00b849ce"/>
    <w:pPr>
      <w:tabs>
        <w:tab w:val="clear" w:pos="720"/>
        <w:tab w:val="center" w:pos="4320" w:leader="none"/>
        <w:tab w:val="right" w:pos="8640" w:leader="none"/>
      </w:tabs>
    </w:pPr>
    <w:rPr>
      <w:rFonts w:ascii="Arial" w:hAnsi="Arial" w:eastAsia="Times"/>
      <w:szCs w:val="20"/>
      <w:lang w:val="x-none" w:eastAsia="x-none"/>
    </w:rPr>
  </w:style>
  <w:style w:type="paragraph" w:styleId="FootnoteText">
    <w:name w:val="Footnote Text"/>
    <w:basedOn w:val="Normal"/>
    <w:link w:val="FootnoteTextChar"/>
    <w:semiHidden/>
    <w:rsid w:val="00b849ce"/>
    <w:pPr/>
    <w:rPr>
      <w:rFonts w:ascii="Arial" w:hAnsi="Arial" w:eastAsia="Times"/>
      <w:szCs w:val="20"/>
      <w:lang w:val="x-none" w:eastAsia="x-none"/>
    </w:rPr>
  </w:style>
  <w:style w:type="paragraph" w:styleId="BodyText2">
    <w:name w:val="Body Text 2"/>
    <w:basedOn w:val="Normal"/>
    <w:link w:val="BodyText2Char"/>
    <w:qFormat/>
    <w:rsid w:val="00d17976"/>
    <w:pPr/>
    <w:rPr>
      <w:rFonts w:ascii="Arial" w:hAnsi="Arial" w:eastAsia="Times"/>
      <w:sz w:val="20"/>
      <w:szCs w:val="20"/>
      <w:lang w:val="x-none" w:eastAsia="x-none"/>
    </w:rPr>
  </w:style>
  <w:style w:type="paragraph" w:styleId="Title">
    <w:name w:val="Title"/>
    <w:basedOn w:val="Normal"/>
    <w:qFormat/>
    <w:rsid w:val="00c177df"/>
    <w:pPr>
      <w:tabs>
        <w:tab w:val="clear" w:pos="720"/>
        <w:tab w:val="right" w:pos="9360" w:leader="dot"/>
      </w:tabs>
      <w:jc w:val="center"/>
    </w:pPr>
    <w:rPr>
      <w:rFonts w:ascii="Arial" w:hAnsi="Arial" w:eastAsia="Times"/>
      <w:b/>
      <w:sz w:val="32"/>
      <w:szCs w:val="20"/>
    </w:rPr>
  </w:style>
  <w:style w:type="paragraph" w:styleId="abc" w:customStyle="1">
    <w:name w:val="a. b. c."/>
    <w:basedOn w:val="Normal"/>
    <w:qFormat/>
    <w:rsid w:val="00c177df"/>
    <w:pPr>
      <w:ind w:hanging="460" w:left="1880"/>
    </w:pPr>
    <w:rPr>
      <w:rFonts w:ascii="Palatino" w:hAnsi="Palatino" w:eastAsia="Times"/>
      <w:szCs w:val="20"/>
      <w14:shadow w14:blurRad="50800" w14:dist="38100" w14:dir="2700000" w14:sx="100000" w14:sy="100000" w14:kx="0" w14:ky="0" w14:algn="tl">
        <w14:srgbClr w14:val="000000">
          <w14:alpha w14:val="60000"/>
        </w14:srgbClr>
      </w14:shadow>
    </w:rPr>
  </w:style>
  <w:style w:type="paragraph" w:styleId="TOC2">
    <w:name w:val="TOC 2"/>
    <w:basedOn w:val="Normal"/>
    <w:next w:val="Normal"/>
    <w:autoRedefine/>
    <w:uiPriority w:val="39"/>
    <w:rsid w:val="0092360b"/>
    <w:pPr>
      <w:tabs>
        <w:tab w:val="clear" w:pos="720"/>
        <w:tab w:val="right" w:pos="9350" w:leader="dot"/>
      </w:tabs>
      <w:spacing w:lineRule="auto" w:line="360"/>
      <w:ind w:hanging="720" w:left="1440"/>
    </w:pPr>
    <w:rPr>
      <w:rFonts w:ascii="Calibri" w:hAnsi="Calibri" w:eastAsia="Times"/>
      <w:bCs/>
      <w:szCs w:val="20"/>
    </w:rPr>
  </w:style>
  <w:style w:type="paragraph" w:styleId="BalloonText">
    <w:name w:val="Balloon Text"/>
    <w:basedOn w:val="Normal"/>
    <w:semiHidden/>
    <w:qFormat/>
    <w:rsid w:val="001f0cd4"/>
    <w:pPr/>
    <w:rPr>
      <w:rFonts w:ascii="Tahoma" w:hAnsi="Tahoma" w:cs="Tahoma"/>
      <w:sz w:val="16"/>
      <w:szCs w:val="16"/>
    </w:rPr>
  </w:style>
  <w:style w:type="paragraph" w:styleId="BodyTextIndent2">
    <w:name w:val="Body Text Indent 2"/>
    <w:basedOn w:val="Normal"/>
    <w:qFormat/>
    <w:rsid w:val="006951d3"/>
    <w:pPr>
      <w:spacing w:lineRule="auto" w:line="480" w:before="0" w:after="120"/>
      <w:ind w:left="360"/>
    </w:pPr>
    <w:rPr/>
  </w:style>
  <w:style w:type="paragraph" w:styleId="BodyTextIndent3">
    <w:name w:val="Body Text Indent 3"/>
    <w:basedOn w:val="Normal"/>
    <w:qFormat/>
    <w:rsid w:val="006951d3"/>
    <w:pPr>
      <w:spacing w:before="0" w:after="120"/>
      <w:ind w:left="360"/>
    </w:pPr>
    <w:rPr>
      <w:sz w:val="16"/>
      <w:szCs w:val="16"/>
    </w:rPr>
  </w:style>
  <w:style w:type="paragraph" w:styleId="Level1" w:customStyle="1">
    <w:name w:val="Level 1"/>
    <w:basedOn w:val="Normal"/>
    <w:qFormat/>
    <w:rsid w:val="006951d3"/>
    <w:pPr>
      <w:widowControl w:val="false"/>
      <w:tabs>
        <w:tab w:val="clear" w:pos="720"/>
        <w:tab w:val="left" w:pos="360" w:leader="none"/>
      </w:tabs>
      <w:ind w:hanging="720" w:left="360"/>
      <w:outlineLvl w:val="0"/>
    </w:pPr>
    <w:rPr>
      <w:szCs w:val="20"/>
    </w:rPr>
  </w:style>
  <w:style w:type="paragraph" w:styleId="Level2" w:customStyle="1">
    <w:name w:val="Level 2"/>
    <w:basedOn w:val="Normal"/>
    <w:qFormat/>
    <w:rsid w:val="006951d3"/>
    <w:pPr>
      <w:widowControl w:val="false"/>
      <w:ind w:hanging="720" w:left="1440"/>
    </w:pPr>
    <w:rPr>
      <w:szCs w:val="20"/>
    </w:rPr>
  </w:style>
  <w:style w:type="paragraph" w:styleId="red" w:customStyle="1">
    <w:name w:val="red"/>
    <w:basedOn w:val="Normal"/>
    <w:qFormat/>
    <w:rsid w:val="006951d3"/>
    <w:pPr>
      <w:spacing w:beforeAutospacing="1" w:afterAutospacing="1"/>
    </w:pPr>
    <w:rPr>
      <w:color w:val="BA0000"/>
    </w:rPr>
  </w:style>
  <w:style w:type="paragraph" w:styleId="Toc" w:customStyle="1">
    <w:name w:val="Toc"/>
    <w:basedOn w:val="Normal"/>
    <w:qFormat/>
    <w:rsid w:val="006951d3"/>
    <w:pPr/>
    <w:rPr>
      <w:rFonts w:ascii="Arial" w:hAnsi="Arial" w:cs="Arial"/>
      <w:sz w:val="28"/>
      <w:szCs w:val="28"/>
    </w:rPr>
  </w:style>
  <w:style w:type="paragraph" w:styleId="TOC3">
    <w:name w:val="TOC 3"/>
    <w:basedOn w:val="Normal"/>
    <w:next w:val="Normal"/>
    <w:autoRedefine/>
    <w:semiHidden/>
    <w:rsid w:val="0092360b"/>
    <w:pPr>
      <w:ind w:left="480"/>
    </w:pPr>
    <w:rPr>
      <w:rFonts w:ascii="Calibri" w:hAnsi="Calibri"/>
    </w:rPr>
  </w:style>
  <w:style w:type="paragraph" w:styleId="TOC4">
    <w:name w:val="TOC 4"/>
    <w:basedOn w:val="Normal"/>
    <w:next w:val="Normal"/>
    <w:autoRedefine/>
    <w:uiPriority w:val="39"/>
    <w:rsid w:val="0092360b"/>
    <w:pPr>
      <w:ind w:left="720"/>
    </w:pPr>
    <w:rPr>
      <w:rFonts w:ascii="Calibri" w:hAnsi="Calibri"/>
    </w:rPr>
  </w:style>
  <w:style w:type="paragraph" w:styleId="Default" w:customStyle="1">
    <w:name w:val="Default"/>
    <w:qFormat/>
    <w:rsid w:val="00096450"/>
    <w:pPr>
      <w:widowControl/>
      <w:bidi w:val="0"/>
      <w:spacing w:before="0" w:after="0"/>
      <w:jc w:val="left"/>
    </w:pPr>
    <w:rPr>
      <w:rFonts w:ascii="Garamond" w:hAnsi="Garamond" w:cs="Garamond" w:eastAsia="Times New Roman"/>
      <w:color w:val="000000"/>
      <w:kern w:val="0"/>
      <w:sz w:val="24"/>
      <w:szCs w:val="24"/>
      <w:lang w:val="en-US" w:eastAsia="en-US" w:bidi="ar-SA"/>
    </w:rPr>
  </w:style>
  <w:style w:type="paragraph" w:styleId="MMCBodyText2" w:customStyle="1">
    <w:name w:val="MMC Body Text 2"/>
    <w:basedOn w:val="Normal"/>
    <w:qFormat/>
    <w:rsid w:val="00096450"/>
    <w:pPr>
      <w:overflowPunct w:val="true"/>
      <w:ind w:left="720"/>
      <w:textAlignment w:val="baseline"/>
    </w:pPr>
    <w:rPr>
      <w:szCs w:val="20"/>
    </w:rPr>
  </w:style>
  <w:style w:type="paragraph" w:styleId="AnnotationText">
    <w:name w:val="Annotation Text"/>
    <w:basedOn w:val="Normal"/>
    <w:semiHidden/>
    <w:rsid w:val="00e32cb7"/>
    <w:pPr/>
    <w:rPr>
      <w:sz w:val="20"/>
      <w:szCs w:val="20"/>
    </w:rPr>
  </w:style>
  <w:style w:type="paragraph" w:styleId="annotationsubject">
    <w:name w:val="annotation subject"/>
    <w:basedOn w:val="AnnotationText"/>
    <w:next w:val="AnnotationText"/>
    <w:semiHidden/>
    <w:qFormat/>
    <w:rsid w:val="00e32cb7"/>
    <w:pPr/>
    <w:rPr>
      <w:b/>
      <w:bCs/>
    </w:rPr>
  </w:style>
  <w:style w:type="paragraph" w:styleId="TxBrt1" w:customStyle="1">
    <w:name w:val="TxBr_t1"/>
    <w:basedOn w:val="Normal"/>
    <w:qFormat/>
    <w:rsid w:val="00176dd2"/>
    <w:pPr>
      <w:widowControl w:val="false"/>
      <w:spacing w:lineRule="atLeast" w:line="240"/>
    </w:pPr>
    <w:rPr/>
  </w:style>
  <w:style w:type="paragraph" w:styleId="TableText" w:customStyle="1">
    <w:name w:val="Table Text"/>
    <w:basedOn w:val="Normal"/>
    <w:qFormat/>
    <w:rsid w:val="007c7118"/>
    <w:pPr/>
    <w:rPr>
      <w:szCs w:val="20"/>
    </w:rPr>
  </w:style>
  <w:style w:type="paragraph" w:styleId="NormalWeb">
    <w:name w:val="Normal (Web)"/>
    <w:basedOn w:val="Normal"/>
    <w:qFormat/>
    <w:rsid w:val="00596059"/>
    <w:pPr>
      <w:spacing w:beforeAutospacing="1" w:afterAutospacing="1"/>
    </w:pPr>
    <w:rPr/>
  </w:style>
  <w:style w:type="paragraph" w:styleId="MMCHeading3" w:customStyle="1">
    <w:name w:val="MMC Heading 3"/>
    <w:basedOn w:val="Normal"/>
    <w:qFormat/>
    <w:rsid w:val="00753c78"/>
    <w:pPr>
      <w:overflowPunct w:val="true"/>
      <w:jc w:val="both"/>
      <w:textAlignment w:val="baseline"/>
      <w:outlineLvl w:val="0"/>
    </w:pPr>
    <w:rPr>
      <w:rFonts w:ascii="Arial" w:hAnsi="Arial" w:eastAsia="Arial Unicode MS" w:cs="Arial"/>
      <w:b/>
      <w:szCs w:val="20"/>
    </w:rPr>
  </w:style>
  <w:style w:type="paragraph" w:styleId="ListParagraph">
    <w:name w:val="List Paragraph"/>
    <w:basedOn w:val="Normal"/>
    <w:uiPriority w:val="34"/>
    <w:qFormat/>
    <w:rsid w:val="00e90fdd"/>
    <w:pPr>
      <w:ind w:left="72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6f66cf"/>
    <w:pPr>
      <w:keepLines/>
      <w:tabs>
        <w:tab w:val="clear" w:pos="1440"/>
        <w:tab w:val="clear" w:pos="2160"/>
        <w:tab w:val="clear" w:pos="2880"/>
        <w:tab w:val="clear" w:pos="3600"/>
        <w:tab w:val="clear" w:pos="4320"/>
        <w:tab w:val="clear" w:pos="5040"/>
        <w:tab w:val="clear" w:pos="5760"/>
        <w:tab w:val="clear" w:pos="6480"/>
        <w:tab w:val="clear" w:pos="7200"/>
        <w:tab w:val="clear" w:pos="7920"/>
        <w:tab w:val="clear" w:pos="8280"/>
        <w:tab w:val="clear" w:pos="8640"/>
      </w:tabs>
      <w:spacing w:lineRule="auto" w:line="259" w:before="240" w:after="0"/>
      <w:outlineLvl w:val="9"/>
    </w:pPr>
    <w:rPr>
      <w:rFonts w:ascii="Calibri Light" w:hAnsi="Calibri Light" w:eastAsia="Times New Roman"/>
      <w:b w:val="false"/>
      <w:color w:val="2F5496"/>
      <w:sz w:val="32"/>
      <w:szCs w:val="32"/>
    </w:rPr>
  </w:style>
  <w:style w:type="paragraph" w:styleId="TOC1">
    <w:name w:val="TOC 1"/>
    <w:basedOn w:val="Normal"/>
    <w:next w:val="Normal"/>
    <w:autoRedefine/>
    <w:uiPriority w:val="39"/>
    <w:rsid w:val="0092360b"/>
    <w:pPr/>
    <w:rPr>
      <w:rFonts w:ascii="Calibri" w:hAnsi="Calibri"/>
      <w:color w:val="000000"/>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d1797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footer" Target="footer16.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header" Target="header19.xml"/><Relationship Id="rId38" Type="http://schemas.openxmlformats.org/officeDocument/2006/relationships/footer" Target="footer18.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header" Target="header25.xml"/><Relationship Id="rId50" Type="http://schemas.openxmlformats.org/officeDocument/2006/relationships/footer" Target="footer24.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header" Target="header27.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footer" Target="footer28.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header" Target="header31.xml"/><Relationship Id="rId62" Type="http://schemas.openxmlformats.org/officeDocument/2006/relationships/footer" Target="footer30.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header" Target="header33.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image" Target="media/image1.png"/><Relationship Id="rId69" Type="http://schemas.openxmlformats.org/officeDocument/2006/relationships/header" Target="header34.xml"/><Relationship Id="rId70" Type="http://schemas.openxmlformats.org/officeDocument/2006/relationships/header" Target="header35.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image" Target="media/image2.png"/><Relationship Id="rId75" Type="http://schemas.openxmlformats.org/officeDocument/2006/relationships/header" Target="header36.xml"/><Relationship Id="rId76" Type="http://schemas.openxmlformats.org/officeDocument/2006/relationships/header" Target="header37.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9.xml"/><Relationship Id="rId82" Type="http://schemas.openxmlformats.org/officeDocument/2006/relationships/footer" Target="footer40.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41.xml"/><Relationship Id="rId86" Type="http://schemas.openxmlformats.org/officeDocument/2006/relationships/footer" Target="footer42.xml"/><Relationship Id="rId87" Type="http://schemas.openxmlformats.org/officeDocument/2006/relationships/header" Target="header42.xml"/><Relationship Id="rId88" Type="http://schemas.openxmlformats.org/officeDocument/2006/relationships/header" Target="header43.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notes" Target="footnotes.xml"/><Relationship Id="rId92" Type="http://schemas.openxmlformats.org/officeDocument/2006/relationships/numbering" Target="numbering.xml"/><Relationship Id="rId93" Type="http://schemas.openxmlformats.org/officeDocument/2006/relationships/fontTable" Target="fontTable.xml"/><Relationship Id="rId94" Type="http://schemas.openxmlformats.org/officeDocument/2006/relationships/settings" Target="settings.xml"/><Relationship Id="rId95" Type="http://schemas.openxmlformats.org/officeDocument/2006/relationships/theme" Target="theme/theme1.xml"/><Relationship Id="rId9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769079-30CF-4791-AD8C-C6C3A70FF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50</Pages>
  <Words>12842</Words>
  <Characters>71430</Characters>
  <CharactersWithSpaces>83231</CharactersWithSpaces>
  <Paragraphs>1104</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2022-09-07T18:24:00Z</dcterms:created>
  <dc:creator>Phillips</dc:creator>
  <dc:description/>
  <dc:language>en-US</dc:language>
  <cp:lastModifiedBy/>
  <cp:lastPrinted>2017-08-10T18:41:00Z</cp:lastPrinted>
  <dcterms:modified xsi:type="dcterms:W3CDTF">2026-04-21T19:16:07Z</dcterms:modified>
  <cp:revision>4</cp:revision>
  <dc:subject/>
  <dc:title>EMERGENCY</dc:title>
</cp:coreProperties>
</file>

<file path=docProps/custom.xml><?xml version="1.0" encoding="utf-8"?>
<Properties xmlns="http://schemas.openxmlformats.org/officeDocument/2006/custom-properties" xmlns:vt="http://schemas.openxmlformats.org/officeDocument/2006/docPropsVTypes"/>
</file>