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Formulaire d’emprunt de jeux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Taverne du Troll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 soussignée ……………………………………………………….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Mail : ………………………………………………………………….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Tél. : ...........................................................................................</w:t>
        <w:br w:type="textWrapping"/>
        <w:t xml:space="preserve">membre adhérent de la Taverne du Troll, souhaite emprunter les jeux suivants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……………………………………………………………………………………...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………………………………………………………………………………………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 ………………………………………………………………………………………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Etat* avant emprunt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Etat* après emprunt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*Etat déterminé par un membre du bureau selon les états suivants : </w:t>
      </w:r>
      <w:r w:rsidDel="00000000" w:rsidR="00000000" w:rsidRPr="00000000">
        <w:rPr>
          <w:b w:val="1"/>
          <w:i w:val="1"/>
          <w:rtl w:val="0"/>
        </w:rPr>
        <w:t xml:space="preserve">neuf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correct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légèrement abîmé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abîmé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très abîmé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inutilisable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Date d’emprunt 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Date de rendu (déterminé par un membre du bureau) 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◻ Je m’engage à être responsable de l’état des jeux empruntés et de leur possible dégradation soumis à l’article 4.c du règlement intérieur de la Taverne du Troll.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Fait à …………………………………. le ……………………………….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Signature du membre adhérent :</w:t>
        <w:tab/>
        <w:tab/>
        <w:tab/>
        <w:t xml:space="preserve">Signature du membre du Bureau 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