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87E8B"/>
          <w:sz w:val="22"/>
        </w:rPr>
        <w:t>AEROLAB</w:t>
      </w:r>
    </w:p>
    <w:p>
      <w:pPr>
        <w:spacing w:after="120"/>
      </w:pPr>
      <w:r>
        <w:rPr>
          <w:rFonts w:ascii="Arial" w:hAnsi="Arial"/>
          <w:b/>
          <w:color w:val="142C4E"/>
          <w:sz w:val="48"/>
        </w:rPr>
        <w:t>Faculty Demonstration &amp; Graph Walkthrough</w:t>
      </w:r>
    </w:p>
    <w:p>
      <w:pPr>
        <w:pStyle w:val="Heading1"/>
      </w:pPr>
      <w:r>
        <w:t>The one-sentence takeaway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142C4E"/>
                <w:sz w:val="21"/>
              </w:rPr>
              <w:t>AeroLab connects ESP32 control, sensors, a dashboard, and software fault simulations. Today’s graphs support model/simulation claims; independent hardware validation is the next research step.</w:t>
            </w:r>
          </w:p>
        </w:tc>
      </w:tr>
    </w:tbl>
    <w:p>
      <w:pPr>
        <w:pStyle w:val="Heading1"/>
      </w:pPr>
      <w:r>
        <w:t>Suggested 5-minute faculty walkthrough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672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Show / explain</w:t>
            </w:r>
          </w:p>
        </w:tc>
        <w:tc>
          <w:tcPr>
            <w:tcW w:type="dxa" w:w="4536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Suggested wording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0:00–0:40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Dashboard source: DEMO, simulation, or live.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I’ll distinguish simulation from physical telemetry.</w:t>
            </w:r>
          </w:p>
        </w:tc>
      </w:tr>
      <w:tr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0:40–1:25</w:t>
            </w:r>
          </w:p>
        </w:tc>
        <w:tc>
          <w:tcPr>
            <w:tcW w:type="dxa" w:w="36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MATLAB → ESP32 → sensors/actuator → dashboard.</w:t>
            </w:r>
          </w:p>
        </w:tc>
        <w:tc>
          <w:tcPr>
            <w:tcW w:type="dxa" w:w="45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The contribution is an integrated, auditable teaching demonstrator.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1:25–2:10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US1 fixed, US2 servo-mounted; echo validity and raw LDR.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This is angular-sector proximity response, not continuous hand pose.</w:t>
            </w:r>
          </w:p>
        </w:tc>
      </w:tr>
      <w:tr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2:10–3:15</w:t>
            </w:r>
          </w:p>
        </w:tc>
        <w:tc>
          <w:tcPr>
            <w:tcW w:type="dxa" w:w="36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Step plot: linear models versus clipped response.</w:t>
            </w:r>
          </w:p>
        </w:tc>
        <w:tc>
          <w:tcPr>
            <w:tcW w:type="dxa" w:w="45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This is a model benchmark, not measured servo performance.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3:15–4:05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Observer/residual/CUSUM with injected-fault marker.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The offset is injected in software; residual is not independent sensor validation.</w:t>
            </w:r>
          </w:p>
        </w:tc>
      </w:tr>
      <w:tr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4:05–5:00</w:t>
            </w:r>
          </w:p>
        </w:tc>
        <w:tc>
          <w:tcPr>
            <w:tcW w:type="dxa" w:w="36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State the next validation experiment.</w:t>
            </w:r>
          </w:p>
        </w:tc>
        <w:tc>
          <w:tcPr>
            <w:tcW w:type="dxa" w:w="45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I’ll measure servo angle independently and report repeatable timing/detector statistics.</w:t>
            </w:r>
          </w:p>
        </w:tc>
      </w:tr>
    </w:tbl>
    <w:p>
      <w:pPr>
        <w:spacing w:after="0"/>
      </w:pPr>
    </w:p>
    <w:p>
      <w:pPr>
        <w:pStyle w:val="Heading1"/>
      </w:pPr>
      <w:r>
        <w:t>Terminology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80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Say</w:t>
            </w:r>
          </w:p>
        </w:tc>
        <w:tc>
          <w:tcPr>
            <w:tcW w:type="dxa" w:w="4680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Avoid until measured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Model-linked demonstrator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Validated digital twin / flight controller</w:t>
            </w:r>
          </w:p>
        </w:tc>
      </w:tr>
      <w:tr>
        <w:tc>
          <w:tcPr>
            <w:tcW w:type="dxa" w:w="46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Servo ultrasonic sector scan</w:t>
            </w:r>
          </w:p>
        </w:tc>
        <w:tc>
          <w:tcPr>
            <w:tcW w:type="dxa" w:w="46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Continuous 2-D hand tracking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Software-injected drift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Hardware fault-detection validation</w:t>
            </w:r>
          </w:p>
        </w:tc>
      </w:tr>
      <w:tr>
        <w:tc>
          <w:tcPr>
            <w:tcW w:type="dxa" w:w="46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Raw, uncalibrated LDR ADC</w:t>
            </w:r>
          </w:p>
        </w:tc>
        <w:tc>
          <w:tcPr>
            <w:tcW w:type="dxa" w:w="46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Lux / calibrated photometry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Nominal 20 Hz loop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Verified end-to-end timing</w:t>
            </w:r>
          </w:p>
        </w:tc>
      </w:tr>
      <w:tr>
        <w:tc>
          <w:tcPr>
            <w:tcW w:type="dxa" w:w="46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Simulated parameter sweep</w:t>
            </w:r>
          </w:p>
        </w:tc>
        <w:tc>
          <w:tcPr>
            <w:tcW w:type="dxa" w:w="46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Guaranteed hardware robustness</w:t>
            </w:r>
          </w:p>
        </w:tc>
      </w:tr>
    </w:tbl>
    <w:p>
      <w:pPr>
        <w:spacing w:after="0"/>
      </w:pPr>
    </w:p>
    <w:p>
      <w:pPr>
        <w:pStyle w:val="Heading1"/>
      </w:pPr>
      <w:r>
        <w:t>How to read each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Graph / scope</w:t>
            </w:r>
          </w:p>
        </w:tc>
        <w:tc>
          <w:tcPr>
            <w:tcW w:type="dxa" w:w="3312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What to point out</w:t>
            </w:r>
          </w:p>
        </w:tc>
        <w:tc>
          <w:tcPr>
            <w:tcW w:type="dxa" w:w="3960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What it means / caveat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Step-response comparison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Setpoint and continuous, discrete-linear, and saturated curves.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Compare rise, overshoot, settling, and input bounds. Saturated trace is closer to firmware command logic, but remains model-only; do not quote it as measured servo dynamics.</w:t>
            </w:r>
          </w:p>
        </w:tc>
      </w:tr>
      <w:tr>
        <w:tc>
          <w:tcPr>
            <w:tcW w:type="dxa" w:w="20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Twin/model-state coincidence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Overlapping x₁ and twin-state traces; divergence when software offset is introduced.</w:t>
            </w:r>
          </w:p>
        </w:tc>
        <w:tc>
          <w:tcPr>
            <w:tcW w:type="dxa" w:w="39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Internal states share model propagation/control. Agreement is not independent validation of a physical plant.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Residual and CUSUM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Residual magnitude against δ; positive/negative accumulators against h; injection time.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Illustrates detector logic under a chosen synthetic fault/noise. It does not establish hardware false-alarm probability or detection latency.</w:t>
            </w:r>
          </w:p>
        </w:tc>
      </w:tr>
      <w:tr>
        <w:tc>
          <w:tcPr>
            <w:tcW w:type="dxa" w:w="20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Control effort and servo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Normalized u in [0,1] and servo-angle command.</w:t>
            </w:r>
          </w:p>
        </w:tc>
        <w:tc>
          <w:tcPr>
            <w:tcW w:type="dxa" w:w="39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Shows commanded effort/angle mapping. Distinguish command from independently measured shaft position.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Observer estimation error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Position error and scaled velocity error decay in simulated run.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 observer behavior only; no physical reference measurement is present.</w:t>
            </w:r>
          </w:p>
        </w:tc>
      </w:tr>
      <w:tr>
        <w:tc>
          <w:tcPr>
            <w:tcW w:type="dxa" w:w="20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Bode / root locus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Frequency response and nominal model pole movement under plotted assumptions.</w:t>
            </w:r>
          </w:p>
        </w:tc>
        <w:tc>
          <w:tcPr>
            <w:tcW w:type="dxa" w:w="39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Useful design analysis for the assumed model; not an empirical stability margin or robustness certificate for the hardware.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Parameter sweep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Spread of model responses under the stated parameter perturbations.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Sensitivity study on simulated plants. Do not state as measured reliability or a guarantee.</w:t>
            </w:r>
          </w:p>
        </w:tc>
      </w:tr>
      <w:tr>
        <w:tc>
          <w:tcPr>
            <w:tcW w:type="dxa" w:w="20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Attitude / sensor scopes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Roll/pitch, vibration, distance, temperature/gas, raw LDR.</w:t>
            </w:r>
          </w:p>
        </w:tc>
        <w:tc>
          <w:tcPr>
            <w:tcW w:type="dxa" w:w="39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Live only when source and freshness indicate hardware. LDR is ADC counts until calibrated; ultrasonic channels require fresh valid echoes.</w:t>
            </w:r>
          </w:p>
        </w:tc>
      </w:tr>
    </w:tbl>
    <w:p>
      <w:pPr>
        <w:spacing w:after="0"/>
      </w:pPr>
    </w:p>
    <w:p>
      <w:pPr>
        <w:pStyle w:val="Heading1"/>
      </w:pPr>
      <w:r>
        <w:t>Dashboard cleanup before the meeting</w:t>
      </w:r>
    </w:p>
    <w:p>
      <w:pPr>
        <w:pStyle w:val="ListBullet"/>
        <w:spacing w:after="40"/>
      </w:pPr>
      <w:r>
        <w:t>Keep the source indicator visible; never present DEMO/simulation as LIVE.</w:t>
      </w:r>
    </w:p>
    <w:p>
      <w:pPr>
        <w:pStyle w:val="ListBullet"/>
        <w:spacing w:after="40"/>
      </w:pPr>
      <w:r>
        <w:t>Use corrected analytics: assumed model parameters, firmware-matched gains, and no unsupported FAR/robustness claims.</w:t>
      </w:r>
    </w:p>
    <w:p>
      <w:pPr>
        <w:pStyle w:val="ListBullet"/>
        <w:spacing w:after="40"/>
      </w:pPr>
      <w:r>
        <w:t>Call MATLAB views model analysis. Label residual/CUSUM as software-model injected simulation.</w:t>
      </w:r>
    </w:p>
    <w:p>
      <w:pPr>
        <w:pStyle w:val="ListBullet"/>
        <w:spacing w:after="40"/>
      </w:pPr>
      <w:r>
        <w:t>For hardware demo, verify fresh packet age and sensor validity; record CSV. Connection alone is not validation.</w:t>
      </w:r>
    </w:p>
    <w:p>
      <w:pPr>
        <w:pStyle w:val="ListBullet"/>
        <w:spacing w:after="40"/>
      </w:pPr>
      <w:r>
        <w:t>Describe hand mode as sector scan/lock; verify US2 echo, servo motion, reacquisition, alarms, and limits.</w:t>
      </w:r>
    </w:p>
    <w:p>
      <w:pPr>
        <w:pStyle w:val="ListBullet"/>
        <w:spacing w:after="40"/>
      </w:pPr>
      <w:r>
        <w:t>Call LDR/MQ raw or uncalibrated unless calibration and warm-up are documented.</w:t>
      </w:r>
    </w:p>
    <w:p>
      <w:pPr>
        <w:pStyle w:val="Heading1"/>
      </w:pPr>
      <w:r>
        <w:t>Likely faculty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6984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Short answer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Is it a digital twin?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Not yet validated: residual uses internal model states plus injected drift, not an independent actuator measurement.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Does it track a hand?</w:t>
            </w:r>
          </w:p>
        </w:tc>
        <w:tc>
          <w:tcPr>
            <w:tcW w:type="dxa" w:w="698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It scans and locks/reacquires a range sector; one sensor cannot recover continuous 2-D hand pose.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Where did ωₙ, ζ come from?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They are design assumptions; identify them from measured servo/load data.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What does the alarm prove?</w:t>
            </w:r>
          </w:p>
        </w:tc>
        <w:tc>
          <w:tcPr>
            <w:tcW w:type="dxa" w:w="698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Software response to coded synthetic offset only; hardware rates remain unknown.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Strongest result?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Integrated model-to-firmware-to-dashboard teaching demonstrator.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Next experiment?</w:t>
            </w:r>
          </w:p>
        </w:tc>
        <w:tc>
          <w:tcPr>
            <w:tcW w:type="dxa" w:w="698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Measure shaft angle independently, synchronize logs, identify/validate model, test held-out faults.</w:t>
            </w:r>
          </w:p>
        </w:tc>
      </w:tr>
    </w:tbl>
    <w:p>
      <w:pPr>
        <w:spacing w:after="0"/>
      </w:pPr>
    </w:p>
    <w:p>
      <w:pPr>
        <w:pStyle w:val="Heading1"/>
      </w:pPr>
      <w:r>
        <w:t>A strong next validation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Validation area</w:t>
            </w:r>
          </w:p>
        </w:tc>
        <w:tc>
          <w:tcPr>
            <w:tcW w:type="dxa" w:w="7272"/>
            <w:vAlign w:val="center"/>
            <w:shd w:fill="142C4E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Measure before a performance claim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Hardware provenance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Board and firmware version, supply voltage, wiring, sensor identity, environment, calibration procedure, and test date.</w:t>
            </w:r>
          </w:p>
        </w:tc>
      </w:tr>
      <w:tr>
        <w:tc>
          <w:tcPr>
            <w:tcW w:type="dxa" w:w="20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actuator ground truth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Encoder or optical angle reference synchronized with command and telemetry timestamps.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 identification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Repeated step/frequency tests; fit residuals and validation on separate runs, including deadband, rate limits, and saturation.</w:t>
            </w:r>
          </w:p>
        </w:tc>
      </w:tr>
      <w:tr>
        <w:tc>
          <w:tcPr>
            <w:tcW w:type="dxa" w:w="20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Runtime timing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Packet age, missed packets, loop-period/jitter distribution, command-to-measurement delay, and reset/error logs.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Fault detector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Baseline/fault scenarios; false alarms per hour, detection probability vs fault magnitude, delay distribution, misses, sample count, and confidence intervals.</w:t>
            </w:r>
          </w:p>
        </w:tc>
      </w:tr>
      <w:tr>
        <w:tc>
          <w:tcPr>
            <w:tcW w:type="dxa" w:w="20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Photonic sensor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LDR ADC-to-lux calibration against a reference meter at multiple levels; document geometry and ambient-light control.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Hand interaction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Define target distance/angle/speed and score sector detection/reacquisition. Continuous 2-D tracking needs adequate additional sensing geometry.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36273"/>
        <w:sz w:val="14"/>
      </w:rPr>
      <w:t>AEROLAB  |  FACULTY BRIEFING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2C4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87E8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AeroLab Faculty Demonstration and Graph Walkthrough</dc:title>
  <dc:subject>Project presentation guide and evidence boundaries</dc:subject>
  <dc:creator>Manav Sharma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