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 xml:space="preserve">Choisir dans </w:t>
      </w:r>
      <w:proofErr w:type="spellStart"/>
      <w:r>
        <w:t>Development</w:t>
      </w:r>
      <w:proofErr w:type="spellEnd"/>
      <w:r>
        <w:t xml:space="preserve"> Librairies le lien pour </w:t>
      </w:r>
      <w:proofErr w:type="spellStart"/>
      <w:r>
        <w:t>windows</w:t>
      </w:r>
      <w:proofErr w:type="spellEnd"/>
      <w:r>
        <w:t xml:space="preserve"> si vous êtes sous </w:t>
      </w:r>
      <w:proofErr w:type="spellStart"/>
      <w:r>
        <w:t>windows</w:t>
      </w:r>
      <w:proofErr w:type="spellEnd"/>
      <w:r>
        <w:t>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 xml:space="preserve">uite il faut lancer un projet </w:t>
      </w:r>
      <w:proofErr w:type="spellStart"/>
      <w:r w:rsidR="00383C16">
        <w:t>codeblocks</w:t>
      </w:r>
      <w:proofErr w:type="spellEnd"/>
      <w:r w:rsidR="00383C16">
        <w:t>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</w:t>
      </w:r>
      <w:proofErr w:type="spellStart"/>
      <w:r>
        <w:t>include</w:t>
      </w:r>
      <w:proofErr w:type="spellEnd"/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</w:t>
      </w:r>
      <w:proofErr w:type="spellStart"/>
      <w:r>
        <w:t>Codeblocks</w:t>
      </w:r>
      <w:proofErr w:type="spellEnd"/>
      <w:r>
        <w:t xml:space="preserve">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 xml:space="preserve">lle passe sous licence </w:t>
      </w:r>
      <w:proofErr w:type="spellStart"/>
      <w:r w:rsidR="003A7E19">
        <w:t>zlib</w:t>
      </w:r>
      <w:proofErr w:type="spellEnd"/>
      <w:r w:rsidR="003A7E19">
        <w:t xml:space="preserve">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</w:t>
      </w:r>
      <w:proofErr w:type="spellStart"/>
      <w:r w:rsidRPr="00903347">
        <w:t>include</w:t>
      </w:r>
      <w:proofErr w:type="spellEnd"/>
      <w:r w:rsidRPr="00903347">
        <w:t xml:space="preserve"> "SDL2/</w:t>
      </w:r>
      <w:proofErr w:type="spellStart"/>
      <w:r w:rsidRPr="00903347">
        <w:t>SDL.h</w:t>
      </w:r>
      <w:proofErr w:type="spellEnd"/>
      <w:r w:rsidRPr="00903347">
        <w:t>"</w:t>
      </w:r>
      <w:r w:rsidR="00944320">
        <w:t>.</w:t>
      </w:r>
      <w:r w:rsidR="00944320">
        <w:br/>
        <w:t xml:space="preserve">Ensuite il faut modifier le </w:t>
      </w:r>
      <w:proofErr w:type="spellStart"/>
      <w:r w:rsidR="00944320">
        <w:t>int</w:t>
      </w:r>
      <w:proofErr w:type="spellEnd"/>
      <w:r w:rsidR="00944320">
        <w:t xml:space="preserve"> main() tel que : </w:t>
      </w:r>
      <w:proofErr w:type="spellStart"/>
      <w:r w:rsidR="00944320" w:rsidRPr="00944320">
        <w:t>int</w:t>
      </w:r>
      <w:proofErr w:type="spellEnd"/>
      <w:r w:rsidR="00944320" w:rsidRPr="00944320">
        <w:t xml:space="preserve"> main(</w:t>
      </w:r>
      <w:proofErr w:type="spellStart"/>
      <w:r w:rsidR="00944320" w:rsidRPr="00944320">
        <w:t>int</w:t>
      </w:r>
      <w:proofErr w:type="spellEnd"/>
      <w:r w:rsidR="00944320" w:rsidRPr="00944320">
        <w:t xml:space="preserve"> </w:t>
      </w:r>
      <w:proofErr w:type="spellStart"/>
      <w:r w:rsidR="00944320" w:rsidRPr="00944320">
        <w:t>argc</w:t>
      </w:r>
      <w:proofErr w:type="spellEnd"/>
      <w:r w:rsidR="00944320" w:rsidRPr="00944320">
        <w:t>, char *</w:t>
      </w:r>
      <w:proofErr w:type="spellStart"/>
      <w:r w:rsidR="00944320" w:rsidRPr="00944320">
        <w:t>argv</w:t>
      </w:r>
      <w:proofErr w:type="spellEnd"/>
      <w:r w:rsidR="00944320" w:rsidRPr="00944320">
        <w:t>[])</w:t>
      </w:r>
      <w:r w:rsidR="00944320">
        <w:t>.</w:t>
      </w:r>
      <w:r w:rsidR="00944320">
        <w:br/>
        <w:t xml:space="preserve">Enfin il faut initialiser la SDL avec la fonction </w:t>
      </w:r>
      <w:proofErr w:type="spellStart"/>
      <w:r w:rsidR="00944320">
        <w:t>SDL_Init</w:t>
      </w:r>
      <w:proofErr w:type="spellEnd"/>
      <w:r w:rsidR="00944320">
        <w:t xml:space="preserve">(), pour initialiser tous les sous-systèmes on utilise </w:t>
      </w:r>
      <w:proofErr w:type="spellStart"/>
      <w:r w:rsidR="00944320" w:rsidRPr="00944320">
        <w:t>SDL_Init</w:t>
      </w:r>
      <w:proofErr w:type="spellEnd"/>
      <w:r w:rsidR="00944320" w:rsidRPr="00944320">
        <w:t>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proofErr w:type="spellStart"/>
      <w:r w:rsidR="00944320" w:rsidRPr="00944320">
        <w:t>SDL_Quit</w:t>
      </w:r>
      <w:proofErr w:type="spellEnd"/>
      <w:r w:rsidR="00944320" w:rsidRPr="00944320">
        <w:t>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proofErr w:type="spellStart"/>
      <w:r w:rsidRPr="006E75F0">
        <w:t>SDL_CreateWindow</w:t>
      </w:r>
      <w:proofErr w:type="spellEnd"/>
      <w:r w:rsidRPr="006E75F0">
        <w:t>(</w:t>
      </w:r>
      <w:r>
        <w:t xml:space="preserve">) qu’on </w:t>
      </w:r>
      <w:r w:rsidR="0011210F">
        <w:t>attribue</w:t>
      </w:r>
      <w:r w:rsidR="00112966">
        <w:t xml:space="preserve"> à notre pointeur de type </w:t>
      </w:r>
      <w:proofErr w:type="spellStart"/>
      <w:r w:rsidR="00112966">
        <w:t>SDL_Window</w:t>
      </w:r>
      <w:proofErr w:type="spellEnd"/>
      <w:r w:rsidR="00112966">
        <w:t>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proofErr w:type="spellStart"/>
      <w:r w:rsidR="00B9704A">
        <w:t>SDL_</w:t>
      </w:r>
      <w:r w:rsidR="00112966">
        <w:t>WindowFlags</w:t>
      </w:r>
      <w:proofErr w:type="spellEnd"/>
      <w:r w:rsidR="00112966">
        <w:t>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 xml:space="preserve">On n’oublie pas de mettre fin à la fenêtre avec la fonction </w:t>
      </w:r>
      <w:proofErr w:type="spellStart"/>
      <w:r>
        <w:t>SDL_DestroyWindow</w:t>
      </w:r>
      <w:proofErr w:type="spellEnd"/>
      <w:r>
        <w:t>().</w:t>
      </w:r>
    </w:p>
    <w:p w14:paraId="5D7FAF8A" w14:textId="64CDB603" w:rsidR="00544A0E" w:rsidRDefault="006A32AA" w:rsidP="00544A0E">
      <w:pPr>
        <w:ind w:left="360"/>
      </w:pPr>
      <w:r>
        <w:t>Pour l’exemple voir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SDL_SetWindowTitle</w:t>
      </w:r>
      <w:proofErr w:type="spell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 xml:space="preserve">n titre à la fenêtre, on y passe comme argument, le pointeur de type </w:t>
      </w:r>
      <w:proofErr w:type="spellStart"/>
      <w:r>
        <w:t>SDL_Window</w:t>
      </w:r>
      <w:proofErr w:type="spellEnd"/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sz w:val="21"/>
          <w:szCs w:val="21"/>
          <w:lang w:val="en-US"/>
        </w:rPr>
        <w:t>SDL_SetWindowIcon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 xml:space="preserve">ne icône à la fenêtre, on y passe comme argument, le pointeur de type </w:t>
      </w:r>
      <w:proofErr w:type="spellStart"/>
      <w:r>
        <w:t>SDL_Window</w:t>
      </w:r>
      <w:proofErr w:type="spellEnd"/>
      <w:r>
        <w:t xml:space="preserve"> et le pointeur de type </w:t>
      </w:r>
      <w:proofErr w:type="spellStart"/>
      <w:r>
        <w:t>SDL_Surface</w:t>
      </w:r>
      <w:proofErr w:type="spellEnd"/>
      <w:r>
        <w:t>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color w:val="0000FF"/>
          <w:sz w:val="21"/>
          <w:szCs w:val="21"/>
          <w:lang w:val="en-US"/>
        </w:rPr>
        <w:t>SDL_GetWindowTitle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 xml:space="preserve">le pointeur de la fenêtre type </w:t>
      </w:r>
      <w:proofErr w:type="spellStart"/>
      <w:r w:rsidR="00C94BB1">
        <w:t>SDL_Window</w:t>
      </w:r>
      <w:proofErr w:type="spellEnd"/>
      <w:r w:rsidR="00C94BB1">
        <w:t>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SDL_SetWindowPosition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(x ,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SDL_SetWindowSize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SDL_GetWindowPosition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SDL_GetWindowSize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SDL_MaximizeWindow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SDL_MinimizeWindow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SDL_RestoreWindow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SDL_SetWindowFullscreen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proofErr w:type="spellEnd"/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SDL_SetWindowBrightness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 xml:space="preserve">Le </w:t>
      </w:r>
      <w:proofErr w:type="spellStart"/>
      <w:r>
        <w:t>float</w:t>
      </w:r>
      <w:proofErr w:type="spellEnd"/>
      <w:r>
        <w:t xml:space="preserve">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SDL_GetWindowBrightness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 xml:space="preserve">u’un </w:t>
      </w:r>
      <w:proofErr w:type="spellStart"/>
      <w:r>
        <w:t>renderer</w:t>
      </w:r>
      <w:proofErr w:type="spellEnd"/>
      <w:r>
        <w:t>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 xml:space="preserve">Le </w:t>
      </w:r>
      <w:proofErr w:type="spellStart"/>
      <w:r>
        <w:t>Renderer</w:t>
      </w:r>
      <w:proofErr w:type="spellEnd"/>
      <w:r>
        <w:t xml:space="preserve"> est l’espace où l’on peut dessiner, écrire, afficher dans la fenêtre.</w:t>
      </w:r>
      <w:r w:rsidR="00353D83">
        <w:br/>
        <w:t xml:space="preserve">Si la fenêtre était un tableau, le </w:t>
      </w:r>
      <w:proofErr w:type="spellStart"/>
      <w:r w:rsidR="00353D83">
        <w:t>Renderer</w:t>
      </w:r>
      <w:proofErr w:type="spellEnd"/>
      <w:r w:rsidR="00353D83">
        <w:t xml:space="preserve"> en serait la toile.</w:t>
      </w:r>
      <w:r w:rsidR="00353D83">
        <w:br/>
        <w:t xml:space="preserve">Un </w:t>
      </w:r>
      <w:proofErr w:type="spellStart"/>
      <w:r w:rsidR="00353D83">
        <w:t>Renderer</w:t>
      </w:r>
      <w:proofErr w:type="spellEnd"/>
      <w:r w:rsidR="00353D83">
        <w:t xml:space="preserve"> ne peut donc pas exister sans fenêtre.</w:t>
      </w:r>
    </w:p>
    <w:p w14:paraId="3C2DD6AB" w14:textId="6C7F0079" w:rsidR="00B21992" w:rsidRDefault="00900137" w:rsidP="00B21992">
      <w:pPr>
        <w:ind w:left="360"/>
      </w:pPr>
      <w:r>
        <w:t xml:space="preserve">Avec un pointeur de type </w:t>
      </w:r>
      <w:proofErr w:type="spellStart"/>
      <w:r>
        <w:t>SDL_Renderer</w:t>
      </w:r>
      <w:proofErr w:type="spellEnd"/>
      <w:r>
        <w:t>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</w:t>
      </w:r>
      <w:proofErr w:type="spellStart"/>
      <w:r w:rsidR="000E380E">
        <w:t>SDL_Renderer</w:t>
      </w:r>
      <w:proofErr w:type="spellEnd"/>
      <w:r w:rsidR="000E380E">
        <w:t xml:space="preserve">* </w:t>
      </w:r>
      <w:r w:rsidR="00451476">
        <w:t xml:space="preserve"> </w:t>
      </w:r>
      <w:proofErr w:type="spellStart"/>
      <w:r w:rsidR="00451476">
        <w:t>SDL_CreateRenderer</w:t>
      </w:r>
      <w:proofErr w:type="spellEnd"/>
      <w:r w:rsidR="00451476">
        <w:t>(</w:t>
      </w:r>
      <w:proofErr w:type="spellStart"/>
      <w:r w:rsidR="00451476">
        <w:t>SDL_Window</w:t>
      </w:r>
      <w:proofErr w:type="spellEnd"/>
      <w:r w:rsidR="00451476">
        <w:t xml:space="preserve">* </w:t>
      </w:r>
      <w:proofErr w:type="spellStart"/>
      <w:r w:rsidR="00451476">
        <w:t>window</w:t>
      </w:r>
      <w:proofErr w:type="spellEnd"/>
      <w:r w:rsidR="00451476">
        <w:t xml:space="preserve">, </w:t>
      </w:r>
      <w:proofErr w:type="spellStart"/>
      <w:r w:rsidR="00451476">
        <w:t>int</w:t>
      </w:r>
      <w:proofErr w:type="spellEnd"/>
      <w:r w:rsidR="00451476">
        <w:t xml:space="preserve"> index, Uint32 flags)</w:t>
      </w:r>
      <w:r w:rsidR="00D07DC5">
        <w:t>.</w:t>
      </w:r>
      <w:r w:rsidR="00D07DC5">
        <w:br/>
      </w:r>
      <w:proofErr w:type="spellStart"/>
      <w:r w:rsidR="00D07DC5">
        <w:t>SDL_Window</w:t>
      </w:r>
      <w:proofErr w:type="spellEnd"/>
      <w:r w:rsidR="00D07DC5">
        <w:t xml:space="preserve">* est le pointeur de la fenêtre qu’on associe au </w:t>
      </w:r>
      <w:proofErr w:type="spellStart"/>
      <w:r w:rsidR="00D07DC5">
        <w:t>renderer</w:t>
      </w:r>
      <w:proofErr w:type="spellEnd"/>
      <w:r w:rsidR="00D07DC5">
        <w:t>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proofErr w:type="spellStart"/>
      <w:r w:rsidR="00B21992" w:rsidRPr="00B21992">
        <w:t>SDL_RendererFlags</w:t>
      </w:r>
      <w:proofErr w:type="spellEnd"/>
      <w:r w:rsidR="00B21992">
        <w:t xml:space="preserve">, permettant d’utiliser l’accélération matérielle, de synchroniser le rendu avec le rafraichissement, d’associer le </w:t>
      </w:r>
      <w:proofErr w:type="spellStart"/>
      <w:r w:rsidR="00B21992">
        <w:t>renderer</w:t>
      </w:r>
      <w:proofErr w:type="spellEnd"/>
      <w:r w:rsidR="00B21992">
        <w:t xml:space="preserve"> à une texture</w:t>
      </w:r>
      <w:r w:rsidR="00635731">
        <w:t xml:space="preserve"> ou d’associer le </w:t>
      </w:r>
      <w:proofErr w:type="spellStart"/>
      <w:r w:rsidR="00635731">
        <w:t>renderer</w:t>
      </w:r>
      <w:proofErr w:type="spellEnd"/>
      <w:r w:rsidR="00635731">
        <w:t xml:space="preserve">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proofErr w:type="spellStart"/>
      <w:r w:rsidR="000E380E">
        <w:t>void</w:t>
      </w:r>
      <w:proofErr w:type="spellEnd"/>
      <w:r w:rsidR="000E380E">
        <w:t xml:space="preserve"> </w:t>
      </w:r>
      <w:proofErr w:type="spellStart"/>
      <w:r>
        <w:t>SDL_RenderPresent</w:t>
      </w:r>
      <w:proofErr w:type="spellEnd"/>
      <w:r>
        <w:t>(</w:t>
      </w:r>
      <w:proofErr w:type="spellStart"/>
      <w:r>
        <w:t>SDL_Renderer</w:t>
      </w:r>
      <w:proofErr w:type="spellEnd"/>
      <w:r>
        <w:t xml:space="preserve">* </w:t>
      </w:r>
      <w:proofErr w:type="spellStart"/>
      <w:r>
        <w:t>renderer</w:t>
      </w:r>
      <w:proofErr w:type="spellEnd"/>
      <w:r>
        <w:t xml:space="preserve">) qui demande notre pointeur de type </w:t>
      </w:r>
      <w:proofErr w:type="spellStart"/>
      <w:r>
        <w:t>SDL_Renderer</w:t>
      </w:r>
      <w:proofErr w:type="spellEnd"/>
      <w:r>
        <w:t>* comme argument.</w:t>
      </w:r>
    </w:p>
    <w:p w14:paraId="1C83CB47" w14:textId="1D5A3BEB" w:rsidR="009A11FC" w:rsidRDefault="00DE700C" w:rsidP="001D569F">
      <w:pPr>
        <w:ind w:left="360"/>
      </w:pPr>
      <w:r>
        <w:t xml:space="preserve">Enfin pour effacer le rendu quand on a </w:t>
      </w:r>
      <w:proofErr w:type="spellStart"/>
      <w:r>
        <w:t>finit</w:t>
      </w:r>
      <w:proofErr w:type="spellEnd"/>
      <w:r>
        <w:t xml:space="preserve"> de l’utiliser,</w:t>
      </w:r>
      <w:r w:rsidR="001D569F">
        <w:t xml:space="preserve"> on efface son contenu avec la fonction </w:t>
      </w:r>
      <w:proofErr w:type="spellStart"/>
      <w:r w:rsidR="001D569F">
        <w:t>int</w:t>
      </w:r>
      <w:proofErr w:type="spellEnd"/>
      <w:r w:rsidR="001D569F">
        <w:t xml:space="preserve"> </w:t>
      </w:r>
      <w:proofErr w:type="spellStart"/>
      <w:r w:rsidR="001D569F">
        <w:t>SDL_RenderClear</w:t>
      </w:r>
      <w:proofErr w:type="spellEnd"/>
      <w:r w:rsidR="001D569F">
        <w:t>(</w:t>
      </w:r>
      <w:proofErr w:type="spellStart"/>
      <w:r w:rsidR="001D569F">
        <w:t>SDL_Renderer</w:t>
      </w:r>
      <w:proofErr w:type="spellEnd"/>
      <w:r w:rsidR="001D569F">
        <w:t xml:space="preserve">* </w:t>
      </w:r>
      <w:proofErr w:type="spellStart"/>
      <w:r w:rsidR="001D569F">
        <w:t>renderer</w:t>
      </w:r>
      <w:proofErr w:type="spellEnd"/>
      <w:r w:rsidR="001D569F">
        <w:t>), ou</w:t>
      </w:r>
      <w:r>
        <w:t xml:space="preserve"> on le détruit avec la fonction</w:t>
      </w:r>
      <w:r w:rsidR="000E380E">
        <w:t xml:space="preserve"> </w:t>
      </w:r>
      <w:proofErr w:type="spellStart"/>
      <w:r w:rsidR="000E380E">
        <w:t>void</w:t>
      </w:r>
      <w:proofErr w:type="spellEnd"/>
      <w:r>
        <w:t xml:space="preserve"> </w:t>
      </w:r>
      <w:proofErr w:type="spellStart"/>
      <w:r>
        <w:t>SDL</w:t>
      </w:r>
      <w:r w:rsidR="000E380E">
        <w:t>_DestroyRenderer</w:t>
      </w:r>
      <w:proofErr w:type="spellEnd"/>
      <w:r w:rsidR="000E380E">
        <w:t>(</w:t>
      </w:r>
      <w:proofErr w:type="spellStart"/>
      <w:r w:rsidR="000E380E">
        <w:t>SDL_Renderer</w:t>
      </w:r>
      <w:proofErr w:type="spellEnd"/>
      <w:r w:rsidR="000E380E">
        <w:t xml:space="preserve">* </w:t>
      </w:r>
      <w:proofErr w:type="spellStart"/>
      <w:r w:rsidR="000E380E">
        <w:t>renderer</w:t>
      </w:r>
      <w:proofErr w:type="spellEnd"/>
      <w:r w:rsidR="000E380E">
        <w:t>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proofErr w:type="spellStart"/>
      <w:r>
        <w:lastRenderedPageBreak/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 : Donnez et expliquez le code de déclaration d’un </w:t>
      </w:r>
      <w:proofErr w:type="spellStart"/>
      <w:r>
        <w:t>SDL_Point</w:t>
      </w:r>
      <w:proofErr w:type="spellEnd"/>
      <w:r>
        <w:t xml:space="preserve"> et </w:t>
      </w:r>
      <w:proofErr w:type="spellStart"/>
      <w:r>
        <w:t>SDL_Rect</w:t>
      </w:r>
      <w:proofErr w:type="spellEnd"/>
      <w:r>
        <w:t xml:space="preserve">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proofErr w:type="spellStart"/>
      <w:r>
        <w:t>SDL_Point</w:t>
      </w:r>
      <w:proofErr w:type="spellEnd"/>
      <w:r>
        <w:t xml:space="preserve"> est une structure contenant deux entiers (</w:t>
      </w:r>
      <w:proofErr w:type="spellStart"/>
      <w:r>
        <w:t>x,y</w:t>
      </w:r>
      <w:proofErr w:type="spellEnd"/>
      <w:r>
        <w:t>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</w:t>
      </w:r>
      <w:proofErr w:type="spellStart"/>
      <w:r w:rsidR="00D772D4">
        <w:t>SDL_Point</w:t>
      </w:r>
      <w:proofErr w:type="spellEnd"/>
      <w:r w:rsidR="00D772D4">
        <w:t xml:space="preserve"> </w:t>
      </w:r>
      <w:proofErr w:type="spellStart"/>
      <w:r w:rsidR="00D772D4">
        <w:t>monPoint</w:t>
      </w:r>
      <w:proofErr w:type="spellEnd"/>
      <w:r w:rsidR="00D772D4">
        <w:t xml:space="preserve"> ={30,40} ; Avec ce code, j’ai créé </w:t>
      </w:r>
      <w:proofErr w:type="spellStart"/>
      <w:r w:rsidR="00D772D4">
        <w:t>monPoint</w:t>
      </w:r>
      <w:proofErr w:type="spellEnd"/>
      <w:r w:rsidR="00D772D4">
        <w:t xml:space="preserve"> de type </w:t>
      </w:r>
      <w:proofErr w:type="spellStart"/>
      <w:r w:rsidR="00D772D4">
        <w:t>SDL_Point</w:t>
      </w:r>
      <w:proofErr w:type="spellEnd"/>
      <w:r w:rsidR="00D772D4">
        <w:t xml:space="preserve"> de coordonnées x=30 et y=40.</w:t>
      </w:r>
    </w:p>
    <w:p w14:paraId="24AD3833" w14:textId="7EFB033C" w:rsidR="005803AB" w:rsidRDefault="00FB2734" w:rsidP="00FB2734">
      <w:pPr>
        <w:ind w:left="360"/>
      </w:pPr>
      <w:proofErr w:type="spellStart"/>
      <w:r>
        <w:t>SDL_Rect</w:t>
      </w:r>
      <w:proofErr w:type="spellEnd"/>
      <w:r>
        <w:t xml:space="preserve"> est une autre structure contenant l’origine du Rectangle en </w:t>
      </w:r>
      <w:proofErr w:type="spellStart"/>
      <w:r>
        <w:t>x,y</w:t>
      </w:r>
      <w:proofErr w:type="spellEnd"/>
      <w:r>
        <w:t xml:space="preserve"> ainsi que sa largeur vers la droite et sa hauteur vers le bas à partir de l’origine. On déclare une variable de ce type de la manière suivante : </w:t>
      </w:r>
      <w:proofErr w:type="spellStart"/>
      <w:r w:rsidRPr="00FB2734">
        <w:t>SDL_Rect</w:t>
      </w:r>
      <w:proofErr w:type="spellEnd"/>
      <w:r w:rsidRPr="00FB2734">
        <w:t xml:space="preserve"> </w:t>
      </w:r>
      <w:proofErr w:type="spellStart"/>
      <w:r w:rsidRPr="00FB2734">
        <w:t>monRectangle</w:t>
      </w:r>
      <w:proofErr w:type="spellEnd"/>
      <w:r w:rsidRPr="00FB2734">
        <w:t>={0,0,300,400}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4A2F45A2" w14:textId="1A38A790" w:rsidR="00A00DAB" w:rsidRDefault="00376613" w:rsidP="00A00DAB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proofErr w:type="spellStart"/>
      <w:r w:rsidR="00560E0B" w:rsidRPr="00376613">
        <w:t>int</w:t>
      </w:r>
      <w:proofErr w:type="spellEnd"/>
      <w:r w:rsidRPr="00376613">
        <w:t xml:space="preserve"> </w:t>
      </w:r>
      <w:proofErr w:type="spellStart"/>
      <w:r w:rsidR="00560E0B" w:rsidRPr="00376613">
        <w:t>SDL_SetRenderDrawColor</w:t>
      </w:r>
      <w:proofErr w:type="spellEnd"/>
      <w:r w:rsidR="00560E0B" w:rsidRPr="00376613">
        <w:t>(</w:t>
      </w:r>
      <w:proofErr w:type="spellStart"/>
      <w:r w:rsidR="00560E0B" w:rsidRPr="00376613">
        <w:t>SDL_Renderer</w:t>
      </w:r>
      <w:proofErr w:type="spellEnd"/>
      <w:r w:rsidR="00560E0B" w:rsidRPr="00376613">
        <w:t xml:space="preserve">* </w:t>
      </w:r>
      <w:proofErr w:type="spellStart"/>
      <w:r w:rsidR="00560E0B" w:rsidRPr="00376613">
        <w:t>renderer</w:t>
      </w:r>
      <w:proofErr w:type="spellEnd"/>
      <w:r w:rsidR="00560E0B" w:rsidRPr="00376613">
        <w:t>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</w:p>
    <w:p w14:paraId="0A80F809" w14:textId="10B83801" w:rsidR="00A00DAB" w:rsidRDefault="00A00DAB" w:rsidP="00A00DAB">
      <w:pPr>
        <w:ind w:left="360"/>
      </w:pPr>
    </w:p>
    <w:p w14:paraId="73FF9251" w14:textId="353DCF8C" w:rsidR="00A00DAB" w:rsidRDefault="00A00DAB" w:rsidP="00A00DAB">
      <w:pPr>
        <w:pStyle w:val="Titre1"/>
        <w:numPr>
          <w:ilvl w:val="0"/>
          <w:numId w:val="2"/>
        </w:numPr>
      </w:pPr>
      <w:r>
        <w:t>Donnez le code permettant d’afficher un fond rouge dans le rendu.</w:t>
      </w:r>
    </w:p>
    <w:p w14:paraId="3F7A33BF" w14:textId="77777777" w:rsidR="003C254C" w:rsidRDefault="003C254C" w:rsidP="003C254C"/>
    <w:p w14:paraId="60F1331D" w14:textId="2042D88C" w:rsidR="003C254C" w:rsidRDefault="003C254C" w:rsidP="003C254C">
      <w:pPr>
        <w:ind w:firstLine="360"/>
      </w:pPr>
      <w:r>
        <w:t>Le code permettant d’afficher un fond rouge dans le rendu est :</w:t>
      </w:r>
    </w:p>
    <w:p w14:paraId="40FA68DF" w14:textId="4A23F816" w:rsidR="003C254C" w:rsidRDefault="003C254C" w:rsidP="003C254C">
      <w:pPr>
        <w:ind w:left="708"/>
      </w:pPr>
      <w:proofErr w:type="spellStart"/>
      <w:r>
        <w:t>pRenderer</w:t>
      </w:r>
      <w:proofErr w:type="spellEnd"/>
      <w:r>
        <w:t xml:space="preserve"> = </w:t>
      </w:r>
      <w:proofErr w:type="spellStart"/>
      <w:r>
        <w:t>SDL_CreateRenderer</w:t>
      </w:r>
      <w:proofErr w:type="spellEnd"/>
      <w:r>
        <w:t>(</w:t>
      </w:r>
      <w:proofErr w:type="spellStart"/>
      <w:r>
        <w:t>pWindow</w:t>
      </w:r>
      <w:proofErr w:type="spellEnd"/>
      <w:r>
        <w:t>, -1, SDL_RENDERER_ACCELERATED); //On crée le rendu.</w:t>
      </w:r>
    </w:p>
    <w:p w14:paraId="6196049B" w14:textId="77777777" w:rsidR="003C254C" w:rsidRDefault="003C254C" w:rsidP="003C254C">
      <w:pPr>
        <w:ind w:left="360"/>
      </w:pPr>
      <w:r>
        <w:t xml:space="preserve">        </w:t>
      </w:r>
      <w:proofErr w:type="spellStart"/>
      <w:r>
        <w:t>SDL_SetRenderDrawColor</w:t>
      </w:r>
      <w:proofErr w:type="spellEnd"/>
      <w:r>
        <w:t>(</w:t>
      </w:r>
      <w:proofErr w:type="spellStart"/>
      <w:r>
        <w:t>pRenderer</w:t>
      </w:r>
      <w:proofErr w:type="spellEnd"/>
      <w:r>
        <w:t>, 255, 0, 0, 255); //On change la couleur du rendu.</w:t>
      </w:r>
    </w:p>
    <w:p w14:paraId="533BA718" w14:textId="77777777" w:rsidR="003C254C" w:rsidRDefault="003C254C" w:rsidP="003C254C">
      <w:pPr>
        <w:ind w:left="360"/>
      </w:pPr>
      <w:r>
        <w:t xml:space="preserve">        </w:t>
      </w:r>
      <w:proofErr w:type="spellStart"/>
      <w:r>
        <w:t>SDL_RenderClear</w:t>
      </w:r>
      <w:proofErr w:type="spellEnd"/>
      <w:r>
        <w:t>(</w:t>
      </w:r>
      <w:proofErr w:type="spellStart"/>
      <w:r>
        <w:t>pRenderer</w:t>
      </w:r>
      <w:proofErr w:type="spellEnd"/>
      <w:r>
        <w:t>); //On actualise le rendu.</w:t>
      </w:r>
    </w:p>
    <w:p w14:paraId="39704D71" w14:textId="37A8BEBA" w:rsidR="00A00DAB" w:rsidRDefault="003C254C" w:rsidP="003C254C">
      <w:pPr>
        <w:ind w:left="360"/>
      </w:pPr>
      <w:r>
        <w:t xml:space="preserve">        </w:t>
      </w:r>
      <w:proofErr w:type="spellStart"/>
      <w:r>
        <w:t>SDL_RenderPresent</w:t>
      </w:r>
      <w:proofErr w:type="spellEnd"/>
      <w:r>
        <w:t>(</w:t>
      </w:r>
      <w:proofErr w:type="spellStart"/>
      <w:r>
        <w:t>pRenderer</w:t>
      </w:r>
      <w:proofErr w:type="spellEnd"/>
      <w:r>
        <w:t>); //On affiche le rendu.</w:t>
      </w:r>
    </w:p>
    <w:p w14:paraId="0EE46807" w14:textId="77777777" w:rsidR="00B0598C" w:rsidRDefault="00B0598C" w:rsidP="00B0598C">
      <w:pPr>
        <w:ind w:left="360"/>
      </w:pPr>
      <w:r>
        <w:t>Pour l’exemple voir le code du programme ci-joint.</w:t>
      </w:r>
    </w:p>
    <w:p w14:paraId="5FA9C481" w14:textId="4753F7F8" w:rsidR="00B0598C" w:rsidRDefault="00B0598C" w:rsidP="003C254C">
      <w:pPr>
        <w:ind w:left="360"/>
      </w:pPr>
    </w:p>
    <w:p w14:paraId="2C7BA82E" w14:textId="77777777" w:rsidR="00E55A83" w:rsidRDefault="00E55A83" w:rsidP="003C254C">
      <w:pPr>
        <w:ind w:left="360"/>
      </w:pPr>
    </w:p>
    <w:p w14:paraId="78CA6E20" w14:textId="08EFB9AA" w:rsidR="00337CDF" w:rsidRDefault="00337CDF" w:rsidP="003C254C">
      <w:pPr>
        <w:ind w:left="360"/>
      </w:pPr>
    </w:p>
    <w:p w14:paraId="18877A92" w14:textId="41A39EB2" w:rsidR="00337CDF" w:rsidRDefault="00337CDF" w:rsidP="00E55A83">
      <w:pPr>
        <w:pStyle w:val="Titre1"/>
        <w:numPr>
          <w:ilvl w:val="0"/>
          <w:numId w:val="2"/>
        </w:numPr>
      </w:pPr>
      <w:r>
        <w:lastRenderedPageBreak/>
        <w:t xml:space="preserve">Dessiner dans le rendu : donnez le code des fonctions permettant de dessiner dans le rendu les formes suivantes : </w:t>
      </w:r>
      <w:r w:rsidR="00CC2561">
        <w:br/>
        <w:t>-Carré vide</w:t>
      </w:r>
      <w:r w:rsidR="00CC2561">
        <w:br/>
        <w:t>-Carré plein</w:t>
      </w:r>
      <w:r w:rsidR="00CC2561">
        <w:br/>
        <w:t>-Cercle vide</w:t>
      </w:r>
      <w:r w:rsidR="00CC2561">
        <w:br/>
        <w:t>-Cercle plein</w:t>
      </w:r>
    </w:p>
    <w:p w14:paraId="6A2C98AD" w14:textId="6D2BB576" w:rsidR="00337CDF" w:rsidRDefault="00337CDF" w:rsidP="00EF231B">
      <w:pPr>
        <w:ind w:left="360"/>
      </w:pPr>
    </w:p>
    <w:p w14:paraId="40DD6475" w14:textId="6763E585" w:rsidR="00EF231B" w:rsidRDefault="00EF231B" w:rsidP="00EF231B">
      <w:pPr>
        <w:ind w:left="360"/>
      </w:pPr>
      <w:r>
        <w:t xml:space="preserve">Les codes permettant de dessiner ces formes sont dans les fonctions suivantes : </w:t>
      </w:r>
    </w:p>
    <w:p w14:paraId="7E69043E" w14:textId="5193CDBA" w:rsidR="00EF231B" w:rsidRDefault="00EF231B" w:rsidP="00EF231B">
      <w:pPr>
        <w:ind w:left="360"/>
      </w:pPr>
      <w:r>
        <w:t xml:space="preserve">-Carré vide : </w:t>
      </w:r>
      <w:proofErr w:type="spellStart"/>
      <w:r w:rsidRPr="00EF231B">
        <w:t>void</w:t>
      </w:r>
      <w:proofErr w:type="spellEnd"/>
      <w:r w:rsidRPr="00EF231B">
        <w:t xml:space="preserve"> </w:t>
      </w:r>
      <w:proofErr w:type="spellStart"/>
      <w:r w:rsidRPr="00EF231B">
        <w:t>AfficherUnRectangle</w:t>
      </w:r>
      <w:proofErr w:type="spellEnd"/>
      <w:r w:rsidRPr="00EF231B">
        <w:t>(</w:t>
      </w:r>
      <w:proofErr w:type="spellStart"/>
      <w:r w:rsidRPr="00EF231B">
        <w:t>SDL_Renderer</w:t>
      </w:r>
      <w:proofErr w:type="spellEnd"/>
      <w:r w:rsidRPr="00EF231B">
        <w:t xml:space="preserve">* </w:t>
      </w:r>
      <w:proofErr w:type="spellStart"/>
      <w:r w:rsidRPr="00EF231B">
        <w:t>renderer,SDL_Rect</w:t>
      </w:r>
      <w:proofErr w:type="spellEnd"/>
      <w:r w:rsidRPr="00EF231B">
        <w:t xml:space="preserve">* </w:t>
      </w:r>
      <w:proofErr w:type="spellStart"/>
      <w:r w:rsidRPr="00EF231B">
        <w:t>rect</w:t>
      </w:r>
      <w:proofErr w:type="spellEnd"/>
      <w:r w:rsidRPr="00EF231B">
        <w:t>)</w:t>
      </w:r>
      <w:r>
        <w:t> ;</w:t>
      </w:r>
    </w:p>
    <w:p w14:paraId="258C3D3E" w14:textId="79301F43" w:rsidR="00EF231B" w:rsidRDefault="00EF231B" w:rsidP="00EF231B">
      <w:pPr>
        <w:ind w:left="360"/>
      </w:pPr>
      <w:r>
        <w:t xml:space="preserve">-Carré plein : </w:t>
      </w:r>
      <w:proofErr w:type="spellStart"/>
      <w:r w:rsidRPr="00EF231B">
        <w:t>void</w:t>
      </w:r>
      <w:proofErr w:type="spellEnd"/>
      <w:r w:rsidRPr="00EF231B">
        <w:t xml:space="preserve"> </w:t>
      </w:r>
      <w:proofErr w:type="spellStart"/>
      <w:r w:rsidRPr="00EF231B">
        <w:t>RemplirUnRectangle</w:t>
      </w:r>
      <w:proofErr w:type="spellEnd"/>
      <w:r w:rsidRPr="00EF231B">
        <w:t xml:space="preserve"> (</w:t>
      </w:r>
      <w:proofErr w:type="spellStart"/>
      <w:r w:rsidRPr="00EF231B">
        <w:t>SDL_Renderer</w:t>
      </w:r>
      <w:proofErr w:type="spellEnd"/>
      <w:r w:rsidRPr="00EF231B">
        <w:t xml:space="preserve">* </w:t>
      </w:r>
      <w:proofErr w:type="spellStart"/>
      <w:r w:rsidRPr="00EF231B">
        <w:t>renderer,SDL_Rect</w:t>
      </w:r>
      <w:proofErr w:type="spellEnd"/>
      <w:r w:rsidRPr="00EF231B">
        <w:t xml:space="preserve">* </w:t>
      </w:r>
      <w:proofErr w:type="spellStart"/>
      <w:r w:rsidRPr="00EF231B">
        <w:t>rect</w:t>
      </w:r>
      <w:proofErr w:type="spellEnd"/>
      <w:r w:rsidRPr="00EF231B">
        <w:t>)</w:t>
      </w:r>
      <w:r>
        <w:t> ;</w:t>
      </w:r>
    </w:p>
    <w:p w14:paraId="462C393D" w14:textId="555B6BB8" w:rsidR="00EF231B" w:rsidRDefault="00EF231B" w:rsidP="00EF231B">
      <w:pPr>
        <w:ind w:left="360"/>
      </w:pPr>
      <w:r>
        <w:t xml:space="preserve">-Cercle vide : </w:t>
      </w:r>
      <w:proofErr w:type="spellStart"/>
      <w:r w:rsidRPr="00EF231B">
        <w:t>void</w:t>
      </w:r>
      <w:proofErr w:type="spellEnd"/>
      <w:r w:rsidRPr="00EF231B">
        <w:t xml:space="preserve"> </w:t>
      </w:r>
      <w:proofErr w:type="spellStart"/>
      <w:r w:rsidRPr="00EF231B">
        <w:t>DessinerUnCercle</w:t>
      </w:r>
      <w:proofErr w:type="spellEnd"/>
      <w:r w:rsidRPr="00EF231B">
        <w:t>(</w:t>
      </w:r>
      <w:proofErr w:type="spellStart"/>
      <w:r w:rsidRPr="00EF231B">
        <w:t>SDL_Renderer</w:t>
      </w:r>
      <w:proofErr w:type="spellEnd"/>
      <w:r w:rsidRPr="00EF231B">
        <w:t xml:space="preserve"> * </w:t>
      </w:r>
      <w:proofErr w:type="spellStart"/>
      <w:r w:rsidRPr="00EF231B">
        <w:t>pRendu</w:t>
      </w:r>
      <w:proofErr w:type="spellEnd"/>
      <w:r w:rsidRPr="00EF231B">
        <w:t xml:space="preserve">, </w:t>
      </w:r>
      <w:proofErr w:type="spellStart"/>
      <w:r w:rsidRPr="00EF231B">
        <w:t>int</w:t>
      </w:r>
      <w:proofErr w:type="spellEnd"/>
      <w:r w:rsidRPr="00EF231B">
        <w:t xml:space="preserve"> </w:t>
      </w:r>
      <w:proofErr w:type="spellStart"/>
      <w:r w:rsidRPr="00EF231B">
        <w:t>nCentreX</w:t>
      </w:r>
      <w:proofErr w:type="spellEnd"/>
      <w:r w:rsidRPr="00EF231B">
        <w:t xml:space="preserve">, </w:t>
      </w:r>
      <w:proofErr w:type="spellStart"/>
      <w:r w:rsidRPr="00EF231B">
        <w:t>int</w:t>
      </w:r>
      <w:proofErr w:type="spellEnd"/>
      <w:r w:rsidRPr="00EF231B">
        <w:t xml:space="preserve"> </w:t>
      </w:r>
      <w:proofErr w:type="spellStart"/>
      <w:r w:rsidRPr="00EF231B">
        <w:t>nCentreY</w:t>
      </w:r>
      <w:proofErr w:type="spellEnd"/>
      <w:r w:rsidRPr="00EF231B">
        <w:t xml:space="preserve">, </w:t>
      </w:r>
      <w:proofErr w:type="spellStart"/>
      <w:r w:rsidRPr="00EF231B">
        <w:t>int</w:t>
      </w:r>
      <w:proofErr w:type="spellEnd"/>
      <w:r w:rsidRPr="00EF231B">
        <w:t xml:space="preserve"> </w:t>
      </w:r>
      <w:proofErr w:type="spellStart"/>
      <w:r w:rsidRPr="00EF231B">
        <w:t>nRayon</w:t>
      </w:r>
      <w:proofErr w:type="spellEnd"/>
      <w:r w:rsidRPr="00EF231B">
        <w:t>)</w:t>
      </w:r>
      <w:r>
        <w:t> ;</w:t>
      </w:r>
    </w:p>
    <w:p w14:paraId="0211DEB6" w14:textId="2450CB43" w:rsidR="00EF231B" w:rsidRDefault="00EF231B" w:rsidP="00EF231B">
      <w:pPr>
        <w:ind w:left="360"/>
      </w:pPr>
      <w:r>
        <w:t xml:space="preserve">-Cercle plein : </w:t>
      </w:r>
      <w:proofErr w:type="spellStart"/>
      <w:r w:rsidR="00B567E7" w:rsidRPr="00B567E7">
        <w:t>void</w:t>
      </w:r>
      <w:proofErr w:type="spellEnd"/>
      <w:r w:rsidR="00B567E7" w:rsidRPr="00B567E7">
        <w:t xml:space="preserve"> </w:t>
      </w:r>
      <w:proofErr w:type="spellStart"/>
      <w:r w:rsidR="00B567E7" w:rsidRPr="00B567E7">
        <w:t>DessinerUnDisque</w:t>
      </w:r>
      <w:proofErr w:type="spellEnd"/>
      <w:r w:rsidR="00B567E7" w:rsidRPr="00B567E7">
        <w:t>(</w:t>
      </w:r>
      <w:proofErr w:type="spellStart"/>
      <w:r w:rsidR="00B567E7" w:rsidRPr="00B567E7">
        <w:t>SDL_Renderer</w:t>
      </w:r>
      <w:proofErr w:type="spellEnd"/>
      <w:r w:rsidR="00B567E7" w:rsidRPr="00B567E7">
        <w:t xml:space="preserve"> * </w:t>
      </w:r>
      <w:proofErr w:type="spellStart"/>
      <w:r w:rsidR="00B567E7" w:rsidRPr="00B567E7">
        <w:t>pRendu</w:t>
      </w:r>
      <w:proofErr w:type="spellEnd"/>
      <w:r w:rsidR="00B567E7" w:rsidRPr="00B567E7">
        <w:t xml:space="preserve">, </w:t>
      </w:r>
      <w:proofErr w:type="spellStart"/>
      <w:r w:rsidR="00B567E7" w:rsidRPr="00B567E7">
        <w:t>int</w:t>
      </w:r>
      <w:proofErr w:type="spellEnd"/>
      <w:r w:rsidR="00B567E7" w:rsidRPr="00B567E7">
        <w:t xml:space="preserve"> </w:t>
      </w:r>
      <w:proofErr w:type="spellStart"/>
      <w:r w:rsidR="00B567E7" w:rsidRPr="00B567E7">
        <w:t>nCentreX</w:t>
      </w:r>
      <w:proofErr w:type="spellEnd"/>
      <w:r w:rsidR="00B567E7" w:rsidRPr="00B567E7">
        <w:t xml:space="preserve">, </w:t>
      </w:r>
      <w:proofErr w:type="spellStart"/>
      <w:r w:rsidR="00B567E7" w:rsidRPr="00B567E7">
        <w:t>int</w:t>
      </w:r>
      <w:proofErr w:type="spellEnd"/>
      <w:r w:rsidR="00B567E7" w:rsidRPr="00B567E7">
        <w:t xml:space="preserve"> </w:t>
      </w:r>
      <w:proofErr w:type="spellStart"/>
      <w:r w:rsidR="00B567E7" w:rsidRPr="00B567E7">
        <w:t>nCentreY</w:t>
      </w:r>
      <w:proofErr w:type="spellEnd"/>
      <w:r w:rsidR="00B567E7" w:rsidRPr="00B567E7">
        <w:t xml:space="preserve">, </w:t>
      </w:r>
      <w:proofErr w:type="spellStart"/>
      <w:r w:rsidR="00B567E7" w:rsidRPr="00B567E7">
        <w:t>int</w:t>
      </w:r>
      <w:proofErr w:type="spellEnd"/>
      <w:r w:rsidR="00B567E7" w:rsidRPr="00B567E7">
        <w:t xml:space="preserve"> </w:t>
      </w:r>
      <w:proofErr w:type="spellStart"/>
      <w:r w:rsidR="00B567E7" w:rsidRPr="00B567E7">
        <w:t>nRayon</w:t>
      </w:r>
      <w:proofErr w:type="spellEnd"/>
      <w:r w:rsidR="00B567E7" w:rsidRPr="00B567E7">
        <w:t>)</w:t>
      </w:r>
      <w:r w:rsidR="00B567E7">
        <w:t> ;</w:t>
      </w:r>
      <w:bookmarkStart w:id="0" w:name="_GoBack"/>
      <w:bookmarkEnd w:id="0"/>
    </w:p>
    <w:p w14:paraId="67A428D7" w14:textId="77777777" w:rsidR="00EF231B" w:rsidRDefault="00EF231B" w:rsidP="00EF231B">
      <w:pPr>
        <w:ind w:left="360"/>
      </w:pPr>
      <w:r>
        <w:t>Pour l’exemple voir le code du programme ci-joint.</w:t>
      </w:r>
    </w:p>
    <w:p w14:paraId="320E3F6E" w14:textId="77777777" w:rsidR="00EF231B" w:rsidRPr="00A00DAB" w:rsidRDefault="00EF231B" w:rsidP="00EF231B">
      <w:pPr>
        <w:ind w:left="360"/>
      </w:pPr>
    </w:p>
    <w:sectPr w:rsidR="00EF231B" w:rsidRPr="00A00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A2487"/>
    <w:rsid w:val="000A456A"/>
    <w:rsid w:val="000D2B1A"/>
    <w:rsid w:val="000E166A"/>
    <w:rsid w:val="000E380E"/>
    <w:rsid w:val="000F6C8B"/>
    <w:rsid w:val="0011210F"/>
    <w:rsid w:val="00112966"/>
    <w:rsid w:val="00182C4C"/>
    <w:rsid w:val="00193115"/>
    <w:rsid w:val="001C294D"/>
    <w:rsid w:val="001D569F"/>
    <w:rsid w:val="001F1902"/>
    <w:rsid w:val="002B7FAE"/>
    <w:rsid w:val="003038E9"/>
    <w:rsid w:val="0033146B"/>
    <w:rsid w:val="00337CDF"/>
    <w:rsid w:val="00353D83"/>
    <w:rsid w:val="00376613"/>
    <w:rsid w:val="00380B4F"/>
    <w:rsid w:val="00383C16"/>
    <w:rsid w:val="003965D6"/>
    <w:rsid w:val="003A7E19"/>
    <w:rsid w:val="003C254C"/>
    <w:rsid w:val="00451476"/>
    <w:rsid w:val="00453B84"/>
    <w:rsid w:val="00466179"/>
    <w:rsid w:val="0047657B"/>
    <w:rsid w:val="004A7B10"/>
    <w:rsid w:val="004B17B6"/>
    <w:rsid w:val="004C7236"/>
    <w:rsid w:val="00501713"/>
    <w:rsid w:val="0054467D"/>
    <w:rsid w:val="00544A0E"/>
    <w:rsid w:val="00560E0B"/>
    <w:rsid w:val="005803AB"/>
    <w:rsid w:val="005D79C3"/>
    <w:rsid w:val="00635731"/>
    <w:rsid w:val="00671AF5"/>
    <w:rsid w:val="0069794E"/>
    <w:rsid w:val="006A32AA"/>
    <w:rsid w:val="006C2DF9"/>
    <w:rsid w:val="006D77B5"/>
    <w:rsid w:val="006E75F0"/>
    <w:rsid w:val="007B45E4"/>
    <w:rsid w:val="007C4CB5"/>
    <w:rsid w:val="007C51F8"/>
    <w:rsid w:val="007F3598"/>
    <w:rsid w:val="00810809"/>
    <w:rsid w:val="008248E4"/>
    <w:rsid w:val="0085099A"/>
    <w:rsid w:val="008E1A58"/>
    <w:rsid w:val="00900137"/>
    <w:rsid w:val="00903347"/>
    <w:rsid w:val="00944320"/>
    <w:rsid w:val="009A11FC"/>
    <w:rsid w:val="009A6556"/>
    <w:rsid w:val="009E1146"/>
    <w:rsid w:val="00A00DAB"/>
    <w:rsid w:val="00AD145F"/>
    <w:rsid w:val="00AD3C6F"/>
    <w:rsid w:val="00AF57D3"/>
    <w:rsid w:val="00B0598C"/>
    <w:rsid w:val="00B21992"/>
    <w:rsid w:val="00B2735D"/>
    <w:rsid w:val="00B43C0D"/>
    <w:rsid w:val="00B567E7"/>
    <w:rsid w:val="00B65B0E"/>
    <w:rsid w:val="00B77C2D"/>
    <w:rsid w:val="00B9704A"/>
    <w:rsid w:val="00C5329B"/>
    <w:rsid w:val="00C66C75"/>
    <w:rsid w:val="00C80949"/>
    <w:rsid w:val="00C94BB1"/>
    <w:rsid w:val="00CC2561"/>
    <w:rsid w:val="00D05460"/>
    <w:rsid w:val="00D07DC5"/>
    <w:rsid w:val="00D442F2"/>
    <w:rsid w:val="00D54D4B"/>
    <w:rsid w:val="00D7526F"/>
    <w:rsid w:val="00D772D4"/>
    <w:rsid w:val="00DE700C"/>
    <w:rsid w:val="00DF5B3E"/>
    <w:rsid w:val="00E04BDE"/>
    <w:rsid w:val="00E55A83"/>
    <w:rsid w:val="00E93FC5"/>
    <w:rsid w:val="00EF231B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6</Pages>
  <Words>1591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73</cp:revision>
  <dcterms:created xsi:type="dcterms:W3CDTF">2020-02-10T13:52:00Z</dcterms:created>
  <dcterms:modified xsi:type="dcterms:W3CDTF">2020-03-14T13:13:00Z</dcterms:modified>
</cp:coreProperties>
</file>