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65wz4nna3b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Sleep Analysis Guide: Interpreting Wearable Device Data for Clinical Insights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g412qwvlf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Core Sleep Metrics &amp; Clinical Significance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jd98xcvr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Sleep Duration Patterns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Sleep Time (TST)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 range: 7-9 hours for adults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Clinical significance:</w:t>
        <w:br w:type="textWrapping"/>
        <w:t xml:space="preserve"> </w:t>
        <w:br w:type="textWrapping"/>
      </w:r>
      <w:r w:rsidDel="00000000" w:rsidR="00000000" w:rsidRPr="00000000">
        <w:rPr>
          <w:rtl w:val="0"/>
        </w:rPr>
        <w:t xml:space="preserve">&lt; 6 hours: Potential chronic sleep deprivation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9 hours: May indicate depression or underlying health issues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Irregular patterns: Circadian rhythm disruption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Action triggers:</w:t>
      </w:r>
    </w:p>
    <w:p w:rsidR="00000000" w:rsidDel="00000000" w:rsidP="00000000" w:rsidRDefault="00000000" w:rsidRPr="00000000" w14:paraId="0000000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Consistent &lt;6 hours: Sleep hygiene intervention</w:t>
      </w:r>
    </w:p>
    <w:p w:rsidR="00000000" w:rsidDel="00000000" w:rsidP="00000000" w:rsidRDefault="00000000" w:rsidRPr="00000000" w14:paraId="0000000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Irregular patterns: Lifestyle assessment</w:t>
      </w:r>
    </w:p>
    <w:p w:rsidR="00000000" w:rsidDel="00000000" w:rsidP="00000000" w:rsidRDefault="00000000" w:rsidRPr="00000000" w14:paraId="0000000C">
      <w:pPr>
        <w:numPr>
          <w:ilvl w:val="2"/>
          <w:numId w:val="9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Sudden changes: Medical evaluation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gl5xqxs1y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Sleep Architecture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Deep Sleep Percentage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Optimal range: 15-23% of TST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Clinical indicators:</w:t>
        <w:br w:type="textWrapping"/>
        <w:t xml:space="preserve"> </w:t>
        <w:br w:type="textWrapping"/>
      </w:r>
      <w:r w:rsidDel="00000000" w:rsidR="00000000" w:rsidRPr="00000000">
        <w:rPr>
          <w:rtl w:val="0"/>
        </w:rPr>
        <w:t xml:space="preserve">Low deep sleep (&lt;10%):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Potential sleep disorders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Chronic stress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Poor recovery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Aging-related changes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High deep sleep (&gt;25%):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Recovery from sleep debt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Physical exhaustion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 Recent exercise adaptation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REM Sleep Percentage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Target range: 20-25% of TST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Key patterns:</w:t>
        <w:br w:type="textWrapping"/>
        <w:t xml:space="preserve"> </w:t>
        <w:br w:type="textWrapping"/>
      </w:r>
      <w:r w:rsidDel="00000000" w:rsidR="00000000" w:rsidRPr="00000000">
        <w:rPr>
          <w:rtl w:val="0"/>
        </w:rPr>
        <w:t xml:space="preserve">Reduced REM: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Alcohol consumption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Certain medications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Stress/anxiety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Excessive REM: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Depression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REM rebound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 Irregular sleep schedule</w:t>
        <w:br w:type="textWrapping"/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vye95a0nk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Physiological Markers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bwqzd32tl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Heart Rate Dynamics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Nighttime Heart Rate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Normal pattern: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10-15 bpm drop from daytime average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Lowest during deep sleep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Clinical red flags:</w:t>
        <w:br w:type="textWrapping"/>
        <w:t xml:space="preserve"> </w:t>
        <w:br w:type="textWrapping"/>
      </w:r>
      <w:r w:rsidDel="00000000" w:rsidR="00000000" w:rsidRPr="00000000">
        <w:rPr>
          <w:rtl w:val="0"/>
        </w:rPr>
        <w:t xml:space="preserve">- Elevated nighttime HR (&gt;10% above baseline)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Minimal day-night variation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 Irregular HR patterns during sleep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ofade55jz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Heart Rate Variability (HRV)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Nocturnal HRV Patterns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Optimal trend:</w:t>
      </w:r>
    </w:p>
    <w:p w:rsidR="00000000" w:rsidDel="00000000" w:rsidP="00000000" w:rsidRDefault="00000000" w:rsidRPr="00000000" w14:paraId="0000003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Higher during deep sleep</w:t>
      </w:r>
    </w:p>
    <w:p w:rsidR="00000000" w:rsidDel="00000000" w:rsidP="00000000" w:rsidRDefault="00000000" w:rsidRPr="00000000" w14:paraId="00000032">
      <w:pPr>
        <w:numPr>
          <w:ilvl w:val="2"/>
          <w:numId w:val="1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Gradual increase through night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Interpretation guide:</w:t>
        <w:br w:type="textWrapping"/>
        <w:t xml:space="preserve"> </w:t>
        <w:br w:type="textWrapping"/>
      </w:r>
      <w:r w:rsidDel="00000000" w:rsidR="00000000" w:rsidRPr="00000000">
        <w:rPr>
          <w:rtl w:val="0"/>
        </w:rPr>
        <w:t xml:space="preserve">Low HRV indicators: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Overtraining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Poor recovery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Stress load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Illness onset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High HRV indicators: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Good recovery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Stress resilience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 Adaptive capacity</w:t>
        <w:br w:type="textWrapping"/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jk6z1oi9f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Sleep Quality Indicators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2sucrmn5v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Sleep Continuity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Wake After Sleep Onset (WASO)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Normal range: &lt;30 minutes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Clinical assessment:</w:t>
        <w:br w:type="textWrapping"/>
        <w:t xml:space="preserve"> </w:t>
        <w:br w:type="textWrapping"/>
      </w:r>
      <w:r w:rsidDel="00000000" w:rsidR="00000000" w:rsidRPr="00000000">
        <w:rPr>
          <w:rtl w:val="0"/>
        </w:rPr>
        <w:t xml:space="preserve">WASO &gt; 45 minutes: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Sleep maintenance insomnia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Environmental disturbances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Medical conditions (pain, nocturia)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Pattern Analysis: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Timing of awakenings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Duration patterns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 Frequency per night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ku53dl9dj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Sleep Efficiency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Calculation &amp; Interpretation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Target: &gt;85%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Clinical significance:</w:t>
        <w:br w:type="textWrapping"/>
        <w:t xml:space="preserve"> </w:t>
        <w:br w:type="textWrapping"/>
      </w:r>
      <w:r w:rsidDel="00000000" w:rsidR="00000000" w:rsidRPr="00000000">
        <w:rPr>
          <w:rtl w:val="0"/>
        </w:rPr>
        <w:t xml:space="preserve">&lt;80% Efficiency: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Poor sleep quality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Potential sleep disorders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Lifestyle factors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Trending Changes: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Gradual decline: Chronic issues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 Sudden drops: Acute stressors</w:t>
        <w:br w:type="textWrapping"/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tk8cjtyha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Advanced Pattern Recognition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jxqbg97sf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Sleep Onset Patterns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Sleep Latency Analysis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Optimal range: 10-20 minutes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Clinical insights:</w:t>
        <w:br w:type="textWrapping"/>
        <w:t xml:space="preserve"> </w:t>
        <w:br w:type="textWrapping"/>
      </w:r>
      <w:r w:rsidDel="00000000" w:rsidR="00000000" w:rsidRPr="00000000">
        <w:rPr>
          <w:rtl w:val="0"/>
        </w:rPr>
        <w:t xml:space="preserve">&lt;5 minutes: Sleep deprivation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&gt;30 minutes: Insomnia tendency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Variable patterns: Circadian disruption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l37mfnpsm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Movement Patterns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Restlessness Indicators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Normal range: &lt;15 movements/hour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Warning signs:</w:t>
        <w:br w:type="textWrapping"/>
        <w:t xml:space="preserve"> </w:t>
        <w:br w:type="textWrapping"/>
      </w:r>
      <w:r w:rsidDel="00000000" w:rsidR="00000000" w:rsidRPr="00000000">
        <w:rPr>
          <w:rtl w:val="0"/>
        </w:rPr>
        <w:t xml:space="preserve">Excessive movement: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Potential RLS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Sleep apnea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Pain conditions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Pattern clusters: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Time-based analysis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 Correlation with sleep stages</w:t>
        <w:br w:type="textWrapping"/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7rabzbroj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Clinical Decision Support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tes5yr2tq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Intervention Triggers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Primary Indicators</w:t>
        <w:br w:type="textWrapping"/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Immediate Attention: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Sleep efficiency &lt;70% for &gt;1 week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Deep sleep &lt;10% for &gt;2 weeks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HRV declining trend &gt;30%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Consistent sleep latency &gt;45 min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Monitoring Required: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TST variation &gt;2 hours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WASO increasing trend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- Irregular sleep timing</w:t>
        <w:br w:type="textWrapping"/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i1765qszf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Pattern-Based Recommendations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Clinical Response Guide</w:t>
        <w:br w:type="textWrapping"/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Sleep Maintenance Issues: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Sleep restriction therapy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Environment optimization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Stress management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Circadian Disruption: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Light therapy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Schedule adjustment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Meal timing modification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Recovery Optimization: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Exercise timing adjustment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Stress management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- Nutrition planning</w:t>
        <w:br w:type="textWrapping"/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77vhvzv8ls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Data Integration Principles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i64a8cyvd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Contextual Factors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Essential Considerations</w:t>
        <w:br w:type="textWrapping"/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Environmental: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Room temperature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Light exposure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Noise levels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Behavioral: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Exercise timing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Meal patterns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Work schedule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Physiological: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Stress levels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Physical activity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- Health conditions</w:t>
        <w:br w:type="textWrapping"/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0ju1xd359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Long-term Trending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Pattern Analysis Framework</w:t>
        <w:br w:type="textWrapping"/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Weekly Trends: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Sleep timing consistency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Deep sleep patterns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Recovery metrics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Monthly Analysis: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Chronic stress indicators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Adaptation patterns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- Lifestyle impact</w:t>
        <w:br w:type="textWrapping"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