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c9ab38b0-6c44-493c-89bc-ce1217a69c3b"/>
        <w:id w:val="-765225559"/>
        <w:placeholder>
          <w:docPart w:val="DefaultPlaceholder_1082065158"/>
        </w:placeholder>
        <w:text/>
      </w:sdtPr>
      <w:sdtEndPr/>
      <w:sdtContent>
        <w:p w:rsidR="001941C9" w:rsidRPr="00D40CB7" w:rsidRDefault="00D40CB7" w:rsidP="00D40CB7">
          <w:pPr>
            <w:pStyle w:val="ppTopic"/>
            <w:rPr>
              <w:lang w:val="it-IT"/>
            </w:rPr>
          </w:pPr>
          <w:r>
            <w:rPr>
              <w:lang w:val="it-IT"/>
            </w:rPr>
            <w:t>Gestire la numerazione degli assembly durante la build</w:t>
          </w:r>
        </w:p>
      </w:sdtContent>
    </w:sdt>
    <w:p w:rsidR="00282046" w:rsidRDefault="00282046" w:rsidP="00282046">
      <w:pPr>
        <w:pStyle w:val="ppBodyText"/>
        <w:rPr>
          <w:lang w:val="it-IT"/>
        </w:rPr>
      </w:pPr>
    </w:p>
    <w:p w:rsidR="00282046" w:rsidRDefault="00282046" w:rsidP="000825CE">
      <w:pPr>
        <w:pStyle w:val="Heading4"/>
        <w:rPr>
          <w:lang w:val="it-IT"/>
        </w:rPr>
      </w:pPr>
      <w:r>
        <w:rPr>
          <w:lang w:val="it-IT"/>
        </w:rPr>
        <w:t xml:space="preserve">di </w:t>
      </w:r>
      <w:hyperlink r:id="rId6" w:history="1">
        <w:r w:rsidRPr="00255B5B">
          <w:rPr>
            <w:rStyle w:val="Hyperlink"/>
            <w:lang w:val="it-IT"/>
          </w:rPr>
          <w:t>Gian Maria Ricci</w:t>
        </w:r>
      </w:hyperlink>
      <w:r>
        <w:rPr>
          <w:lang w:val="it-IT"/>
        </w:rPr>
        <w:t xml:space="preserve"> – Microsoft MVP</w:t>
      </w:r>
    </w:p>
    <w:p w:rsidR="005D5C26" w:rsidRPr="005D5C26" w:rsidRDefault="005D5C26" w:rsidP="005D5C26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AD8CB39" wp14:editId="19F93921">
            <wp:extent cx="543001" cy="85737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5B" w:rsidRPr="00255B5B" w:rsidRDefault="00255B5B" w:rsidP="00255B5B">
      <w:pPr>
        <w:pStyle w:val="ppBodyText"/>
        <w:rPr>
          <w:i/>
          <w:lang w:val="it-IT"/>
        </w:rPr>
      </w:pPr>
      <w:r w:rsidRPr="00255B5B">
        <w:rPr>
          <w:i/>
          <w:lang w:val="it-IT"/>
        </w:rPr>
        <w:t>Settembre, 2012</w:t>
      </w:r>
    </w:p>
    <w:p w:rsidR="00255B5B" w:rsidRDefault="00255B5B" w:rsidP="00255B5B">
      <w:pPr>
        <w:pStyle w:val="ppBodyText"/>
        <w:rPr>
          <w:lang w:val="it-IT"/>
        </w:rPr>
      </w:pPr>
    </w:p>
    <w:p w:rsidR="00255B5B" w:rsidRDefault="00255B5B" w:rsidP="00255B5B">
      <w:pPr>
        <w:pStyle w:val="ppBodyText"/>
        <w:rPr>
          <w:lang w:val="it-IT"/>
        </w:rPr>
      </w:pPr>
    </w:p>
    <w:p w:rsidR="00D40CB7" w:rsidRDefault="00265BDF" w:rsidP="00A763D5">
      <w:pPr>
        <w:pStyle w:val="Heading2"/>
        <w:rPr>
          <w:lang w:val="it-IT"/>
        </w:rPr>
      </w:pPr>
      <w:r>
        <w:rPr>
          <w:lang w:val="it-IT"/>
        </w:rPr>
        <w:t>Concetti di base sulla numerazione degli assembly</w:t>
      </w:r>
    </w:p>
    <w:p w:rsidR="00D40CB7" w:rsidRDefault="00D40CB7" w:rsidP="00D40CB7">
      <w:pPr>
        <w:pStyle w:val="ppBodyText"/>
        <w:rPr>
          <w:lang w:val="it-IT"/>
        </w:rPr>
      </w:pPr>
      <w:r>
        <w:rPr>
          <w:lang w:val="it-IT"/>
        </w:rPr>
        <w:t xml:space="preserve">Ogni assembly .NET </w:t>
      </w:r>
      <w:r w:rsidR="00265BDF">
        <w:rPr>
          <w:lang w:val="it-IT"/>
        </w:rPr>
        <w:t xml:space="preserve">possiede alcuni numeri di versione </w:t>
      </w:r>
      <w:r>
        <w:rPr>
          <w:lang w:val="it-IT"/>
        </w:rPr>
        <w:t xml:space="preserve">utilizzati per tenere traccia dell’evoluzione di una libreria o di un software durante il suo ciclo di vita. In particolare due numeri di versione rivestono una particolare importanza, essi sono: AssemblyVersion e AssemblyFileVersion. </w:t>
      </w:r>
    </w:p>
    <w:p w:rsidR="00D40CB7" w:rsidRDefault="00D40CB7" w:rsidP="00D40CB7">
      <w:pPr>
        <w:pStyle w:val="ppBodyText"/>
        <w:rPr>
          <w:lang w:val="it-IT"/>
        </w:rPr>
      </w:pPr>
      <w:r>
        <w:rPr>
          <w:lang w:val="it-IT"/>
        </w:rPr>
        <w:t xml:space="preserve">AssemblyVersion </w:t>
      </w:r>
      <w:r w:rsidR="00265BDF">
        <w:rPr>
          <w:lang w:val="it-IT"/>
        </w:rPr>
        <w:t>è sicuramente il più importante dei due</w:t>
      </w:r>
      <w:r>
        <w:rPr>
          <w:lang w:val="it-IT"/>
        </w:rPr>
        <w:t>, perché è usato durante le operazioni di risoluzione delle dipendenze a run-time</w:t>
      </w:r>
      <w:r w:rsidR="00265BDF">
        <w:rPr>
          <w:lang w:val="it-IT"/>
        </w:rPr>
        <w:t>. S</w:t>
      </w:r>
      <w:r>
        <w:rPr>
          <w:lang w:val="it-IT"/>
        </w:rPr>
        <w:t>e</w:t>
      </w:r>
      <w:r w:rsidR="005C2667">
        <w:rPr>
          <w:lang w:val="it-IT"/>
        </w:rPr>
        <w:t xml:space="preserve"> un eseguibile è stato compila</w:t>
      </w:r>
      <w:r w:rsidR="00265BDF">
        <w:rPr>
          <w:lang w:val="it-IT"/>
        </w:rPr>
        <w:t>t</w:t>
      </w:r>
      <w:r>
        <w:rPr>
          <w:lang w:val="it-IT"/>
        </w:rPr>
        <w:t xml:space="preserve">o con un riferimento all’assembly </w:t>
      </w:r>
      <w:r w:rsidRPr="00265BDF">
        <w:rPr>
          <w:i/>
          <w:lang w:val="it-IT"/>
        </w:rPr>
        <w:t>MyLib versione 1.0.0.0</w:t>
      </w:r>
      <w:r>
        <w:rPr>
          <w:lang w:val="it-IT"/>
        </w:rPr>
        <w:t xml:space="preserve"> il caricamento fallirà se nella cartella è presente una versione di MyLib differente dalla 1.0.0.0. </w:t>
      </w:r>
      <w:r w:rsidR="00265BDF">
        <w:rPr>
          <w:lang w:val="it-IT"/>
        </w:rPr>
        <w:t xml:space="preserve">Questo fa </w:t>
      </w:r>
      <w:r w:rsidR="005C2667">
        <w:rPr>
          <w:lang w:val="it-IT"/>
        </w:rPr>
        <w:t>sì</w:t>
      </w:r>
      <w:r w:rsidR="00265BDF">
        <w:rPr>
          <w:lang w:val="it-IT"/>
        </w:rPr>
        <w:t xml:space="preserve"> che</w:t>
      </w:r>
      <w:r>
        <w:rPr>
          <w:lang w:val="it-IT"/>
        </w:rPr>
        <w:t xml:space="preserve"> l’AssemblyVersion </w:t>
      </w:r>
      <w:r w:rsidR="00265BDF">
        <w:rPr>
          <w:lang w:val="it-IT"/>
        </w:rPr>
        <w:t>venga</w:t>
      </w:r>
      <w:r>
        <w:rPr>
          <w:lang w:val="it-IT"/>
        </w:rPr>
        <w:t xml:space="preserve"> cambiato </w:t>
      </w:r>
      <w:r w:rsidR="00265BDF">
        <w:rPr>
          <w:lang w:val="it-IT"/>
        </w:rPr>
        <w:t xml:space="preserve">solo </w:t>
      </w:r>
      <w:r>
        <w:rPr>
          <w:lang w:val="it-IT"/>
        </w:rPr>
        <w:t>in corrispondenza a rilasci importanti</w:t>
      </w:r>
      <w:r w:rsidR="00265BDF">
        <w:rPr>
          <w:lang w:val="it-IT"/>
        </w:rPr>
        <w:t xml:space="preserve"> oppure</w:t>
      </w:r>
      <w:r>
        <w:rPr>
          <w:lang w:val="it-IT"/>
        </w:rPr>
        <w:t xml:space="preserve"> in caso di incompatibilità binaria con l</w:t>
      </w:r>
      <w:r w:rsidR="00265BDF">
        <w:rPr>
          <w:lang w:val="it-IT"/>
        </w:rPr>
        <w:t>a</w:t>
      </w:r>
      <w:r>
        <w:rPr>
          <w:lang w:val="it-IT"/>
        </w:rPr>
        <w:t xml:space="preserve"> version</w:t>
      </w:r>
      <w:r w:rsidR="00265BDF">
        <w:rPr>
          <w:lang w:val="it-IT"/>
        </w:rPr>
        <w:t xml:space="preserve">e </w:t>
      </w:r>
      <w:r>
        <w:rPr>
          <w:lang w:val="it-IT"/>
        </w:rPr>
        <w:t>pr</w:t>
      </w:r>
      <w:r w:rsidR="00265BDF">
        <w:rPr>
          <w:lang w:val="it-IT"/>
        </w:rPr>
        <w:t>ecedenti</w:t>
      </w:r>
      <w:r>
        <w:rPr>
          <w:lang w:val="it-IT"/>
        </w:rPr>
        <w:t>.</w:t>
      </w:r>
    </w:p>
    <w:p w:rsidR="00F539E6" w:rsidRDefault="00D40CB7" w:rsidP="00D40CB7">
      <w:pPr>
        <w:pStyle w:val="ppBodyText"/>
        <w:rPr>
          <w:lang w:val="it-IT"/>
        </w:rPr>
      </w:pPr>
      <w:r>
        <w:rPr>
          <w:lang w:val="it-IT"/>
        </w:rPr>
        <w:t xml:space="preserve">AssemblyFileVersion è invece utilizzato a titolo informativo e non prende parte alle operazioni di risoluzione delle dipendenze, per questo viene utilizzato per </w:t>
      </w:r>
      <w:r w:rsidR="00265BDF">
        <w:rPr>
          <w:lang w:val="it-IT"/>
        </w:rPr>
        <w:t>distinguere le</w:t>
      </w:r>
      <w:r>
        <w:rPr>
          <w:lang w:val="it-IT"/>
        </w:rPr>
        <w:t xml:space="preserve"> versioni durante le fasi di sviluppo. Quello che si fa solitamente è utilizzare come AssemblyVersion solamente il Major ed il Minor, ad esempio 3.2.0.0 per identificare la versione 3.2, mentre nella Assembl</w:t>
      </w:r>
      <w:r w:rsidR="00F539E6">
        <w:rPr>
          <w:lang w:val="it-IT"/>
        </w:rPr>
        <w:t>yFileVersion si utilizza anche il Build ed il revision attribute. La prima versione rilasciata di una libreria potrebbe quindi avere la versione 1.0.0.0 ed avere il</w:t>
      </w:r>
      <w:r w:rsidR="00265BDF">
        <w:rPr>
          <w:lang w:val="it-IT"/>
        </w:rPr>
        <w:t xml:space="preserve"> FileVersion pari a 1.0.100.234, una patch potrebbe essere rilasciata in seguito per fixare alcuni bug ed avrebbe sempre la versione 1.0.0.0 ma il FileVersion 1.0.102.238.</w:t>
      </w:r>
      <w:r w:rsidR="005C2667">
        <w:rPr>
          <w:lang w:val="it-IT"/>
        </w:rPr>
        <w:t xml:space="preserve"> In questo modo si può sostituire la dll ed il software caricherà la nuova versione perché l’assembly è compatibile.</w:t>
      </w:r>
    </w:p>
    <w:p w:rsidR="00F539E6" w:rsidRDefault="00733B28" w:rsidP="00A763D5">
      <w:pPr>
        <w:pStyle w:val="Heading2"/>
        <w:rPr>
          <w:lang w:val="it-IT"/>
        </w:rPr>
      </w:pPr>
      <w:r>
        <w:rPr>
          <w:lang w:val="it-IT"/>
        </w:rPr>
        <w:t>Perché distinguere tra differenti numeri di versione</w:t>
      </w:r>
    </w:p>
    <w:p w:rsidR="00F539E6" w:rsidRDefault="00F539E6" w:rsidP="00F539E6">
      <w:pPr>
        <w:pStyle w:val="ppBodyText"/>
        <w:rPr>
          <w:lang w:val="it-IT"/>
        </w:rPr>
      </w:pPr>
      <w:r>
        <w:rPr>
          <w:lang w:val="it-IT"/>
        </w:rPr>
        <w:t>In progetti complessi è facilissimo perdere traccia delle versioni durante lo sviluppo e non sapere più quale è la reale versio</w:t>
      </w:r>
      <w:r w:rsidR="00265BDF">
        <w:rPr>
          <w:lang w:val="it-IT"/>
        </w:rPr>
        <w:t>ne presente sul Server di Test X</w:t>
      </w:r>
      <w:r>
        <w:rPr>
          <w:lang w:val="it-IT"/>
        </w:rPr>
        <w:t xml:space="preserve"> o quale è presente sul Server di Test Y o quale versione è attualmente utilizzata dai vari tester. Un ulteriore rischio è non sapere su che macchina la libreria è stata compilata, se è stata ad esempio generata da uno script di build (che magari </w:t>
      </w:r>
      <w:r w:rsidR="00265BDF">
        <w:rPr>
          <w:lang w:val="it-IT"/>
        </w:rPr>
        <w:t xml:space="preserve">la ha crittografata con la chiave .snk </w:t>
      </w:r>
      <w:r>
        <w:rPr>
          <w:lang w:val="it-IT"/>
        </w:rPr>
        <w:t>ufficiale e la ha compilata in modalità release e fatto girare i test) oppure compilata da uno sviluppatore qualsiasi e presa dalla output folder di Visual Studio.</w:t>
      </w:r>
    </w:p>
    <w:p w:rsidR="00F539E6" w:rsidRDefault="00F539E6" w:rsidP="00F539E6">
      <w:pPr>
        <w:pStyle w:val="ppBodyText"/>
        <w:rPr>
          <w:lang w:val="it-IT"/>
        </w:rPr>
      </w:pPr>
      <w:r>
        <w:rPr>
          <w:lang w:val="it-IT"/>
        </w:rPr>
        <w:lastRenderedPageBreak/>
        <w:t xml:space="preserve">Per risolvere questi problemi ed avere una </w:t>
      </w:r>
      <w:r w:rsidR="00265BDF">
        <w:rPr>
          <w:lang w:val="it-IT"/>
        </w:rPr>
        <w:t>tracciabilità</w:t>
      </w:r>
      <w:r>
        <w:rPr>
          <w:lang w:val="it-IT"/>
        </w:rPr>
        <w:t xml:space="preserve"> delle varie versioni degli assembly che sono </w:t>
      </w:r>
      <w:r w:rsidR="00265BDF">
        <w:rPr>
          <w:lang w:val="it-IT"/>
        </w:rPr>
        <w:t>presenti</w:t>
      </w:r>
      <w:r>
        <w:rPr>
          <w:lang w:val="it-IT"/>
        </w:rPr>
        <w:t xml:space="preserve"> nella propria organizzazione </w:t>
      </w:r>
      <w:r w:rsidR="005C2667">
        <w:rPr>
          <w:lang w:val="it-IT"/>
        </w:rPr>
        <w:t>si può utilizzare</w:t>
      </w:r>
      <w:r>
        <w:rPr>
          <w:lang w:val="it-IT"/>
        </w:rPr>
        <w:t xml:space="preserve"> una semplice convenzione.</w:t>
      </w:r>
    </w:p>
    <w:p w:rsidR="00F539E6" w:rsidRDefault="00F539E6" w:rsidP="00F539E6">
      <w:pPr>
        <w:pStyle w:val="ppBodyText"/>
        <w:rPr>
          <w:lang w:val="it-IT"/>
        </w:rPr>
      </w:pPr>
      <w:r>
        <w:rPr>
          <w:lang w:val="it-IT"/>
        </w:rPr>
        <w:t>—Tutti gli assembly compilati dagli sviluppatori nelle proprie macchine hanno AssemblyVersion uguale a AssemblyFileVersion e con il formato X.Y.0.0, ovvero utilizzano solamente il Major ed il Minor</w:t>
      </w:r>
    </w:p>
    <w:p w:rsidR="00F539E6" w:rsidRDefault="00F539E6" w:rsidP="00F539E6">
      <w:pPr>
        <w:pStyle w:val="ppBodyText"/>
        <w:rPr>
          <w:lang w:val="it-IT"/>
        </w:rPr>
      </w:pPr>
      <w:r>
        <w:rPr>
          <w:lang w:val="it-IT"/>
        </w:rPr>
        <w:t xml:space="preserve">—Tutti gli assembly compilati </w:t>
      </w:r>
      <w:r w:rsidR="00265BDF">
        <w:rPr>
          <w:lang w:val="it-IT"/>
        </w:rPr>
        <w:t>dagli</w:t>
      </w:r>
      <w:r>
        <w:rPr>
          <w:lang w:val="it-IT"/>
        </w:rPr>
        <w:t xml:space="preserve"> script di build hanno AssemblyVersion nel formato X.Y.0.0, mentre l’AssemblyFileVersion deve avere un formato X.Y.R.B dove R e B debbono </w:t>
      </w:r>
      <w:r w:rsidRPr="00265BDF">
        <w:rPr>
          <w:i/>
          <w:lang w:val="it-IT"/>
        </w:rPr>
        <w:t>identificare univocamente la build che ha generato quegli assembly</w:t>
      </w:r>
      <w:r>
        <w:rPr>
          <w:lang w:val="it-IT"/>
        </w:rPr>
        <w:t>.</w:t>
      </w:r>
    </w:p>
    <w:p w:rsidR="00F539E6" w:rsidRDefault="00F539E6" w:rsidP="00F539E6">
      <w:pPr>
        <w:pStyle w:val="ppBodyText"/>
        <w:rPr>
          <w:lang w:val="it-IT"/>
        </w:rPr>
      </w:pPr>
      <w:r>
        <w:rPr>
          <w:lang w:val="it-IT"/>
        </w:rPr>
        <w:t>Con questa convenzione si può semplicemente osservare le proprietà di un assembly per capire se è risultato di una build non ufficiale fatta in una macchina di uno sviluppatore (il File Version finisce per 0.0) oppure è il risultato di una build ufficiale (il File Version contiene build e revision number) ed in questo caso si può identificare esattamente la build che lo ha prodotto</w:t>
      </w:r>
      <w:r w:rsidR="00265BDF">
        <w:rPr>
          <w:lang w:val="it-IT"/>
        </w:rPr>
        <w:t xml:space="preserve"> e da li risalire al codice esatto che lo ha generato</w:t>
      </w:r>
      <w:r>
        <w:rPr>
          <w:lang w:val="it-IT"/>
        </w:rPr>
        <w:t>.</w:t>
      </w:r>
    </w:p>
    <w:p w:rsidR="00F539E6" w:rsidRDefault="00F539E6" w:rsidP="00F539E6">
      <w:pPr>
        <w:pStyle w:val="ppBodyText"/>
        <w:rPr>
          <w:lang w:val="it-IT"/>
        </w:rPr>
      </w:pPr>
      <w:r>
        <w:rPr>
          <w:lang w:val="it-IT"/>
        </w:rPr>
        <w:t>Capire la build che ha prodotto</w:t>
      </w:r>
      <w:r w:rsidR="00265BDF">
        <w:rPr>
          <w:lang w:val="it-IT"/>
        </w:rPr>
        <w:t xml:space="preserve"> un determinato assembly</w:t>
      </w:r>
      <w:r>
        <w:rPr>
          <w:lang w:val="it-IT"/>
        </w:rPr>
        <w:t xml:space="preserve"> è importante perché </w:t>
      </w:r>
      <w:r w:rsidR="005C2667">
        <w:rPr>
          <w:lang w:val="it-IT"/>
        </w:rPr>
        <w:t>ci permette di</w:t>
      </w:r>
      <w:r>
        <w:rPr>
          <w:lang w:val="it-IT"/>
        </w:rPr>
        <w:t xml:space="preserve"> andare in TFS e verificare se ci sono warning di compilazione, </w:t>
      </w:r>
      <w:r w:rsidR="00265BDF">
        <w:rPr>
          <w:lang w:val="it-IT"/>
        </w:rPr>
        <w:t>verificare il risultato dei test</w:t>
      </w:r>
      <w:r>
        <w:rPr>
          <w:lang w:val="it-IT"/>
        </w:rPr>
        <w:t xml:space="preserve"> e </w:t>
      </w:r>
      <w:r w:rsidR="00265BDF">
        <w:rPr>
          <w:lang w:val="it-IT"/>
        </w:rPr>
        <w:t>l’eventuale Build Quality</w:t>
      </w:r>
      <w:r w:rsidR="005C2667">
        <w:rPr>
          <w:lang w:val="it-IT"/>
        </w:rPr>
        <w:t xml:space="preserve"> o commenti sulla build</w:t>
      </w:r>
      <w:r w:rsidR="00265BDF">
        <w:rPr>
          <w:lang w:val="it-IT"/>
        </w:rPr>
        <w:t>; infine è naturalmente possibile visualizzare l’esatto codice sorgente</w:t>
      </w:r>
      <w:r w:rsidR="005C2667">
        <w:rPr>
          <w:lang w:val="it-IT"/>
        </w:rPr>
        <w:t xml:space="preserve"> facendo un Get Specific version con la label generata durante la build</w:t>
      </w:r>
      <w:r>
        <w:rPr>
          <w:lang w:val="it-IT"/>
        </w:rPr>
        <w:t>.</w:t>
      </w:r>
    </w:p>
    <w:p w:rsidR="00F539E6" w:rsidRDefault="00F539E6" w:rsidP="00F539E6">
      <w:pPr>
        <w:pStyle w:val="ppBodyText"/>
        <w:rPr>
          <w:lang w:val="it-IT"/>
        </w:rPr>
      </w:pPr>
      <w:r>
        <w:rPr>
          <w:lang w:val="it-IT"/>
        </w:rPr>
        <w:t>Supponiamo un caso pratico, un tester inizia a riportare molti Bug ed il numero e l’entità dei bug trovati è decisamente troppo elevata</w:t>
      </w:r>
      <w:r w:rsidR="00265BDF">
        <w:rPr>
          <w:lang w:val="it-IT"/>
        </w:rPr>
        <w:t xml:space="preserve"> rispetto agli altri tester</w:t>
      </w:r>
      <w:r>
        <w:rPr>
          <w:lang w:val="it-IT"/>
        </w:rPr>
        <w:t xml:space="preserve">. Grazie al versioning potremmo ad esempio </w:t>
      </w:r>
      <w:r w:rsidR="00265BDF">
        <w:rPr>
          <w:lang w:val="it-IT"/>
        </w:rPr>
        <w:t>verificare</w:t>
      </w:r>
      <w:r>
        <w:rPr>
          <w:lang w:val="it-IT"/>
        </w:rPr>
        <w:t xml:space="preserve"> che il Tester sta erroneamente lavorando su una versione generata da una build dove molti Unit Test falliscono, ovvero una build instabile.</w:t>
      </w:r>
      <w:r w:rsidR="005C2667">
        <w:rPr>
          <w:lang w:val="it-IT"/>
        </w:rPr>
        <w:t xml:space="preserve"> </w:t>
      </w:r>
    </w:p>
    <w:p w:rsidR="00EF29D1" w:rsidRDefault="00733B28" w:rsidP="00A763D5">
      <w:pPr>
        <w:pStyle w:val="Heading2"/>
        <w:rPr>
          <w:lang w:val="it-IT"/>
        </w:rPr>
      </w:pPr>
      <w:r>
        <w:rPr>
          <w:lang w:val="it-IT"/>
        </w:rPr>
        <w:t>Come cambiare i numeri di versione durante una build</w:t>
      </w:r>
      <w:r w:rsidR="007D03E0">
        <w:rPr>
          <w:lang w:val="it-IT"/>
        </w:rPr>
        <w:t xml:space="preserve"> di TFS</w:t>
      </w:r>
    </w:p>
    <w:p w:rsidR="00EF29D1" w:rsidRDefault="00EF29D1" w:rsidP="00EF29D1">
      <w:pPr>
        <w:pStyle w:val="ppBodyText"/>
        <w:rPr>
          <w:lang w:val="it-IT"/>
        </w:rPr>
      </w:pPr>
      <w:r>
        <w:rPr>
          <w:lang w:val="it-IT"/>
        </w:rPr>
        <w:t xml:space="preserve">Entrambi i numeri di versione </w:t>
      </w:r>
      <w:r w:rsidR="00265BDF">
        <w:rPr>
          <w:lang w:val="it-IT"/>
        </w:rPr>
        <w:t xml:space="preserve">di cui abbiamo parlato vengono </w:t>
      </w:r>
      <w:r w:rsidR="005C2667">
        <w:rPr>
          <w:lang w:val="it-IT"/>
        </w:rPr>
        <w:t xml:space="preserve">solitamente </w:t>
      </w:r>
      <w:r w:rsidR="00265BDF">
        <w:rPr>
          <w:lang w:val="it-IT"/>
        </w:rPr>
        <w:t xml:space="preserve">specificati </w:t>
      </w:r>
      <w:r>
        <w:rPr>
          <w:lang w:val="it-IT"/>
        </w:rPr>
        <w:t xml:space="preserve">in un file chiamato AssemblyInfo.cs (o AssemblyInfo.vb nel caso di Visual Basic) </w:t>
      </w:r>
      <w:r w:rsidR="00265BDF">
        <w:rPr>
          <w:lang w:val="it-IT"/>
        </w:rPr>
        <w:t>tramite</w:t>
      </w:r>
      <w:r>
        <w:rPr>
          <w:lang w:val="it-IT"/>
        </w:rPr>
        <w:t xml:space="preserve"> Attributi a livello di assembly.</w:t>
      </w:r>
      <w:r w:rsidR="00265BDF">
        <w:rPr>
          <w:lang w:val="it-IT"/>
        </w:rPr>
        <w:t xml:space="preserve"> </w:t>
      </w:r>
      <w:r w:rsidR="00733B28">
        <w:rPr>
          <w:lang w:val="it-IT"/>
        </w:rPr>
        <w:t>Per cambiare numero di versione prima di una build basta quindi</w:t>
      </w:r>
      <w:r w:rsidR="007D03E0">
        <w:rPr>
          <w:lang w:val="it-IT"/>
        </w:rPr>
        <w:t xml:space="preserve"> cercare</w:t>
      </w:r>
      <w:r w:rsidR="00733B28">
        <w:rPr>
          <w:lang w:val="it-IT"/>
        </w:rPr>
        <w:t xml:space="preserve"> tutti i file AssemblyInfo.* e con </w:t>
      </w:r>
      <w:r w:rsidR="00265BDF">
        <w:rPr>
          <w:lang w:val="it-IT"/>
        </w:rPr>
        <w:t xml:space="preserve">una </w:t>
      </w:r>
      <w:r w:rsidR="00733B28">
        <w:rPr>
          <w:lang w:val="it-IT"/>
        </w:rPr>
        <w:t>RegularExpression cambiarne il contenuto alterando</w:t>
      </w:r>
      <w:r w:rsidR="00265BDF">
        <w:rPr>
          <w:lang w:val="it-IT"/>
        </w:rPr>
        <w:t xml:space="preserve"> o aggiungendo l’attributo</w:t>
      </w:r>
      <w:r w:rsidR="00733B28">
        <w:rPr>
          <w:lang w:val="it-IT"/>
        </w:rPr>
        <w:t xml:space="preserve"> AssemblyFileVersion</w:t>
      </w:r>
      <w:r w:rsidR="00265BDF">
        <w:rPr>
          <w:lang w:val="it-IT"/>
        </w:rPr>
        <w:t xml:space="preserve">. </w:t>
      </w:r>
      <w:r w:rsidR="007D03E0">
        <w:rPr>
          <w:lang w:val="it-IT"/>
        </w:rPr>
        <w:t>Una</w:t>
      </w:r>
      <w:r w:rsidR="00265BDF">
        <w:rPr>
          <w:lang w:val="it-IT"/>
        </w:rPr>
        <w:t xml:space="preserve"> volta che è stata effettuata questa</w:t>
      </w:r>
      <w:r w:rsidR="007D03E0">
        <w:rPr>
          <w:lang w:val="it-IT"/>
        </w:rPr>
        <w:t xml:space="preserve"> manipolazione si può poi procedere ad una normalissima build </w:t>
      </w:r>
      <w:r w:rsidR="00265BDF">
        <w:rPr>
          <w:lang w:val="it-IT"/>
        </w:rPr>
        <w:t>ottenendo cosi il cambio automatico di versione</w:t>
      </w:r>
      <w:r w:rsidR="007D03E0">
        <w:rPr>
          <w:lang w:val="it-IT"/>
        </w:rPr>
        <w:t>.</w:t>
      </w:r>
    </w:p>
    <w:p w:rsidR="007D03E0" w:rsidRDefault="007D03E0" w:rsidP="00EF29D1">
      <w:pPr>
        <w:pStyle w:val="ppBodyText"/>
        <w:rPr>
          <w:lang w:val="it-IT"/>
        </w:rPr>
      </w:pPr>
      <w:r>
        <w:rPr>
          <w:lang w:val="it-IT"/>
        </w:rPr>
        <w:t xml:space="preserve">Fortunatamente esiste un progetto su Codeplex che </w:t>
      </w:r>
      <w:r w:rsidR="00265BDF">
        <w:rPr>
          <w:lang w:val="it-IT"/>
        </w:rPr>
        <w:t>implementa</w:t>
      </w:r>
      <w:r>
        <w:rPr>
          <w:lang w:val="it-IT"/>
        </w:rPr>
        <w:t xml:space="preserve"> </w:t>
      </w:r>
      <w:r w:rsidR="00265BDF">
        <w:rPr>
          <w:lang w:val="it-IT"/>
        </w:rPr>
        <w:t xml:space="preserve">i passi sopra descritti con una custom action che può essere utilizzata durante </w:t>
      </w:r>
      <w:r>
        <w:rPr>
          <w:lang w:val="it-IT"/>
        </w:rPr>
        <w:t>build automatizzata di TFS. Questa libreria è composta da un file dll che incapsula la logica di numerazione</w:t>
      </w:r>
      <w:r w:rsidR="00AC2F1C">
        <w:rPr>
          <w:lang w:val="it-IT"/>
        </w:rPr>
        <w:t xml:space="preserve"> e l’azione </w:t>
      </w:r>
      <w:r w:rsidR="005C2667">
        <w:rPr>
          <w:lang w:val="it-IT"/>
        </w:rPr>
        <w:t>per il workflow della build</w:t>
      </w:r>
      <w:r>
        <w:rPr>
          <w:lang w:val="it-IT"/>
        </w:rPr>
        <w:t xml:space="preserve"> e di un BuildTemplate </w:t>
      </w:r>
      <w:r w:rsidR="005C2667">
        <w:rPr>
          <w:lang w:val="it-IT"/>
        </w:rPr>
        <w:t>basato su quello base che ha già al suo interno inserita e configurata questa azione</w:t>
      </w:r>
      <w:r>
        <w:rPr>
          <w:lang w:val="it-IT"/>
        </w:rPr>
        <w:t xml:space="preserve">. Le operazioni </w:t>
      </w:r>
      <w:r w:rsidR="00AC2F1C">
        <w:rPr>
          <w:lang w:val="it-IT"/>
        </w:rPr>
        <w:t>necessarie per usarla</w:t>
      </w:r>
      <w:r>
        <w:rPr>
          <w:lang w:val="it-IT"/>
        </w:rPr>
        <w:t xml:space="preserve"> sono veramente poche e consistono essenzialmente in due distinte procedure</w:t>
      </w:r>
    </w:p>
    <w:p w:rsidR="007D03E0" w:rsidRDefault="007D03E0" w:rsidP="00255B5B">
      <w:pPr>
        <w:pStyle w:val="ppNumberList"/>
        <w:rPr>
          <w:lang w:val="it-IT"/>
        </w:rPr>
      </w:pPr>
      <w:r>
        <w:rPr>
          <w:lang w:val="it-IT"/>
        </w:rPr>
        <w:t xml:space="preserve">Rendere la dll della libreria disponibile al Build Agent </w:t>
      </w:r>
      <w:r w:rsidR="00AC2F1C">
        <w:rPr>
          <w:lang w:val="it-IT"/>
        </w:rPr>
        <w:t>affinché</w:t>
      </w:r>
      <w:r>
        <w:rPr>
          <w:lang w:val="it-IT"/>
        </w:rPr>
        <w:t xml:space="preserve"> possa essere utilizzata durante la build</w:t>
      </w:r>
    </w:p>
    <w:p w:rsidR="007D03E0" w:rsidRDefault="007D03E0" w:rsidP="00255B5B">
      <w:pPr>
        <w:pStyle w:val="ppNumberList"/>
        <w:rPr>
          <w:lang w:val="it-IT"/>
        </w:rPr>
      </w:pPr>
      <w:r>
        <w:rPr>
          <w:lang w:val="it-IT"/>
        </w:rPr>
        <w:t xml:space="preserve">Aggiungere nel source control del Team Project </w:t>
      </w:r>
      <w:r w:rsidR="00AC2F1C">
        <w:rPr>
          <w:lang w:val="it-IT"/>
        </w:rPr>
        <w:t xml:space="preserve">il </w:t>
      </w:r>
      <w:r>
        <w:rPr>
          <w:lang w:val="it-IT"/>
        </w:rPr>
        <w:t xml:space="preserve"> template di Workflow Foundation </w:t>
      </w:r>
      <w:r w:rsidR="00AC2F1C">
        <w:rPr>
          <w:lang w:val="it-IT"/>
        </w:rPr>
        <w:t>che include</w:t>
      </w:r>
      <w:r>
        <w:rPr>
          <w:lang w:val="it-IT"/>
        </w:rPr>
        <w:t xml:space="preserve"> le operazioni di numerazione degli assembly.</w:t>
      </w:r>
    </w:p>
    <w:p w:rsidR="00255B5B" w:rsidRDefault="00255B5B" w:rsidP="00255B5B">
      <w:pPr>
        <w:pStyle w:val="ppListEnd"/>
        <w:rPr>
          <w:lang w:val="it-IT"/>
        </w:rPr>
      </w:pPr>
    </w:p>
    <w:p w:rsidR="007D03E0" w:rsidRDefault="007D03E0" w:rsidP="007D03E0">
      <w:pPr>
        <w:pStyle w:val="Heading2"/>
        <w:rPr>
          <w:lang w:val="it-IT"/>
        </w:rPr>
      </w:pPr>
      <w:r>
        <w:rPr>
          <w:lang w:val="it-IT"/>
        </w:rPr>
        <w:t>Creazione di una build con versioning</w:t>
      </w:r>
    </w:p>
    <w:p w:rsidR="00AC2F1C" w:rsidRDefault="00794F02" w:rsidP="007D03E0">
      <w:pPr>
        <w:pStyle w:val="ppBodyText"/>
        <w:rPr>
          <w:b/>
          <w:lang w:val="it-IT"/>
        </w:rPr>
      </w:pPr>
      <w:r>
        <w:rPr>
          <w:lang w:val="it-IT"/>
        </w:rPr>
        <w:t xml:space="preserve">Il primo passo è </w:t>
      </w:r>
      <w:r w:rsidR="0099606E">
        <w:rPr>
          <w:lang w:val="it-IT"/>
        </w:rPr>
        <w:t xml:space="preserve">scaricare il TfsVersioning tool da codeplex all’indirizzo </w:t>
      </w:r>
      <w:hyperlink r:id="rId9" w:history="1">
        <w:r w:rsidR="0099606E" w:rsidRPr="0099606E">
          <w:rPr>
            <w:rStyle w:val="Hyperlink"/>
            <w:lang w:val="it-IT"/>
          </w:rPr>
          <w:t>http://tfsversioning.codeplex.com/</w:t>
        </w:r>
      </w:hyperlink>
      <w:r w:rsidR="0099606E" w:rsidRPr="0099606E">
        <w:rPr>
          <w:lang w:val="it-IT"/>
        </w:rPr>
        <w:t>, estrarre tut</w:t>
      </w:r>
      <w:r w:rsidR="00AC2F1C">
        <w:rPr>
          <w:lang w:val="it-IT"/>
        </w:rPr>
        <w:t xml:space="preserve">to il contenuto del file zip e </w:t>
      </w:r>
      <w:r>
        <w:rPr>
          <w:lang w:val="it-IT"/>
        </w:rPr>
        <w:t xml:space="preserve">copiare </w:t>
      </w:r>
      <w:r w:rsidR="0099606E">
        <w:rPr>
          <w:lang w:val="it-IT"/>
        </w:rPr>
        <w:t xml:space="preserve">le nuove definizioni della build (che trovate nella cartella </w:t>
      </w:r>
      <w:r w:rsidR="0099606E">
        <w:rPr>
          <w:lang w:val="it-IT"/>
        </w:rPr>
        <w:lastRenderedPageBreak/>
        <w:t xml:space="preserve">BuildProcessTemplates) nel source control del vostro progetto assieme alle altre di default già presenti (anche qui nella cartella </w:t>
      </w:r>
      <w:r w:rsidR="0099606E">
        <w:rPr>
          <w:b/>
          <w:lang w:val="it-IT"/>
        </w:rPr>
        <w:t>BuildProcessTemplates).</w:t>
      </w:r>
    </w:p>
    <w:p w:rsidR="00794F02" w:rsidRDefault="0099606E" w:rsidP="00A763D5">
      <w:pPr>
        <w:pStyle w:val="ppFigure"/>
        <w:rPr>
          <w:b/>
          <w:lang w:val="it-IT"/>
        </w:rPr>
      </w:pPr>
      <w:r w:rsidRPr="0099606E">
        <w:rPr>
          <w:noProof/>
          <w:lang w:val="it-IT" w:eastAsia="it-IT"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43D90DDB" wp14:editId="78F56718">
            <wp:extent cx="3247619" cy="22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1C" w:rsidRDefault="0099606E" w:rsidP="007D03E0">
      <w:pPr>
        <w:pStyle w:val="ppBodyText"/>
        <w:rPr>
          <w:lang w:val="it-IT"/>
        </w:rPr>
      </w:pPr>
      <w:r>
        <w:rPr>
          <w:lang w:val="it-IT"/>
        </w:rPr>
        <w:t xml:space="preserve">A questo punto dovete copiare la dll chiamata </w:t>
      </w:r>
      <w:r w:rsidRPr="00AC2F1C">
        <w:rPr>
          <w:b/>
          <w:lang w:val="it-IT"/>
        </w:rPr>
        <w:t>TfsBuild.Versioning.Activities.dll</w:t>
      </w:r>
      <w:r>
        <w:rPr>
          <w:lang w:val="it-IT"/>
        </w:rPr>
        <w:t xml:space="preserve"> (che trovate nella cartella assembly della libreria TfsVersionin</w:t>
      </w:r>
      <w:r w:rsidR="00AC2F1C">
        <w:rPr>
          <w:lang w:val="it-IT"/>
        </w:rPr>
        <w:t>g</w:t>
      </w:r>
      <w:r>
        <w:rPr>
          <w:lang w:val="it-IT"/>
        </w:rPr>
        <w:t xml:space="preserve">) </w:t>
      </w:r>
      <w:r w:rsidR="00AC2F1C">
        <w:rPr>
          <w:lang w:val="it-IT"/>
        </w:rPr>
        <w:t>nella cartella del source control dove sono presenti gli assembly con le azioni custom</w:t>
      </w:r>
      <w:r>
        <w:rPr>
          <w:lang w:val="it-IT"/>
        </w:rPr>
        <w:t xml:space="preserve">. </w:t>
      </w:r>
    </w:p>
    <w:p w:rsidR="000B0846" w:rsidRDefault="00AC2F1C" w:rsidP="000B0846">
      <w:pPr>
        <w:pStyle w:val="ppBodyText"/>
        <w:rPr>
          <w:lang w:val="it-IT"/>
        </w:rPr>
      </w:pPr>
      <w:r>
        <w:rPr>
          <w:lang w:val="it-IT"/>
        </w:rPr>
        <w:t>Prima di tutto è necessario verificare</w:t>
      </w:r>
      <w:r w:rsidR="0099606E">
        <w:rPr>
          <w:lang w:val="it-IT"/>
        </w:rPr>
        <w:t xml:space="preserve"> </w:t>
      </w:r>
      <w:r>
        <w:rPr>
          <w:lang w:val="it-IT"/>
        </w:rPr>
        <w:t>se questa cartella sia già stata configurata;</w:t>
      </w:r>
      <w:r w:rsidR="0099606E">
        <w:rPr>
          <w:lang w:val="it-IT"/>
        </w:rPr>
        <w:t xml:space="preserve"> per far questo dal team explorer basta fare click con il tasto destro sul nodo “Builds”, scegl</w:t>
      </w:r>
      <w:r>
        <w:rPr>
          <w:lang w:val="it-IT"/>
        </w:rPr>
        <w:t>iere “Manage Build Controllers” ed</w:t>
      </w:r>
      <w:r w:rsidR="0099606E">
        <w:rPr>
          <w:lang w:val="it-IT"/>
        </w:rPr>
        <w:t xml:space="preserve"> infine selezionare il controller desiderato e premere il tasto  “properties”. A questo punto dovete controllare il contenuto dell’opzione “Version control path to custom assemblies”. </w:t>
      </w:r>
    </w:p>
    <w:p w:rsidR="0099606E" w:rsidRDefault="0099606E" w:rsidP="00A763D5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83528F7" wp14:editId="5A717920">
            <wp:extent cx="5609524" cy="39809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6E" w:rsidRDefault="0099606E" w:rsidP="007D03E0">
      <w:pPr>
        <w:pStyle w:val="ppBodyText"/>
        <w:rPr>
          <w:lang w:val="it-IT"/>
        </w:rPr>
      </w:pPr>
      <w:r>
        <w:rPr>
          <w:lang w:val="it-IT"/>
        </w:rPr>
        <w:t xml:space="preserve">Questa opzione permette di specificare una cartella del source control dove le macchine di build andranno a cercare le dll per le build personalizzate. Se avete già una cartella specificata dovete solamente andarci a </w:t>
      </w:r>
      <w:r>
        <w:rPr>
          <w:lang w:val="it-IT"/>
        </w:rPr>
        <w:lastRenderedPageBreak/>
        <w:t xml:space="preserve">copiare </w:t>
      </w:r>
      <w:r w:rsidR="00D62180">
        <w:rPr>
          <w:lang w:val="it-IT"/>
        </w:rPr>
        <w:t xml:space="preserve">la dll </w:t>
      </w:r>
      <w:r w:rsidR="00D62180" w:rsidRPr="00AC2F1C">
        <w:rPr>
          <w:b/>
          <w:lang w:val="it-IT"/>
        </w:rPr>
        <w:t>TfsBuild.Versioning.Activities.dll</w:t>
      </w:r>
      <w:r w:rsidR="00D62180">
        <w:rPr>
          <w:lang w:val="it-IT"/>
        </w:rPr>
        <w:t xml:space="preserve">, se </w:t>
      </w:r>
      <w:r w:rsidR="00AC2F1C">
        <w:rPr>
          <w:lang w:val="it-IT"/>
        </w:rPr>
        <w:t>al contrario</w:t>
      </w:r>
      <w:r w:rsidR="005C2667">
        <w:rPr>
          <w:lang w:val="it-IT"/>
        </w:rPr>
        <w:t xml:space="preserve"> </w:t>
      </w:r>
      <w:r w:rsidR="00D62180">
        <w:rPr>
          <w:lang w:val="it-IT"/>
        </w:rPr>
        <w:t xml:space="preserve">nessuna cartella è stata </w:t>
      </w:r>
      <w:r w:rsidR="005C2667">
        <w:rPr>
          <w:lang w:val="it-IT"/>
        </w:rPr>
        <w:t xml:space="preserve">ancora </w:t>
      </w:r>
      <w:r w:rsidR="00D62180">
        <w:rPr>
          <w:lang w:val="it-IT"/>
        </w:rPr>
        <w:t>specificata, potete semplicemente scegliere una qualsiasi cartella da qualsiasi team project</w:t>
      </w:r>
      <w:r w:rsidR="00AC2F1C">
        <w:rPr>
          <w:lang w:val="it-IT"/>
        </w:rPr>
        <w:t xml:space="preserve"> e poi copiarci la suddetta Dll</w:t>
      </w:r>
      <w:r w:rsidR="00D62180">
        <w:rPr>
          <w:lang w:val="it-IT"/>
        </w:rPr>
        <w:t>.</w:t>
      </w:r>
    </w:p>
    <w:p w:rsidR="00D62180" w:rsidRDefault="00D62180" w:rsidP="007D03E0">
      <w:pPr>
        <w:pStyle w:val="ppBodyText"/>
        <w:rPr>
          <w:lang w:val="it-IT"/>
        </w:rPr>
      </w:pPr>
      <w:r>
        <w:rPr>
          <w:lang w:val="it-IT"/>
        </w:rPr>
        <w:t>Non dimenticate a questo punto di fare check-in sia del file di definizione della build, sia della dll delle attività, in modo che siano correttamente inserite nel Controllo di codice Sorgente.</w:t>
      </w:r>
    </w:p>
    <w:p w:rsidR="007D03E0" w:rsidRDefault="007D03E0" w:rsidP="007D03E0">
      <w:pPr>
        <w:pStyle w:val="ppBodyText"/>
        <w:rPr>
          <w:lang w:val="it-IT"/>
        </w:rPr>
      </w:pPr>
      <w:r>
        <w:rPr>
          <w:lang w:val="it-IT"/>
        </w:rPr>
        <w:t>A questo punto potete creare una normalissima TFS Build per il vostro progetto</w:t>
      </w:r>
      <w:r w:rsidR="00D62180">
        <w:rPr>
          <w:lang w:val="it-IT"/>
        </w:rPr>
        <w:t xml:space="preserve"> (o modificare una build esistente)</w:t>
      </w:r>
      <w:r>
        <w:rPr>
          <w:lang w:val="it-IT"/>
        </w:rPr>
        <w:t xml:space="preserve"> in cui l’unico cambiamento </w:t>
      </w:r>
      <w:r w:rsidR="00794F02">
        <w:rPr>
          <w:lang w:val="it-IT"/>
        </w:rPr>
        <w:t>da effettuare si trova nel tab “Process” dove per prima cosa dovete scegliere di usare il nuovo template appena inserito nel codice</w:t>
      </w:r>
      <w:r w:rsidR="00D62180">
        <w:rPr>
          <w:lang w:val="it-IT"/>
        </w:rPr>
        <w:t xml:space="preserve"> sorgente premendo il tasto New.</w:t>
      </w:r>
    </w:p>
    <w:p w:rsidR="00D62180" w:rsidRPr="007D03E0" w:rsidRDefault="00D62180" w:rsidP="00A763D5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1DE20C60" wp14:editId="04018C34">
            <wp:extent cx="5114286" cy="4685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D1" w:rsidRDefault="00D62180" w:rsidP="00EF29D1">
      <w:pPr>
        <w:pStyle w:val="ppBodyText"/>
        <w:rPr>
          <w:lang w:val="it-IT"/>
        </w:rPr>
      </w:pPr>
      <w:r>
        <w:rPr>
          <w:lang w:val="it-IT"/>
        </w:rPr>
        <w:t xml:space="preserve">Nella finestra di selezione “New Build Process Template” potete poi scegliere “select an existing XAML File” </w:t>
      </w:r>
      <w:r w:rsidR="00AC2F1C">
        <w:rPr>
          <w:lang w:val="it-IT"/>
        </w:rPr>
        <w:t xml:space="preserve">per usare </w:t>
      </w:r>
      <w:r>
        <w:rPr>
          <w:lang w:val="it-IT"/>
        </w:rPr>
        <w:t xml:space="preserve">il </w:t>
      </w:r>
      <w:r w:rsidR="00AC2F1C">
        <w:rPr>
          <w:lang w:val="it-IT"/>
        </w:rPr>
        <w:t xml:space="preserve">nuovo workflow chiamato </w:t>
      </w:r>
      <w:r>
        <w:rPr>
          <w:lang w:val="it-IT"/>
        </w:rPr>
        <w:t>VersioningBuildTemplate.xaml caricato in precedenza nella cartella BuildProcessTemplate.</w:t>
      </w:r>
    </w:p>
    <w:p w:rsidR="00D62180" w:rsidRPr="00EF29D1" w:rsidRDefault="00D62180" w:rsidP="00EF29D1">
      <w:pPr>
        <w:pStyle w:val="ppBodyText"/>
        <w:rPr>
          <w:lang w:val="it-IT"/>
        </w:rPr>
      </w:pPr>
      <w:r>
        <w:rPr>
          <w:lang w:val="it-IT"/>
        </w:rPr>
        <w:t>La vostra build ora eseguirà il versioning automatico degli assembly.</w:t>
      </w:r>
    </w:p>
    <w:p w:rsidR="00D40CB7" w:rsidRDefault="00D62180" w:rsidP="00D62180">
      <w:pPr>
        <w:pStyle w:val="Heading2"/>
        <w:rPr>
          <w:lang w:val="it-IT"/>
        </w:rPr>
      </w:pPr>
      <w:r>
        <w:rPr>
          <w:lang w:val="it-IT"/>
        </w:rPr>
        <w:t>Customizzazione della build con versioning</w:t>
      </w:r>
    </w:p>
    <w:p w:rsidR="00D62180" w:rsidRDefault="00D62180" w:rsidP="00D62180">
      <w:pPr>
        <w:pStyle w:val="ppBodyText"/>
        <w:rPr>
          <w:lang w:val="it-IT"/>
        </w:rPr>
      </w:pPr>
      <w:r>
        <w:rPr>
          <w:lang w:val="it-IT"/>
        </w:rPr>
        <w:t>Dopo aver scelto il nuovo build template una nuova sezione di parametri appare nella definizione della build, come rappresentato nella figura seguente.</w:t>
      </w:r>
    </w:p>
    <w:p w:rsidR="00D62180" w:rsidRDefault="00D62180" w:rsidP="000B0846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3D3914C5" wp14:editId="51DE934C">
            <wp:extent cx="6120130" cy="17632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80" w:rsidRDefault="00D62180" w:rsidP="00D62180">
      <w:pPr>
        <w:pStyle w:val="ppBodyText"/>
        <w:rPr>
          <w:lang w:val="it-IT"/>
        </w:rPr>
      </w:pPr>
      <w:r>
        <w:rPr>
          <w:lang w:val="it-IT"/>
        </w:rPr>
        <w:t xml:space="preserve">Questi parametri sono specifici della nuova build e permettono di personalizzare la numerazione automatica. Le prime due voci </w:t>
      </w:r>
      <w:r w:rsidR="005C2667">
        <w:rPr>
          <w:lang w:val="it-IT"/>
        </w:rPr>
        <w:t>consentono</w:t>
      </w:r>
      <w:r>
        <w:rPr>
          <w:lang w:val="it-IT"/>
        </w:rPr>
        <w:t xml:space="preserve"> di specificare i due numeri di versione AssemblyFileVersion e AssemblyVersion discussi in precedenza. Come potete vedere dalla figura, mentre l’</w:t>
      </w:r>
      <w:r w:rsidRPr="00D62180">
        <w:rPr>
          <w:lang w:val="it-IT"/>
        </w:rPr>
        <w:t xml:space="preserve"> </w:t>
      </w:r>
      <w:r>
        <w:rPr>
          <w:lang w:val="it-IT"/>
        </w:rPr>
        <w:t>AssemblyVersion è fisso alla versione 1.0.0.0, l’</w:t>
      </w:r>
      <w:r w:rsidRPr="00D62180">
        <w:rPr>
          <w:lang w:val="it-IT"/>
        </w:rPr>
        <w:t xml:space="preserve"> </w:t>
      </w:r>
      <w:r>
        <w:rPr>
          <w:lang w:val="it-IT"/>
        </w:rPr>
        <w:t xml:space="preserve">AssemblyFileVersion contiene due caratteri, J e B che rispettivamente indicano la data in formato Julian </w:t>
      </w:r>
      <w:r w:rsidR="0087449D">
        <w:rPr>
          <w:lang w:val="it-IT"/>
        </w:rPr>
        <w:t xml:space="preserve">(5 cifre) </w:t>
      </w:r>
      <w:r>
        <w:rPr>
          <w:lang w:val="it-IT"/>
        </w:rPr>
        <w:t xml:space="preserve">ed il numero giornaliero incrementale della build. </w:t>
      </w:r>
      <w:r w:rsidR="00AC2F1C">
        <w:rPr>
          <w:lang w:val="it-IT"/>
        </w:rPr>
        <w:t>Questi valori verranno calcolati durante la build e verranno usati per generare  l’AssemblyFileVersionAttribute.</w:t>
      </w:r>
    </w:p>
    <w:p w:rsidR="00D62180" w:rsidRDefault="00D62180" w:rsidP="00D62180">
      <w:pPr>
        <w:pStyle w:val="ppBodyText"/>
        <w:rPr>
          <w:lang w:val="it-IT"/>
        </w:rPr>
      </w:pPr>
      <w:r>
        <w:rPr>
          <w:lang w:val="it-IT"/>
        </w:rPr>
        <w:t xml:space="preserve">La terza opzione permette di specificare il pattern dei file che contengono gli attributi di versione, di base essi si chiamano assemblyInfo.cs (o vb per VisualBasic) e quindi potete lasciare il valore di default. Il BuildNumberPrefix è invece necessario per distinguere tra le varie build. Supponiamo di avere la necessità di due build con versioning, </w:t>
      </w:r>
      <w:r w:rsidR="0087449D">
        <w:rPr>
          <w:lang w:val="it-IT"/>
        </w:rPr>
        <w:t>come possiamo dal numero generato capire di che build si tratta? La soluzione più semplice è avere un valore di base che viene</w:t>
      </w:r>
      <w:r w:rsidR="00AC2F1C">
        <w:rPr>
          <w:lang w:val="it-IT"/>
        </w:rPr>
        <w:t xml:space="preserve"> semplicemente</w:t>
      </w:r>
      <w:r w:rsidR="0087449D">
        <w:rPr>
          <w:lang w:val="it-IT"/>
        </w:rPr>
        <w:t xml:space="preserve"> aggiunto al numero della build. Ad esempio potete mettere 100 </w:t>
      </w:r>
      <w:r w:rsidR="00AC2F1C">
        <w:rPr>
          <w:lang w:val="it-IT"/>
        </w:rPr>
        <w:t>per la prima build</w:t>
      </w:r>
      <w:r w:rsidR="0087449D">
        <w:rPr>
          <w:lang w:val="it-IT"/>
        </w:rPr>
        <w:t xml:space="preserve"> e 200 per </w:t>
      </w:r>
      <w:r w:rsidR="00AC2F1C">
        <w:rPr>
          <w:lang w:val="it-IT"/>
        </w:rPr>
        <w:t>la seconda</w:t>
      </w:r>
      <w:r w:rsidR="0087449D">
        <w:rPr>
          <w:lang w:val="it-IT"/>
        </w:rPr>
        <w:t>, in questo modo la build 240 ad esempio è la quarantesima della seconda build definition.</w:t>
      </w:r>
      <w:r w:rsidR="00AC2F1C">
        <w:rPr>
          <w:lang w:val="it-IT"/>
        </w:rPr>
        <w:t xml:space="preserve"> Se avete più di 100 build giornaliere potete usare 1000 e 2000.</w:t>
      </w:r>
    </w:p>
    <w:p w:rsidR="0087449D" w:rsidRDefault="0087449D" w:rsidP="00D62180">
      <w:pPr>
        <w:pStyle w:val="ppBodyText"/>
        <w:rPr>
          <w:lang w:val="it-IT"/>
        </w:rPr>
      </w:pPr>
      <w:r>
        <w:rPr>
          <w:lang w:val="it-IT"/>
        </w:rPr>
        <w:t>Le altre opzioni sono per un uso più avanzato della libreria, e potete trovare tutte le informazioni nella documentazione allegata</w:t>
      </w:r>
      <w:r w:rsidR="00AC2F1C">
        <w:rPr>
          <w:lang w:val="it-IT"/>
        </w:rPr>
        <w:t xml:space="preserve">; </w:t>
      </w:r>
      <w:r>
        <w:rPr>
          <w:lang w:val="it-IT"/>
        </w:rPr>
        <w:t xml:space="preserve">di base queste prime opzioni soddisfano egregiamente </w:t>
      </w:r>
      <w:r w:rsidR="00AC2F1C">
        <w:rPr>
          <w:lang w:val="it-IT"/>
        </w:rPr>
        <w:t>la maggior parte delle esigenze, per cui come si può vedere le operazioni da fare sono veramente poche</w:t>
      </w:r>
      <w:r>
        <w:rPr>
          <w:lang w:val="it-IT"/>
        </w:rPr>
        <w:t xml:space="preserve">. </w:t>
      </w:r>
    </w:p>
    <w:p w:rsidR="0087449D" w:rsidRDefault="00AC2F1C" w:rsidP="00D62180">
      <w:pPr>
        <w:pStyle w:val="ppBodyText"/>
        <w:rPr>
          <w:lang w:val="it-IT"/>
        </w:rPr>
      </w:pPr>
      <w:r>
        <w:rPr>
          <w:lang w:val="it-IT"/>
        </w:rPr>
        <w:t>Ora che tutto è pronto si può semplicemente lanciare la build ed al completamento andare a verificare gli assembly prodotti nella Drop folder</w:t>
      </w:r>
      <w:r w:rsidR="0087449D">
        <w:rPr>
          <w:lang w:val="it-IT"/>
        </w:rPr>
        <w:t xml:space="preserve">. </w:t>
      </w:r>
      <w:r>
        <w:rPr>
          <w:lang w:val="it-IT"/>
        </w:rPr>
        <w:t>Per visualizzare il valore del FileVersionAttribute è sufficiente verificare le proprietà delle dll da</w:t>
      </w:r>
      <w:r w:rsidR="0087449D">
        <w:rPr>
          <w:lang w:val="it-IT"/>
        </w:rPr>
        <w:t xml:space="preserve"> </w:t>
      </w:r>
      <w:r>
        <w:rPr>
          <w:lang w:val="it-IT"/>
        </w:rPr>
        <w:t>Windows che nel tab “details”</w:t>
      </w:r>
      <w:r w:rsidR="0086547E">
        <w:rPr>
          <w:lang w:val="it-IT"/>
        </w:rPr>
        <w:t>, in figura è stato ad esempio riportato il risultato della compilazione del progetto di esempio di Tailspin Toys presente nella macchina virtuale di test di Brian Keller.</w:t>
      </w:r>
    </w:p>
    <w:p w:rsidR="0087449D" w:rsidRDefault="0087449D" w:rsidP="00A763D5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7590DD4F" wp14:editId="51871E7A">
            <wp:extent cx="3419048" cy="26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9D" w:rsidRDefault="0087449D" w:rsidP="00D62180">
      <w:pPr>
        <w:pStyle w:val="ppBodyText"/>
        <w:rPr>
          <w:lang w:val="it-IT"/>
        </w:rPr>
      </w:pPr>
      <w:r>
        <w:rPr>
          <w:lang w:val="it-IT"/>
        </w:rPr>
        <w:t>Considerando che la data in formato Julian 5 cifre è YYDDD dove il DDD rappresenta il numero di giorni passati dall’inizio dell’anno, questa build è stata effettuata</w:t>
      </w:r>
      <w:r w:rsidR="0086547E">
        <w:rPr>
          <w:lang w:val="it-IT"/>
        </w:rPr>
        <w:t xml:space="preserve"> nel 2012 il 13 agosto ed è la prima della giornata.</w:t>
      </w:r>
    </w:p>
    <w:p w:rsidR="0086547E" w:rsidRDefault="0086547E" w:rsidP="00D62180">
      <w:pPr>
        <w:pStyle w:val="ppBodyText"/>
        <w:rPr>
          <w:lang w:val="it-IT"/>
        </w:rPr>
      </w:pPr>
    </w:p>
    <w:p w:rsidR="0087449D" w:rsidRDefault="0087449D" w:rsidP="00D62180">
      <w:pPr>
        <w:pStyle w:val="ppBodyText"/>
        <w:rPr>
          <w:lang w:val="it-IT"/>
        </w:rPr>
      </w:pPr>
    </w:p>
    <w:p w:rsidR="00255B5B" w:rsidRDefault="00255B5B" w:rsidP="00255B5B">
      <w:pPr>
        <w:pStyle w:val="Heading4"/>
        <w:rPr>
          <w:lang w:val="it-IT"/>
        </w:rPr>
      </w:pPr>
      <w:r>
        <w:rPr>
          <w:lang w:val="it-IT"/>
        </w:rPr>
        <w:t xml:space="preserve">di </w:t>
      </w:r>
      <w:hyperlink r:id="rId15" w:history="1">
        <w:r w:rsidRPr="00255B5B">
          <w:rPr>
            <w:rStyle w:val="Hyperlink"/>
            <w:lang w:val="it-IT"/>
          </w:rPr>
          <w:t>Gian Maria Ricci</w:t>
        </w:r>
      </w:hyperlink>
      <w:r>
        <w:rPr>
          <w:lang w:val="it-IT"/>
        </w:rPr>
        <w:t xml:space="preserve"> – Microsoft MVP</w:t>
      </w:r>
    </w:p>
    <w:p w:rsidR="000B0846" w:rsidRDefault="000B0846" w:rsidP="00D62180">
      <w:pPr>
        <w:pStyle w:val="ppBodyText"/>
        <w:rPr>
          <w:lang w:val="it-IT"/>
        </w:rPr>
      </w:pPr>
    </w:p>
    <w:p w:rsidR="00255B5B" w:rsidRDefault="00255B5B" w:rsidP="00D62180">
      <w:pPr>
        <w:pStyle w:val="ppBodyText"/>
        <w:rPr>
          <w:lang w:val="it-IT"/>
        </w:rPr>
      </w:pPr>
    </w:p>
    <w:p w:rsidR="0091288D" w:rsidRPr="00386963" w:rsidRDefault="0091288D" w:rsidP="0091288D">
      <w:pPr>
        <w:pStyle w:val="ppFigure"/>
        <w:rPr>
          <w:lang w:val="it-IT"/>
        </w:rPr>
      </w:pPr>
      <w:hyperlink r:id="rId16" w:history="1">
        <w:r>
          <w:rPr>
            <w:rStyle w:val="Hyperlink"/>
            <w:i/>
            <w:lang w:val="it-IT"/>
          </w:rPr>
          <w:t>A</w:t>
        </w:r>
        <w:r w:rsidRPr="00386963">
          <w:rPr>
            <w:rStyle w:val="Hyperlink"/>
            <w:i/>
            <w:lang w:val="it-IT"/>
          </w:rPr>
          <w:t xml:space="preserve">ltri articoli di </w:t>
        </w:r>
        <w:r>
          <w:rPr>
            <w:rStyle w:val="Hyperlink"/>
            <w:i/>
            <w:lang w:val="it-IT"/>
          </w:rPr>
          <w:t>Gian Maria Ricci ne</w:t>
        </w:r>
        <w:r w:rsidRPr="00386963">
          <w:rPr>
            <w:rStyle w:val="Hyperlink"/>
            <w:i/>
            <w:lang w:val="it-IT"/>
          </w:rPr>
          <w:t>lla Li</w:t>
        </w:r>
        <w:r w:rsidRPr="00386963">
          <w:rPr>
            <w:rStyle w:val="Hyperlink"/>
            <w:i/>
            <w:lang w:val="it-IT"/>
          </w:rPr>
          <w:t>b</w:t>
        </w:r>
        <w:r w:rsidRPr="00386963">
          <w:rPr>
            <w:rStyle w:val="Hyperlink"/>
            <w:i/>
            <w:lang w:val="it-IT"/>
          </w:rPr>
          <w:t>reria</w:t>
        </w:r>
      </w:hyperlink>
      <w:r>
        <w:rPr>
          <w:lang w:val="it-IT"/>
        </w:rPr>
        <w:t xml:space="preserve">  </w:t>
      </w:r>
      <w:r>
        <w:rPr>
          <w:noProof/>
          <w:lang w:bidi="ar-SA"/>
        </w:rPr>
        <w:drawing>
          <wp:inline distT="0" distB="0" distL="0" distR="0" wp14:anchorId="29D2735E" wp14:editId="09A09712">
            <wp:extent cx="161948" cy="161948"/>
            <wp:effectExtent l="0" t="0" r="9525" b="9525"/>
            <wp:docPr id="7" name="Picture 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46" w:rsidRDefault="000B0846" w:rsidP="00D62180">
      <w:pPr>
        <w:pStyle w:val="ppBodyText"/>
        <w:rPr>
          <w:lang w:val="it-IT"/>
        </w:rPr>
      </w:pPr>
    </w:p>
    <w:p w:rsidR="0091288D" w:rsidRDefault="0091288D" w:rsidP="00D62180">
      <w:pPr>
        <w:pStyle w:val="ppBodyText"/>
        <w:rPr>
          <w:lang w:val="it-IT"/>
        </w:rPr>
      </w:pPr>
    </w:p>
    <w:p w:rsidR="0091288D" w:rsidRDefault="0091288D" w:rsidP="00D62180">
      <w:pPr>
        <w:pStyle w:val="ppBodyText"/>
        <w:rPr>
          <w:lang w:val="it-IT"/>
        </w:rPr>
      </w:pPr>
    </w:p>
    <w:p w:rsidR="0091288D" w:rsidRPr="00D62180" w:rsidRDefault="0091288D" w:rsidP="00D62180">
      <w:pPr>
        <w:pStyle w:val="ppBodyText"/>
        <w:rPr>
          <w:lang w:val="it-IT"/>
        </w:rPr>
      </w:pPr>
      <w:bookmarkStart w:id="0" w:name="_GoBack"/>
      <w:bookmarkEnd w:id="0"/>
    </w:p>
    <w:sectPr w:rsidR="0091288D" w:rsidRPr="00D621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83"/>
    <w:rsid w:val="000825CE"/>
    <w:rsid w:val="000B0846"/>
    <w:rsid w:val="001941C9"/>
    <w:rsid w:val="00255B5B"/>
    <w:rsid w:val="00265BDF"/>
    <w:rsid w:val="00282046"/>
    <w:rsid w:val="005C2667"/>
    <w:rsid w:val="005D5C26"/>
    <w:rsid w:val="00733B28"/>
    <w:rsid w:val="00794F02"/>
    <w:rsid w:val="007D03E0"/>
    <w:rsid w:val="0086547E"/>
    <w:rsid w:val="0087449D"/>
    <w:rsid w:val="0091288D"/>
    <w:rsid w:val="0099606E"/>
    <w:rsid w:val="00A763D5"/>
    <w:rsid w:val="00AB4C83"/>
    <w:rsid w:val="00AC2F1C"/>
    <w:rsid w:val="00C50DF3"/>
    <w:rsid w:val="00D40CB7"/>
    <w:rsid w:val="00D62180"/>
    <w:rsid w:val="00EF29D1"/>
    <w:rsid w:val="00F5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6E41D3-63AA-419E-8EE0-A9AED0FB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763D5"/>
    <w:pPr>
      <w:spacing w:after="12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D40C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40C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40C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40C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0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D40C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D40CB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rsid w:val="00D40CB7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customStyle="1" w:styleId="ppBodyText">
    <w:name w:val="pp Body Text"/>
    <w:qFormat/>
    <w:rsid w:val="00D40CB7"/>
    <w:pPr>
      <w:spacing w:after="120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D40CB7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40CB7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40CB7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40CB7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40CB7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D40CB7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D40CB7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40CB7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40CB7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D40CB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40CB7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40CB7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40CB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40CB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40CB7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40CB7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40CB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40CB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40CB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40CB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40CB7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40CB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40CB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40CB7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40CB7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40CB7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40CB7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40CB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40CB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40CB7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40CB7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40CB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40CB7"/>
    <w:rPr>
      <w:color w:val="333399"/>
    </w:rPr>
  </w:style>
  <w:style w:type="table" w:customStyle="1" w:styleId="ppTableGrid">
    <w:name w:val="pp Table Grid"/>
    <w:basedOn w:val="ppTableList"/>
    <w:rsid w:val="00D40CB7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40CB7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40CB7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40CB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D40CB7"/>
  </w:style>
  <w:style w:type="table" w:styleId="TableGrid">
    <w:name w:val="Table Grid"/>
    <w:basedOn w:val="TableNormal"/>
    <w:rsid w:val="00D40CB7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40C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0CB7"/>
    <w:rPr>
      <w:rFonts w:eastAsiaTheme="minorEastAsia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40C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CB7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40C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0CB7"/>
    <w:rPr>
      <w:rFonts w:eastAsiaTheme="minorEastAsia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D40CB7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40C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C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D40C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B7"/>
    <w:rPr>
      <w:rFonts w:ascii="Tahoma" w:eastAsiaTheme="minorEastAsia" w:hAnsi="Tahoma" w:cs="Tahoma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40CB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40CB7"/>
    <w:pPr>
      <w:spacing w:after="240" w:line="240" w:lineRule="auto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40CB7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40CB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40CB7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40CB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40CB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40CB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40CB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40CB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40CB7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40CB7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40CB7"/>
  </w:style>
  <w:style w:type="character" w:customStyle="1" w:styleId="BodyTextChar">
    <w:name w:val="Body Text Char"/>
    <w:basedOn w:val="DefaultParagraphFont"/>
    <w:link w:val="BodyText"/>
    <w:semiHidden/>
    <w:rsid w:val="00D40CB7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D40CB7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40CB7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40CB7"/>
    <w:pPr>
      <w:ind w:left="2580"/>
    </w:pPr>
  </w:style>
  <w:style w:type="character" w:styleId="Hyperlink">
    <w:name w:val="Hyperlink"/>
    <w:basedOn w:val="DefaultParagraphFont"/>
    <w:uiPriority w:val="99"/>
    <w:unhideWhenUsed/>
    <w:rsid w:val="009960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BUILD\MINITEL\MSDN\10\it-it\Articles\HxS\TA_1208006_gmricci_gestire_numerazione_asm_in_build\MVPLogo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sxp.microsoft.com/feeds/3.0/msdntn/TA_MSDN_ITA?contenttype=Article&amp;author=Sergio%20Govon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xp.microsoft.com/feeds/3.0/msdntn/TA_MSDN_ITA?contenttype=Article&amp;author=Gian%20Maria%20Ricci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://mvp.microsoft.com/profiles/Ricci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mvp.microsoft.com/profiles/Ricci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fsversioning.codeplex.com/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9D2B5-97B4-467B-8946-D50D3AA17C62}"/>
      </w:docPartPr>
      <w:docPartBody>
        <w:p w:rsidR="00A25C38" w:rsidRDefault="00470DB8">
          <w:r w:rsidRPr="00DA2C3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B8"/>
    <w:rsid w:val="000D4CCF"/>
    <w:rsid w:val="00140FDF"/>
    <w:rsid w:val="002D3439"/>
    <w:rsid w:val="00470DB8"/>
    <w:rsid w:val="007374FB"/>
    <w:rsid w:val="00892BA9"/>
    <w:rsid w:val="00922794"/>
    <w:rsid w:val="00A25C38"/>
    <w:rsid w:val="00BB28CF"/>
    <w:rsid w:val="00CC6DA1"/>
    <w:rsid w:val="00CF02B3"/>
    <w:rsid w:val="00D419F1"/>
    <w:rsid w:val="00E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0D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c 9 a b 3 8 b 0 - 6 c 4 4 - 4 9 3 c - 8 9 b c - c e 1 2 1 7 a 6 9 c 3 b "   t i t l e = " G e s t i r e   l a   n u m e r a z i o n e   d e g l i   a s s e m b l y   d u r a n t e   l a   b u i l d "   s t y l e = " T o p i c " / >  
 < / t o c > 
</file>

<file path=customXml/itemProps1.xml><?xml version="1.0" encoding="utf-8"?>
<ds:datastoreItem xmlns:ds="http://schemas.openxmlformats.org/officeDocument/2006/customXml" ds:itemID="{B4555490-0255-41E8-8D0E-670B2AB6F53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227</TotalTime>
  <Pages>6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gianmaria.ricci</dc:creator>
  <cp:lastModifiedBy>Aldo Donetti</cp:lastModifiedBy>
  <cp:revision>20</cp:revision>
  <dcterms:created xsi:type="dcterms:W3CDTF">2012-07-14T09:03:00Z</dcterms:created>
  <dcterms:modified xsi:type="dcterms:W3CDTF">2012-12-11T14:32:00Z</dcterms:modified>
</cp:coreProperties>
</file>