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66" w:rsidRDefault="00301766" w:rsidP="00301766">
      <w:pPr>
        <w:pStyle w:val="Heading1"/>
        <w:rPr>
          <w:rStyle w:val="posttitle1"/>
          <w:rFonts w:ascii="Verdana" w:hAnsi="Verdana"/>
          <w:color w:val="333333"/>
          <w:lang w:val="en"/>
        </w:rPr>
      </w:pPr>
      <w:r>
        <w:rPr>
          <w:rStyle w:val="posttitle1"/>
          <w:rFonts w:ascii="Verdana" w:hAnsi="Verdana"/>
          <w:color w:val="333333"/>
          <w:lang w:val="en"/>
        </w:rPr>
        <w:t xml:space="preserve">Typescript: </w:t>
      </w:r>
      <w:proofErr w:type="spellStart"/>
      <w:r>
        <w:rPr>
          <w:rStyle w:val="posttitle1"/>
          <w:rFonts w:ascii="Verdana" w:hAnsi="Verdana"/>
          <w:color w:val="333333"/>
          <w:lang w:val="en"/>
        </w:rPr>
        <w:t>organizzare</w:t>
      </w:r>
      <w:proofErr w:type="spellEnd"/>
      <w:r>
        <w:rPr>
          <w:rStyle w:val="posttitle1"/>
          <w:rFonts w:ascii="Verdana" w:hAnsi="Verdana"/>
          <w:color w:val="333333"/>
          <w:lang w:val="en"/>
        </w:rPr>
        <w:t xml:space="preserve"> </w:t>
      </w:r>
      <w:proofErr w:type="spellStart"/>
      <w:proofErr w:type="gramStart"/>
      <w:r>
        <w:rPr>
          <w:rStyle w:val="posttitle1"/>
          <w:rFonts w:ascii="Verdana" w:hAnsi="Verdana"/>
          <w:color w:val="333333"/>
          <w:lang w:val="en"/>
        </w:rPr>
        <w:t>il</w:t>
      </w:r>
      <w:proofErr w:type="spellEnd"/>
      <w:proofErr w:type="gramEnd"/>
      <w:r>
        <w:rPr>
          <w:rStyle w:val="posttitle1"/>
          <w:rFonts w:ascii="Verdana" w:hAnsi="Verdana"/>
          <w:color w:val="333333"/>
          <w:lang w:val="en"/>
        </w:rPr>
        <w:t xml:space="preserve"> </w:t>
      </w:r>
      <w:proofErr w:type="spellStart"/>
      <w:r>
        <w:rPr>
          <w:rStyle w:val="posttitle1"/>
          <w:rFonts w:ascii="Verdana" w:hAnsi="Verdana"/>
          <w:color w:val="333333"/>
          <w:lang w:val="en"/>
        </w:rPr>
        <w:t>codice</w:t>
      </w:r>
      <w:proofErr w:type="spellEnd"/>
      <w:r>
        <w:rPr>
          <w:rStyle w:val="posttitle1"/>
          <w:rFonts w:ascii="Verdana" w:hAnsi="Verdana"/>
          <w:color w:val="333333"/>
          <w:lang w:val="en"/>
        </w:rPr>
        <w:t xml:space="preserve"> con </w:t>
      </w:r>
      <w:proofErr w:type="spellStart"/>
      <w:r>
        <w:rPr>
          <w:rStyle w:val="posttitle1"/>
          <w:rFonts w:ascii="Verdana" w:hAnsi="Verdana"/>
          <w:color w:val="333333"/>
          <w:lang w:val="en"/>
        </w:rPr>
        <w:t>interfacce</w:t>
      </w:r>
      <w:proofErr w:type="spellEnd"/>
      <w:r>
        <w:rPr>
          <w:rStyle w:val="posttitle1"/>
          <w:rFonts w:ascii="Verdana" w:hAnsi="Verdana"/>
          <w:color w:val="333333"/>
          <w:lang w:val="en"/>
        </w:rPr>
        <w:t xml:space="preserve">, </w:t>
      </w:r>
      <w:proofErr w:type="spellStart"/>
      <w:r>
        <w:rPr>
          <w:rStyle w:val="posttitle1"/>
          <w:rFonts w:ascii="Verdana" w:hAnsi="Verdana"/>
          <w:color w:val="333333"/>
          <w:lang w:val="en"/>
        </w:rPr>
        <w:t>classi</w:t>
      </w:r>
      <w:proofErr w:type="spellEnd"/>
      <w:r>
        <w:rPr>
          <w:rStyle w:val="posttitle1"/>
          <w:rFonts w:ascii="Verdana" w:hAnsi="Verdana"/>
          <w:color w:val="333333"/>
          <w:lang w:val="en"/>
        </w:rPr>
        <w:t xml:space="preserve"> e moduli</w:t>
      </w:r>
    </w:p>
    <w:p w:rsid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hyperlink r:id="rId4" w:history="1">
        <w:r w:rsidRPr="008E33A7">
          <w:rPr>
            <w:rStyle w:val="Hyperlink"/>
            <w:rFonts w:ascii="Verdana" w:eastAsia="Times New Roman" w:hAnsi="Verdana" w:cs="Times New Roman"/>
            <w:sz w:val="20"/>
            <w:szCs w:val="20"/>
            <w:lang w:val="en" w:eastAsia="it-IT"/>
          </w:rPr>
          <w:t>http://blog.boschin.it/post/2013/04/03/Typescript-organizzare-il-codice-con-interfacce-classi-e-moduli.aspx</w:t>
        </w:r>
      </w:hyperlink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Pur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se lo static type checking è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elemento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importante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nell'utilizzo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Typescript,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tanto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già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ragione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più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valide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sua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adozione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chiaro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può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fare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più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semplificazione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del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Javascript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sua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organizzazione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corso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degli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anni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consolidate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alcune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pratiche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comuni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stesura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Javascript, per venire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incontro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carenza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concetti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base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dell'object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orientation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particolarmente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labili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limitati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Tra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annoverare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alcune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naming convention - ad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prependere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underscore ad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variabile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identifica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privata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-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pattern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quali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le closure.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ciò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effetti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più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notazione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stilistica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vera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caratteristica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del linguaggio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spesso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volentieri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tali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pratiche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tendono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render</w:t>
      </w:r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difficile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comprensione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manutenzione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Typescript ha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tra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suoi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costrutti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alcuni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hanno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scopo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semplificare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nettamente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mascherando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vera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complessità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origina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dalla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sua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compilazione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.</w:t>
      </w:r>
    </w:p>
    <w:p w:rsidR="00301766" w:rsidRPr="00301766" w:rsidRDefault="00301766" w:rsidP="00301766">
      <w:pPr>
        <w:shd w:val="clear" w:color="auto" w:fill="FFFFFF"/>
        <w:spacing w:before="225" w:after="75" w:line="312" w:lineRule="atLeast"/>
        <w:jc w:val="both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>Interfacce</w:t>
      </w:r>
      <w:proofErr w:type="spellEnd"/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>classi</w:t>
      </w:r>
      <w:proofErr w:type="spellEnd"/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precedente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articolo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abbiamo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visto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grazie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structured typing, Typescript è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grado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riconoscere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tipi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semplicemente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analizzando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corrispondenza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seguente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riassume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breve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function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(s: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{ width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: number; height: number; }): number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/ 2;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4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area =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{ width: 20, height: 30 });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console.log(</w:t>
      </w:r>
      <w:proofErr w:type="spellStart"/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area.toString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());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E'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chiaro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tipo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notazione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pur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tutelata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dal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compilatore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eccessivamente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prolissa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lungo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andare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oggetto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errori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incomprensioni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Per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ragione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Typescript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ammette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innanzitutto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crea</w:t>
      </w:r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zione</w:t>
      </w:r>
      <w:proofErr w:type="spellEnd"/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interfacce</w:t>
      </w:r>
      <w:proofErr w:type="spellEnd"/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</w:t>
      </w:r>
      <w:proofErr w:type="spellStart"/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altro</w:t>
      </w:r>
      <w:proofErr w:type="spellEnd"/>
      <w:r w:rsidR="00045B93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n</w:t>
      </w:r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on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definizione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contratto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un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tipo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cui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valore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deve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conformarsi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concetto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più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normale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per chi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mastica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programmazione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ad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oggetti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Vediamo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interface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Shape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width: number;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height: number;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lastRenderedPageBreak/>
        <w:t xml:space="preserve">   5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function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(s: Shape): number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8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/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2;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10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area =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{ width: 20, height: 30 });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console.log(</w:t>
      </w:r>
      <w:proofErr w:type="spellStart"/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area.toString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());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prime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righe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snippet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visibile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dichiarazione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interfaccia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"Shape".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riporta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"width" e "height"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viene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usata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parametro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della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funzione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getArea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al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precedente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notazione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estesa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L'argomento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passato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getArea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rimasto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invariato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ma se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provate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modificarne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nomi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vi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renderete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lo structured typing continua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funzionare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 prima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validando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parametro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definizione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dell'intefaccia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Le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interfacce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ammettono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oltre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metodi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opzionali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(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usando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?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).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Ecco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interface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Shape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width: number;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height: number;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color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?: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string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function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(s: Shape): number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10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s.getArea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12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area =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15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16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width: 20,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17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height: 30,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: </w:t>
      </w:r>
      <w:proofErr w:type="gram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function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) {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/ 2;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});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console.log(</w:t>
      </w:r>
      <w:proofErr w:type="spellStart"/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area.toString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());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estremizza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definizione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dell'interfaccia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Shape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richiedendo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opzionale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"color" (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poi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non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viene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passata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più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sotto) e un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metodo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</w:t>
      </w:r>
      <w:r w:rsidR="000E0047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</w:t>
      </w:r>
      <w:bookmarkStart w:id="0" w:name="_GoBack"/>
      <w:bookmarkEnd w:id="0"/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effettua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calcolo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dell'area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In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tal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modo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funzione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getArea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non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deve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fare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chiamare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l'omonimo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metodo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dell'interfaccia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per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ottenere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valore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calcolato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Si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tratta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primo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passo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verso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conversione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object oriented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dell'esempio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potremmo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voler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implementare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l'interfaccia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Shape in diverse figure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fornire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diversa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implementazione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calcolo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Lo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fare grazie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presenza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Vediamo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interface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Shape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lastRenderedPageBreak/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width: number;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height: number;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8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Triangle implements Shape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9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constructor(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width: number,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height: number) {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/ 2;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17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19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Square implements Shape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20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constructor(</w:t>
      </w:r>
      <w:proofErr w:type="gram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width: number,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height: number) {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28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function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(s: Shape):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void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area =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s.getArea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console.log(</w:t>
      </w:r>
      <w:proofErr w:type="spellStart"/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area.toString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());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34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new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Square(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20, 30));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new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Triangle(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20, 30));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Grazie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keyword "class"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creare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differenza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quello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succede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per le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interfacce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spariscono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Javascript,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generano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struttura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chi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avvezzo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strutture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tipiche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Javascript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riconoscerà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sicuramente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.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Triangle = (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function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()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function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Triangle(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width, height)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= width;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= height;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Triangle.prototype.getArea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=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function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()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/ 2;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9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Triangle;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lastRenderedPageBreak/>
        <w:t xml:space="preserve">  10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)();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precedente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snippet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abbiamo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dimostrazione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può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implementare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specifica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interfaccia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per mezzo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della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keyword "implements"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così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facendo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compilatore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verificherà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a tempo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compilazione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supporti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metodi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le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richieste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arrivati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ad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programmazione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ad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oggetti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raffinata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poco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ha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vedere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con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complessità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cui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abituati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con Javascript,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totalment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mascherata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dal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compilatore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Typescript. 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Oltre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all'implementazione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interfacce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è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estendere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esistenti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Per fare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questo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dovremo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utilizzare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keywork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"extends" al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"implements".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Vediamo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usare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l'ereditarietà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per create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"Cube"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derivando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da "Square":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Cube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extends Square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constructor(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width: number,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height: number,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depth: number)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8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super(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width, height);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  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(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super.getArea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 * 2) +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   (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.depth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2) +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   (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.depth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2);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18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vediamo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al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costruttore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della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viene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aggiunto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un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ulteriore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parametro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"depth"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identifica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l'altezza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del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parallelepipedo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Avendo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modiificato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firma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compilatore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richiede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prima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chiamata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body del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costruttore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funzione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"super"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ha lo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scopo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chiamare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costruttore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base. Questa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deve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specificata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faremmo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usando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"base" in C#.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medesima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keyword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può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usata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per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chiamare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metodi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della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base. Ad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metodo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getArea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richiama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l'omonimo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base per poi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sfruttare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risultato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integrando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rimanente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parte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dell'area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</w:p>
    <w:p w:rsidR="00301766" w:rsidRPr="00301766" w:rsidRDefault="00301766" w:rsidP="00301766">
      <w:pPr>
        <w:shd w:val="clear" w:color="auto" w:fill="FFFFFF"/>
        <w:spacing w:before="225" w:after="75" w:line="312" w:lineRule="atLeast"/>
        <w:jc w:val="both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>Usare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 xml:space="preserve"> moduli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volta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abbiamo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interfacce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benefici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derivano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numerosi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soprattutto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termini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organizzazione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logica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del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manutenzione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Il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passo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successivo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è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organizzare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moduli -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programmatori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c# li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conosceranno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meglio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 "namespace" - per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riuscire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creare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librerie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cui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nomi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siano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univoci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lastRenderedPageBreak/>
        <w:t>Anche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Typescript ci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aiuta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; grazie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keywork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"module"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infatti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sarà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creare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namespace: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module Shapes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export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Square implements Shape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constructor(</w:t>
      </w:r>
      <w:proofErr w:type="gram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width: number,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height: number) {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10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14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Interessante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notare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definita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modulo "Shapes"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stata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decorata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con "export".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Infatti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volta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abbiamo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messo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(o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qualunque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costrutto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) in un modulo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renderlo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visibile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invisibile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all'esterno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beneficiando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un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incapsulamento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termini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librerie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riutilizzabili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prezioso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. 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Come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è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abituati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a fare con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namespace in C#,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Typescript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moduli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annidati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modo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analogo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creandole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effettivamente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l'uno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nell'altro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module Shapes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export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Square implements Shape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constructor(</w:t>
      </w:r>
      <w:proofErr w:type="gram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width: number,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height: number) {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10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export module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ThreeD</w:t>
      </w:r>
      <w:proofErr w:type="spell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16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17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export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Cube extends Square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18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8000"/>
          <w:sz w:val="16"/>
          <w:szCs w:val="16"/>
          <w:lang w:val="en" w:eastAsia="it-IT"/>
        </w:rPr>
        <w:t xml:space="preserve">// ... </w:t>
      </w:r>
      <w:proofErr w:type="spellStart"/>
      <w:r w:rsidRPr="00301766">
        <w:rPr>
          <w:rFonts w:ascii="Courier New" w:eastAsia="Times New Roman" w:hAnsi="Courier New" w:cs="Courier New"/>
          <w:color w:val="008000"/>
          <w:sz w:val="16"/>
          <w:szCs w:val="16"/>
          <w:lang w:val="en" w:eastAsia="it-IT"/>
        </w:rPr>
        <w:t>omissis</w:t>
      </w:r>
      <w:proofErr w:type="spell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22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Oppure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usando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notazione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puntata</w:t>
      </w:r>
      <w:proofErr w:type="spell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lastRenderedPageBreak/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module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Shapes.ThreeD</w:t>
      </w:r>
      <w:proofErr w:type="spell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export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Cube extends Square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8000"/>
          <w:sz w:val="16"/>
          <w:szCs w:val="16"/>
          <w:lang w:val="en" w:eastAsia="it-IT"/>
        </w:rPr>
        <w:t xml:space="preserve">// ... </w:t>
      </w:r>
      <w:proofErr w:type="spellStart"/>
      <w:r w:rsidRPr="00301766">
        <w:rPr>
          <w:rFonts w:ascii="Courier New" w:eastAsia="Times New Roman" w:hAnsi="Courier New" w:cs="Courier New"/>
          <w:color w:val="008000"/>
          <w:sz w:val="16"/>
          <w:szCs w:val="16"/>
          <w:lang w:val="en" w:eastAsia="it-IT"/>
        </w:rPr>
        <w:t>omissis</w:t>
      </w:r>
      <w:proofErr w:type="spell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Ciascuna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due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notazioni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può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essere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tranquillamente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utilizzata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assieme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all'altra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creando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composizioni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cui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moduli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combinano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volta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moduli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stati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creati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sarà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raggiungere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tipi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definiti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moduli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specificando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l'intero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namespace: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square: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Shapes.Square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cube: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Shapes.ThreeD.Cube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Data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notevole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lunghezza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ridondanza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nomi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completi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namespace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raggiungere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 è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tutto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creare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degli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shortcut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siano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grado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semplificare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scrittura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del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import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= Shapes;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import sh3d =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Shapes.ThreeD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square: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sh.Square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5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cube: sh3d.Cube;</w:t>
      </w:r>
    </w:p>
    <w:p w:rsidR="00301766" w:rsidRPr="00301766" w:rsidRDefault="00301766" w:rsidP="00301766">
      <w:pPr>
        <w:shd w:val="clear" w:color="auto" w:fill="FFFFFF"/>
        <w:spacing w:before="225" w:after="75" w:line="312" w:lineRule="atLeast"/>
        <w:jc w:val="both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</w:pPr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 xml:space="preserve">Come a casa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7"/>
          <w:szCs w:val="27"/>
          <w:lang w:val="en" w:eastAsia="it-IT"/>
        </w:rPr>
        <w:t>propria</w:t>
      </w:r>
      <w:proofErr w:type="spellEnd"/>
    </w:p>
    <w:p w:rsidR="00301766" w:rsidRPr="00301766" w:rsidRDefault="00301766" w:rsidP="0030176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</w:pP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Sono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convinto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programmatori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C#, ma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generale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qualunque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sviluppatore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avvezzo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all'uso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linguaggio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evoluto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basato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sui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paradigmi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programmazione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ad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oggetti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leggendo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il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Typescript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senta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bene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 a casa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effetti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se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sguardo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veloce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al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generato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dal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compilatore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comprende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come Typescript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in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grado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fornire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strumenti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programmazione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Javascript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può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dare solo 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caro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prezzo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. Per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intenderci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vediamo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un</w:t>
      </w:r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cosa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possibile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fare: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module Shapes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export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interface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Shape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5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width: number;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6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height: number;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 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export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enum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ShapeType</w:t>
      </w:r>
      <w:proofErr w:type="spell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Square,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Triangle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lastRenderedPageBreak/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16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export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ShapeFactory</w:t>
      </w:r>
      <w:proofErr w:type="spell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17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18: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static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create(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type: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ShapeType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, width: number, height: number): Shape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19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switch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(type)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case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ShapeType.Square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new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Square(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width, height);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case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ShapeType.Triangle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: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new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Triangle(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width, height);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28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null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29: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32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Triangle implements Shape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33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constructor(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35: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width: number,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height: number) {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38: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39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40: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/ 2;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41: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42: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43: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44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class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Square implements Shape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45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46: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constructor(</w:t>
      </w:r>
      <w:proofErr w:type="gramEnd"/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47: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width: number,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48: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public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height: number) {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49: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50: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): number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51</w:t>
      </w:r>
      <w:proofErr w:type="gramEnd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{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52: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    </w:t>
      </w:r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return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.width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*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this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.height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53: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    }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54: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    }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55</w:t>
      </w:r>
      <w:proofErr w:type="gramStart"/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>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}</w:t>
      </w:r>
      <w:proofErr w:type="gramEnd"/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56: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 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57: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import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= Shapes;</w:t>
      </w:r>
    </w:p>
    <w:p w:rsidR="00301766" w:rsidRPr="00301766" w:rsidRDefault="00301766" w:rsidP="0030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58: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FF"/>
          <w:sz w:val="16"/>
          <w:szCs w:val="16"/>
          <w:lang w:val="en" w:eastAsia="it-IT"/>
        </w:rPr>
        <w:t>var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spell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sq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= </w:t>
      </w:r>
      <w:proofErr w:type="spellStart"/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sh.ShapeFactory.create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</w:t>
      </w:r>
      <w:proofErr w:type="spellStart"/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sh.ShapeType.Square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, 20, 30);</w:t>
      </w:r>
    </w:p>
    <w:p w:rsidR="00301766" w:rsidRPr="00301766" w:rsidRDefault="00301766" w:rsidP="00301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</w:pPr>
      <w:r w:rsidRPr="00301766">
        <w:rPr>
          <w:rFonts w:ascii="Courier New" w:eastAsia="Times New Roman" w:hAnsi="Courier New" w:cs="Courier New"/>
          <w:color w:val="606060"/>
          <w:sz w:val="16"/>
          <w:szCs w:val="16"/>
          <w:lang w:val="en" w:eastAsia="it-IT"/>
        </w:rPr>
        <w:t xml:space="preserve">  59:</w:t>
      </w:r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 xml:space="preserve"> </w:t>
      </w:r>
      <w:proofErr w:type="gramStart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console.log(</w:t>
      </w:r>
      <w:proofErr w:type="spellStart"/>
      <w:proofErr w:type="gram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sq.getArea</w:t>
      </w:r>
      <w:proofErr w:type="spellEnd"/>
      <w:r w:rsidRPr="00301766">
        <w:rPr>
          <w:rFonts w:ascii="Courier New" w:eastAsia="Times New Roman" w:hAnsi="Courier New" w:cs="Courier New"/>
          <w:color w:val="000000"/>
          <w:sz w:val="16"/>
          <w:szCs w:val="16"/>
          <w:lang w:val="en" w:eastAsia="it-IT"/>
        </w:rPr>
        <w:t>());</w:t>
      </w:r>
    </w:p>
    <w:p w:rsidR="002C4B1B" w:rsidRPr="00301766" w:rsidRDefault="00301766" w:rsidP="00301766"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Credo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che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la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combinazione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moduli,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classi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interfacce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proofErr w:type="gram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ed</w:t>
      </w:r>
      <w:proofErr w:type="spellEnd"/>
      <w:proofErr w:type="gram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enumeratori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questo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esempio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,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assieme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l'applicazione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metodi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statici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dell'incapsulamento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nei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moduli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molto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significativa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di come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si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possa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scrivere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con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proprietà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un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codice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 xml:space="preserve"> molto </w:t>
      </w:r>
      <w:proofErr w:type="spellStart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efficace</w:t>
      </w:r>
      <w:proofErr w:type="spellEnd"/>
      <w:r w:rsidRPr="00301766">
        <w:rPr>
          <w:rFonts w:ascii="Verdana" w:eastAsia="Times New Roman" w:hAnsi="Verdana" w:cs="Times New Roman"/>
          <w:color w:val="333333"/>
          <w:sz w:val="20"/>
          <w:szCs w:val="20"/>
          <w:lang w:val="en" w:eastAsia="it-IT"/>
        </w:rPr>
        <w:t>.</w:t>
      </w:r>
    </w:p>
    <w:sectPr w:rsidR="002C4B1B" w:rsidRPr="00301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13"/>
    <w:rsid w:val="00045B93"/>
    <w:rsid w:val="000E0047"/>
    <w:rsid w:val="00301766"/>
    <w:rsid w:val="00420677"/>
    <w:rsid w:val="00752D13"/>
    <w:rsid w:val="0087432D"/>
    <w:rsid w:val="009A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6EABF-1E5B-4A37-B951-A3B29AE9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01766"/>
    <w:pPr>
      <w:spacing w:before="225" w:after="75" w:line="240" w:lineRule="auto"/>
      <w:outlineLvl w:val="2"/>
    </w:pPr>
    <w:rPr>
      <w:rFonts w:ascii="Times New Roman" w:eastAsia="Times New Roman" w:hAnsi="Times New Roman" w:cs="Times New Roman"/>
      <w:sz w:val="27"/>
      <w:szCs w:val="27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D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2D13"/>
    <w:rPr>
      <w:i/>
      <w:iCs/>
    </w:rPr>
  </w:style>
  <w:style w:type="character" w:customStyle="1" w:styleId="posttitle1">
    <w:name w:val="posttitle1"/>
    <w:basedOn w:val="DefaultParagraphFont"/>
    <w:rsid w:val="00752D13"/>
    <w:rPr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752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045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1766"/>
    <w:rPr>
      <w:rFonts w:ascii="Times New Roman" w:eastAsia="Times New Roman" w:hAnsi="Times New Roman" w:cs="Times New Roman"/>
      <w:sz w:val="27"/>
      <w:szCs w:val="27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15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80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2321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556281954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1017931027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635725467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1812793480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1170372902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1151629741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71244097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89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69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2269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1020856729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954092510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416293537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82997745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1487671955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577056271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387344048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29261703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82920813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38827001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  <w:div w:id="1037390579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single" w:sz="6" w:space="3" w:color="C0C0C0"/>
                                    <w:left w:val="single" w:sz="6" w:space="3" w:color="C0C0C0"/>
                                    <w:bottom w:val="single" w:sz="6" w:space="3" w:color="C0C0C0"/>
                                    <w:right w:val="single" w:sz="6" w:space="3" w:color="C0C0C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boschin.it/post/2013/04/03/Typescript-organizzare-il-codice-con-interfacce-classi-e-moduli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1870</Words>
  <Characters>10660</Characters>
  <Application>Microsoft Office Word</Application>
  <DocSecurity>0</DocSecurity>
  <Lines>88</Lines>
  <Paragraphs>25</Paragraphs>
  <ScaleCrop>false</ScaleCrop>
  <Company>Elite Agency</Company>
  <LinksUpToDate>false</LinksUpToDate>
  <CharactersWithSpaces>12505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Boschin</dc:creator>
  <cp:keywords/>
  <dc:description/>
  <cp:lastModifiedBy>Andrea Boschin</cp:lastModifiedBy>
  <cp:revision>5</cp:revision>
  <dcterms:created xsi:type="dcterms:W3CDTF">2013-03-18T21:33:00Z</dcterms:created>
  <dcterms:modified xsi:type="dcterms:W3CDTF">2013-04-04T12:01:00Z</dcterms:modified>
</cp:coreProperties>
</file>