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795dbd82-2aa8-4b9a-801b-2ad3d26af60f"/>
        <w:id w:val="1722472170"/>
        <w:placeholder>
          <w:docPart w:val="DefaultPlaceholder_1081868574"/>
        </w:placeholder>
        <w:text/>
      </w:sdtPr>
      <w:sdtEndPr/>
      <w:sdtContent>
        <w:p w:rsidR="00725A2D" w:rsidRPr="002A718C" w:rsidRDefault="002A718C" w:rsidP="002A718C">
          <w:pPr>
            <w:pStyle w:val="ppTopic"/>
            <w:rPr>
              <w:lang w:val="it-IT"/>
            </w:rPr>
          </w:pPr>
          <w:proofErr w:type="spellStart"/>
          <w:r w:rsidRPr="002A718C">
            <w:rPr>
              <w:lang w:val="it-IT"/>
            </w:rPr>
            <w:t>Typescript</w:t>
          </w:r>
          <w:proofErr w:type="spellEnd"/>
          <w:r w:rsidRPr="002A718C">
            <w:rPr>
              <w:lang w:val="it-IT"/>
            </w:rPr>
            <w:t xml:space="preserve"> e le librerie di terze parti</w:t>
          </w:r>
        </w:p>
      </w:sdtContent>
    </w:sdt>
    <w:p w:rsidR="005C1831" w:rsidRDefault="005C1831" w:rsidP="005C1831">
      <w:pPr>
        <w:pStyle w:val="Heading4"/>
        <w:rPr>
          <w:lang w:val="it-IT"/>
        </w:rPr>
      </w:pPr>
      <w:proofErr w:type="gramStart"/>
      <w:r>
        <w:rPr>
          <w:lang w:val="it-IT"/>
        </w:rPr>
        <w:t>di</w:t>
      </w:r>
      <w:proofErr w:type="gramEnd"/>
      <w:r>
        <w:rPr>
          <w:lang w:val="it-IT"/>
        </w:rPr>
        <w:t xml:space="preserve"> </w:t>
      </w:r>
      <w:hyperlink r:id="rId6" w:history="1">
        <w:r w:rsidRPr="009D71DB">
          <w:rPr>
            <w:rStyle w:val="Hyperlink"/>
            <w:lang w:val="it-IT"/>
          </w:rPr>
          <w:t>Andrea Boschin</w:t>
        </w:r>
      </w:hyperlink>
      <w:r>
        <w:rPr>
          <w:lang w:val="it-IT"/>
        </w:rPr>
        <w:t xml:space="preserve"> – Microsoft MVP</w:t>
      </w:r>
    </w:p>
    <w:p w:rsidR="005C1831" w:rsidRPr="00581234" w:rsidRDefault="005C1831" w:rsidP="005C1831">
      <w:pPr>
        <w:pStyle w:val="ppFigure"/>
        <w:rPr>
          <w:lang w:val="it-IT"/>
        </w:rPr>
      </w:pPr>
      <w:r>
        <w:rPr>
          <w:noProof/>
          <w:lang w:bidi="ar-SA"/>
        </w:rPr>
        <w:drawing>
          <wp:inline distT="0" distB="0" distL="0" distR="0" wp14:anchorId="0C6E3F78" wp14:editId="7C85A53F">
            <wp:extent cx="543001" cy="85737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543001" cy="857370"/>
                    </a:xfrm>
                    <a:prstGeom prst="rect">
                      <a:avLst/>
                    </a:prstGeom>
                  </pic:spPr>
                </pic:pic>
              </a:graphicData>
            </a:graphic>
          </wp:inline>
        </w:drawing>
      </w:r>
    </w:p>
    <w:p w:rsidR="005C1831" w:rsidRPr="00292172" w:rsidRDefault="005C1831" w:rsidP="005C1831">
      <w:pPr>
        <w:pStyle w:val="ppBodyText"/>
        <w:rPr>
          <w:i/>
          <w:lang w:val="it-IT"/>
        </w:rPr>
      </w:pPr>
      <w:r>
        <w:rPr>
          <w:i/>
          <w:lang w:val="it-IT"/>
        </w:rPr>
        <w:t>Giugno</w:t>
      </w:r>
      <w:r w:rsidRPr="00292172">
        <w:rPr>
          <w:i/>
          <w:lang w:val="it-IT"/>
        </w:rPr>
        <w:t>, 2013</w:t>
      </w:r>
    </w:p>
    <w:p w:rsidR="002A718C" w:rsidRDefault="002A718C" w:rsidP="002A718C">
      <w:pPr>
        <w:pStyle w:val="ppBodyText"/>
        <w:rPr>
          <w:lang w:val="it-IT"/>
        </w:rPr>
      </w:pPr>
    </w:p>
    <w:p w:rsidR="002A718C" w:rsidRPr="00D10716" w:rsidRDefault="002A718C" w:rsidP="002A718C">
      <w:pPr>
        <w:pStyle w:val="ppBodyText"/>
        <w:rPr>
          <w:lang w:val="it-IT"/>
        </w:rPr>
      </w:pPr>
      <w:r w:rsidRPr="00D10716">
        <w:rPr>
          <w:lang w:val="it-IT"/>
        </w:rPr>
        <w:t xml:space="preserve">Una questione di fondamentale importanza, quando si lavora con </w:t>
      </w:r>
      <w:proofErr w:type="spellStart"/>
      <w:r w:rsidRPr="00D10716">
        <w:rPr>
          <w:lang w:val="it-IT"/>
        </w:rPr>
        <w:t>Javascript</w:t>
      </w:r>
      <w:proofErr w:type="spellEnd"/>
      <w:r w:rsidRPr="00D10716">
        <w:rPr>
          <w:lang w:val="it-IT"/>
        </w:rPr>
        <w:t xml:space="preserve">, è l'utilizzo delle più comuni librerie di terze parti. Se ne possono nominare innumerevoli - tra le più conosciute troviamo </w:t>
      </w:r>
      <w:proofErr w:type="spellStart"/>
      <w:r w:rsidRPr="00D10716">
        <w:rPr>
          <w:lang w:val="it-IT"/>
        </w:rPr>
        <w:t>as</w:t>
      </w:r>
      <w:proofErr w:type="spellEnd"/>
      <w:r w:rsidRPr="00D10716">
        <w:rPr>
          <w:lang w:val="it-IT"/>
        </w:rPr>
        <w:t xml:space="preserve"> esempio </w:t>
      </w:r>
      <w:proofErr w:type="spellStart"/>
      <w:r w:rsidRPr="00D10716">
        <w:rPr>
          <w:lang w:val="it-IT"/>
        </w:rPr>
        <w:t>JQuery</w:t>
      </w:r>
      <w:proofErr w:type="spellEnd"/>
      <w:r w:rsidRPr="00D10716">
        <w:rPr>
          <w:lang w:val="it-IT"/>
        </w:rPr>
        <w:t xml:space="preserve"> - e sicuramente ne rimarrebbero fuori altrettante. Gran parte del successo di </w:t>
      </w:r>
      <w:proofErr w:type="spellStart"/>
      <w:r w:rsidRPr="00D10716">
        <w:rPr>
          <w:lang w:val="it-IT"/>
        </w:rPr>
        <w:t>Javascript</w:t>
      </w:r>
      <w:proofErr w:type="spellEnd"/>
      <w:r w:rsidRPr="00D10716">
        <w:rPr>
          <w:lang w:val="it-IT"/>
        </w:rPr>
        <w:t xml:space="preserve"> in effetti dipende dalla disponibilità di questi insostituibili strumenti, più che dal linguaggio stesso. Nel passare a </w:t>
      </w:r>
      <w:proofErr w:type="spellStart"/>
      <w:r w:rsidRPr="00D10716">
        <w:rPr>
          <w:lang w:val="it-IT"/>
        </w:rPr>
        <w:t>Typescript</w:t>
      </w:r>
      <w:proofErr w:type="spellEnd"/>
      <w:r w:rsidRPr="00D10716">
        <w:rPr>
          <w:lang w:val="it-IT"/>
        </w:rPr>
        <w:t xml:space="preserve">, non è possibile immaginare il successo di un linguaggio che non tenga conto di questa peculiarità, ed infatti, cardine nella progettazione del linguaggio è stato proprio il fatto che tali librerie potessero funzionare senza alcun tipo di modifica. </w:t>
      </w:r>
    </w:p>
    <w:p w:rsidR="002A718C" w:rsidRPr="00D10716" w:rsidRDefault="002A718C" w:rsidP="002A718C">
      <w:pPr>
        <w:pStyle w:val="Heading2"/>
        <w:rPr>
          <w:lang w:val="it-IT"/>
        </w:rPr>
      </w:pPr>
      <w:r w:rsidRPr="00D10716">
        <w:rPr>
          <w:lang w:val="it-IT"/>
        </w:rPr>
        <w:t xml:space="preserve">I </w:t>
      </w:r>
      <w:proofErr w:type="spellStart"/>
      <w:r w:rsidRPr="00D10716">
        <w:rPr>
          <w:lang w:val="it-IT"/>
        </w:rPr>
        <w:t>definition</w:t>
      </w:r>
      <w:proofErr w:type="spellEnd"/>
      <w:r w:rsidRPr="00D10716">
        <w:rPr>
          <w:lang w:val="it-IT"/>
        </w:rPr>
        <w:t xml:space="preserve"> file</w:t>
      </w:r>
    </w:p>
    <w:p w:rsidR="002A718C" w:rsidRPr="00D10716" w:rsidRDefault="002A718C" w:rsidP="002A718C">
      <w:pPr>
        <w:pStyle w:val="ppBodyText"/>
        <w:rPr>
          <w:lang w:val="it-IT"/>
        </w:rPr>
      </w:pPr>
      <w:r w:rsidRPr="00D10716">
        <w:rPr>
          <w:lang w:val="it-IT"/>
        </w:rPr>
        <w:t xml:space="preserve">Se si prova ad analizzare con calma quello che ci si presenta davanti agli occhi quando scriviamo in </w:t>
      </w:r>
      <w:proofErr w:type="spellStart"/>
      <w:r w:rsidRPr="00D10716">
        <w:rPr>
          <w:lang w:val="it-IT"/>
        </w:rPr>
        <w:t>Typescript</w:t>
      </w:r>
      <w:proofErr w:type="spellEnd"/>
      <w:r w:rsidRPr="00D10716">
        <w:rPr>
          <w:lang w:val="it-IT"/>
        </w:rPr>
        <w:t>, diventa immediatamente chiaro che, aldilà di un linguaggio efficace, c'è anche dell'altro. Proviamo ad esempio, in un banale esercizio a scrivere quanto segue:</w:t>
      </w:r>
    </w:p>
    <w:p w:rsidR="002A718C" w:rsidRPr="002A718C" w:rsidRDefault="002A718C" w:rsidP="002A718C">
      <w:pPr>
        <w:pStyle w:val="ppCodeLanguage"/>
        <w:rPr>
          <w:lang w:val="en"/>
        </w:rPr>
      </w:pPr>
      <w:r>
        <w:rPr>
          <w:lang w:val="en"/>
        </w:rPr>
        <w:t>Typescript</w:t>
      </w:r>
    </w:p>
    <w:p w:rsidR="002A718C" w:rsidRDefault="002A718C" w:rsidP="002A718C">
      <w:pPr>
        <w:pStyle w:val="ppCode"/>
        <w:rPr>
          <w:lang w:val="en"/>
        </w:rPr>
      </w:pPr>
      <w:r w:rsidRPr="00D10716">
        <w:rPr>
          <w:color w:val="606060"/>
          <w:lang w:val="it-IT"/>
        </w:rPr>
        <w:t xml:space="preserve">   </w:t>
      </w:r>
      <w:r>
        <w:rPr>
          <w:color w:val="606060"/>
          <w:lang w:val="en"/>
        </w:rPr>
        <w:t>1:</w:t>
      </w:r>
      <w:r>
        <w:rPr>
          <w:lang w:val="en"/>
        </w:rPr>
        <w:t xml:space="preserve"> </w:t>
      </w:r>
      <w:proofErr w:type="spellStart"/>
      <w:r>
        <w:rPr>
          <w:color w:val="0000FF"/>
          <w:lang w:val="en"/>
        </w:rPr>
        <w:t>var</w:t>
      </w:r>
      <w:proofErr w:type="spellEnd"/>
      <w:r>
        <w:rPr>
          <w:lang w:val="en"/>
        </w:rPr>
        <w:t xml:space="preserve"> element: </w:t>
      </w:r>
      <w:proofErr w:type="spellStart"/>
      <w:r>
        <w:rPr>
          <w:lang w:val="en"/>
        </w:rPr>
        <w:t>HTMLAnchorElement</w:t>
      </w:r>
      <w:proofErr w:type="spellEnd"/>
      <w:r>
        <w:rPr>
          <w:lang w:val="en"/>
        </w:rPr>
        <w:t xml:space="preserve"> = </w:t>
      </w:r>
    </w:p>
    <w:p w:rsidR="002A718C" w:rsidRDefault="002A718C" w:rsidP="002A718C">
      <w:pPr>
        <w:pStyle w:val="ppCode"/>
        <w:rPr>
          <w:lang w:val="en"/>
        </w:rPr>
      </w:pPr>
      <w:r>
        <w:rPr>
          <w:color w:val="606060"/>
          <w:lang w:val="en"/>
        </w:rPr>
        <w:t xml:space="preserve">   2:</w:t>
      </w:r>
      <w:r>
        <w:rPr>
          <w:lang w:val="en"/>
        </w:rPr>
        <w:t xml:space="preserve">     &lt;</w:t>
      </w:r>
      <w:proofErr w:type="spellStart"/>
      <w:r>
        <w:rPr>
          <w:lang w:val="en"/>
        </w:rPr>
        <w:t>HTMLAnchorElement</w:t>
      </w:r>
      <w:proofErr w:type="spellEnd"/>
      <w:r>
        <w:rPr>
          <w:lang w:val="en"/>
        </w:rPr>
        <w:t>&gt;</w:t>
      </w:r>
      <w:proofErr w:type="spellStart"/>
      <w:r>
        <w:rPr>
          <w:lang w:val="en"/>
        </w:rPr>
        <w:t>document.getElementById</w:t>
      </w:r>
      <w:proofErr w:type="spellEnd"/>
      <w:r>
        <w:rPr>
          <w:lang w:val="en"/>
        </w:rPr>
        <w:t>(</w:t>
      </w:r>
      <w:r>
        <w:rPr>
          <w:color w:val="006080"/>
          <w:lang w:val="en"/>
        </w:rPr>
        <w:t>'</w:t>
      </w:r>
      <w:proofErr w:type="spellStart"/>
      <w:r>
        <w:rPr>
          <w:color w:val="006080"/>
          <w:lang w:val="en"/>
        </w:rPr>
        <w:t>myLink</w:t>
      </w:r>
      <w:proofErr w:type="spellEnd"/>
      <w:r>
        <w:rPr>
          <w:color w:val="006080"/>
          <w:lang w:val="en"/>
        </w:rPr>
        <w:t>'</w:t>
      </w:r>
      <w:r>
        <w:rPr>
          <w:lang w:val="en"/>
        </w:rPr>
        <w:t>);</w:t>
      </w:r>
    </w:p>
    <w:p w:rsidR="002A718C" w:rsidRPr="00D10716" w:rsidRDefault="002A718C" w:rsidP="002A718C">
      <w:pPr>
        <w:pStyle w:val="ppCode"/>
        <w:rPr>
          <w:lang w:val="it-IT"/>
        </w:rPr>
      </w:pPr>
      <w:r>
        <w:rPr>
          <w:color w:val="606060"/>
          <w:lang w:val="en"/>
        </w:rPr>
        <w:t xml:space="preserve">   </w:t>
      </w:r>
      <w:r w:rsidRPr="00D10716">
        <w:rPr>
          <w:color w:val="606060"/>
          <w:lang w:val="it-IT"/>
        </w:rPr>
        <w:t>3:</w:t>
      </w:r>
      <w:r w:rsidRPr="00D10716">
        <w:rPr>
          <w:lang w:val="it-IT"/>
        </w:rPr>
        <w:t xml:space="preserve"> </w:t>
      </w:r>
      <w:proofErr w:type="spellStart"/>
      <w:r w:rsidRPr="00D10716">
        <w:rPr>
          <w:lang w:val="it-IT"/>
        </w:rPr>
        <w:t>element.href</w:t>
      </w:r>
      <w:proofErr w:type="spellEnd"/>
      <w:r w:rsidRPr="00D10716">
        <w:rPr>
          <w:lang w:val="it-IT"/>
        </w:rPr>
        <w:t xml:space="preserve"> = </w:t>
      </w:r>
      <w:r w:rsidRPr="00D10716">
        <w:rPr>
          <w:color w:val="006080"/>
          <w:lang w:val="it-IT"/>
        </w:rPr>
        <w:t>'http://www.xamlplayground.org'</w:t>
      </w:r>
      <w:r w:rsidRPr="00D10716">
        <w:rPr>
          <w:lang w:val="it-IT"/>
        </w:rPr>
        <w:t>;</w:t>
      </w:r>
    </w:p>
    <w:p w:rsidR="002A718C" w:rsidRPr="00D10716" w:rsidRDefault="002A718C" w:rsidP="002A718C">
      <w:pPr>
        <w:pStyle w:val="ppBodyText"/>
        <w:rPr>
          <w:lang w:val="it-IT"/>
        </w:rPr>
      </w:pPr>
      <w:r w:rsidRPr="00D10716">
        <w:rPr>
          <w:lang w:val="it-IT"/>
        </w:rPr>
        <w:t xml:space="preserve">La specifica di </w:t>
      </w:r>
      <w:proofErr w:type="spellStart"/>
      <w:r w:rsidRPr="00D10716">
        <w:rPr>
          <w:lang w:val="it-IT"/>
        </w:rPr>
        <w:t>HTMLAnchorElement</w:t>
      </w:r>
      <w:proofErr w:type="spellEnd"/>
      <w:r w:rsidRPr="00D10716">
        <w:rPr>
          <w:lang w:val="it-IT"/>
        </w:rPr>
        <w:t xml:space="preserve">, qui utilizzata sia come dichiarazione di una variabile che come cast, in effetti rivela che vi è un substrato di tipi definiti che ci supportano nella stesura del codice, consentendo al compilatore di verificare che alle chiamate di proprietà e metodi rispondano costrutti che esistono realmente. Ora, se siamo in Visual Studio 2012, possiamo semplicemente andare con il cursore al tipo </w:t>
      </w:r>
      <w:proofErr w:type="spellStart"/>
      <w:r w:rsidRPr="00D10716">
        <w:rPr>
          <w:lang w:val="it-IT"/>
        </w:rPr>
        <w:t>HtmlAnchorElement</w:t>
      </w:r>
      <w:proofErr w:type="spellEnd"/>
      <w:r w:rsidRPr="00D10716">
        <w:rPr>
          <w:lang w:val="it-IT"/>
        </w:rPr>
        <w:t xml:space="preserve"> e premere F12 (Go To Definition) per ottenere quanto segue:</w:t>
      </w:r>
    </w:p>
    <w:p w:rsidR="005C1831" w:rsidRPr="005C1831" w:rsidRDefault="005C1831" w:rsidP="005C1831">
      <w:pPr>
        <w:pStyle w:val="ppCodeLanguage"/>
        <w:rPr>
          <w:lang w:val="en"/>
        </w:rPr>
      </w:pPr>
      <w:r>
        <w:rPr>
          <w:lang w:val="en"/>
        </w:rPr>
        <w:t>Typescript</w:t>
      </w:r>
    </w:p>
    <w:p w:rsidR="002A718C" w:rsidRDefault="002A718C" w:rsidP="005C1831">
      <w:pPr>
        <w:pStyle w:val="ppCode"/>
        <w:rPr>
          <w:lang w:val="en"/>
        </w:rPr>
      </w:pPr>
      <w:r w:rsidRPr="005C1831">
        <w:rPr>
          <w:color w:val="606060"/>
        </w:rPr>
        <w:t xml:space="preserve">   </w:t>
      </w:r>
      <w:r>
        <w:rPr>
          <w:color w:val="606060"/>
          <w:lang w:val="en"/>
        </w:rPr>
        <w:t>1:</w:t>
      </w:r>
      <w:r>
        <w:rPr>
          <w:lang w:val="en"/>
        </w:rPr>
        <w:t xml:space="preserve"> </w:t>
      </w:r>
      <w:r>
        <w:rPr>
          <w:color w:val="0000FF"/>
          <w:lang w:val="en"/>
        </w:rPr>
        <w:t>interface</w:t>
      </w:r>
      <w:r>
        <w:rPr>
          <w:lang w:val="en"/>
        </w:rPr>
        <w:t xml:space="preserve"> </w:t>
      </w:r>
      <w:proofErr w:type="spellStart"/>
      <w:r>
        <w:rPr>
          <w:lang w:val="en"/>
        </w:rPr>
        <w:t>HTMLAnchorElement</w:t>
      </w:r>
      <w:proofErr w:type="spellEnd"/>
      <w:r>
        <w:rPr>
          <w:lang w:val="en"/>
        </w:rPr>
        <w:t xml:space="preserve"> extends </w:t>
      </w:r>
      <w:proofErr w:type="spellStart"/>
      <w:r>
        <w:rPr>
          <w:lang w:val="en"/>
        </w:rPr>
        <w:t>HTMLElement</w:t>
      </w:r>
      <w:proofErr w:type="spellEnd"/>
      <w:r>
        <w:rPr>
          <w:lang w:val="en"/>
        </w:rPr>
        <w:t xml:space="preserve">, </w:t>
      </w:r>
      <w:proofErr w:type="spellStart"/>
      <w:r>
        <w:rPr>
          <w:lang w:val="en"/>
        </w:rPr>
        <w:t>MSHTMLAnchorElementExtensions</w:t>
      </w:r>
      <w:proofErr w:type="spellEnd"/>
      <w:r>
        <w:rPr>
          <w:lang w:val="en"/>
        </w:rPr>
        <w:t xml:space="preserve">, </w:t>
      </w:r>
      <w:proofErr w:type="spellStart"/>
      <w:r>
        <w:rPr>
          <w:lang w:val="en"/>
        </w:rPr>
        <w:t>MSDataBindingExtensions</w:t>
      </w:r>
      <w:proofErr w:type="spellEnd"/>
      <w:r>
        <w:rPr>
          <w:lang w:val="en"/>
        </w:rPr>
        <w:t xml:space="preserve"> {</w:t>
      </w:r>
    </w:p>
    <w:p w:rsidR="002A718C" w:rsidRDefault="002A718C" w:rsidP="005C1831">
      <w:pPr>
        <w:pStyle w:val="ppCode"/>
        <w:rPr>
          <w:lang w:val="en"/>
        </w:rPr>
      </w:pPr>
      <w:r>
        <w:rPr>
          <w:color w:val="606060"/>
          <w:lang w:val="en"/>
        </w:rPr>
        <w:t xml:space="preserve">   2:</w:t>
      </w:r>
      <w:r>
        <w:rPr>
          <w:lang w:val="en"/>
        </w:rPr>
        <w:t xml:space="preserve">     </w:t>
      </w:r>
      <w:proofErr w:type="spellStart"/>
      <w:r>
        <w:rPr>
          <w:lang w:val="en"/>
        </w:rPr>
        <w:t>rel</w:t>
      </w:r>
      <w:proofErr w:type="spellEnd"/>
      <w:r>
        <w:rPr>
          <w:lang w:val="en"/>
        </w:rPr>
        <w:t xml:space="preserve">: </w:t>
      </w:r>
      <w:r>
        <w:rPr>
          <w:color w:val="0000FF"/>
          <w:lang w:val="en"/>
        </w:rPr>
        <w:t>string</w:t>
      </w:r>
      <w:r>
        <w:rPr>
          <w:lang w:val="en"/>
        </w:rPr>
        <w:t>;</w:t>
      </w:r>
    </w:p>
    <w:p w:rsidR="002A718C" w:rsidRDefault="002A718C" w:rsidP="005C1831">
      <w:pPr>
        <w:pStyle w:val="ppCode"/>
        <w:rPr>
          <w:lang w:val="en"/>
        </w:rPr>
      </w:pPr>
      <w:r>
        <w:rPr>
          <w:color w:val="606060"/>
          <w:lang w:val="en"/>
        </w:rPr>
        <w:t xml:space="preserve">   3:</w:t>
      </w:r>
      <w:r>
        <w:rPr>
          <w:lang w:val="en"/>
        </w:rPr>
        <w:t xml:space="preserve">     protocol: </w:t>
      </w:r>
      <w:r>
        <w:rPr>
          <w:color w:val="0000FF"/>
          <w:lang w:val="en"/>
        </w:rPr>
        <w:t>string</w:t>
      </w:r>
      <w:r>
        <w:rPr>
          <w:lang w:val="en"/>
        </w:rPr>
        <w:t>;</w:t>
      </w:r>
    </w:p>
    <w:p w:rsidR="002A718C" w:rsidRDefault="002A718C" w:rsidP="005C1831">
      <w:pPr>
        <w:pStyle w:val="ppCode"/>
        <w:rPr>
          <w:lang w:val="en"/>
        </w:rPr>
      </w:pPr>
      <w:r>
        <w:rPr>
          <w:color w:val="606060"/>
          <w:lang w:val="en"/>
        </w:rPr>
        <w:t xml:space="preserve">   4:</w:t>
      </w:r>
      <w:r>
        <w:rPr>
          <w:lang w:val="en"/>
        </w:rPr>
        <w:t xml:space="preserve">     search: </w:t>
      </w:r>
      <w:r>
        <w:rPr>
          <w:color w:val="0000FF"/>
          <w:lang w:val="en"/>
        </w:rPr>
        <w:t>string</w:t>
      </w:r>
      <w:r>
        <w:rPr>
          <w:lang w:val="en"/>
        </w:rPr>
        <w:t>;</w:t>
      </w:r>
    </w:p>
    <w:p w:rsidR="002A718C" w:rsidRDefault="002A718C" w:rsidP="005C1831">
      <w:pPr>
        <w:pStyle w:val="ppCode"/>
        <w:rPr>
          <w:lang w:val="en"/>
        </w:rPr>
      </w:pPr>
      <w:r>
        <w:rPr>
          <w:color w:val="606060"/>
          <w:lang w:val="en"/>
        </w:rPr>
        <w:t xml:space="preserve">   5:</w:t>
      </w:r>
      <w:r>
        <w:rPr>
          <w:lang w:val="en"/>
        </w:rPr>
        <w:t xml:space="preserve">     </w:t>
      </w:r>
      <w:proofErr w:type="spellStart"/>
      <w:r>
        <w:rPr>
          <w:lang w:val="en"/>
        </w:rPr>
        <w:t>coords</w:t>
      </w:r>
      <w:proofErr w:type="spellEnd"/>
      <w:r>
        <w:rPr>
          <w:lang w:val="en"/>
        </w:rPr>
        <w:t xml:space="preserve">: </w:t>
      </w:r>
      <w:r>
        <w:rPr>
          <w:color w:val="0000FF"/>
          <w:lang w:val="en"/>
        </w:rPr>
        <w:t>string</w:t>
      </w:r>
      <w:r>
        <w:rPr>
          <w:lang w:val="en"/>
        </w:rPr>
        <w:t>;</w:t>
      </w:r>
    </w:p>
    <w:p w:rsidR="002A718C" w:rsidRDefault="002A718C" w:rsidP="005C1831">
      <w:pPr>
        <w:pStyle w:val="ppCode"/>
        <w:rPr>
          <w:lang w:val="en"/>
        </w:rPr>
      </w:pPr>
      <w:r>
        <w:rPr>
          <w:color w:val="606060"/>
          <w:lang w:val="en"/>
        </w:rPr>
        <w:lastRenderedPageBreak/>
        <w:t xml:space="preserve">   6:</w:t>
      </w:r>
      <w:r>
        <w:rPr>
          <w:lang w:val="en"/>
        </w:rPr>
        <w:t xml:space="preserve">     hostname: </w:t>
      </w:r>
      <w:r>
        <w:rPr>
          <w:color w:val="0000FF"/>
          <w:lang w:val="en"/>
        </w:rPr>
        <w:t>string</w:t>
      </w:r>
      <w:r>
        <w:rPr>
          <w:lang w:val="en"/>
        </w:rPr>
        <w:t>;</w:t>
      </w:r>
    </w:p>
    <w:p w:rsidR="002A718C" w:rsidRDefault="002A718C" w:rsidP="005C1831">
      <w:pPr>
        <w:pStyle w:val="ppCode"/>
        <w:rPr>
          <w:lang w:val="en"/>
        </w:rPr>
      </w:pPr>
      <w:r>
        <w:rPr>
          <w:color w:val="606060"/>
          <w:lang w:val="en"/>
        </w:rPr>
        <w:t xml:space="preserve">   7:</w:t>
      </w:r>
      <w:r>
        <w:rPr>
          <w:lang w:val="en"/>
        </w:rPr>
        <w:t xml:space="preserve">     pathname: </w:t>
      </w:r>
      <w:r>
        <w:rPr>
          <w:color w:val="0000FF"/>
          <w:lang w:val="en"/>
        </w:rPr>
        <w:t>string</w:t>
      </w:r>
      <w:r>
        <w:rPr>
          <w:lang w:val="en"/>
        </w:rPr>
        <w:t>;</w:t>
      </w:r>
    </w:p>
    <w:p w:rsidR="002A718C" w:rsidRDefault="002A718C" w:rsidP="005C1831">
      <w:pPr>
        <w:pStyle w:val="ppCode"/>
        <w:rPr>
          <w:lang w:val="en"/>
        </w:rPr>
      </w:pPr>
      <w:r>
        <w:rPr>
          <w:color w:val="606060"/>
          <w:lang w:val="en"/>
        </w:rPr>
        <w:t xml:space="preserve">   8:</w:t>
      </w:r>
      <w:r>
        <w:rPr>
          <w:lang w:val="en"/>
        </w:rPr>
        <w:t xml:space="preserve">     target: </w:t>
      </w:r>
      <w:r>
        <w:rPr>
          <w:color w:val="0000FF"/>
          <w:lang w:val="en"/>
        </w:rPr>
        <w:t>string</w:t>
      </w:r>
      <w:r>
        <w:rPr>
          <w:lang w:val="en"/>
        </w:rPr>
        <w:t>;</w:t>
      </w:r>
    </w:p>
    <w:p w:rsidR="002A718C" w:rsidRDefault="002A718C" w:rsidP="005C1831">
      <w:pPr>
        <w:pStyle w:val="ppCode"/>
        <w:rPr>
          <w:lang w:val="en"/>
        </w:rPr>
      </w:pPr>
      <w:r>
        <w:rPr>
          <w:color w:val="606060"/>
          <w:lang w:val="en"/>
        </w:rPr>
        <w:t xml:space="preserve">   9:</w:t>
      </w:r>
      <w:r>
        <w:rPr>
          <w:lang w:val="en"/>
        </w:rPr>
        <w:t xml:space="preserve">     </w:t>
      </w:r>
      <w:proofErr w:type="spellStart"/>
      <w:r>
        <w:rPr>
          <w:lang w:val="en"/>
        </w:rPr>
        <w:t>href</w:t>
      </w:r>
      <w:proofErr w:type="spellEnd"/>
      <w:r>
        <w:rPr>
          <w:lang w:val="en"/>
        </w:rPr>
        <w:t xml:space="preserve">: </w:t>
      </w:r>
      <w:r>
        <w:rPr>
          <w:color w:val="0000FF"/>
          <w:lang w:val="en"/>
        </w:rPr>
        <w:t>string</w:t>
      </w:r>
      <w:r>
        <w:rPr>
          <w:lang w:val="en"/>
        </w:rPr>
        <w:t>;</w:t>
      </w:r>
    </w:p>
    <w:p w:rsidR="002A718C" w:rsidRDefault="002A718C" w:rsidP="005C1831">
      <w:pPr>
        <w:pStyle w:val="ppCode"/>
        <w:rPr>
          <w:lang w:val="en"/>
        </w:rPr>
      </w:pPr>
      <w:r>
        <w:rPr>
          <w:color w:val="606060"/>
          <w:lang w:val="en"/>
        </w:rPr>
        <w:t xml:space="preserve">  10:</w:t>
      </w:r>
      <w:r>
        <w:rPr>
          <w:lang w:val="en"/>
        </w:rPr>
        <w:t xml:space="preserve">     name: </w:t>
      </w:r>
      <w:r>
        <w:rPr>
          <w:color w:val="0000FF"/>
          <w:lang w:val="en"/>
        </w:rPr>
        <w:t>string</w:t>
      </w:r>
      <w:r>
        <w:rPr>
          <w:lang w:val="en"/>
        </w:rPr>
        <w:t>;</w:t>
      </w:r>
    </w:p>
    <w:p w:rsidR="002A718C" w:rsidRDefault="002A718C" w:rsidP="005C1831">
      <w:pPr>
        <w:pStyle w:val="ppCode"/>
        <w:rPr>
          <w:lang w:val="en"/>
        </w:rPr>
      </w:pPr>
      <w:r>
        <w:rPr>
          <w:color w:val="606060"/>
          <w:lang w:val="en"/>
        </w:rPr>
        <w:t xml:space="preserve">  11:</w:t>
      </w:r>
      <w:r>
        <w:rPr>
          <w:lang w:val="en"/>
        </w:rPr>
        <w:t xml:space="preserve">     charset: </w:t>
      </w:r>
      <w:r>
        <w:rPr>
          <w:color w:val="0000FF"/>
          <w:lang w:val="en"/>
        </w:rPr>
        <w:t>string</w:t>
      </w:r>
      <w:r>
        <w:rPr>
          <w:lang w:val="en"/>
        </w:rPr>
        <w:t>;</w:t>
      </w:r>
    </w:p>
    <w:p w:rsidR="002A718C" w:rsidRDefault="002A718C" w:rsidP="005C1831">
      <w:pPr>
        <w:pStyle w:val="ppCode"/>
        <w:rPr>
          <w:lang w:val="en"/>
        </w:rPr>
      </w:pPr>
      <w:r>
        <w:rPr>
          <w:color w:val="606060"/>
          <w:lang w:val="en"/>
        </w:rPr>
        <w:t xml:space="preserve">  12:</w:t>
      </w:r>
      <w:r>
        <w:rPr>
          <w:lang w:val="en"/>
        </w:rPr>
        <w:t xml:space="preserve">     </w:t>
      </w:r>
      <w:proofErr w:type="spellStart"/>
      <w:r>
        <w:rPr>
          <w:lang w:val="en"/>
        </w:rPr>
        <w:t>hreflang</w:t>
      </w:r>
      <w:proofErr w:type="spellEnd"/>
      <w:r>
        <w:rPr>
          <w:lang w:val="en"/>
        </w:rPr>
        <w:t xml:space="preserve">: </w:t>
      </w:r>
      <w:r>
        <w:rPr>
          <w:color w:val="0000FF"/>
          <w:lang w:val="en"/>
        </w:rPr>
        <w:t>string</w:t>
      </w:r>
      <w:r>
        <w:rPr>
          <w:lang w:val="en"/>
        </w:rPr>
        <w:t>;</w:t>
      </w:r>
    </w:p>
    <w:p w:rsidR="002A718C" w:rsidRDefault="002A718C" w:rsidP="005C1831">
      <w:pPr>
        <w:pStyle w:val="ppCode"/>
        <w:rPr>
          <w:lang w:val="en"/>
        </w:rPr>
      </w:pPr>
      <w:r>
        <w:rPr>
          <w:color w:val="606060"/>
          <w:lang w:val="en"/>
        </w:rPr>
        <w:t xml:space="preserve">  13:</w:t>
      </w:r>
      <w:r>
        <w:rPr>
          <w:lang w:val="en"/>
        </w:rPr>
        <w:t xml:space="preserve">     port: </w:t>
      </w:r>
      <w:r>
        <w:rPr>
          <w:color w:val="0000FF"/>
          <w:lang w:val="en"/>
        </w:rPr>
        <w:t>string</w:t>
      </w:r>
      <w:r>
        <w:rPr>
          <w:lang w:val="en"/>
        </w:rPr>
        <w:t>;</w:t>
      </w:r>
    </w:p>
    <w:p w:rsidR="002A718C" w:rsidRDefault="002A718C" w:rsidP="005C1831">
      <w:pPr>
        <w:pStyle w:val="ppCode"/>
        <w:rPr>
          <w:lang w:val="en"/>
        </w:rPr>
      </w:pPr>
      <w:r>
        <w:rPr>
          <w:color w:val="606060"/>
          <w:lang w:val="en"/>
        </w:rPr>
        <w:t xml:space="preserve">  14:</w:t>
      </w:r>
      <w:r>
        <w:rPr>
          <w:lang w:val="en"/>
        </w:rPr>
        <w:t xml:space="preserve">     host: </w:t>
      </w:r>
      <w:r>
        <w:rPr>
          <w:color w:val="0000FF"/>
          <w:lang w:val="en"/>
        </w:rPr>
        <w:t>string</w:t>
      </w:r>
      <w:r>
        <w:rPr>
          <w:lang w:val="en"/>
        </w:rPr>
        <w:t>;</w:t>
      </w:r>
    </w:p>
    <w:p w:rsidR="002A718C" w:rsidRDefault="002A718C" w:rsidP="005C1831">
      <w:pPr>
        <w:pStyle w:val="ppCode"/>
        <w:rPr>
          <w:lang w:val="en"/>
        </w:rPr>
      </w:pPr>
      <w:r>
        <w:rPr>
          <w:color w:val="606060"/>
          <w:lang w:val="en"/>
        </w:rPr>
        <w:t xml:space="preserve">  15:</w:t>
      </w:r>
      <w:r>
        <w:rPr>
          <w:lang w:val="en"/>
        </w:rPr>
        <w:t xml:space="preserve">     hash: </w:t>
      </w:r>
      <w:r>
        <w:rPr>
          <w:color w:val="0000FF"/>
          <w:lang w:val="en"/>
        </w:rPr>
        <w:t>string</w:t>
      </w:r>
      <w:r>
        <w:rPr>
          <w:lang w:val="en"/>
        </w:rPr>
        <w:t>;</w:t>
      </w:r>
    </w:p>
    <w:p w:rsidR="002A718C" w:rsidRDefault="002A718C" w:rsidP="005C1831">
      <w:pPr>
        <w:pStyle w:val="ppCode"/>
        <w:rPr>
          <w:lang w:val="en"/>
        </w:rPr>
      </w:pPr>
      <w:r>
        <w:rPr>
          <w:color w:val="606060"/>
          <w:lang w:val="en"/>
        </w:rPr>
        <w:t xml:space="preserve">  16:</w:t>
      </w:r>
      <w:r>
        <w:rPr>
          <w:lang w:val="en"/>
        </w:rPr>
        <w:t xml:space="preserve">     rev: </w:t>
      </w:r>
      <w:r>
        <w:rPr>
          <w:color w:val="0000FF"/>
          <w:lang w:val="en"/>
        </w:rPr>
        <w:t>string</w:t>
      </w:r>
      <w:r>
        <w:rPr>
          <w:lang w:val="en"/>
        </w:rPr>
        <w:t>;</w:t>
      </w:r>
    </w:p>
    <w:p w:rsidR="002A718C" w:rsidRDefault="002A718C" w:rsidP="005C1831">
      <w:pPr>
        <w:pStyle w:val="ppCode"/>
        <w:rPr>
          <w:lang w:val="en"/>
        </w:rPr>
      </w:pPr>
      <w:r>
        <w:rPr>
          <w:color w:val="606060"/>
          <w:lang w:val="en"/>
        </w:rPr>
        <w:t xml:space="preserve">  17:</w:t>
      </w:r>
      <w:r>
        <w:rPr>
          <w:lang w:val="en"/>
        </w:rPr>
        <w:t xml:space="preserve">     type: </w:t>
      </w:r>
      <w:r>
        <w:rPr>
          <w:color w:val="0000FF"/>
          <w:lang w:val="en"/>
        </w:rPr>
        <w:t>string</w:t>
      </w:r>
      <w:r>
        <w:rPr>
          <w:lang w:val="en"/>
        </w:rPr>
        <w:t>;</w:t>
      </w:r>
    </w:p>
    <w:p w:rsidR="002A718C" w:rsidRDefault="002A718C" w:rsidP="005C1831">
      <w:pPr>
        <w:pStyle w:val="ppCode"/>
        <w:rPr>
          <w:lang w:val="en"/>
        </w:rPr>
      </w:pPr>
      <w:r>
        <w:rPr>
          <w:color w:val="606060"/>
          <w:lang w:val="en"/>
        </w:rPr>
        <w:t xml:space="preserve">  18:</w:t>
      </w:r>
      <w:r>
        <w:rPr>
          <w:lang w:val="en"/>
        </w:rPr>
        <w:t xml:space="preserve">     shape: </w:t>
      </w:r>
      <w:r>
        <w:rPr>
          <w:color w:val="0000FF"/>
          <w:lang w:val="en"/>
        </w:rPr>
        <w:t>string</w:t>
      </w:r>
      <w:r>
        <w:rPr>
          <w:lang w:val="en"/>
        </w:rPr>
        <w:t>;</w:t>
      </w:r>
    </w:p>
    <w:p w:rsidR="002A718C" w:rsidRDefault="002A718C" w:rsidP="005C1831">
      <w:pPr>
        <w:pStyle w:val="ppCode"/>
        <w:rPr>
          <w:lang w:val="en"/>
        </w:rPr>
      </w:pPr>
      <w:r>
        <w:rPr>
          <w:color w:val="606060"/>
          <w:lang w:val="en"/>
        </w:rPr>
        <w:t xml:space="preserve">  19:</w:t>
      </w:r>
      <w:r>
        <w:rPr>
          <w:lang w:val="en"/>
        </w:rPr>
        <w:t xml:space="preserve">     </w:t>
      </w:r>
      <w:proofErr w:type="spellStart"/>
      <w:r>
        <w:rPr>
          <w:lang w:val="en"/>
        </w:rPr>
        <w:t>toString</w:t>
      </w:r>
      <w:proofErr w:type="spellEnd"/>
      <w:r>
        <w:rPr>
          <w:lang w:val="en"/>
        </w:rPr>
        <w:t xml:space="preserve">(): </w:t>
      </w:r>
      <w:r>
        <w:rPr>
          <w:color w:val="0000FF"/>
          <w:lang w:val="en"/>
        </w:rPr>
        <w:t>string</w:t>
      </w:r>
      <w:r>
        <w:rPr>
          <w:lang w:val="en"/>
        </w:rPr>
        <w:t>;</w:t>
      </w:r>
    </w:p>
    <w:p w:rsidR="002A718C" w:rsidRDefault="002A718C" w:rsidP="005C1831">
      <w:pPr>
        <w:pStyle w:val="ppCode"/>
        <w:rPr>
          <w:lang w:val="en"/>
        </w:rPr>
      </w:pPr>
      <w:r>
        <w:rPr>
          <w:color w:val="606060"/>
          <w:lang w:val="en"/>
        </w:rPr>
        <w:t xml:space="preserve">  20:</w:t>
      </w:r>
      <w:r>
        <w:rPr>
          <w:lang w:val="en"/>
        </w:rPr>
        <w:t xml:space="preserve"> }</w:t>
      </w:r>
    </w:p>
    <w:p w:rsidR="002A718C" w:rsidRDefault="002A718C" w:rsidP="005C1831">
      <w:pPr>
        <w:pStyle w:val="ppCode"/>
        <w:rPr>
          <w:lang w:val="en"/>
        </w:rPr>
      </w:pPr>
      <w:r>
        <w:rPr>
          <w:color w:val="606060"/>
          <w:lang w:val="en"/>
        </w:rPr>
        <w:t xml:space="preserve">  21:</w:t>
      </w:r>
      <w:r>
        <w:rPr>
          <w:lang w:val="en"/>
        </w:rPr>
        <w:t xml:space="preserve"> declare </w:t>
      </w:r>
      <w:proofErr w:type="spellStart"/>
      <w:r>
        <w:rPr>
          <w:color w:val="0000FF"/>
          <w:lang w:val="en"/>
        </w:rPr>
        <w:t>var</w:t>
      </w:r>
      <w:proofErr w:type="spellEnd"/>
      <w:r>
        <w:rPr>
          <w:lang w:val="en"/>
        </w:rPr>
        <w:t xml:space="preserve"> </w:t>
      </w:r>
      <w:proofErr w:type="spellStart"/>
      <w:r>
        <w:rPr>
          <w:lang w:val="en"/>
        </w:rPr>
        <w:t>HTMLAnchorElement</w:t>
      </w:r>
      <w:proofErr w:type="spellEnd"/>
      <w:r>
        <w:rPr>
          <w:lang w:val="en"/>
        </w:rPr>
        <w:t>: {</w:t>
      </w:r>
    </w:p>
    <w:p w:rsidR="002A718C" w:rsidRPr="00D10716" w:rsidRDefault="002A718C" w:rsidP="005C1831">
      <w:pPr>
        <w:pStyle w:val="ppCode"/>
        <w:rPr>
          <w:lang w:val="it-IT"/>
        </w:rPr>
      </w:pPr>
      <w:r>
        <w:rPr>
          <w:color w:val="606060"/>
          <w:lang w:val="en"/>
        </w:rPr>
        <w:t xml:space="preserve">  </w:t>
      </w:r>
      <w:proofErr w:type="gramStart"/>
      <w:r w:rsidRPr="00D10716">
        <w:rPr>
          <w:color w:val="606060"/>
          <w:lang w:val="it-IT"/>
        </w:rPr>
        <w:t>22:</w:t>
      </w:r>
      <w:r w:rsidRPr="00D10716">
        <w:rPr>
          <w:lang w:val="it-IT"/>
        </w:rPr>
        <w:t xml:space="preserve">   </w:t>
      </w:r>
      <w:proofErr w:type="gramEnd"/>
      <w:r w:rsidRPr="00D10716">
        <w:rPr>
          <w:lang w:val="it-IT"/>
        </w:rPr>
        <w:t xml:space="preserve">  </w:t>
      </w:r>
      <w:proofErr w:type="spellStart"/>
      <w:r w:rsidRPr="00D10716">
        <w:rPr>
          <w:lang w:val="it-IT"/>
        </w:rPr>
        <w:t>prototype</w:t>
      </w:r>
      <w:proofErr w:type="spellEnd"/>
      <w:r w:rsidRPr="00D10716">
        <w:rPr>
          <w:lang w:val="it-IT"/>
        </w:rPr>
        <w:t xml:space="preserve">: </w:t>
      </w:r>
      <w:proofErr w:type="spellStart"/>
      <w:r w:rsidRPr="00D10716">
        <w:rPr>
          <w:lang w:val="it-IT"/>
        </w:rPr>
        <w:t>HTMLAnchorElement</w:t>
      </w:r>
      <w:proofErr w:type="spellEnd"/>
      <w:r w:rsidRPr="00D10716">
        <w:rPr>
          <w:lang w:val="it-IT"/>
        </w:rPr>
        <w:t>;</w:t>
      </w:r>
    </w:p>
    <w:p w:rsidR="002A718C" w:rsidRPr="00D10716" w:rsidRDefault="002A718C" w:rsidP="005C1831">
      <w:pPr>
        <w:pStyle w:val="ppCode"/>
        <w:rPr>
          <w:lang w:val="it-IT"/>
        </w:rPr>
      </w:pPr>
      <w:r w:rsidRPr="00D10716">
        <w:rPr>
          <w:color w:val="606060"/>
          <w:lang w:val="it-IT"/>
        </w:rPr>
        <w:t xml:space="preserve">  </w:t>
      </w:r>
      <w:proofErr w:type="gramStart"/>
      <w:r w:rsidRPr="00D10716">
        <w:rPr>
          <w:color w:val="606060"/>
          <w:lang w:val="it-IT"/>
        </w:rPr>
        <w:t>23:</w:t>
      </w:r>
      <w:r w:rsidRPr="00D10716">
        <w:rPr>
          <w:lang w:val="it-IT"/>
        </w:rPr>
        <w:t xml:space="preserve">   </w:t>
      </w:r>
      <w:proofErr w:type="gramEnd"/>
      <w:r w:rsidRPr="00D10716">
        <w:rPr>
          <w:lang w:val="it-IT"/>
        </w:rPr>
        <w:t xml:space="preserve">  </w:t>
      </w:r>
      <w:r w:rsidRPr="00D10716">
        <w:rPr>
          <w:color w:val="0000FF"/>
          <w:lang w:val="it-IT"/>
        </w:rPr>
        <w:t>new</w:t>
      </w:r>
      <w:r w:rsidRPr="00D10716">
        <w:rPr>
          <w:lang w:val="it-IT"/>
        </w:rPr>
        <w:t xml:space="preserve">(): </w:t>
      </w:r>
      <w:proofErr w:type="spellStart"/>
      <w:r w:rsidRPr="00D10716">
        <w:rPr>
          <w:lang w:val="it-IT"/>
        </w:rPr>
        <w:t>HTMLAnchorElement</w:t>
      </w:r>
      <w:proofErr w:type="spellEnd"/>
      <w:r w:rsidRPr="00D10716">
        <w:rPr>
          <w:lang w:val="it-IT"/>
        </w:rPr>
        <w:t>;</w:t>
      </w:r>
    </w:p>
    <w:p w:rsidR="002A718C" w:rsidRPr="00D10716" w:rsidRDefault="002A718C" w:rsidP="005C1831">
      <w:pPr>
        <w:pStyle w:val="ppCode"/>
        <w:rPr>
          <w:lang w:val="it-IT"/>
        </w:rPr>
      </w:pPr>
      <w:r w:rsidRPr="00D10716">
        <w:rPr>
          <w:color w:val="606060"/>
          <w:lang w:val="it-IT"/>
        </w:rPr>
        <w:t xml:space="preserve">  24:</w:t>
      </w:r>
      <w:r w:rsidRPr="00D10716">
        <w:rPr>
          <w:lang w:val="it-IT"/>
        </w:rPr>
        <w:t xml:space="preserve"> }</w:t>
      </w:r>
    </w:p>
    <w:p w:rsidR="002A718C" w:rsidRPr="00D10716" w:rsidRDefault="002A718C" w:rsidP="002A718C">
      <w:pPr>
        <w:pStyle w:val="ppBodyText"/>
        <w:rPr>
          <w:lang w:val="it-IT"/>
        </w:rPr>
      </w:pPr>
      <w:r w:rsidRPr="00D10716">
        <w:rPr>
          <w:lang w:val="it-IT"/>
        </w:rPr>
        <w:t>Il codice qui evidenziato, corrispondente alla dichiarazione del tipo suddetto, è estrapolato da un file denominato "</w:t>
      </w:r>
      <w:proofErr w:type="spellStart"/>
      <w:r w:rsidRPr="00D10716">
        <w:rPr>
          <w:lang w:val="it-IT"/>
        </w:rPr>
        <w:t>lib.d.ts</w:t>
      </w:r>
      <w:proofErr w:type="spellEnd"/>
      <w:r w:rsidRPr="00D10716">
        <w:rPr>
          <w:lang w:val="it-IT"/>
        </w:rPr>
        <w:t>". Questo file è automaticamente incluso al momento della compilazione ed è anche riconosciuto dall'</w:t>
      </w:r>
      <w:proofErr w:type="spellStart"/>
      <w:r w:rsidRPr="00D10716">
        <w:rPr>
          <w:lang w:val="it-IT"/>
        </w:rPr>
        <w:t>intellisense</w:t>
      </w:r>
      <w:proofErr w:type="spellEnd"/>
      <w:r w:rsidRPr="00D10716">
        <w:rPr>
          <w:lang w:val="it-IT"/>
        </w:rPr>
        <w:t xml:space="preserve"> di Visual Studio. Come si vede si tratta di una semplice dichiarazione ma la sua utilità, assieme a le innumerevoli altre presenti nel file, è di grande utilità per supportare lo sviluppo all'interno di una pagina HTML, esponendo oggetti, metodi, proprietà ed eventi. </w:t>
      </w:r>
    </w:p>
    <w:p w:rsidR="002A718C" w:rsidRPr="00D10716" w:rsidRDefault="002A718C" w:rsidP="002A718C">
      <w:pPr>
        <w:pStyle w:val="ppBodyText"/>
        <w:rPr>
          <w:lang w:val="it-IT"/>
        </w:rPr>
      </w:pPr>
      <w:r w:rsidRPr="00D10716">
        <w:rPr>
          <w:lang w:val="it-IT"/>
        </w:rPr>
        <w:t xml:space="preserve">I file di definizione in effetti possono essere facilmente redatti e inclusi nella compilazione del proprio codice, per supportare qualunque libreria di terze parti oppure propria. Infatti è importante ricordare che qualunque spezzone di codice </w:t>
      </w:r>
      <w:proofErr w:type="spellStart"/>
      <w:r w:rsidRPr="00D10716">
        <w:rPr>
          <w:lang w:val="it-IT"/>
        </w:rPr>
        <w:t>Javascript</w:t>
      </w:r>
      <w:proofErr w:type="spellEnd"/>
      <w:r w:rsidRPr="00D10716">
        <w:rPr>
          <w:lang w:val="it-IT"/>
        </w:rPr>
        <w:t xml:space="preserve"> valido è anche un </w:t>
      </w:r>
      <w:proofErr w:type="spellStart"/>
      <w:r w:rsidRPr="00D10716">
        <w:rPr>
          <w:lang w:val="it-IT"/>
        </w:rPr>
        <w:t>Typescript</w:t>
      </w:r>
      <w:proofErr w:type="spellEnd"/>
      <w:r w:rsidRPr="00D10716">
        <w:rPr>
          <w:lang w:val="it-IT"/>
        </w:rPr>
        <w:t xml:space="preserve"> valido, pertanto con il supporto di un file di definizione saremo nettamente agevolati nell'utilizzo di tali librerie.</w:t>
      </w:r>
    </w:p>
    <w:p w:rsidR="002A718C" w:rsidRPr="00D10716" w:rsidRDefault="002A718C" w:rsidP="005C1831">
      <w:pPr>
        <w:pStyle w:val="Heading2"/>
        <w:rPr>
          <w:lang w:val="it-IT"/>
        </w:rPr>
      </w:pPr>
      <w:r w:rsidRPr="00D10716">
        <w:rPr>
          <w:lang w:val="it-IT"/>
        </w:rPr>
        <w:t xml:space="preserve">Una libreria a caso... </w:t>
      </w:r>
      <w:proofErr w:type="spellStart"/>
      <w:r w:rsidRPr="00D10716">
        <w:rPr>
          <w:lang w:val="it-IT"/>
        </w:rPr>
        <w:t>JQuery</w:t>
      </w:r>
      <w:proofErr w:type="spellEnd"/>
    </w:p>
    <w:p w:rsidR="002A718C" w:rsidRPr="00D10716" w:rsidRDefault="002A718C" w:rsidP="002A718C">
      <w:pPr>
        <w:pStyle w:val="ppBodyText"/>
        <w:rPr>
          <w:lang w:val="it-IT"/>
        </w:rPr>
      </w:pPr>
      <w:r w:rsidRPr="00D10716">
        <w:rPr>
          <w:lang w:val="it-IT"/>
        </w:rPr>
        <w:t xml:space="preserve">Chiunque abbia sviluppato recentemente in </w:t>
      </w:r>
      <w:proofErr w:type="spellStart"/>
      <w:r w:rsidRPr="00D10716">
        <w:rPr>
          <w:lang w:val="it-IT"/>
        </w:rPr>
        <w:t>Javascript</w:t>
      </w:r>
      <w:proofErr w:type="spellEnd"/>
      <w:r w:rsidRPr="00D10716">
        <w:rPr>
          <w:lang w:val="it-IT"/>
        </w:rPr>
        <w:t xml:space="preserve"> non può esimersi dal riconoscere le enormi potenzialità di </w:t>
      </w:r>
      <w:proofErr w:type="spellStart"/>
      <w:r w:rsidRPr="00D10716">
        <w:rPr>
          <w:lang w:val="it-IT"/>
        </w:rPr>
        <w:t>JQuery</w:t>
      </w:r>
      <w:proofErr w:type="spellEnd"/>
      <w:r w:rsidRPr="00D10716">
        <w:rPr>
          <w:lang w:val="it-IT"/>
        </w:rPr>
        <w:t xml:space="preserve">, che consente facilmente di interagire con il DOM della pagina e ottenere con semplicità dei risultati anche molto efficaci e accattivanti. Ed è scontato che la prima tentazione sarà quella di usare questa libreria in congiunzione con </w:t>
      </w:r>
      <w:proofErr w:type="spellStart"/>
      <w:r w:rsidRPr="00D10716">
        <w:rPr>
          <w:lang w:val="it-IT"/>
        </w:rPr>
        <w:t>Typescript</w:t>
      </w:r>
      <w:proofErr w:type="spellEnd"/>
      <w:r w:rsidRPr="00D10716">
        <w:rPr>
          <w:lang w:val="it-IT"/>
        </w:rPr>
        <w:t>. Vediamo quindi di soddisfare immediatamente questa legittima esigenza e di spiegare nel contempo come comportarsi in questo caso.</w:t>
      </w:r>
    </w:p>
    <w:p w:rsidR="002A718C" w:rsidRPr="00D10716" w:rsidRDefault="002A718C" w:rsidP="002A718C">
      <w:pPr>
        <w:pStyle w:val="ppBodyText"/>
        <w:rPr>
          <w:lang w:val="it-IT"/>
        </w:rPr>
      </w:pPr>
      <w:r w:rsidRPr="00D10716">
        <w:rPr>
          <w:lang w:val="it-IT"/>
        </w:rPr>
        <w:t xml:space="preserve">La prima attività da compiere è quella di includere nella pagina </w:t>
      </w:r>
      <w:proofErr w:type="spellStart"/>
      <w:r w:rsidRPr="00D10716">
        <w:rPr>
          <w:lang w:val="it-IT"/>
        </w:rPr>
        <w:t>JQuery</w:t>
      </w:r>
      <w:proofErr w:type="spellEnd"/>
      <w:r w:rsidRPr="00D10716">
        <w:rPr>
          <w:lang w:val="it-IT"/>
        </w:rPr>
        <w:t xml:space="preserve"> stesso, prima del punto in cui il codice </w:t>
      </w:r>
      <w:proofErr w:type="spellStart"/>
      <w:r w:rsidRPr="00D10716">
        <w:rPr>
          <w:lang w:val="it-IT"/>
        </w:rPr>
        <w:t>Javascript</w:t>
      </w:r>
      <w:proofErr w:type="spellEnd"/>
      <w:r w:rsidRPr="00D10716">
        <w:rPr>
          <w:lang w:val="it-IT"/>
        </w:rPr>
        <w:t xml:space="preserve"> output del nostro </w:t>
      </w:r>
      <w:proofErr w:type="spellStart"/>
      <w:r w:rsidRPr="00D10716">
        <w:rPr>
          <w:lang w:val="it-IT"/>
        </w:rPr>
        <w:t>Typescript</w:t>
      </w:r>
      <w:proofErr w:type="spellEnd"/>
      <w:r w:rsidRPr="00D10716">
        <w:rPr>
          <w:lang w:val="it-IT"/>
        </w:rPr>
        <w:t xml:space="preserve"> è incluso. Questa operazione è fatta come comune utilizzando il </w:t>
      </w:r>
      <w:proofErr w:type="spellStart"/>
      <w:r w:rsidRPr="00D10716">
        <w:rPr>
          <w:lang w:val="it-IT"/>
        </w:rPr>
        <w:t>tag</w:t>
      </w:r>
      <w:proofErr w:type="spellEnd"/>
      <w:r w:rsidRPr="00D10716">
        <w:rPr>
          <w:lang w:val="it-IT"/>
        </w:rPr>
        <w:t xml:space="preserve"> &lt;script&gt; impostandone l'attributo "</w:t>
      </w:r>
      <w:proofErr w:type="spellStart"/>
      <w:r w:rsidRPr="00D10716">
        <w:rPr>
          <w:lang w:val="it-IT"/>
        </w:rPr>
        <w:t>src</w:t>
      </w:r>
      <w:proofErr w:type="spellEnd"/>
      <w:r w:rsidRPr="00D10716">
        <w:rPr>
          <w:lang w:val="it-IT"/>
        </w:rPr>
        <w:t xml:space="preserve">" e serve a consentire al browser di caricare la libreria. In termini di sviluppo essa ha esclusivamente l'obbiettivo di consentirci il normale funzionamento del software ma, dal punto di vista delle definizioni non ha alcun effetto pratico. Per consentire al compilatore </w:t>
      </w:r>
      <w:proofErr w:type="spellStart"/>
      <w:r w:rsidRPr="00D10716">
        <w:rPr>
          <w:lang w:val="it-IT"/>
        </w:rPr>
        <w:t>Typescript</w:t>
      </w:r>
      <w:proofErr w:type="spellEnd"/>
      <w:r w:rsidRPr="00D10716">
        <w:rPr>
          <w:lang w:val="it-IT"/>
        </w:rPr>
        <w:t xml:space="preserve"> di conoscere le definizioni occorre innanzitutto procurarsi il file di definizione "</w:t>
      </w:r>
      <w:proofErr w:type="spellStart"/>
      <w:r w:rsidRPr="00D10716">
        <w:rPr>
          <w:lang w:val="it-IT"/>
        </w:rPr>
        <w:t>jquery.d.ts</w:t>
      </w:r>
      <w:proofErr w:type="spellEnd"/>
      <w:r w:rsidRPr="00D10716">
        <w:rPr>
          <w:lang w:val="it-IT"/>
        </w:rPr>
        <w:t xml:space="preserve">". Esso è reperibile all'interno del </w:t>
      </w:r>
      <w:proofErr w:type="spellStart"/>
      <w:r w:rsidRPr="00D10716">
        <w:rPr>
          <w:lang w:val="it-IT"/>
        </w:rPr>
        <w:t>repository</w:t>
      </w:r>
      <w:proofErr w:type="spellEnd"/>
      <w:r w:rsidRPr="00D10716">
        <w:rPr>
          <w:lang w:val="it-IT"/>
        </w:rPr>
        <w:t xml:space="preserve"> di </w:t>
      </w:r>
      <w:proofErr w:type="spellStart"/>
      <w:r w:rsidRPr="00D10716">
        <w:rPr>
          <w:lang w:val="it-IT"/>
        </w:rPr>
        <w:t>Typescript</w:t>
      </w:r>
      <w:proofErr w:type="spellEnd"/>
      <w:r w:rsidRPr="00D10716">
        <w:rPr>
          <w:lang w:val="it-IT"/>
        </w:rPr>
        <w:t>, tra gli esempi.</w:t>
      </w:r>
    </w:p>
    <w:p w:rsidR="002A718C" w:rsidRPr="00D10716" w:rsidRDefault="00166CC9" w:rsidP="002A718C">
      <w:pPr>
        <w:pStyle w:val="ppBodyText"/>
        <w:rPr>
          <w:rFonts w:ascii="Verdana" w:hAnsi="Verdana"/>
          <w:color w:val="333333"/>
          <w:sz w:val="20"/>
          <w:szCs w:val="20"/>
          <w:lang w:val="it-IT"/>
        </w:rPr>
      </w:pPr>
      <w:hyperlink r:id="rId9" w:anchor="typings/jquery.d.ts" w:tooltip="http://typescript.codeplex.com/sourcecontrol/latest#typings/jquery.d.ts" w:history="1">
        <w:r w:rsidR="002A718C" w:rsidRPr="00D10716">
          <w:rPr>
            <w:rStyle w:val="Hyperlink"/>
            <w:rFonts w:ascii="Verdana" w:hAnsi="Verdana"/>
            <w:lang w:val="it-IT"/>
          </w:rPr>
          <w:t>http://typescript.codeplex.com/sourcecontrol/latest#typings/jquery.d.ts</w:t>
        </w:r>
      </w:hyperlink>
    </w:p>
    <w:p w:rsidR="002A718C" w:rsidRPr="00D10716" w:rsidRDefault="002A718C" w:rsidP="002A718C">
      <w:pPr>
        <w:pStyle w:val="ppBodyText"/>
        <w:rPr>
          <w:lang w:val="it-IT"/>
        </w:rPr>
      </w:pPr>
      <w:r w:rsidRPr="00D10716">
        <w:rPr>
          <w:lang w:val="it-IT"/>
        </w:rPr>
        <w:t xml:space="preserve">Il file in questione è relativo la versione 1.7 della libreria quindi occorre caricare nella pagina la corrispondente versione per essere certi di non avere sorprese. Una volta che il file è incluso nella soluzione esso deve essere referenziato dal nostro file </w:t>
      </w:r>
      <w:proofErr w:type="spellStart"/>
      <w:r w:rsidRPr="00D10716">
        <w:rPr>
          <w:lang w:val="it-IT"/>
        </w:rPr>
        <w:t>Typescript</w:t>
      </w:r>
      <w:proofErr w:type="spellEnd"/>
      <w:r w:rsidRPr="00D10716">
        <w:rPr>
          <w:lang w:val="it-IT"/>
        </w:rPr>
        <w:t xml:space="preserve"> con una sintassi basata su un commento:</w:t>
      </w:r>
    </w:p>
    <w:p w:rsidR="002A718C" w:rsidRPr="005C1831" w:rsidRDefault="002A718C" w:rsidP="002A718C">
      <w:pPr>
        <w:pStyle w:val="ppBodyText"/>
        <w:rPr>
          <w:color w:val="00B050"/>
          <w:lang w:val="en"/>
        </w:rPr>
      </w:pPr>
      <w:r w:rsidRPr="005C1831">
        <w:rPr>
          <w:color w:val="00B050"/>
          <w:lang w:val="en"/>
        </w:rPr>
        <w:t>/// &lt;reference path="</w:t>
      </w:r>
      <w:proofErr w:type="gramStart"/>
      <w:r w:rsidRPr="005C1831">
        <w:rPr>
          <w:color w:val="00B050"/>
          <w:lang w:val="en"/>
        </w:rPr>
        <w:t>..</w:t>
      </w:r>
      <w:proofErr w:type="gramEnd"/>
      <w:r w:rsidRPr="005C1831">
        <w:rPr>
          <w:color w:val="00B050"/>
          <w:lang w:val="en"/>
        </w:rPr>
        <w:t>/Libs/</w:t>
      </w:r>
      <w:proofErr w:type="spellStart"/>
      <w:r w:rsidRPr="005C1831">
        <w:rPr>
          <w:color w:val="00B050"/>
          <w:lang w:val="en"/>
        </w:rPr>
        <w:t>typings</w:t>
      </w:r>
      <w:proofErr w:type="spellEnd"/>
      <w:r w:rsidRPr="005C1831">
        <w:rPr>
          <w:color w:val="00B050"/>
          <w:lang w:val="en"/>
        </w:rPr>
        <w:t>/</w:t>
      </w:r>
      <w:proofErr w:type="spellStart"/>
      <w:r w:rsidRPr="005C1831">
        <w:rPr>
          <w:color w:val="00B050"/>
          <w:lang w:val="en"/>
        </w:rPr>
        <w:t>jquery</w:t>
      </w:r>
      <w:proofErr w:type="spellEnd"/>
      <w:r w:rsidRPr="005C1831">
        <w:rPr>
          <w:color w:val="00B050"/>
          <w:lang w:val="en"/>
        </w:rPr>
        <w:t>/</w:t>
      </w:r>
      <w:proofErr w:type="spellStart"/>
      <w:r w:rsidRPr="005C1831">
        <w:rPr>
          <w:color w:val="00B050"/>
          <w:lang w:val="en"/>
        </w:rPr>
        <w:t>jquery.d.ts</w:t>
      </w:r>
      <w:proofErr w:type="spellEnd"/>
      <w:r w:rsidRPr="005C1831">
        <w:rPr>
          <w:color w:val="00B050"/>
          <w:lang w:val="en"/>
        </w:rPr>
        <w:t>" /&gt;</w:t>
      </w:r>
    </w:p>
    <w:p w:rsidR="002A718C" w:rsidRPr="00D10716" w:rsidRDefault="002A718C" w:rsidP="002A718C">
      <w:pPr>
        <w:pStyle w:val="ppBodyText"/>
        <w:rPr>
          <w:lang w:val="it-IT"/>
        </w:rPr>
      </w:pPr>
      <w:r w:rsidRPr="00D10716">
        <w:rPr>
          <w:lang w:val="it-IT"/>
        </w:rPr>
        <w:t xml:space="preserve">Grazie a </w:t>
      </w:r>
      <w:r w:rsidR="005C1831" w:rsidRPr="00D10716">
        <w:rPr>
          <w:lang w:val="it-IT"/>
        </w:rPr>
        <w:t>questa</w:t>
      </w:r>
      <w:r w:rsidRPr="00D10716">
        <w:rPr>
          <w:lang w:val="it-IT"/>
        </w:rPr>
        <w:t xml:space="preserve"> referenza il compilatore inizierà ad accorgersi della presenza di tipi di </w:t>
      </w:r>
      <w:proofErr w:type="spellStart"/>
      <w:r w:rsidRPr="00D10716">
        <w:rPr>
          <w:lang w:val="it-IT"/>
        </w:rPr>
        <w:t>JQuery</w:t>
      </w:r>
      <w:proofErr w:type="spellEnd"/>
      <w:r w:rsidRPr="00D10716">
        <w:rPr>
          <w:lang w:val="it-IT"/>
        </w:rPr>
        <w:t xml:space="preserve"> e di conseguenza a fornire l'</w:t>
      </w:r>
      <w:proofErr w:type="spellStart"/>
      <w:r w:rsidRPr="00D10716">
        <w:rPr>
          <w:lang w:val="it-IT"/>
        </w:rPr>
        <w:t>intellisense</w:t>
      </w:r>
      <w:proofErr w:type="spellEnd"/>
      <w:r w:rsidRPr="00D10716">
        <w:rPr>
          <w:lang w:val="it-IT"/>
        </w:rPr>
        <w:t xml:space="preserve"> come atteso:</w:t>
      </w:r>
    </w:p>
    <w:p w:rsidR="00166CC9" w:rsidRPr="00166CC9" w:rsidRDefault="00166CC9" w:rsidP="00166CC9">
      <w:pPr>
        <w:pStyle w:val="ppFigure"/>
        <w:rPr>
          <w:lang w:val="it-IT"/>
        </w:rPr>
      </w:pPr>
      <w:r>
        <w:rPr>
          <w:noProof/>
          <w:lang w:bidi="ar-SA"/>
        </w:rPr>
        <w:drawing>
          <wp:inline distT="0" distB="0" distL="0" distR="0">
            <wp:extent cx="5943600" cy="158623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5943600" cy="1586230"/>
                    </a:xfrm>
                    <a:prstGeom prst="rect">
                      <a:avLst/>
                    </a:prstGeom>
                  </pic:spPr>
                </pic:pic>
              </a:graphicData>
            </a:graphic>
          </wp:inline>
        </w:drawing>
      </w:r>
    </w:p>
    <w:p w:rsidR="00124512" w:rsidRDefault="00124512" w:rsidP="00124512">
      <w:pPr>
        <w:pStyle w:val="ppBodyText"/>
        <w:rPr>
          <w:lang w:val="it-IT"/>
        </w:rPr>
      </w:pPr>
      <w:bookmarkStart w:id="0" w:name="_GoBack"/>
      <w:r w:rsidRPr="00124512">
        <w:rPr>
          <w:lang w:val="it-IT"/>
        </w:rPr>
        <w:t xml:space="preserve">Attenzione che la presenza di un file di definizione non ha solo lo scopo di supportare lo sviluppo </w:t>
      </w:r>
      <w:bookmarkEnd w:id="0"/>
      <w:r w:rsidRPr="00124512">
        <w:rPr>
          <w:lang w:val="it-IT"/>
        </w:rPr>
        <w:t>alimentando l'</w:t>
      </w:r>
      <w:proofErr w:type="spellStart"/>
      <w:r w:rsidRPr="00124512">
        <w:rPr>
          <w:lang w:val="it-IT"/>
        </w:rPr>
        <w:t>intellisense</w:t>
      </w:r>
      <w:proofErr w:type="spellEnd"/>
      <w:r w:rsidRPr="00124512">
        <w:rPr>
          <w:lang w:val="it-IT"/>
        </w:rPr>
        <w:t xml:space="preserve">. La vera utilità sta nel fatto che solo se il compilatore conosce i tipi sarà in grado di validare il nostro codice. Scrivere del codice che usa </w:t>
      </w:r>
      <w:proofErr w:type="spellStart"/>
      <w:r w:rsidRPr="00124512">
        <w:rPr>
          <w:lang w:val="it-IT"/>
        </w:rPr>
        <w:t>JQuery</w:t>
      </w:r>
      <w:proofErr w:type="spellEnd"/>
      <w:r w:rsidRPr="00124512">
        <w:rPr>
          <w:lang w:val="it-IT"/>
        </w:rPr>
        <w:t xml:space="preserve"> senza un file </w:t>
      </w:r>
      <w:proofErr w:type="spellStart"/>
      <w:r w:rsidRPr="00124512">
        <w:rPr>
          <w:lang w:val="it-IT"/>
        </w:rPr>
        <w:t>si</w:t>
      </w:r>
      <w:proofErr w:type="spellEnd"/>
      <w:r w:rsidRPr="00124512">
        <w:rPr>
          <w:lang w:val="it-IT"/>
        </w:rPr>
        <w:t xml:space="preserve"> definizione è pari a tentare di scrivere una classe C# senza gli opportuni "</w:t>
      </w:r>
      <w:proofErr w:type="spellStart"/>
      <w:r w:rsidRPr="00124512">
        <w:rPr>
          <w:lang w:val="it-IT"/>
        </w:rPr>
        <w:t>using</w:t>
      </w:r>
      <w:proofErr w:type="spellEnd"/>
      <w:r w:rsidRPr="00124512">
        <w:rPr>
          <w:lang w:val="it-IT"/>
        </w:rPr>
        <w:t>"</w:t>
      </w:r>
    </w:p>
    <w:p w:rsidR="002A718C" w:rsidRPr="00D10716" w:rsidRDefault="002A718C" w:rsidP="00124512">
      <w:pPr>
        <w:pStyle w:val="ppBodyText"/>
        <w:rPr>
          <w:lang w:val="it-IT"/>
        </w:rPr>
      </w:pPr>
      <w:r w:rsidRPr="00D10716">
        <w:rPr>
          <w:lang w:val="it-IT"/>
        </w:rPr>
        <w:t>E' del tutto evidente che la medesima tecnica può essere utilizzata anche per creare delle proprie librerie da condividere tra differenti progetti. Ma in tale caso potremmo anche esimerci dal utilizzare un file di definizioni, per collegare direttamente la libreria al sorgente:</w:t>
      </w:r>
    </w:p>
    <w:p w:rsidR="002A718C" w:rsidRPr="005C1831" w:rsidRDefault="002A718C" w:rsidP="002A718C">
      <w:pPr>
        <w:pStyle w:val="ppBodyText"/>
        <w:rPr>
          <w:color w:val="00B050"/>
          <w:lang w:val="en"/>
        </w:rPr>
      </w:pPr>
      <w:r w:rsidRPr="005C1831">
        <w:rPr>
          <w:color w:val="00B050"/>
          <w:lang w:val="en"/>
        </w:rPr>
        <w:t>/// &lt;reference path="</w:t>
      </w:r>
      <w:proofErr w:type="gramStart"/>
      <w:r w:rsidRPr="005C1831">
        <w:rPr>
          <w:color w:val="00B050"/>
          <w:lang w:val="en"/>
        </w:rPr>
        <w:t>..</w:t>
      </w:r>
      <w:proofErr w:type="gramEnd"/>
      <w:r w:rsidRPr="005C1831">
        <w:rPr>
          <w:color w:val="00B050"/>
          <w:lang w:val="en"/>
        </w:rPr>
        <w:t>/Libs/</w:t>
      </w:r>
      <w:proofErr w:type="spellStart"/>
      <w:r w:rsidRPr="005C1831">
        <w:rPr>
          <w:color w:val="00B050"/>
          <w:lang w:val="en"/>
        </w:rPr>
        <w:t>Utils.ts</w:t>
      </w:r>
      <w:proofErr w:type="spellEnd"/>
      <w:r w:rsidRPr="005C1831">
        <w:rPr>
          <w:color w:val="00B050"/>
          <w:lang w:val="en"/>
        </w:rPr>
        <w:t>" /&gt;</w:t>
      </w:r>
    </w:p>
    <w:p w:rsidR="002A718C" w:rsidRPr="00D10716" w:rsidRDefault="002A718C" w:rsidP="002A718C">
      <w:pPr>
        <w:pStyle w:val="ppBodyText"/>
        <w:rPr>
          <w:lang w:val="it-IT"/>
        </w:rPr>
      </w:pPr>
      <w:r w:rsidRPr="00D10716">
        <w:rPr>
          <w:lang w:val="it-IT"/>
        </w:rPr>
        <w:t xml:space="preserve">E' chiaro che all'interno di questo file importato dovremo organizzare i tipi secondo dei </w:t>
      </w:r>
      <w:proofErr w:type="spellStart"/>
      <w:r w:rsidRPr="00D10716">
        <w:rPr>
          <w:lang w:val="it-IT"/>
        </w:rPr>
        <w:t>namespace</w:t>
      </w:r>
      <w:proofErr w:type="spellEnd"/>
      <w:r w:rsidRPr="00D10716">
        <w:rPr>
          <w:lang w:val="it-IT"/>
        </w:rPr>
        <w:t xml:space="preserve"> opportunamente organizzati per facilitarne l'utilizzo. </w:t>
      </w:r>
    </w:p>
    <w:p w:rsidR="005C1831" w:rsidRPr="005C1831" w:rsidRDefault="005C1831" w:rsidP="005C1831">
      <w:pPr>
        <w:pStyle w:val="ppCodeLanguage"/>
        <w:rPr>
          <w:lang w:val="en"/>
        </w:rPr>
      </w:pPr>
      <w:r>
        <w:rPr>
          <w:lang w:val="en"/>
        </w:rPr>
        <w:t>Typescript</w:t>
      </w:r>
    </w:p>
    <w:p w:rsidR="002A718C" w:rsidRDefault="002A718C" w:rsidP="005C1831">
      <w:pPr>
        <w:pStyle w:val="ppCode"/>
        <w:rPr>
          <w:color w:val="000000"/>
          <w:lang w:val="en"/>
        </w:rPr>
      </w:pPr>
      <w:r w:rsidRPr="005C1831">
        <w:rPr>
          <w:color w:val="606060"/>
        </w:rPr>
        <w:t xml:space="preserve">   </w:t>
      </w:r>
      <w:r>
        <w:rPr>
          <w:color w:val="606060"/>
          <w:lang w:val="en"/>
        </w:rPr>
        <w:t>1:</w:t>
      </w:r>
      <w:r>
        <w:rPr>
          <w:color w:val="000000"/>
          <w:lang w:val="en"/>
        </w:rPr>
        <w:t xml:space="preserve"> </w:t>
      </w:r>
      <w:r>
        <w:rPr>
          <w:lang w:val="en"/>
        </w:rPr>
        <w:t>/// &lt;reference path="</w:t>
      </w:r>
      <w:proofErr w:type="spellStart"/>
      <w:r>
        <w:rPr>
          <w:lang w:val="en"/>
        </w:rPr>
        <w:t>typings</w:t>
      </w:r>
      <w:proofErr w:type="spellEnd"/>
      <w:r>
        <w:rPr>
          <w:lang w:val="en"/>
        </w:rPr>
        <w:t>/</w:t>
      </w:r>
      <w:proofErr w:type="spellStart"/>
      <w:r>
        <w:rPr>
          <w:lang w:val="en"/>
        </w:rPr>
        <w:t>jquery</w:t>
      </w:r>
      <w:proofErr w:type="spellEnd"/>
      <w:r>
        <w:rPr>
          <w:lang w:val="en"/>
        </w:rPr>
        <w:t>/</w:t>
      </w:r>
      <w:proofErr w:type="spellStart"/>
      <w:r>
        <w:rPr>
          <w:lang w:val="en"/>
        </w:rPr>
        <w:t>jquery.d.ts</w:t>
      </w:r>
      <w:proofErr w:type="spellEnd"/>
      <w:r>
        <w:rPr>
          <w:lang w:val="en"/>
        </w:rPr>
        <w:t>" /&gt;</w:t>
      </w:r>
    </w:p>
    <w:p w:rsidR="002A718C" w:rsidRDefault="002A718C" w:rsidP="005C1831">
      <w:pPr>
        <w:pStyle w:val="ppCode"/>
        <w:rPr>
          <w:color w:val="000000"/>
          <w:lang w:val="en"/>
        </w:rPr>
      </w:pPr>
      <w:r>
        <w:rPr>
          <w:color w:val="606060"/>
          <w:lang w:val="en"/>
        </w:rPr>
        <w:t xml:space="preserve">   2:</w:t>
      </w:r>
      <w:r>
        <w:rPr>
          <w:color w:val="000000"/>
          <w:lang w:val="en"/>
        </w:rPr>
        <w:t xml:space="preserve">  </w:t>
      </w:r>
    </w:p>
    <w:p w:rsidR="002A718C" w:rsidRDefault="002A718C" w:rsidP="005C1831">
      <w:pPr>
        <w:pStyle w:val="ppCode"/>
        <w:rPr>
          <w:color w:val="000000"/>
          <w:lang w:val="en"/>
        </w:rPr>
      </w:pPr>
      <w:r>
        <w:rPr>
          <w:color w:val="606060"/>
          <w:lang w:val="en"/>
        </w:rPr>
        <w:t xml:space="preserve">   3:</w:t>
      </w:r>
      <w:r>
        <w:rPr>
          <w:color w:val="000000"/>
          <w:lang w:val="en"/>
        </w:rPr>
        <w:t xml:space="preserve"> module </w:t>
      </w:r>
      <w:proofErr w:type="spellStart"/>
      <w:r>
        <w:rPr>
          <w:color w:val="000000"/>
          <w:lang w:val="en"/>
        </w:rPr>
        <w:t>Utils</w:t>
      </w:r>
      <w:proofErr w:type="spellEnd"/>
    </w:p>
    <w:p w:rsidR="002A718C" w:rsidRDefault="002A718C" w:rsidP="005C1831">
      <w:pPr>
        <w:pStyle w:val="ppCode"/>
        <w:rPr>
          <w:color w:val="000000"/>
          <w:lang w:val="en"/>
        </w:rPr>
      </w:pPr>
      <w:r>
        <w:rPr>
          <w:color w:val="606060"/>
          <w:lang w:val="en"/>
        </w:rPr>
        <w:t xml:space="preserve">   4:</w:t>
      </w:r>
      <w:r>
        <w:rPr>
          <w:color w:val="000000"/>
          <w:lang w:val="en"/>
        </w:rPr>
        <w:t xml:space="preserve"> {</w:t>
      </w:r>
    </w:p>
    <w:p w:rsidR="002A718C" w:rsidRDefault="002A718C" w:rsidP="005C1831">
      <w:pPr>
        <w:pStyle w:val="ppCode"/>
        <w:rPr>
          <w:color w:val="000000"/>
          <w:lang w:val="en"/>
        </w:rPr>
      </w:pPr>
      <w:r>
        <w:rPr>
          <w:color w:val="606060"/>
          <w:lang w:val="en"/>
        </w:rPr>
        <w:t xml:space="preserve">   5:</w:t>
      </w:r>
      <w:r>
        <w:rPr>
          <w:color w:val="000000"/>
          <w:lang w:val="en"/>
        </w:rPr>
        <w:t xml:space="preserve">     export </w:t>
      </w:r>
      <w:r>
        <w:rPr>
          <w:color w:val="0000FF"/>
          <w:lang w:val="en"/>
        </w:rPr>
        <w:t>class</w:t>
      </w:r>
      <w:r>
        <w:rPr>
          <w:color w:val="000000"/>
          <w:lang w:val="en"/>
        </w:rPr>
        <w:t xml:space="preserve"> Page</w:t>
      </w:r>
    </w:p>
    <w:p w:rsidR="002A718C" w:rsidRDefault="002A718C" w:rsidP="005C1831">
      <w:pPr>
        <w:pStyle w:val="ppCode"/>
        <w:rPr>
          <w:color w:val="000000"/>
          <w:lang w:val="en"/>
        </w:rPr>
      </w:pPr>
      <w:r>
        <w:rPr>
          <w:color w:val="606060"/>
          <w:lang w:val="en"/>
        </w:rPr>
        <w:t xml:space="preserve">   6:</w:t>
      </w:r>
      <w:r>
        <w:rPr>
          <w:color w:val="000000"/>
          <w:lang w:val="en"/>
        </w:rPr>
        <w:t xml:space="preserve">     {</w:t>
      </w:r>
    </w:p>
    <w:p w:rsidR="002A718C" w:rsidRDefault="002A718C" w:rsidP="005C1831">
      <w:pPr>
        <w:pStyle w:val="ppCode"/>
        <w:rPr>
          <w:color w:val="000000"/>
          <w:lang w:val="en"/>
        </w:rPr>
      </w:pPr>
      <w:r>
        <w:rPr>
          <w:color w:val="606060"/>
          <w:lang w:val="en"/>
        </w:rPr>
        <w:t xml:space="preserve">   7:</w:t>
      </w:r>
      <w:r>
        <w:rPr>
          <w:color w:val="000000"/>
          <w:lang w:val="en"/>
        </w:rPr>
        <w:t xml:space="preserve">         run(): </w:t>
      </w:r>
      <w:r>
        <w:rPr>
          <w:color w:val="0000FF"/>
          <w:lang w:val="en"/>
        </w:rPr>
        <w:t>void</w:t>
      </w:r>
    </w:p>
    <w:p w:rsidR="002A718C" w:rsidRDefault="002A718C" w:rsidP="005C1831">
      <w:pPr>
        <w:pStyle w:val="ppCode"/>
        <w:rPr>
          <w:color w:val="000000"/>
          <w:lang w:val="en"/>
        </w:rPr>
      </w:pPr>
      <w:r>
        <w:rPr>
          <w:color w:val="606060"/>
          <w:lang w:val="en"/>
        </w:rPr>
        <w:t xml:space="preserve">   8:</w:t>
      </w:r>
      <w:r>
        <w:rPr>
          <w:color w:val="000000"/>
          <w:lang w:val="en"/>
        </w:rPr>
        <w:t xml:space="preserve">         {</w:t>
      </w:r>
    </w:p>
    <w:p w:rsidR="002A718C" w:rsidRDefault="002A718C" w:rsidP="005C1831">
      <w:pPr>
        <w:pStyle w:val="ppCode"/>
        <w:rPr>
          <w:color w:val="000000"/>
          <w:lang w:val="en"/>
        </w:rPr>
      </w:pPr>
      <w:r>
        <w:rPr>
          <w:color w:val="606060"/>
          <w:lang w:val="en"/>
        </w:rPr>
        <w:t xml:space="preserve">   9:</w:t>
      </w:r>
      <w:r>
        <w:rPr>
          <w:color w:val="000000"/>
          <w:lang w:val="en"/>
        </w:rPr>
        <w:t xml:space="preserve">             $(() =&gt; </w:t>
      </w:r>
      <w:proofErr w:type="spellStart"/>
      <w:r>
        <w:rPr>
          <w:color w:val="0000FF"/>
          <w:lang w:val="en"/>
        </w:rPr>
        <w:t>this</w:t>
      </w:r>
      <w:r>
        <w:rPr>
          <w:color w:val="000000"/>
          <w:lang w:val="en"/>
        </w:rPr>
        <w:t>.onLoad</w:t>
      </w:r>
      <w:proofErr w:type="spellEnd"/>
      <w:r>
        <w:rPr>
          <w:color w:val="000000"/>
          <w:lang w:val="en"/>
        </w:rPr>
        <w:t>());</w:t>
      </w:r>
    </w:p>
    <w:p w:rsidR="002A718C" w:rsidRDefault="002A718C" w:rsidP="005C1831">
      <w:pPr>
        <w:pStyle w:val="ppCode"/>
        <w:rPr>
          <w:color w:val="000000"/>
          <w:lang w:val="en"/>
        </w:rPr>
      </w:pPr>
      <w:r>
        <w:rPr>
          <w:color w:val="606060"/>
          <w:lang w:val="en"/>
        </w:rPr>
        <w:t xml:space="preserve">  10:</w:t>
      </w:r>
      <w:r>
        <w:rPr>
          <w:color w:val="000000"/>
          <w:lang w:val="en"/>
        </w:rPr>
        <w:t xml:space="preserve">         }</w:t>
      </w:r>
    </w:p>
    <w:p w:rsidR="002A718C" w:rsidRDefault="002A718C" w:rsidP="005C1831">
      <w:pPr>
        <w:pStyle w:val="ppCode"/>
        <w:rPr>
          <w:color w:val="000000"/>
          <w:lang w:val="en"/>
        </w:rPr>
      </w:pPr>
      <w:r>
        <w:rPr>
          <w:color w:val="606060"/>
          <w:lang w:val="en"/>
        </w:rPr>
        <w:t xml:space="preserve">  11:</w:t>
      </w:r>
      <w:r>
        <w:rPr>
          <w:color w:val="000000"/>
          <w:lang w:val="en"/>
        </w:rPr>
        <w:t xml:space="preserve">  </w:t>
      </w:r>
    </w:p>
    <w:p w:rsidR="002A718C" w:rsidRPr="002A718C" w:rsidRDefault="002A718C" w:rsidP="005C1831">
      <w:pPr>
        <w:pStyle w:val="ppCode"/>
        <w:rPr>
          <w:color w:val="000000"/>
          <w:lang w:val="it-IT"/>
        </w:rPr>
      </w:pPr>
      <w:r w:rsidRPr="002A718C">
        <w:rPr>
          <w:color w:val="606060"/>
          <w:lang w:val="it-IT"/>
        </w:rPr>
        <w:t xml:space="preserve">  </w:t>
      </w:r>
      <w:proofErr w:type="gramStart"/>
      <w:r w:rsidRPr="002A718C">
        <w:rPr>
          <w:color w:val="606060"/>
          <w:lang w:val="it-IT"/>
        </w:rPr>
        <w:t>12:</w:t>
      </w:r>
      <w:r w:rsidRPr="002A718C">
        <w:rPr>
          <w:color w:val="000000"/>
          <w:lang w:val="it-IT"/>
        </w:rPr>
        <w:t xml:space="preserve">   </w:t>
      </w:r>
      <w:proofErr w:type="gramEnd"/>
      <w:r w:rsidRPr="002A718C">
        <w:rPr>
          <w:color w:val="000000"/>
          <w:lang w:val="it-IT"/>
        </w:rPr>
        <w:t xml:space="preserve">      </w:t>
      </w:r>
      <w:proofErr w:type="spellStart"/>
      <w:r w:rsidRPr="002A718C">
        <w:rPr>
          <w:color w:val="000000"/>
          <w:lang w:val="it-IT"/>
        </w:rPr>
        <w:t>onLoad</w:t>
      </w:r>
      <w:proofErr w:type="spellEnd"/>
      <w:r w:rsidRPr="002A718C">
        <w:rPr>
          <w:color w:val="000000"/>
          <w:lang w:val="it-IT"/>
        </w:rPr>
        <w:t xml:space="preserve">(): </w:t>
      </w:r>
      <w:proofErr w:type="spellStart"/>
      <w:r w:rsidRPr="002A718C">
        <w:rPr>
          <w:color w:val="0000FF"/>
          <w:lang w:val="it-IT"/>
        </w:rPr>
        <w:t>void</w:t>
      </w:r>
      <w:proofErr w:type="spellEnd"/>
      <w:r w:rsidRPr="002A718C">
        <w:rPr>
          <w:color w:val="000000"/>
          <w:lang w:val="it-IT"/>
        </w:rPr>
        <w:t xml:space="preserve"> { }</w:t>
      </w:r>
    </w:p>
    <w:p w:rsidR="002A718C" w:rsidRPr="00D10716" w:rsidRDefault="002A718C" w:rsidP="005C1831">
      <w:pPr>
        <w:pStyle w:val="ppCode"/>
        <w:rPr>
          <w:color w:val="000000"/>
          <w:lang w:val="it-IT"/>
        </w:rPr>
      </w:pPr>
      <w:r w:rsidRPr="002A718C">
        <w:rPr>
          <w:color w:val="606060"/>
          <w:lang w:val="it-IT"/>
        </w:rPr>
        <w:lastRenderedPageBreak/>
        <w:t xml:space="preserve">  </w:t>
      </w:r>
      <w:r w:rsidRPr="00D10716">
        <w:rPr>
          <w:color w:val="606060"/>
          <w:lang w:val="it-IT"/>
        </w:rPr>
        <w:t>13:</w:t>
      </w:r>
      <w:r w:rsidRPr="00D10716">
        <w:rPr>
          <w:color w:val="000000"/>
          <w:lang w:val="it-IT"/>
        </w:rPr>
        <w:t xml:space="preserve">     }</w:t>
      </w:r>
    </w:p>
    <w:p w:rsidR="002A718C" w:rsidRPr="00D10716" w:rsidRDefault="002A718C" w:rsidP="005C1831">
      <w:pPr>
        <w:pStyle w:val="ppCode"/>
        <w:rPr>
          <w:color w:val="000000"/>
          <w:lang w:val="it-IT"/>
        </w:rPr>
      </w:pPr>
      <w:r w:rsidRPr="00D10716">
        <w:rPr>
          <w:color w:val="606060"/>
          <w:lang w:val="it-IT"/>
        </w:rPr>
        <w:t xml:space="preserve">  14:</w:t>
      </w:r>
      <w:r w:rsidRPr="00D10716">
        <w:rPr>
          <w:color w:val="000000"/>
          <w:lang w:val="it-IT"/>
        </w:rPr>
        <w:t xml:space="preserve"> }</w:t>
      </w:r>
    </w:p>
    <w:p w:rsidR="002A718C" w:rsidRPr="00D10716" w:rsidRDefault="002A718C" w:rsidP="002A718C">
      <w:pPr>
        <w:pStyle w:val="ppBodyText"/>
        <w:rPr>
          <w:lang w:val="it-IT"/>
        </w:rPr>
      </w:pPr>
      <w:r w:rsidRPr="00D10716">
        <w:rPr>
          <w:lang w:val="it-IT"/>
        </w:rPr>
        <w:t xml:space="preserve">Nello </w:t>
      </w:r>
      <w:proofErr w:type="spellStart"/>
      <w:r w:rsidRPr="00D10716">
        <w:rPr>
          <w:lang w:val="it-IT"/>
        </w:rPr>
        <w:t>snippet</w:t>
      </w:r>
      <w:proofErr w:type="spellEnd"/>
      <w:r w:rsidRPr="00D10716">
        <w:rPr>
          <w:lang w:val="it-IT"/>
        </w:rPr>
        <w:t xml:space="preserve"> si vede l'utilizzo di "</w:t>
      </w:r>
      <w:proofErr w:type="spellStart"/>
      <w:r w:rsidRPr="00D10716">
        <w:rPr>
          <w:lang w:val="it-IT"/>
        </w:rPr>
        <w:t>module</w:t>
      </w:r>
      <w:proofErr w:type="spellEnd"/>
      <w:r w:rsidRPr="00D10716">
        <w:rPr>
          <w:lang w:val="it-IT"/>
        </w:rPr>
        <w:t xml:space="preserve">" per creare un </w:t>
      </w:r>
      <w:proofErr w:type="spellStart"/>
      <w:r w:rsidRPr="00D10716">
        <w:rPr>
          <w:lang w:val="it-IT"/>
        </w:rPr>
        <w:t>namespace</w:t>
      </w:r>
      <w:proofErr w:type="spellEnd"/>
      <w:r w:rsidRPr="00D10716">
        <w:rPr>
          <w:lang w:val="it-IT"/>
        </w:rPr>
        <w:t xml:space="preserve">. All'interno di esso ciascuna classe che è marcata con "export" (ma attenzione che vale anche per proprietà, metodi, tipi statici e anche semplici variabili) diverrà visibile all'esterno. Questo consente una ottima organizzazione, mediante un corretto incapsulamento di tipi privati che supportano tipi pubblici. Nello stesso esempio si può vedere anche l'uso di una referenza a </w:t>
      </w:r>
      <w:proofErr w:type="spellStart"/>
      <w:r w:rsidRPr="00D10716">
        <w:rPr>
          <w:lang w:val="it-IT"/>
        </w:rPr>
        <w:t>jquery.d.ts</w:t>
      </w:r>
      <w:proofErr w:type="spellEnd"/>
      <w:r w:rsidRPr="00D10716">
        <w:rPr>
          <w:lang w:val="it-IT"/>
        </w:rPr>
        <w:t xml:space="preserve">. </w:t>
      </w:r>
    </w:p>
    <w:p w:rsidR="002A718C" w:rsidRPr="00D10716" w:rsidRDefault="002A718C" w:rsidP="002A718C">
      <w:pPr>
        <w:pStyle w:val="ppBodyText"/>
        <w:rPr>
          <w:lang w:val="it-IT"/>
        </w:rPr>
      </w:pPr>
      <w:r w:rsidRPr="00D10716">
        <w:rPr>
          <w:lang w:val="it-IT"/>
        </w:rPr>
        <w:t xml:space="preserve">Spesso e volentieri ci si trova nell'esigenza di includere sempre i medesimi file, e quindi a replicare potenzialmente all'infinito le referenze. In tale caso sarà consigliabile creare un file </w:t>
      </w:r>
      <w:proofErr w:type="spellStart"/>
      <w:r w:rsidRPr="00D10716">
        <w:rPr>
          <w:lang w:val="it-IT"/>
        </w:rPr>
        <w:t>references.ts</w:t>
      </w:r>
      <w:proofErr w:type="spellEnd"/>
      <w:r w:rsidRPr="00D10716">
        <w:rPr>
          <w:lang w:val="it-IT"/>
        </w:rPr>
        <w:t xml:space="preserve"> che contenga le referenze utilizzate da tutti i componenti. A questo punto sarà sufficiente collegare sempre tale file a tutti i sorgenti e avremmo il beneficio di aver accentrato la definizione in un unico punto.</w:t>
      </w:r>
    </w:p>
    <w:p w:rsidR="002A718C" w:rsidRPr="00D10716" w:rsidRDefault="002A718C" w:rsidP="005C1831">
      <w:pPr>
        <w:pStyle w:val="Heading2"/>
        <w:rPr>
          <w:lang w:val="it-IT"/>
        </w:rPr>
      </w:pPr>
      <w:r w:rsidRPr="00D10716">
        <w:rPr>
          <w:lang w:val="it-IT"/>
        </w:rPr>
        <w:t>E le altre librerie?</w:t>
      </w:r>
    </w:p>
    <w:p w:rsidR="002A718C" w:rsidRPr="00D10716" w:rsidRDefault="002A718C" w:rsidP="002A718C">
      <w:pPr>
        <w:pStyle w:val="ppBodyText"/>
        <w:rPr>
          <w:lang w:val="it-IT"/>
        </w:rPr>
      </w:pPr>
      <w:r w:rsidRPr="00D10716">
        <w:rPr>
          <w:lang w:val="it-IT"/>
        </w:rPr>
        <w:t xml:space="preserve">Una volta compreso il meccanismo che sta alla base dei </w:t>
      </w:r>
      <w:proofErr w:type="spellStart"/>
      <w:r w:rsidRPr="00D10716">
        <w:rPr>
          <w:lang w:val="it-IT"/>
        </w:rPr>
        <w:t>definition</w:t>
      </w:r>
      <w:proofErr w:type="spellEnd"/>
      <w:r w:rsidRPr="00D10716">
        <w:rPr>
          <w:lang w:val="it-IT"/>
        </w:rPr>
        <w:t xml:space="preserve"> file, l'ultima cosa che rimane da fare è procurarsi le definizioni per le librerie di cui si necessita. Dato che pensare di scriversi in proprio una definizione è piuttosto azzardato e richiede un tempo e una attenzione di cui raramente si dispone, bisogna indirizzarsi alla rete. In particolare, su </w:t>
      </w:r>
      <w:proofErr w:type="spellStart"/>
      <w:r w:rsidRPr="00D10716">
        <w:rPr>
          <w:lang w:val="it-IT"/>
        </w:rPr>
        <w:t>github</w:t>
      </w:r>
      <w:proofErr w:type="spellEnd"/>
      <w:r w:rsidRPr="00D10716">
        <w:rPr>
          <w:lang w:val="it-IT"/>
        </w:rPr>
        <w:t xml:space="preserve"> esiste una collezione di definizioni molto estesa e aggiornata che potete trovare a questo indirizzo:</w:t>
      </w:r>
      <w:r w:rsidR="00EE262C">
        <w:rPr>
          <w:lang w:val="it-IT"/>
        </w:rPr>
        <w:t xml:space="preserve"> </w:t>
      </w:r>
      <w:hyperlink r:id="rId12" w:history="1">
        <w:r w:rsidR="00EE262C">
          <w:rPr>
            <w:rStyle w:val="Hyperlink"/>
            <w:lang w:val="it-IT"/>
          </w:rPr>
          <w:t>https://github.com/borisyankov/DefinitelyTyped</w:t>
        </w:r>
      </w:hyperlink>
      <w:r w:rsidRPr="00D10716">
        <w:rPr>
          <w:lang w:val="it-IT"/>
        </w:rPr>
        <w:t xml:space="preserve">. Ma, da utenti di Visual Studio la cosa migliore è di accedere a </w:t>
      </w:r>
      <w:proofErr w:type="spellStart"/>
      <w:r w:rsidRPr="00D10716">
        <w:rPr>
          <w:lang w:val="it-IT"/>
        </w:rPr>
        <w:t>nuget</w:t>
      </w:r>
      <w:proofErr w:type="spellEnd"/>
      <w:r w:rsidRPr="00D10716">
        <w:rPr>
          <w:lang w:val="it-IT"/>
        </w:rPr>
        <w:t xml:space="preserve"> e cercare "</w:t>
      </w:r>
      <w:proofErr w:type="spellStart"/>
      <w:r w:rsidRPr="00D10716">
        <w:rPr>
          <w:lang w:val="it-IT"/>
        </w:rPr>
        <w:t>Definitelytyped</w:t>
      </w:r>
      <w:proofErr w:type="spellEnd"/>
      <w:r w:rsidRPr="00D10716">
        <w:rPr>
          <w:lang w:val="it-IT"/>
        </w:rPr>
        <w:t xml:space="preserve">" associato al nome della libreria di cui si cercano le definizioni. Grazie a </w:t>
      </w:r>
      <w:proofErr w:type="spellStart"/>
      <w:r w:rsidRPr="00D10716">
        <w:rPr>
          <w:lang w:val="it-IT"/>
        </w:rPr>
        <w:t>nuget</w:t>
      </w:r>
      <w:proofErr w:type="spellEnd"/>
      <w:r w:rsidRPr="00D10716">
        <w:rPr>
          <w:lang w:val="it-IT"/>
        </w:rPr>
        <w:t xml:space="preserve"> sarà possibile accedere direttamente alle definizioni ed agganciarle al progetto.</w:t>
      </w:r>
    </w:p>
    <w:p w:rsidR="002A718C" w:rsidRDefault="002A718C" w:rsidP="002A718C">
      <w:pPr>
        <w:pStyle w:val="ppBodyText"/>
        <w:rPr>
          <w:lang w:val="it-IT"/>
        </w:rPr>
      </w:pPr>
    </w:p>
    <w:p w:rsidR="0056367A" w:rsidRDefault="0056367A" w:rsidP="002A718C">
      <w:pPr>
        <w:pStyle w:val="ppBodyText"/>
        <w:rPr>
          <w:lang w:val="it-IT"/>
        </w:rPr>
      </w:pPr>
    </w:p>
    <w:p w:rsidR="0056367A" w:rsidRDefault="0056367A" w:rsidP="002A718C">
      <w:pPr>
        <w:pStyle w:val="ppBodyText"/>
        <w:rPr>
          <w:lang w:val="it-IT"/>
        </w:rPr>
      </w:pPr>
    </w:p>
    <w:p w:rsidR="005C1831" w:rsidRDefault="005C1831" w:rsidP="005C1831">
      <w:pPr>
        <w:pStyle w:val="Heading4"/>
        <w:rPr>
          <w:lang w:val="it-IT"/>
        </w:rPr>
      </w:pPr>
      <w:proofErr w:type="gramStart"/>
      <w:r>
        <w:rPr>
          <w:lang w:val="it-IT"/>
        </w:rPr>
        <w:t>di</w:t>
      </w:r>
      <w:proofErr w:type="gramEnd"/>
      <w:r w:rsidRPr="009951FB">
        <w:rPr>
          <w:lang w:val="it-IT"/>
        </w:rPr>
        <w:t xml:space="preserve"> </w:t>
      </w:r>
      <w:hyperlink r:id="rId13" w:history="1">
        <w:r>
          <w:rPr>
            <w:rStyle w:val="Hyperlink"/>
            <w:lang w:val="it-IT"/>
          </w:rPr>
          <w:t>Andrea Boschin</w:t>
        </w:r>
      </w:hyperlink>
      <w:r>
        <w:rPr>
          <w:lang w:val="it-IT"/>
        </w:rPr>
        <w:t xml:space="preserve"> - Microsoft MVP </w:t>
      </w:r>
    </w:p>
    <w:p w:rsidR="005C1831" w:rsidRPr="00181C2F" w:rsidRDefault="005C1831" w:rsidP="005C1831">
      <w:pPr>
        <w:pStyle w:val="ppBodyText"/>
        <w:rPr>
          <w:rFonts w:eastAsiaTheme="minorHAnsi"/>
          <w:lang w:val="it-IT" w:bidi="ar-SA"/>
        </w:rPr>
      </w:pPr>
      <w:proofErr w:type="spellStart"/>
      <w:proofErr w:type="gramStart"/>
      <w:r w:rsidRPr="00B274B5">
        <w:rPr>
          <w:i/>
          <w:lang w:val="it-IT"/>
        </w:rPr>
        <w:t>twitter</w:t>
      </w:r>
      <w:proofErr w:type="spellEnd"/>
      <w:proofErr w:type="gramEnd"/>
      <w:r w:rsidRPr="00181C2F">
        <w:rPr>
          <w:lang w:val="it-IT"/>
        </w:rPr>
        <w:t>: @</w:t>
      </w:r>
      <w:proofErr w:type="spellStart"/>
      <w:r w:rsidRPr="00181C2F">
        <w:rPr>
          <w:lang w:val="it-IT"/>
        </w:rPr>
        <w:t>aboschin</w:t>
      </w:r>
      <w:proofErr w:type="spellEnd"/>
    </w:p>
    <w:p w:rsidR="005C1831" w:rsidRPr="00181C2F" w:rsidRDefault="005C1831" w:rsidP="005C1831">
      <w:pPr>
        <w:pStyle w:val="ppBodyText"/>
        <w:rPr>
          <w:lang w:val="it-IT"/>
        </w:rPr>
      </w:pPr>
      <w:proofErr w:type="gramStart"/>
      <w:r w:rsidRPr="00B274B5">
        <w:rPr>
          <w:i/>
          <w:lang w:val="it-IT"/>
        </w:rPr>
        <w:t>blog</w:t>
      </w:r>
      <w:proofErr w:type="gramEnd"/>
      <w:r w:rsidRPr="00B274B5">
        <w:rPr>
          <w:i/>
          <w:lang w:val="it-IT"/>
        </w:rPr>
        <w:t xml:space="preserve"> italiano</w:t>
      </w:r>
      <w:r w:rsidRPr="00181C2F">
        <w:rPr>
          <w:lang w:val="it-IT"/>
        </w:rPr>
        <w:t xml:space="preserve">: </w:t>
      </w:r>
      <w:hyperlink r:id="rId14" w:history="1">
        <w:r w:rsidRPr="00181C2F">
          <w:rPr>
            <w:rStyle w:val="Hyperlink"/>
            <w:lang w:val="it-IT"/>
          </w:rPr>
          <w:t>http://blog.boschin.it</w:t>
        </w:r>
      </w:hyperlink>
    </w:p>
    <w:p w:rsidR="005C1831" w:rsidRPr="00181C2F" w:rsidRDefault="005C1831" w:rsidP="005C1831">
      <w:pPr>
        <w:pStyle w:val="ppBodyText"/>
        <w:rPr>
          <w:lang w:val="it-IT"/>
        </w:rPr>
      </w:pPr>
      <w:proofErr w:type="gramStart"/>
      <w:r w:rsidRPr="00B274B5">
        <w:rPr>
          <w:i/>
          <w:lang w:val="it-IT"/>
        </w:rPr>
        <w:t>blog</w:t>
      </w:r>
      <w:proofErr w:type="gramEnd"/>
      <w:r w:rsidRPr="00B274B5">
        <w:rPr>
          <w:i/>
          <w:lang w:val="it-IT"/>
        </w:rPr>
        <w:t xml:space="preserve"> inglese</w:t>
      </w:r>
      <w:r w:rsidRPr="00181C2F">
        <w:rPr>
          <w:lang w:val="it-IT"/>
        </w:rPr>
        <w:t xml:space="preserve">: </w:t>
      </w:r>
      <w:hyperlink r:id="rId15" w:history="1">
        <w:r w:rsidRPr="00181C2F">
          <w:rPr>
            <w:rStyle w:val="Hyperlink"/>
            <w:lang w:val="it-IT"/>
          </w:rPr>
          <w:t>http://xamlplayground.org</w:t>
        </w:r>
      </w:hyperlink>
    </w:p>
    <w:p w:rsidR="005C1831" w:rsidRPr="00292172" w:rsidRDefault="005C1831" w:rsidP="005C1831">
      <w:pPr>
        <w:pStyle w:val="ppBodyText"/>
        <w:rPr>
          <w:lang w:val="it-IT"/>
        </w:rPr>
      </w:pPr>
      <w:proofErr w:type="spellStart"/>
      <w:proofErr w:type="gramStart"/>
      <w:r w:rsidRPr="00B274B5">
        <w:rPr>
          <w:i/>
          <w:lang w:val="it-IT"/>
        </w:rPr>
        <w:t>facebook</w:t>
      </w:r>
      <w:proofErr w:type="spellEnd"/>
      <w:proofErr w:type="gramEnd"/>
      <w:r w:rsidRPr="00292172">
        <w:rPr>
          <w:b/>
          <w:lang w:val="it-IT"/>
        </w:rPr>
        <w:t>:</w:t>
      </w:r>
      <w:r w:rsidRPr="00292172">
        <w:rPr>
          <w:lang w:val="it-IT"/>
        </w:rPr>
        <w:t xml:space="preserve"> </w:t>
      </w:r>
      <w:hyperlink r:id="rId16" w:history="1">
        <w:r w:rsidRPr="00292172">
          <w:rPr>
            <w:rStyle w:val="Hyperlink"/>
            <w:lang w:val="it-IT"/>
          </w:rPr>
          <w:t>http://www.facebook.com/thelittlegrove</w:t>
        </w:r>
      </w:hyperlink>
    </w:p>
    <w:p w:rsidR="005C1831" w:rsidRPr="00181C2F" w:rsidRDefault="005C1831" w:rsidP="005C1831">
      <w:pPr>
        <w:pStyle w:val="ppBodyText"/>
        <w:rPr>
          <w:lang w:val="it-IT"/>
        </w:rPr>
      </w:pPr>
      <w:proofErr w:type="gramStart"/>
      <w:r w:rsidRPr="009D71DB">
        <w:rPr>
          <w:i/>
          <w:lang w:val="it-IT"/>
        </w:rPr>
        <w:t>profilo</w:t>
      </w:r>
      <w:proofErr w:type="gramEnd"/>
      <w:r w:rsidRPr="00181C2F">
        <w:rPr>
          <w:b/>
          <w:lang w:val="it-IT"/>
        </w:rPr>
        <w:t>:</w:t>
      </w:r>
      <w:r w:rsidRPr="00181C2F">
        <w:rPr>
          <w:lang w:val="it-IT"/>
        </w:rPr>
        <w:t xml:space="preserve"> </w:t>
      </w:r>
      <w:hyperlink r:id="rId17" w:history="1">
        <w:r w:rsidRPr="00181C2F">
          <w:rPr>
            <w:rStyle w:val="Hyperlink"/>
            <w:lang w:val="it-IT"/>
          </w:rPr>
          <w:t>http://slpg.org/AndreaBoschin</w:t>
        </w:r>
      </w:hyperlink>
    </w:p>
    <w:p w:rsidR="005C1831" w:rsidRDefault="005C1831" w:rsidP="005C1831">
      <w:pPr>
        <w:pStyle w:val="ppBodyText"/>
        <w:rPr>
          <w:rFonts w:eastAsia="Times New Roman"/>
          <w:lang w:val="it-IT" w:eastAsia="it-IT"/>
        </w:rPr>
      </w:pPr>
    </w:p>
    <w:p w:rsidR="005C1831" w:rsidRPr="00181C2F" w:rsidRDefault="005C1831" w:rsidP="005C1831">
      <w:pPr>
        <w:pStyle w:val="ppBodyText"/>
        <w:rPr>
          <w:lang w:val="it-IT"/>
        </w:rPr>
      </w:pPr>
      <w:r>
        <w:rPr>
          <w:lang w:val="it-IT"/>
        </w:rPr>
        <w:t xml:space="preserve">Articolo pubblicato anche </w:t>
      </w:r>
      <w:hyperlink r:id="rId18" w:history="1">
        <w:r>
          <w:rPr>
            <w:rStyle w:val="Hyperlink"/>
            <w:lang w:val="it-IT"/>
          </w:rPr>
          <w:t>sul Blog italiano</w:t>
        </w:r>
      </w:hyperlink>
    </w:p>
    <w:p w:rsidR="005C1831" w:rsidRDefault="005C1831" w:rsidP="002A718C">
      <w:pPr>
        <w:pStyle w:val="ppBodyText"/>
        <w:rPr>
          <w:lang w:val="it-IT"/>
        </w:rPr>
      </w:pPr>
    </w:p>
    <w:p w:rsidR="0056367A" w:rsidRPr="002A718C" w:rsidRDefault="0056367A" w:rsidP="002A718C">
      <w:pPr>
        <w:pStyle w:val="ppBodyText"/>
        <w:rPr>
          <w:lang w:val="it-IT"/>
        </w:rPr>
      </w:pPr>
    </w:p>
    <w:sectPr w:rsidR="0056367A" w:rsidRPr="002A71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99"/>
    <w:rsid w:val="000233ED"/>
    <w:rsid w:val="00124512"/>
    <w:rsid w:val="00166CC9"/>
    <w:rsid w:val="002A718C"/>
    <w:rsid w:val="0056367A"/>
    <w:rsid w:val="005A0399"/>
    <w:rsid w:val="005C1831"/>
    <w:rsid w:val="008524FD"/>
    <w:rsid w:val="009B7743"/>
    <w:rsid w:val="00EE262C"/>
    <w:rsid w:val="00F3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C1F68-18F6-48D8-90AD-4DB974DD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A718C"/>
    <w:pPr>
      <w:spacing w:after="120" w:line="276" w:lineRule="auto"/>
    </w:pPr>
    <w:rPr>
      <w:rFonts w:eastAsiaTheme="minorEastAsia"/>
      <w:lang w:bidi="en-US"/>
    </w:rPr>
  </w:style>
  <w:style w:type="paragraph" w:styleId="Heading1">
    <w:name w:val="heading 1"/>
    <w:basedOn w:val="Normal"/>
    <w:next w:val="ppBodyText"/>
    <w:link w:val="Heading1Char"/>
    <w:qFormat/>
    <w:rsid w:val="002A718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2A718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iPriority w:val="9"/>
    <w:unhideWhenUsed/>
    <w:qFormat/>
    <w:rsid w:val="002A718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2A718C"/>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718C"/>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2A718C"/>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uiPriority w:val="9"/>
    <w:rsid w:val="002A718C"/>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2A718C"/>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2A718C"/>
    <w:pPr>
      <w:spacing w:after="120" w:line="276" w:lineRule="auto"/>
    </w:pPr>
    <w:rPr>
      <w:rFonts w:eastAsiaTheme="minorEastAsia"/>
      <w:lang w:bidi="en-US"/>
    </w:rPr>
  </w:style>
  <w:style w:type="paragraph" w:customStyle="1" w:styleId="ppBodyTextIndent">
    <w:name w:val="pp Body Text Indent"/>
    <w:basedOn w:val="ppBodyText"/>
    <w:rsid w:val="002A718C"/>
    <w:pPr>
      <w:numPr>
        <w:ilvl w:val="2"/>
      </w:numPr>
      <w:ind w:left="720"/>
    </w:pPr>
  </w:style>
  <w:style w:type="paragraph" w:customStyle="1" w:styleId="ppBodyTextIndent2">
    <w:name w:val="pp Body Text Indent 2"/>
    <w:basedOn w:val="ppBodyTextIndent"/>
    <w:rsid w:val="002A718C"/>
    <w:pPr>
      <w:numPr>
        <w:ilvl w:val="3"/>
      </w:numPr>
      <w:ind w:left="1440"/>
    </w:pPr>
  </w:style>
  <w:style w:type="paragraph" w:customStyle="1" w:styleId="ppBulletList">
    <w:name w:val="pp Bullet List"/>
    <w:basedOn w:val="ppNumberList"/>
    <w:link w:val="ppBulletListChar"/>
    <w:qFormat/>
    <w:rsid w:val="002A718C"/>
    <w:pPr>
      <w:numPr>
        <w:ilvl w:val="0"/>
        <w:numId w:val="0"/>
      </w:numPr>
      <w:tabs>
        <w:tab w:val="clear" w:pos="1440"/>
        <w:tab w:val="num" w:pos="1037"/>
      </w:tabs>
      <w:ind w:left="754" w:hanging="357"/>
    </w:pPr>
  </w:style>
  <w:style w:type="paragraph" w:customStyle="1" w:styleId="ppBulletListIndent">
    <w:name w:val="pp Bullet List Indent"/>
    <w:basedOn w:val="ppBulletList"/>
    <w:rsid w:val="002A718C"/>
    <w:pPr>
      <w:tabs>
        <w:tab w:val="clear" w:pos="1037"/>
        <w:tab w:val="num" w:pos="1757"/>
      </w:tabs>
      <w:ind w:left="1434"/>
    </w:pPr>
  </w:style>
  <w:style w:type="paragraph" w:customStyle="1" w:styleId="ppChapterNumber">
    <w:name w:val="pp Chapter Number"/>
    <w:next w:val="Normal"/>
    <w:uiPriority w:val="14"/>
    <w:rsid w:val="002A718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A718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A718C"/>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A718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A718C"/>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A718C"/>
    <w:pPr>
      <w:numPr>
        <w:ilvl w:val="2"/>
      </w:numPr>
      <w:ind w:left="720"/>
    </w:pPr>
  </w:style>
  <w:style w:type="paragraph" w:customStyle="1" w:styleId="ppCodeIndent2">
    <w:name w:val="pp Code Indent 2"/>
    <w:basedOn w:val="ppCodeIndent"/>
    <w:rsid w:val="002A718C"/>
    <w:pPr>
      <w:numPr>
        <w:ilvl w:val="3"/>
      </w:numPr>
      <w:ind w:left="1440"/>
    </w:pPr>
  </w:style>
  <w:style w:type="paragraph" w:customStyle="1" w:styleId="ppCodeLanguage">
    <w:name w:val="pp Code Language"/>
    <w:basedOn w:val="Normal"/>
    <w:next w:val="ppCode"/>
    <w:qFormat/>
    <w:rsid w:val="002A718C"/>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A718C"/>
    <w:pPr>
      <w:numPr>
        <w:ilvl w:val="2"/>
      </w:numPr>
      <w:ind w:left="720"/>
    </w:pPr>
  </w:style>
  <w:style w:type="paragraph" w:customStyle="1" w:styleId="ppCodeLanguageIndent2">
    <w:name w:val="pp Code Language Indent 2"/>
    <w:basedOn w:val="ppCodeLanguageIndent"/>
    <w:next w:val="ppCodeIndent2"/>
    <w:rsid w:val="002A718C"/>
    <w:pPr>
      <w:numPr>
        <w:ilvl w:val="3"/>
      </w:numPr>
      <w:ind w:left="1440"/>
    </w:pPr>
  </w:style>
  <w:style w:type="paragraph" w:customStyle="1" w:styleId="ppFigure">
    <w:name w:val="pp Figure"/>
    <w:basedOn w:val="Normal"/>
    <w:next w:val="Normal"/>
    <w:qFormat/>
    <w:rsid w:val="002A718C"/>
    <w:pPr>
      <w:numPr>
        <w:ilvl w:val="1"/>
        <w:numId w:val="7"/>
      </w:numPr>
      <w:spacing w:after="240"/>
      <w:ind w:left="0"/>
    </w:pPr>
  </w:style>
  <w:style w:type="paragraph" w:customStyle="1" w:styleId="ppFigureCaption">
    <w:name w:val="pp Figure Caption"/>
    <w:basedOn w:val="Normal"/>
    <w:next w:val="ppBodyText"/>
    <w:qFormat/>
    <w:rsid w:val="002A718C"/>
    <w:pPr>
      <w:numPr>
        <w:ilvl w:val="1"/>
        <w:numId w:val="6"/>
      </w:numPr>
      <w:ind w:left="0"/>
    </w:pPr>
    <w:rPr>
      <w:b/>
      <w:color w:val="003399"/>
    </w:rPr>
  </w:style>
  <w:style w:type="paragraph" w:customStyle="1" w:styleId="ppFigureCaptionIndent">
    <w:name w:val="pp Figure Caption Indent"/>
    <w:basedOn w:val="ppFigureCaption"/>
    <w:next w:val="ppBodyTextIndent"/>
    <w:rsid w:val="002A718C"/>
    <w:pPr>
      <w:numPr>
        <w:ilvl w:val="2"/>
      </w:numPr>
      <w:ind w:left="720"/>
    </w:pPr>
  </w:style>
  <w:style w:type="paragraph" w:customStyle="1" w:styleId="ppFigureCaptionIndent2">
    <w:name w:val="pp Figure Caption Indent 2"/>
    <w:basedOn w:val="ppFigureCaptionIndent"/>
    <w:next w:val="ppBodyTextIndent2"/>
    <w:rsid w:val="002A718C"/>
    <w:pPr>
      <w:numPr>
        <w:ilvl w:val="3"/>
      </w:numPr>
      <w:ind w:left="1440"/>
    </w:pPr>
  </w:style>
  <w:style w:type="paragraph" w:customStyle="1" w:styleId="ppFigureIndent">
    <w:name w:val="pp Figure Indent"/>
    <w:basedOn w:val="ppFigure"/>
    <w:next w:val="Normal"/>
    <w:rsid w:val="002A718C"/>
    <w:pPr>
      <w:numPr>
        <w:ilvl w:val="2"/>
      </w:numPr>
      <w:ind w:left="720"/>
    </w:pPr>
  </w:style>
  <w:style w:type="paragraph" w:customStyle="1" w:styleId="ppFigureIndent2">
    <w:name w:val="pp Figure Indent 2"/>
    <w:basedOn w:val="ppFigureIndent"/>
    <w:next w:val="Normal"/>
    <w:rsid w:val="002A718C"/>
    <w:pPr>
      <w:numPr>
        <w:ilvl w:val="3"/>
      </w:numPr>
      <w:ind w:left="1440"/>
    </w:pPr>
  </w:style>
  <w:style w:type="paragraph" w:customStyle="1" w:styleId="ppFigureNumber">
    <w:name w:val="pp Figure Number"/>
    <w:basedOn w:val="Normal"/>
    <w:next w:val="ppFigureCaption"/>
    <w:rsid w:val="002A718C"/>
    <w:pPr>
      <w:numPr>
        <w:ilvl w:val="1"/>
        <w:numId w:val="8"/>
      </w:numPr>
      <w:spacing w:after="0"/>
      <w:ind w:left="0"/>
    </w:pPr>
    <w:rPr>
      <w:b/>
    </w:rPr>
  </w:style>
  <w:style w:type="paragraph" w:customStyle="1" w:styleId="ppFigureNumberIndent">
    <w:name w:val="pp Figure Number Indent"/>
    <w:basedOn w:val="ppFigureNumber"/>
    <w:next w:val="ppFigureCaptionIndent"/>
    <w:rsid w:val="002A718C"/>
    <w:pPr>
      <w:numPr>
        <w:ilvl w:val="2"/>
      </w:numPr>
      <w:ind w:left="720"/>
    </w:pPr>
  </w:style>
  <w:style w:type="paragraph" w:customStyle="1" w:styleId="ppFigureNumberIndent2">
    <w:name w:val="pp Figure Number Indent 2"/>
    <w:basedOn w:val="ppFigureNumberIndent"/>
    <w:next w:val="ppFigureCaptionIndent2"/>
    <w:rsid w:val="002A718C"/>
    <w:pPr>
      <w:numPr>
        <w:ilvl w:val="3"/>
      </w:numPr>
      <w:ind w:left="1440"/>
    </w:pPr>
  </w:style>
  <w:style w:type="paragraph" w:customStyle="1" w:styleId="ppNumberList">
    <w:name w:val="pp Number List"/>
    <w:basedOn w:val="Normal"/>
    <w:rsid w:val="002A718C"/>
    <w:pPr>
      <w:numPr>
        <w:ilvl w:val="1"/>
        <w:numId w:val="10"/>
      </w:numPr>
      <w:tabs>
        <w:tab w:val="left" w:pos="1440"/>
      </w:tabs>
      <w:ind w:left="754" w:hanging="357"/>
    </w:pPr>
  </w:style>
  <w:style w:type="paragraph" w:customStyle="1" w:styleId="ppListEnd">
    <w:name w:val="pp List End"/>
    <w:basedOn w:val="ppNumberList"/>
    <w:next w:val="ppBodyText"/>
    <w:rsid w:val="002A718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A718C"/>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2A718C"/>
    <w:pPr>
      <w:numPr>
        <w:ilvl w:val="0"/>
        <w:numId w:val="20"/>
      </w:numPr>
      <w:ind w:left="426" w:hanging="284"/>
    </w:pPr>
  </w:style>
  <w:style w:type="paragraph" w:customStyle="1" w:styleId="ppNoteIndent">
    <w:name w:val="pp Note Indent"/>
    <w:basedOn w:val="ppNote"/>
    <w:rsid w:val="002A718C"/>
    <w:pPr>
      <w:numPr>
        <w:ilvl w:val="2"/>
      </w:numPr>
      <w:ind w:left="862"/>
    </w:pPr>
  </w:style>
  <w:style w:type="paragraph" w:customStyle="1" w:styleId="ppNoteIndent2">
    <w:name w:val="pp Note Indent 2"/>
    <w:basedOn w:val="ppNoteIndent"/>
    <w:rsid w:val="002A718C"/>
    <w:pPr>
      <w:numPr>
        <w:ilvl w:val="3"/>
      </w:numPr>
      <w:ind w:left="1584"/>
    </w:pPr>
  </w:style>
  <w:style w:type="paragraph" w:customStyle="1" w:styleId="ppNumberListIndent">
    <w:name w:val="pp Number List Indent"/>
    <w:basedOn w:val="ppNumberList"/>
    <w:rsid w:val="002A718C"/>
    <w:pPr>
      <w:numPr>
        <w:ilvl w:val="2"/>
      </w:numPr>
      <w:tabs>
        <w:tab w:val="clear" w:pos="1440"/>
        <w:tab w:val="left" w:pos="2160"/>
      </w:tabs>
      <w:ind w:left="1434" w:hanging="357"/>
    </w:pPr>
  </w:style>
  <w:style w:type="paragraph" w:customStyle="1" w:styleId="ppNumberListTable">
    <w:name w:val="pp Number List Table"/>
    <w:basedOn w:val="ppNumberList"/>
    <w:rsid w:val="002A718C"/>
    <w:pPr>
      <w:numPr>
        <w:ilvl w:val="0"/>
        <w:numId w:val="0"/>
      </w:numPr>
      <w:tabs>
        <w:tab w:val="left" w:pos="403"/>
      </w:tabs>
    </w:pPr>
    <w:rPr>
      <w:sz w:val="18"/>
    </w:rPr>
  </w:style>
  <w:style w:type="paragraph" w:customStyle="1" w:styleId="ppProcedureStart">
    <w:name w:val="pp Procedure Start"/>
    <w:basedOn w:val="Normal"/>
    <w:next w:val="ppNumberList"/>
    <w:rsid w:val="002A718C"/>
    <w:pPr>
      <w:spacing w:before="80" w:after="80"/>
    </w:pPr>
    <w:rPr>
      <w:rFonts w:cs="Arial"/>
      <w:b/>
      <w:szCs w:val="20"/>
    </w:rPr>
  </w:style>
  <w:style w:type="paragraph" w:customStyle="1" w:styleId="ppSection">
    <w:name w:val="pp Section"/>
    <w:basedOn w:val="Heading1"/>
    <w:next w:val="Normal"/>
    <w:rsid w:val="002A718C"/>
    <w:rPr>
      <w:color w:val="333399"/>
    </w:rPr>
  </w:style>
  <w:style w:type="table" w:customStyle="1" w:styleId="ppTableGrid">
    <w:name w:val="pp Table Grid"/>
    <w:basedOn w:val="ppTableList"/>
    <w:rsid w:val="002A718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A718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A718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A718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A718C"/>
  </w:style>
  <w:style w:type="table" w:styleId="TableGrid">
    <w:name w:val="Table Grid"/>
    <w:basedOn w:val="TableNormal"/>
    <w:rsid w:val="002A718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A718C"/>
    <w:rPr>
      <w:szCs w:val="20"/>
    </w:rPr>
  </w:style>
  <w:style w:type="character" w:customStyle="1" w:styleId="FootnoteTextChar">
    <w:name w:val="Footnote Text Char"/>
    <w:basedOn w:val="DefaultParagraphFont"/>
    <w:link w:val="FootnoteText"/>
    <w:uiPriority w:val="99"/>
    <w:rsid w:val="002A718C"/>
    <w:rPr>
      <w:rFonts w:eastAsiaTheme="minorEastAsia"/>
      <w:szCs w:val="20"/>
      <w:lang w:bidi="en-US"/>
    </w:rPr>
  </w:style>
  <w:style w:type="paragraph" w:styleId="Header">
    <w:name w:val="header"/>
    <w:basedOn w:val="Normal"/>
    <w:link w:val="HeaderChar"/>
    <w:uiPriority w:val="99"/>
    <w:semiHidden/>
    <w:unhideWhenUsed/>
    <w:rsid w:val="002A718C"/>
    <w:pPr>
      <w:tabs>
        <w:tab w:val="center" w:pos="4680"/>
        <w:tab w:val="right" w:pos="9360"/>
      </w:tabs>
    </w:pPr>
  </w:style>
  <w:style w:type="character" w:customStyle="1" w:styleId="HeaderChar">
    <w:name w:val="Header Char"/>
    <w:basedOn w:val="DefaultParagraphFont"/>
    <w:link w:val="Header"/>
    <w:uiPriority w:val="99"/>
    <w:semiHidden/>
    <w:rsid w:val="002A718C"/>
    <w:rPr>
      <w:rFonts w:eastAsiaTheme="minorEastAsia"/>
      <w:lang w:bidi="en-US"/>
    </w:rPr>
  </w:style>
  <w:style w:type="paragraph" w:styleId="Footer">
    <w:name w:val="footer"/>
    <w:basedOn w:val="Normal"/>
    <w:link w:val="FooterChar"/>
    <w:uiPriority w:val="99"/>
    <w:semiHidden/>
    <w:unhideWhenUsed/>
    <w:rsid w:val="002A718C"/>
    <w:pPr>
      <w:tabs>
        <w:tab w:val="center" w:pos="4680"/>
        <w:tab w:val="right" w:pos="9360"/>
      </w:tabs>
    </w:pPr>
  </w:style>
  <w:style w:type="character" w:customStyle="1" w:styleId="FooterChar">
    <w:name w:val="Footer Char"/>
    <w:basedOn w:val="DefaultParagraphFont"/>
    <w:link w:val="Footer"/>
    <w:uiPriority w:val="99"/>
    <w:semiHidden/>
    <w:rsid w:val="002A718C"/>
    <w:rPr>
      <w:rFonts w:eastAsiaTheme="minorEastAsia"/>
      <w:lang w:bidi="en-US"/>
    </w:rPr>
  </w:style>
  <w:style w:type="character" w:customStyle="1" w:styleId="ppBulletListChar">
    <w:name w:val="pp Bullet List Char"/>
    <w:basedOn w:val="DefaultParagraphFont"/>
    <w:link w:val="ppBulletList"/>
    <w:rsid w:val="002A718C"/>
    <w:rPr>
      <w:rFonts w:eastAsiaTheme="minorEastAsia"/>
      <w:lang w:bidi="en-US"/>
    </w:rPr>
  </w:style>
  <w:style w:type="paragraph" w:styleId="Title">
    <w:name w:val="Title"/>
    <w:basedOn w:val="Normal"/>
    <w:next w:val="Normal"/>
    <w:link w:val="TitleChar"/>
    <w:uiPriority w:val="10"/>
    <w:qFormat/>
    <w:rsid w:val="002A718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718C"/>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2A718C"/>
    <w:rPr>
      <w:color w:val="808080"/>
    </w:rPr>
  </w:style>
  <w:style w:type="paragraph" w:styleId="BalloonText">
    <w:name w:val="Balloon Text"/>
    <w:basedOn w:val="Normal"/>
    <w:link w:val="BalloonTextChar"/>
    <w:uiPriority w:val="99"/>
    <w:semiHidden/>
    <w:unhideWhenUsed/>
    <w:rsid w:val="002A7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18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A718C"/>
    <w:pPr>
      <w:spacing w:after="200" w:line="240" w:lineRule="auto"/>
    </w:pPr>
    <w:rPr>
      <w:b/>
      <w:bCs/>
      <w:color w:val="5B9BD5" w:themeColor="accent1"/>
      <w:sz w:val="18"/>
      <w:szCs w:val="18"/>
    </w:rPr>
  </w:style>
  <w:style w:type="table" w:customStyle="1" w:styleId="ppTable">
    <w:name w:val="pp Table"/>
    <w:basedOn w:val="TableNormal"/>
    <w:uiPriority w:val="99"/>
    <w:rsid w:val="002A718C"/>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A718C"/>
    <w:pPr>
      <w:numPr>
        <w:ilvl w:val="4"/>
      </w:numPr>
      <w:ind w:left="2160"/>
    </w:pPr>
  </w:style>
  <w:style w:type="paragraph" w:customStyle="1" w:styleId="ppBulletListIndent2">
    <w:name w:val="pp Bullet List Indent 2"/>
    <w:basedOn w:val="ppBulletListIndent"/>
    <w:qFormat/>
    <w:rsid w:val="002A718C"/>
    <w:pPr>
      <w:tabs>
        <w:tab w:val="clear" w:pos="1757"/>
        <w:tab w:val="num" w:pos="2520"/>
      </w:tabs>
      <w:ind w:left="2115"/>
    </w:pPr>
  </w:style>
  <w:style w:type="paragraph" w:customStyle="1" w:styleId="ppNumberListIndent2">
    <w:name w:val="pp Number List Indent 2"/>
    <w:basedOn w:val="ppNumberListIndent"/>
    <w:qFormat/>
    <w:rsid w:val="002A718C"/>
    <w:pPr>
      <w:numPr>
        <w:ilvl w:val="3"/>
      </w:numPr>
      <w:ind w:left="2115" w:hanging="357"/>
    </w:pPr>
  </w:style>
  <w:style w:type="paragraph" w:customStyle="1" w:styleId="ppCodeIndent3">
    <w:name w:val="pp Code Indent 3"/>
    <w:basedOn w:val="ppCodeIndent2"/>
    <w:qFormat/>
    <w:rsid w:val="002A718C"/>
    <w:pPr>
      <w:numPr>
        <w:ilvl w:val="4"/>
      </w:numPr>
    </w:pPr>
  </w:style>
  <w:style w:type="paragraph" w:customStyle="1" w:styleId="ppCodeLanguageIndent3">
    <w:name w:val="pp Code Language Indent 3"/>
    <w:basedOn w:val="ppCodeLanguageIndent2"/>
    <w:next w:val="ppCodeIndent3"/>
    <w:qFormat/>
    <w:rsid w:val="002A718C"/>
    <w:pPr>
      <w:numPr>
        <w:ilvl w:val="4"/>
      </w:numPr>
    </w:pPr>
  </w:style>
  <w:style w:type="paragraph" w:customStyle="1" w:styleId="ppNoteIndent3">
    <w:name w:val="pp Note Indent 3"/>
    <w:basedOn w:val="ppNoteIndent2"/>
    <w:qFormat/>
    <w:rsid w:val="002A718C"/>
    <w:pPr>
      <w:numPr>
        <w:ilvl w:val="4"/>
      </w:numPr>
    </w:pPr>
  </w:style>
  <w:style w:type="paragraph" w:customStyle="1" w:styleId="ppFigureIndent3">
    <w:name w:val="pp Figure Indent 3"/>
    <w:basedOn w:val="ppFigureIndent2"/>
    <w:qFormat/>
    <w:rsid w:val="002A718C"/>
    <w:pPr>
      <w:numPr>
        <w:ilvl w:val="4"/>
      </w:numPr>
    </w:pPr>
  </w:style>
  <w:style w:type="paragraph" w:customStyle="1" w:styleId="ppFigureCaptionIndent3">
    <w:name w:val="pp Figure Caption Indent 3"/>
    <w:basedOn w:val="ppFigureCaptionIndent2"/>
    <w:qFormat/>
    <w:rsid w:val="002A718C"/>
    <w:pPr>
      <w:numPr>
        <w:ilvl w:val="4"/>
      </w:numPr>
    </w:pPr>
  </w:style>
  <w:style w:type="paragraph" w:customStyle="1" w:styleId="ppFigureNumberIndent3">
    <w:name w:val="pp Figure Number Indent 3"/>
    <w:basedOn w:val="ppFigureNumberIndent2"/>
    <w:qFormat/>
    <w:rsid w:val="002A718C"/>
    <w:pPr>
      <w:numPr>
        <w:ilvl w:val="4"/>
      </w:numPr>
      <w:ind w:left="2160" w:firstLine="0"/>
    </w:pPr>
  </w:style>
  <w:style w:type="paragraph" w:customStyle="1" w:styleId="ppBodyAfterTableText">
    <w:name w:val="pp Body After Table Text"/>
    <w:basedOn w:val="ppBodyText"/>
    <w:next w:val="BodyText"/>
    <w:qFormat/>
    <w:rsid w:val="002A718C"/>
    <w:pPr>
      <w:spacing w:before="240"/>
    </w:pPr>
  </w:style>
  <w:style w:type="paragraph" w:styleId="BodyText">
    <w:name w:val="Body Text"/>
    <w:basedOn w:val="Normal"/>
    <w:link w:val="BodyTextChar"/>
    <w:semiHidden/>
    <w:unhideWhenUsed/>
    <w:rsid w:val="002A718C"/>
  </w:style>
  <w:style w:type="character" w:customStyle="1" w:styleId="BodyTextChar">
    <w:name w:val="Body Text Char"/>
    <w:basedOn w:val="DefaultParagraphFont"/>
    <w:link w:val="BodyText"/>
    <w:semiHidden/>
    <w:rsid w:val="002A718C"/>
    <w:rPr>
      <w:rFonts w:eastAsiaTheme="minorEastAsia"/>
      <w:lang w:bidi="en-US"/>
    </w:rPr>
  </w:style>
  <w:style w:type="paragraph" w:customStyle="1" w:styleId="ppNoteBulletIndent">
    <w:name w:val="pp Note Bullet Indent"/>
    <w:basedOn w:val="ppNoteBullet"/>
    <w:qFormat/>
    <w:rsid w:val="002A718C"/>
    <w:pPr>
      <w:ind w:left="1146"/>
    </w:pPr>
  </w:style>
  <w:style w:type="paragraph" w:customStyle="1" w:styleId="ppNoteBulletIndent2">
    <w:name w:val="pp Note Bullet Indent 2"/>
    <w:basedOn w:val="ppNoteBulletIndent"/>
    <w:qFormat/>
    <w:rsid w:val="002A718C"/>
    <w:pPr>
      <w:ind w:left="1866"/>
    </w:pPr>
  </w:style>
  <w:style w:type="paragraph" w:customStyle="1" w:styleId="ppNoteBulletIndent3">
    <w:name w:val="pp Note Bullet Indent 3"/>
    <w:basedOn w:val="ppNoteBulletIndent2"/>
    <w:qFormat/>
    <w:rsid w:val="002A718C"/>
    <w:pPr>
      <w:ind w:left="2580"/>
    </w:pPr>
  </w:style>
  <w:style w:type="paragraph" w:styleId="NormalWeb">
    <w:name w:val="Normal (Web)"/>
    <w:basedOn w:val="Normal"/>
    <w:uiPriority w:val="99"/>
    <w:unhideWhenUsed/>
    <w:rsid w:val="002A718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2A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A718C"/>
    <w:rPr>
      <w:rFonts w:ascii="Courier New" w:eastAsia="Times New Roman" w:hAnsi="Courier New" w:cs="Courier New"/>
      <w:sz w:val="20"/>
      <w:szCs w:val="20"/>
    </w:rPr>
  </w:style>
  <w:style w:type="character" w:styleId="Hyperlink">
    <w:name w:val="Hyperlink"/>
    <w:basedOn w:val="DefaultParagraphFont"/>
    <w:uiPriority w:val="99"/>
    <w:unhideWhenUsed/>
    <w:rsid w:val="002A71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BUILD\MINITEL\MSDN\10\it-it\Articles\HxS\TA_1212001_sgovoni_EXECUTE_Statement_SQL2012\MVPLogo.png" TargetMode="External"/><Relationship Id="rId13" Type="http://schemas.openxmlformats.org/officeDocument/2006/relationships/hyperlink" Target="http://mvp.microsoft.com/en-us/mvp/Andrea%20Boschin-4000289" TargetMode="External"/><Relationship Id="rId18" Type="http://schemas.openxmlformats.org/officeDocument/2006/relationships/hyperlink" Target="http://blog.boschin.it/post/2013/06/07/Typescript-e-le-librerie-di-terze-parti.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borisyankov/DefinitelyTyped" TargetMode="External"/><Relationship Id="rId17" Type="http://schemas.openxmlformats.org/officeDocument/2006/relationships/hyperlink" Target="http://slpg.org/AndreaBoschin" TargetMode="External"/><Relationship Id="rId2" Type="http://schemas.openxmlformats.org/officeDocument/2006/relationships/numbering" Target="numbering.xml"/><Relationship Id="rId16" Type="http://schemas.openxmlformats.org/officeDocument/2006/relationships/hyperlink" Target="http://www.facebook.com/thelittlegrov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mvp.microsoft.com/en-us/mvp/Andrea%20Boschin-4000289" TargetMode="External"/><Relationship Id="rId11" Type="http://schemas.openxmlformats.org/officeDocument/2006/relationships/image" Target="file:///C:\BUILD\MINITEL\MSDN\10\it-it\Articles\HxS\TA_1306002_aboschin_Typescript5\image2.png" TargetMode="External"/><Relationship Id="rId5" Type="http://schemas.openxmlformats.org/officeDocument/2006/relationships/webSettings" Target="webSettings.xml"/><Relationship Id="rId15" Type="http://schemas.openxmlformats.org/officeDocument/2006/relationships/hyperlink" Target="http://xamlplayground.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ypescript.codeplex.com/sourcecontrol/latest" TargetMode="External"/><Relationship Id="rId14" Type="http://schemas.openxmlformats.org/officeDocument/2006/relationships/hyperlink" Target="http://blog.boschin.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063ECBFE-AB59-4F1B-A9AC-344E5D102D98}"/>
      </w:docPartPr>
      <w:docPartBody>
        <w:p w:rsidR="002453FD" w:rsidRDefault="00694E4A">
          <w:r w:rsidRPr="00DC394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4A"/>
    <w:rsid w:val="002164E1"/>
    <w:rsid w:val="00241BAF"/>
    <w:rsid w:val="002453FD"/>
    <w:rsid w:val="00276D1C"/>
    <w:rsid w:val="003C5908"/>
    <w:rsid w:val="00694E4A"/>
    <w:rsid w:val="00AB3E84"/>
    <w:rsid w:val="00EA3516"/>
    <w:rsid w:val="00FF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4E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7 9 5 d b d 8 2 - 2 a a 8 - 4 b 9 a - 8 0 1 b - 2 a d 3 d 2 6 a f 6 0 f "   t i t l e = " T y p e s c r i p t   e   l e   l i b r e r i e   d i   t e r z e   p a r t i "   s t y l e = " T o p i c " / >  
 < / t o c > 
</file>

<file path=customXml/itemProps1.xml><?xml version="1.0" encoding="utf-8"?>
<ds:datastoreItem xmlns:ds="http://schemas.openxmlformats.org/officeDocument/2006/customXml" ds:itemID="{A168325B-DAC1-40C7-A960-0EF3C09F72F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37</TotalTime>
  <Pages>1</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Donetti</dc:creator>
  <cp:keywords/>
  <dc:description/>
  <cp:lastModifiedBy>Aldo Donetti</cp:lastModifiedBy>
  <cp:revision>15</cp:revision>
  <dcterms:created xsi:type="dcterms:W3CDTF">2013-06-11T09:28:00Z</dcterms:created>
  <dcterms:modified xsi:type="dcterms:W3CDTF">2013-06-11T17:23:00Z</dcterms:modified>
</cp:coreProperties>
</file>