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f8f186a0-ea6f-4d07-ab76-b9419449898d"/>
        <w:id w:val="-1923485930"/>
        <w:placeholder>
          <w:docPart w:val="DefaultPlaceholder_1081868574"/>
        </w:placeholder>
        <w:text/>
      </w:sdtPr>
      <w:sdtEndPr/>
      <w:sdtContent>
        <w:p w:rsidR="00120797" w:rsidRPr="009D71DB" w:rsidRDefault="009D71DB" w:rsidP="009D71DB">
          <w:pPr>
            <w:pStyle w:val="ppTopic"/>
            <w:rPr>
              <w:lang w:val="it-IT"/>
            </w:rPr>
          </w:pPr>
          <w:proofErr w:type="spellStart"/>
          <w:r w:rsidRPr="009D71DB">
            <w:rPr>
              <w:lang w:val="it-IT"/>
            </w:rPr>
            <w:t>Typescript</w:t>
          </w:r>
          <w:proofErr w:type="spellEnd"/>
          <w:r w:rsidRPr="009D71DB">
            <w:rPr>
              <w:lang w:val="it-IT"/>
            </w:rPr>
            <w:t xml:space="preserve">: </w:t>
          </w:r>
          <w:proofErr w:type="spellStart"/>
          <w:r w:rsidRPr="009D71DB">
            <w:rPr>
              <w:lang w:val="it-IT"/>
            </w:rPr>
            <w:t>Javascript</w:t>
          </w:r>
          <w:proofErr w:type="spellEnd"/>
          <w:r w:rsidRPr="009D71DB">
            <w:rPr>
              <w:lang w:val="it-IT"/>
            </w:rPr>
            <w:t xml:space="preserve"> per applicazioni reali</w:t>
          </w:r>
        </w:p>
      </w:sdtContent>
    </w:sdt>
    <w:p w:rsidR="009D71DB" w:rsidRDefault="009D71DB" w:rsidP="009D71DB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>
        <w:rPr>
          <w:lang w:val="it-IT"/>
        </w:rPr>
        <w:t xml:space="preserve"> </w:t>
      </w:r>
      <w:hyperlink r:id="rId6" w:history="1">
        <w:r w:rsidRPr="009D71DB">
          <w:rPr>
            <w:rStyle w:val="Hyperlink"/>
            <w:sz w:val="22"/>
            <w:szCs w:val="22"/>
            <w:lang w:val="it-IT"/>
          </w:rPr>
          <w:t xml:space="preserve">Andrea </w:t>
        </w:r>
        <w:proofErr w:type="spellStart"/>
        <w:r w:rsidRPr="009D71DB">
          <w:rPr>
            <w:rStyle w:val="Hyperlink"/>
            <w:sz w:val="22"/>
            <w:szCs w:val="22"/>
            <w:lang w:val="it-IT"/>
          </w:rPr>
          <w:t>Boschin</w:t>
        </w:r>
        <w:proofErr w:type="spellEnd"/>
      </w:hyperlink>
      <w:r>
        <w:rPr>
          <w:lang w:val="it-IT"/>
        </w:rPr>
        <w:t xml:space="preserve"> – Microsoft MVP</w:t>
      </w:r>
    </w:p>
    <w:p w:rsidR="009D71DB" w:rsidRPr="00581234" w:rsidRDefault="009D71DB" w:rsidP="009D71DB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1569BE5F" wp14:editId="14B8EFEC">
            <wp:extent cx="543001" cy="857370"/>
            <wp:effectExtent l="0" t="0" r="9525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DB" w:rsidRPr="00292172" w:rsidRDefault="009D71DB" w:rsidP="009D71DB">
      <w:pPr>
        <w:pStyle w:val="ppBodyText"/>
        <w:rPr>
          <w:i/>
          <w:lang w:val="it-IT"/>
        </w:rPr>
      </w:pPr>
      <w:r w:rsidRPr="00292172">
        <w:rPr>
          <w:i/>
          <w:lang w:val="it-IT"/>
        </w:rPr>
        <w:t>Marzo, 2013</w:t>
      </w:r>
    </w:p>
    <w:p w:rsidR="009D71DB" w:rsidRDefault="009D71DB" w:rsidP="009D71DB">
      <w:pPr>
        <w:pStyle w:val="ppBodyText"/>
        <w:rPr>
          <w:lang w:val="it-IT"/>
        </w:rPr>
      </w:pPr>
    </w:p>
    <w:p w:rsidR="009D71DB" w:rsidRDefault="009D71DB" w:rsidP="009D71DB">
      <w:pPr>
        <w:pStyle w:val="ppBodyText"/>
        <w:rPr>
          <w:lang w:val="it-IT"/>
        </w:rPr>
      </w:pPr>
    </w:p>
    <w:p w:rsidR="009D71DB" w:rsidRPr="00E219E4" w:rsidRDefault="009D71DB" w:rsidP="009D71DB">
      <w:pPr>
        <w:pStyle w:val="ppBodyText"/>
        <w:rPr>
          <w:lang w:val="it-IT"/>
        </w:rPr>
      </w:pPr>
      <w:r w:rsidRPr="00E219E4">
        <w:rPr>
          <w:lang w:val="it-IT"/>
        </w:rPr>
        <w:t xml:space="preserve">Se mi guardo indietro mi vedo, numerosi anni fa, seduto sulla panchina del binario 3 della stazione di Venezia Mestre - probabilmente in attesa del treno che mi portava al lavoro - mentre leggo avidamente di un interessante linguaggio che </w:t>
      </w:r>
      <w:r w:rsidRPr="009D71DB">
        <w:rPr>
          <w:i/>
          <w:lang w:val="it-IT"/>
        </w:rPr>
        <w:t xml:space="preserve">Netscape </w:t>
      </w:r>
      <w:r w:rsidRPr="00E219E4">
        <w:rPr>
          <w:lang w:val="it-IT"/>
        </w:rPr>
        <w:t xml:space="preserve">aveva realizzato e </w:t>
      </w:r>
      <w:r w:rsidRPr="009D71DB">
        <w:rPr>
          <w:i/>
          <w:lang w:val="it-IT"/>
        </w:rPr>
        <w:t xml:space="preserve">Microsoft </w:t>
      </w:r>
      <w:r w:rsidRPr="00E219E4">
        <w:rPr>
          <w:lang w:val="it-IT"/>
        </w:rPr>
        <w:t xml:space="preserve">aveva introdotto in Internet Explorer 3.0; tale </w:t>
      </w:r>
      <w:proofErr w:type="spellStart"/>
      <w:r w:rsidRPr="009D71DB">
        <w:rPr>
          <w:i/>
          <w:lang w:val="it-IT"/>
        </w:rPr>
        <w:t>Javascript</w:t>
      </w:r>
      <w:proofErr w:type="spellEnd"/>
      <w:r w:rsidRPr="00E219E4">
        <w:rPr>
          <w:lang w:val="it-IT"/>
        </w:rPr>
        <w:t>. La lettura, del tutto tecnica e didascalica ebbe la capacità di svegliare quelle attenzioni per le questioni "</w:t>
      </w:r>
      <w:r w:rsidRPr="009D71DB">
        <w:rPr>
          <w:i/>
          <w:lang w:val="it-IT"/>
        </w:rPr>
        <w:t>Rich Internet</w:t>
      </w:r>
      <w:r w:rsidRPr="00E219E4">
        <w:rPr>
          <w:lang w:val="it-IT"/>
        </w:rPr>
        <w:t xml:space="preserve">" che tutt'oggi mi accompagnano in varie esperienze. </w:t>
      </w:r>
    </w:p>
    <w:p w:rsidR="009D71DB" w:rsidRPr="00E219E4" w:rsidRDefault="009D71DB" w:rsidP="009D71DB">
      <w:pPr>
        <w:pStyle w:val="ppBodyText"/>
        <w:rPr>
          <w:lang w:val="it-IT"/>
        </w:rPr>
      </w:pP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, infatti, fu allora la risposta alle necessità che fin da subito permearono l'esperienza dello sviluppo di applicazioni web, in cui il gap nella </w:t>
      </w:r>
      <w:proofErr w:type="spellStart"/>
      <w:r w:rsidRPr="00E219E4">
        <w:rPr>
          <w:lang w:val="it-IT"/>
        </w:rPr>
        <w:t>user</w:t>
      </w:r>
      <w:proofErr w:type="spellEnd"/>
      <w:r w:rsidRPr="00E219E4">
        <w:rPr>
          <w:lang w:val="it-IT"/>
        </w:rPr>
        <w:t xml:space="preserve"> </w:t>
      </w:r>
      <w:proofErr w:type="spellStart"/>
      <w:r w:rsidRPr="00E219E4">
        <w:rPr>
          <w:lang w:val="it-IT"/>
        </w:rPr>
        <w:t>experience</w:t>
      </w:r>
      <w:proofErr w:type="spellEnd"/>
      <w:r w:rsidRPr="00E219E4">
        <w:rPr>
          <w:lang w:val="it-IT"/>
        </w:rPr>
        <w:t xml:space="preserve"> era talmente ampio rispetto quella della classiche applicazioni desktop da risultare indigesto </w:t>
      </w:r>
      <w:r w:rsidR="00381E8D">
        <w:rPr>
          <w:lang w:val="it-IT"/>
        </w:rPr>
        <w:t>a</w:t>
      </w:r>
      <w:r w:rsidRPr="00E219E4">
        <w:rPr>
          <w:lang w:val="it-IT"/>
        </w:rPr>
        <w:t xml:space="preserve">i più. Poter in qualche modo accedere alla dinamicità della pagina sul client e migliorare l'interazione con l'utente, era una necessità sentita e in qualche modo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>, in compagnia di DHTML, apriva un barlume di speranza.</w:t>
      </w:r>
    </w:p>
    <w:p w:rsidR="009D71DB" w:rsidRPr="00E219E4" w:rsidRDefault="009D71DB" w:rsidP="009D71DB">
      <w:pPr>
        <w:pStyle w:val="ppBodyText"/>
        <w:rPr>
          <w:lang w:val="it-IT"/>
        </w:rPr>
      </w:pPr>
      <w:r w:rsidRPr="00E219E4">
        <w:rPr>
          <w:lang w:val="it-IT"/>
        </w:rPr>
        <w:t xml:space="preserve">Paradossalmente, oggi a distanza di almeno 17 anni da allora - in termini informatici almeno un paio di ere geologiche -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 è assurto al linguaggio per eccellenza, non esclusivamente dedicato allo sviluppo "</w:t>
      </w:r>
      <w:proofErr w:type="spellStart"/>
      <w:r w:rsidRPr="00E219E4">
        <w:rPr>
          <w:lang w:val="it-IT"/>
        </w:rPr>
        <w:t>rich</w:t>
      </w:r>
      <w:proofErr w:type="spellEnd"/>
      <w:r w:rsidRPr="00E219E4">
        <w:rPr>
          <w:lang w:val="it-IT"/>
        </w:rPr>
        <w:t>" ma ormai con ampi spazi anche server-side. Dopo essere passati per numerose esperienze, che hanno visto alti e bassi, corsi e ricorsi, parziali abbandoni e ritorni, alla fine l'unico vero linguaggio che può vantare l'aggettivo "</w:t>
      </w:r>
      <w:r w:rsidRPr="009D71DB">
        <w:rPr>
          <w:i/>
          <w:lang w:val="it-IT"/>
        </w:rPr>
        <w:t>cross-</w:t>
      </w:r>
      <w:proofErr w:type="spellStart"/>
      <w:r w:rsidRPr="009D71DB">
        <w:rPr>
          <w:i/>
          <w:lang w:val="it-IT"/>
        </w:rPr>
        <w:t>platform</w:t>
      </w:r>
      <w:proofErr w:type="spellEnd"/>
      <w:r w:rsidRPr="00E219E4">
        <w:rPr>
          <w:lang w:val="it-IT"/>
        </w:rPr>
        <w:t xml:space="preserve">" è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>.</w:t>
      </w:r>
    </w:p>
    <w:p w:rsidR="009D71DB" w:rsidRDefault="009D71DB" w:rsidP="009D71DB">
      <w:pPr>
        <w:pStyle w:val="ppBodyText"/>
        <w:rPr>
          <w:lang w:val="it-IT"/>
        </w:rPr>
      </w:pPr>
      <w:r w:rsidRPr="00E219E4">
        <w:rPr>
          <w:lang w:val="it-IT"/>
        </w:rPr>
        <w:t xml:space="preserve">Ma nonostante la longevità, anche nella sua più recente standardizzazione che va sotto il nome di </w:t>
      </w:r>
      <w:proofErr w:type="spellStart"/>
      <w:r w:rsidRPr="009D71DB">
        <w:rPr>
          <w:i/>
          <w:lang w:val="it-IT"/>
        </w:rPr>
        <w:t>EcmaScript</w:t>
      </w:r>
      <w:proofErr w:type="spellEnd"/>
      <w:r w:rsidRPr="009D71DB">
        <w:rPr>
          <w:i/>
          <w:lang w:val="it-IT"/>
        </w:rPr>
        <w:t xml:space="preserve"> 5.0</w:t>
      </w:r>
      <w:r w:rsidRPr="00E219E4">
        <w:rPr>
          <w:lang w:val="it-IT"/>
        </w:rPr>
        <w:t xml:space="preserve">,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 soffre dei problemi tipici dei linguaggi di </w:t>
      </w:r>
      <w:proofErr w:type="spellStart"/>
      <w:r w:rsidRPr="00E219E4">
        <w:rPr>
          <w:lang w:val="it-IT"/>
        </w:rPr>
        <w:t>scripting</w:t>
      </w:r>
      <w:proofErr w:type="spellEnd"/>
      <w:r w:rsidRPr="00E219E4">
        <w:rPr>
          <w:lang w:val="it-IT"/>
        </w:rPr>
        <w:t>. In particolare la mancanza di tipi e la sua peculiare visione dell'</w:t>
      </w:r>
      <w:proofErr w:type="spellStart"/>
      <w:r w:rsidRPr="00E219E4">
        <w:rPr>
          <w:lang w:val="it-IT"/>
        </w:rPr>
        <w:t>object-orientation</w:t>
      </w:r>
      <w:proofErr w:type="spellEnd"/>
      <w:r w:rsidRPr="00E219E4">
        <w:rPr>
          <w:lang w:val="it-IT"/>
        </w:rPr>
        <w:t xml:space="preserve"> che omette concetti importanti quali l'incapsulamento e l'ereditarietà. A causa di questi problemi, nello sviluppo di applicazioni reali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 diventa un linguaggio ostico e, troppo spesso, pericoloso per la sua capacità di </w:t>
      </w:r>
      <w:r w:rsidRPr="009D71DB">
        <w:rPr>
          <w:i/>
          <w:lang w:val="it-IT"/>
        </w:rPr>
        <w:t>digerire</w:t>
      </w:r>
      <w:r w:rsidRPr="00E219E4">
        <w:rPr>
          <w:lang w:val="it-IT"/>
        </w:rPr>
        <w:t xml:space="preserve"> qualunque cosa salvo poi </w:t>
      </w:r>
      <w:r w:rsidRPr="009D71DB">
        <w:rPr>
          <w:i/>
          <w:lang w:val="it-IT"/>
        </w:rPr>
        <w:t xml:space="preserve">scoppiare </w:t>
      </w:r>
      <w:r w:rsidRPr="00E219E4">
        <w:rPr>
          <w:lang w:val="it-IT"/>
        </w:rPr>
        <w:t xml:space="preserve">nel momento peggiore e cioè dopo il rilascio in produzione. </w:t>
      </w:r>
    </w:p>
    <w:p w:rsidR="009D71DB" w:rsidRPr="001A4D90" w:rsidRDefault="009D71DB" w:rsidP="009D71DB">
      <w:pPr>
        <w:pStyle w:val="ppFigure"/>
      </w:pPr>
      <w:r w:rsidRPr="001A4D90">
        <w:rPr>
          <w:noProof/>
          <w:lang w:bidi="ar-SA"/>
        </w:rPr>
        <w:drawing>
          <wp:inline distT="0" distB="0" distL="0" distR="0" wp14:anchorId="15D8E70F" wp14:editId="3D24F860">
            <wp:extent cx="4010025" cy="2590800"/>
            <wp:effectExtent l="0" t="0" r="9525" b="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DB" w:rsidRPr="00E219E4" w:rsidRDefault="009D71DB" w:rsidP="009D71DB">
      <w:pPr>
        <w:pStyle w:val="ppBodyText"/>
        <w:rPr>
          <w:lang w:val="it-IT"/>
        </w:rPr>
      </w:pPr>
      <w:r w:rsidRPr="00E219E4">
        <w:rPr>
          <w:lang w:val="it-IT"/>
        </w:rPr>
        <w:t xml:space="preserve">E' questa la ragione per cui molti si stanno orientando ad un nuovo tipo di strumenti, che abbia la capacità di tutelare lo sviluppatore mediante la </w:t>
      </w:r>
      <w:proofErr w:type="spellStart"/>
      <w:r w:rsidRPr="009D71DB">
        <w:rPr>
          <w:i/>
          <w:lang w:val="it-IT"/>
        </w:rPr>
        <w:t>type-safety</w:t>
      </w:r>
      <w:proofErr w:type="spellEnd"/>
      <w:r w:rsidRPr="00E219E4">
        <w:rPr>
          <w:lang w:val="it-IT"/>
        </w:rPr>
        <w:t xml:space="preserve"> e una programmazione </w:t>
      </w:r>
      <w:proofErr w:type="spellStart"/>
      <w:r w:rsidRPr="009D71DB">
        <w:rPr>
          <w:i/>
          <w:lang w:val="it-IT"/>
        </w:rPr>
        <w:t>object</w:t>
      </w:r>
      <w:proofErr w:type="spellEnd"/>
      <w:r w:rsidRPr="009D71DB">
        <w:rPr>
          <w:i/>
          <w:lang w:val="it-IT"/>
        </w:rPr>
        <w:t xml:space="preserve"> </w:t>
      </w:r>
      <w:proofErr w:type="spellStart"/>
      <w:r w:rsidRPr="009D71DB">
        <w:rPr>
          <w:i/>
          <w:lang w:val="it-IT"/>
        </w:rPr>
        <w:t>oriented</w:t>
      </w:r>
      <w:proofErr w:type="spellEnd"/>
      <w:r w:rsidRPr="00E219E4">
        <w:rPr>
          <w:lang w:val="it-IT"/>
        </w:rPr>
        <w:t xml:space="preserve"> vera, senza però perdere tutti gli indiscutibili vantaggi di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 con il cross-</w:t>
      </w:r>
      <w:proofErr w:type="spellStart"/>
      <w:r w:rsidRPr="00E219E4">
        <w:rPr>
          <w:lang w:val="it-IT"/>
        </w:rPr>
        <w:t>platform</w:t>
      </w:r>
      <w:proofErr w:type="spellEnd"/>
      <w:r w:rsidRPr="00E219E4">
        <w:rPr>
          <w:lang w:val="it-IT"/>
        </w:rPr>
        <w:t xml:space="preserve"> in testa a tutti. Microsoft in questo campo si sta muovendo rapidamente con la presentazione di un nuovo linguaggio denominato </w:t>
      </w:r>
      <w:proofErr w:type="spellStart"/>
      <w:r w:rsidRPr="009D71DB">
        <w:rPr>
          <w:i/>
          <w:lang w:val="it-IT"/>
        </w:rPr>
        <w:t>Typescript</w:t>
      </w:r>
      <w:proofErr w:type="spellEnd"/>
      <w:r w:rsidRPr="00E219E4">
        <w:rPr>
          <w:lang w:val="it-IT"/>
        </w:rPr>
        <w:t xml:space="preserve">, giunto oggi alla versione </w:t>
      </w:r>
      <w:r w:rsidRPr="009D71DB">
        <w:rPr>
          <w:i/>
          <w:lang w:val="it-IT"/>
        </w:rPr>
        <w:t>0.8.2</w:t>
      </w:r>
      <w:r w:rsidRPr="00E219E4">
        <w:rPr>
          <w:lang w:val="it-IT"/>
        </w:rPr>
        <w:t>.</w:t>
      </w:r>
    </w:p>
    <w:p w:rsidR="009D71DB" w:rsidRPr="00E219E4" w:rsidRDefault="009D71DB" w:rsidP="009D71DB">
      <w:pPr>
        <w:pStyle w:val="ppBodyText"/>
        <w:rPr>
          <w:lang w:val="it-IT"/>
        </w:rPr>
      </w:pPr>
      <w:r w:rsidRPr="00E219E4">
        <w:rPr>
          <w:lang w:val="it-IT"/>
        </w:rPr>
        <w:t xml:space="preserve">Pur trattandosi di una </w:t>
      </w:r>
      <w:proofErr w:type="spellStart"/>
      <w:r w:rsidRPr="00E219E4">
        <w:rPr>
          <w:lang w:val="it-IT"/>
        </w:rPr>
        <w:t>preview</w:t>
      </w:r>
      <w:proofErr w:type="spellEnd"/>
      <w:r w:rsidRPr="00E219E4">
        <w:rPr>
          <w:lang w:val="it-IT"/>
        </w:rPr>
        <w:t xml:space="preserve"> e omettendo ancora molti costrutti che uno sviluppatore normalmente si potrebbe aspettare, </w:t>
      </w:r>
      <w:proofErr w:type="spellStart"/>
      <w:r w:rsidRPr="00E219E4">
        <w:rPr>
          <w:lang w:val="it-IT"/>
        </w:rPr>
        <w:t>Typescript</w:t>
      </w:r>
      <w:proofErr w:type="spellEnd"/>
      <w:r w:rsidRPr="00E219E4">
        <w:rPr>
          <w:lang w:val="it-IT"/>
        </w:rPr>
        <w:t xml:space="preserve"> è un linguaggio sofisticato che ha la preziosa caratteristica di estendere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, senza però richiedere un "interprete" nuovo nel browser, </w:t>
      </w:r>
      <w:proofErr w:type="spellStart"/>
      <w:r w:rsidRPr="00E219E4">
        <w:rPr>
          <w:lang w:val="it-IT"/>
        </w:rPr>
        <w:t>perchè</w:t>
      </w:r>
      <w:proofErr w:type="spellEnd"/>
      <w:r w:rsidRPr="00E219E4">
        <w:rPr>
          <w:lang w:val="it-IT"/>
        </w:rPr>
        <w:t xml:space="preserve"> il risultato della sua compilazione è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. Un sorgente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 è a tutti gli effetti un sorgente </w:t>
      </w:r>
      <w:proofErr w:type="spellStart"/>
      <w:r w:rsidRPr="00E219E4">
        <w:rPr>
          <w:lang w:val="it-IT"/>
        </w:rPr>
        <w:t>Typescript</w:t>
      </w:r>
      <w:proofErr w:type="spellEnd"/>
      <w:r w:rsidRPr="00E219E4">
        <w:rPr>
          <w:lang w:val="it-IT"/>
        </w:rPr>
        <w:t xml:space="preserve"> perfettamente valido. Un sorgente </w:t>
      </w:r>
      <w:proofErr w:type="spellStart"/>
      <w:r w:rsidRPr="00E219E4">
        <w:rPr>
          <w:lang w:val="it-IT"/>
        </w:rPr>
        <w:t>Typescript</w:t>
      </w:r>
      <w:proofErr w:type="spellEnd"/>
      <w:r w:rsidRPr="00E219E4">
        <w:rPr>
          <w:lang w:val="it-IT"/>
        </w:rPr>
        <w:t xml:space="preserve"> genera comunque e</w:t>
      </w:r>
      <w:r>
        <w:rPr>
          <w:lang w:val="it-IT"/>
        </w:rPr>
        <w:t xml:space="preserve"> sempre un sorgente </w:t>
      </w:r>
      <w:proofErr w:type="spellStart"/>
      <w:r>
        <w:rPr>
          <w:lang w:val="it-IT"/>
        </w:rPr>
        <w:t>Javascript</w:t>
      </w:r>
      <w:proofErr w:type="spellEnd"/>
      <w:r>
        <w:rPr>
          <w:lang w:val="it-IT"/>
        </w:rPr>
        <w:t> </w:t>
      </w:r>
      <w:r w:rsidRPr="00E219E4">
        <w:rPr>
          <w:lang w:val="it-IT"/>
        </w:rPr>
        <w:t xml:space="preserve">valido. La parte del leone la fanno qui il compilatore "tsc.exe" e l'IDE di sviluppo, che anche se non necessariamente deve essere </w:t>
      </w:r>
      <w:r w:rsidRPr="009D71DB">
        <w:rPr>
          <w:i/>
          <w:lang w:val="it-IT"/>
        </w:rPr>
        <w:t>Visual Studio 2012</w:t>
      </w:r>
      <w:r w:rsidRPr="00E219E4">
        <w:rPr>
          <w:lang w:val="it-IT"/>
        </w:rPr>
        <w:t xml:space="preserve">, qualora lo si </w:t>
      </w:r>
      <w:proofErr w:type="spellStart"/>
      <w:r w:rsidRPr="00E219E4">
        <w:rPr>
          <w:lang w:val="it-IT"/>
        </w:rPr>
        <w:t>utiizzi</w:t>
      </w:r>
      <w:proofErr w:type="spellEnd"/>
      <w:r w:rsidRPr="00E219E4">
        <w:rPr>
          <w:lang w:val="it-IT"/>
        </w:rPr>
        <w:t xml:space="preserve"> è in grado di portare l'esperienza di sviluppo a livelli del tutto paragonabili a quelli che si hanno con linguaggi di alto livello come C#. </w:t>
      </w:r>
    </w:p>
    <w:p w:rsidR="009D71DB" w:rsidRPr="00E219E4" w:rsidRDefault="009D71DB" w:rsidP="009D71DB">
      <w:pPr>
        <w:pStyle w:val="ppBodyText"/>
        <w:rPr>
          <w:lang w:val="it-IT"/>
        </w:rPr>
      </w:pPr>
      <w:r w:rsidRPr="00E219E4">
        <w:rPr>
          <w:lang w:val="it-IT"/>
        </w:rPr>
        <w:t xml:space="preserve">Ma andiamo con ordine: le prime prove con </w:t>
      </w:r>
      <w:proofErr w:type="spellStart"/>
      <w:r w:rsidRPr="00E219E4">
        <w:rPr>
          <w:lang w:val="it-IT"/>
        </w:rPr>
        <w:t>Typescript</w:t>
      </w:r>
      <w:proofErr w:type="spellEnd"/>
      <w:r w:rsidRPr="00E219E4">
        <w:rPr>
          <w:lang w:val="it-IT"/>
        </w:rPr>
        <w:t xml:space="preserve"> si possono già fare online nel </w:t>
      </w:r>
      <w:hyperlink r:id="rId10" w:history="1">
        <w:r w:rsidRPr="00E219E4">
          <w:rPr>
            <w:rStyle w:val="Hyperlink"/>
            <w:rFonts w:ascii="Verdana" w:hAnsi="Verdana"/>
            <w:lang w:val="it-IT"/>
          </w:rPr>
          <w:t>playground</w:t>
        </w:r>
      </w:hyperlink>
      <w:r w:rsidR="002609A3">
        <w:rPr>
          <w:lang w:val="it-IT"/>
        </w:rPr>
        <w:t>.</w:t>
      </w:r>
      <w:r w:rsidRPr="00E219E4">
        <w:rPr>
          <w:lang w:val="it-IT"/>
        </w:rPr>
        <w:t xml:space="preserve"> Il compilatore </w:t>
      </w:r>
      <w:proofErr w:type="spellStart"/>
      <w:r w:rsidRPr="00E219E4">
        <w:rPr>
          <w:lang w:val="it-IT"/>
        </w:rPr>
        <w:t>Typescript</w:t>
      </w:r>
      <w:proofErr w:type="spellEnd"/>
      <w:r w:rsidRPr="00E219E4">
        <w:rPr>
          <w:lang w:val="it-IT"/>
        </w:rPr>
        <w:t xml:space="preserve"> infatti è scritto in </w:t>
      </w:r>
      <w:proofErr w:type="spellStart"/>
      <w:r w:rsidRPr="00E219E4">
        <w:rPr>
          <w:lang w:val="it-IT"/>
        </w:rPr>
        <w:t>Typescript</w:t>
      </w:r>
      <w:proofErr w:type="spellEnd"/>
      <w:r w:rsidRPr="00E219E4">
        <w:rPr>
          <w:lang w:val="it-IT"/>
        </w:rPr>
        <w:t xml:space="preserve"> - </w:t>
      </w:r>
      <w:r w:rsidRPr="009D71DB">
        <w:rPr>
          <w:i/>
          <w:lang w:val="it-IT"/>
        </w:rPr>
        <w:t>per inciso è anche open source</w:t>
      </w:r>
      <w:r w:rsidRPr="00E219E4">
        <w:rPr>
          <w:lang w:val="it-IT"/>
        </w:rPr>
        <w:t xml:space="preserve"> - perciò è in grado di girare perfettamente all'interno del browser e in questa pagina è possibile scrivere, compilare e provare le prime righe di questo linguaggio, vedendone al contempo il risultato in termini di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 prodotto. In alternative è possibile </w:t>
      </w:r>
      <w:hyperlink r:id="rId11" w:anchor="Download" w:history="1">
        <w:r w:rsidRPr="00E219E4">
          <w:rPr>
            <w:rStyle w:val="Hyperlink"/>
            <w:rFonts w:ascii="Verdana" w:hAnsi="Verdana"/>
            <w:lang w:val="it-IT"/>
          </w:rPr>
          <w:t>scaricare</w:t>
        </w:r>
      </w:hyperlink>
      <w:r w:rsidRPr="00E219E4">
        <w:rPr>
          <w:lang w:val="it-IT"/>
        </w:rPr>
        <w:t xml:space="preserve"> i </w:t>
      </w:r>
      <w:proofErr w:type="spellStart"/>
      <w:r w:rsidRPr="00E219E4">
        <w:rPr>
          <w:lang w:val="it-IT"/>
        </w:rPr>
        <w:t>tool</w:t>
      </w:r>
      <w:proofErr w:type="spellEnd"/>
      <w:r w:rsidRPr="00E219E4">
        <w:rPr>
          <w:lang w:val="it-IT"/>
        </w:rPr>
        <w:t xml:space="preserve"> per Visual Studio e avere così una esperienza integrata, garantita da alcuni </w:t>
      </w:r>
      <w:proofErr w:type="spellStart"/>
      <w:r w:rsidRPr="00E219E4">
        <w:rPr>
          <w:lang w:val="it-IT"/>
        </w:rPr>
        <w:t>template</w:t>
      </w:r>
      <w:proofErr w:type="spellEnd"/>
      <w:r w:rsidRPr="00E219E4">
        <w:rPr>
          <w:lang w:val="it-IT"/>
        </w:rPr>
        <w:t xml:space="preserve"> e da un editor suddiviso in due aree che mostrano assieme sorgente e compilato.</w:t>
      </w:r>
    </w:p>
    <w:p w:rsidR="009D71DB" w:rsidRPr="00E219E4" w:rsidRDefault="009D71DB" w:rsidP="009D71DB">
      <w:pPr>
        <w:pStyle w:val="ppBodyText"/>
        <w:rPr>
          <w:lang w:val="it-IT"/>
        </w:rPr>
      </w:pPr>
      <w:r w:rsidRPr="00E219E4">
        <w:rPr>
          <w:lang w:val="it-IT"/>
        </w:rPr>
        <w:t xml:space="preserve">Possiamo quindi sperimentare facilmente, e per farlo proviamo ad immettere il seguente codice nell'editor online oppure se preferite in Visual Studio 2012: </w:t>
      </w:r>
    </w:p>
    <w:p w:rsidR="009D71DB" w:rsidRPr="00B51118" w:rsidRDefault="00172EB2" w:rsidP="009D71DB">
      <w:pPr>
        <w:pStyle w:val="ppCodeLanguage"/>
        <w:rPr>
          <w:lang w:val="en"/>
        </w:rPr>
      </w:pPr>
      <w:r>
        <w:rPr>
          <w:lang w:val="en"/>
        </w:rPr>
        <w:t>Type</w:t>
      </w:r>
      <w:bookmarkStart w:id="0" w:name="_GoBack"/>
      <w:bookmarkEnd w:id="0"/>
      <w:r w:rsidR="009D71DB">
        <w:rPr>
          <w:lang w:val="en"/>
        </w:rPr>
        <w:t>script</w:t>
      </w:r>
    </w:p>
    <w:p w:rsidR="009D71DB" w:rsidRDefault="009D71DB" w:rsidP="009D71DB">
      <w:pPr>
        <w:pStyle w:val="ppCode"/>
        <w:rPr>
          <w:lang w:val="en"/>
        </w:rPr>
      </w:pPr>
      <w:r w:rsidRPr="00E219E4">
        <w:rPr>
          <w:color w:val="606060"/>
          <w:lang w:val="it-IT"/>
        </w:rPr>
        <w:t xml:space="preserve">   </w:t>
      </w:r>
      <w:r>
        <w:rPr>
          <w:color w:val="606060"/>
          <w:lang w:val="en"/>
        </w:rPr>
        <w:t>1:</w:t>
      </w:r>
      <w:r>
        <w:rPr>
          <w:lang w:val="en"/>
        </w:rPr>
        <w:t xml:space="preserve"> </w:t>
      </w:r>
      <w:r>
        <w:rPr>
          <w:color w:val="0000FF"/>
          <w:lang w:val="en"/>
        </w:rPr>
        <w:t>function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calculateHypotenuse</w:t>
      </w:r>
      <w:proofErr w:type="spellEnd"/>
      <w:r>
        <w:rPr>
          <w:lang w:val="en"/>
        </w:rPr>
        <w:t>()</w:t>
      </w:r>
    </w:p>
    <w:p w:rsidR="009D71DB" w:rsidRDefault="009D71DB" w:rsidP="009D71DB">
      <w:pPr>
        <w:pStyle w:val="ppCode"/>
        <w:rPr>
          <w:lang w:val="en"/>
        </w:rPr>
      </w:pPr>
      <w:r>
        <w:rPr>
          <w:color w:val="606060"/>
          <w:lang w:val="en"/>
        </w:rPr>
        <w:t xml:space="preserve">   2:</w:t>
      </w:r>
      <w:r>
        <w:rPr>
          <w:lang w:val="en"/>
        </w:rPr>
        <w:t xml:space="preserve"> {</w:t>
      </w:r>
    </w:p>
    <w:p w:rsidR="009D71DB" w:rsidRDefault="009D71DB" w:rsidP="009D71DB">
      <w:pPr>
        <w:pStyle w:val="ppCode"/>
        <w:rPr>
          <w:lang w:val="en"/>
        </w:rPr>
      </w:pPr>
      <w:r>
        <w:rPr>
          <w:color w:val="606060"/>
          <w:lang w:val="en"/>
        </w:rPr>
        <w:t xml:space="preserve">   3:</w:t>
      </w:r>
      <w:r>
        <w:rPr>
          <w:lang w:val="en"/>
        </w:rPr>
        <w:t xml:space="preserve">     </w:t>
      </w:r>
      <w:proofErr w:type="spellStart"/>
      <w:r>
        <w:rPr>
          <w:color w:val="0000FF"/>
          <w:lang w:val="en"/>
        </w:rPr>
        <w:t>var</w:t>
      </w:r>
      <w:proofErr w:type="spellEnd"/>
      <w:r>
        <w:rPr>
          <w:lang w:val="en"/>
        </w:rPr>
        <w:t xml:space="preserve"> c1 = 5;</w:t>
      </w:r>
    </w:p>
    <w:p w:rsidR="009D71DB" w:rsidRDefault="009D71DB" w:rsidP="009D71DB">
      <w:pPr>
        <w:pStyle w:val="ppCode"/>
        <w:rPr>
          <w:lang w:val="en"/>
        </w:rPr>
      </w:pPr>
      <w:r>
        <w:rPr>
          <w:color w:val="606060"/>
          <w:lang w:val="en"/>
        </w:rPr>
        <w:t xml:space="preserve">   4:</w:t>
      </w:r>
      <w:r>
        <w:rPr>
          <w:lang w:val="en"/>
        </w:rPr>
        <w:t xml:space="preserve">     </w:t>
      </w:r>
      <w:proofErr w:type="spellStart"/>
      <w:r>
        <w:rPr>
          <w:color w:val="0000FF"/>
          <w:lang w:val="en"/>
        </w:rPr>
        <w:t>var</w:t>
      </w:r>
      <w:proofErr w:type="spellEnd"/>
      <w:r>
        <w:rPr>
          <w:lang w:val="en"/>
        </w:rPr>
        <w:t xml:space="preserve"> c2 = </w:t>
      </w:r>
      <w:r>
        <w:rPr>
          <w:color w:val="006080"/>
          <w:lang w:val="en"/>
        </w:rPr>
        <w:t>'2'</w:t>
      </w:r>
      <w:r>
        <w:rPr>
          <w:lang w:val="en"/>
        </w:rPr>
        <w:t>;</w:t>
      </w:r>
    </w:p>
    <w:p w:rsidR="009D71DB" w:rsidRDefault="009D71DB" w:rsidP="009D71DB">
      <w:pPr>
        <w:pStyle w:val="ppCode"/>
        <w:rPr>
          <w:lang w:val="en"/>
        </w:rPr>
      </w:pPr>
      <w:r>
        <w:rPr>
          <w:color w:val="606060"/>
          <w:lang w:val="en"/>
        </w:rPr>
        <w:t xml:space="preserve">   5:</w:t>
      </w:r>
      <w:r>
        <w:rPr>
          <w:lang w:val="en"/>
        </w:rPr>
        <w:t xml:space="preserve">     </w:t>
      </w:r>
      <w:proofErr w:type="spellStart"/>
      <w:r>
        <w:rPr>
          <w:color w:val="0000FF"/>
          <w:lang w:val="en"/>
        </w:rPr>
        <w:t>var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hy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Math.sqrt</w:t>
      </w:r>
      <w:proofErr w:type="spellEnd"/>
      <w:r>
        <w:rPr>
          <w:lang w:val="en"/>
        </w:rPr>
        <w:t>(c1 * c1 + c2 * c2);</w:t>
      </w:r>
    </w:p>
    <w:p w:rsidR="009D71DB" w:rsidRPr="00E219E4" w:rsidRDefault="009D71DB" w:rsidP="009D71DB">
      <w:pPr>
        <w:pStyle w:val="ppCode"/>
        <w:rPr>
          <w:lang w:val="it-IT"/>
        </w:rPr>
      </w:pPr>
      <w:r>
        <w:rPr>
          <w:color w:val="606060"/>
          <w:lang w:val="en"/>
        </w:rPr>
        <w:t xml:space="preserve">   </w:t>
      </w:r>
      <w:proofErr w:type="gramStart"/>
      <w:r w:rsidRPr="00E219E4">
        <w:rPr>
          <w:color w:val="606060"/>
          <w:lang w:val="it-IT"/>
        </w:rPr>
        <w:t>6:</w:t>
      </w:r>
      <w:r w:rsidRPr="00E219E4">
        <w:rPr>
          <w:lang w:val="it-IT"/>
        </w:rPr>
        <w:t xml:space="preserve">   </w:t>
      </w:r>
      <w:proofErr w:type="gramEnd"/>
      <w:r w:rsidRPr="00E219E4">
        <w:rPr>
          <w:lang w:val="it-IT"/>
        </w:rPr>
        <w:t xml:space="preserve">  </w:t>
      </w:r>
      <w:proofErr w:type="spellStart"/>
      <w:r w:rsidRPr="00E219E4">
        <w:rPr>
          <w:lang w:val="it-IT"/>
        </w:rPr>
        <w:t>alert</w:t>
      </w:r>
      <w:proofErr w:type="spellEnd"/>
      <w:r w:rsidRPr="00E219E4">
        <w:rPr>
          <w:lang w:val="it-IT"/>
        </w:rPr>
        <w:t>(</w:t>
      </w:r>
      <w:proofErr w:type="spellStart"/>
      <w:r w:rsidRPr="00E219E4">
        <w:rPr>
          <w:lang w:val="it-IT"/>
        </w:rPr>
        <w:t>hy</w:t>
      </w:r>
      <w:proofErr w:type="spellEnd"/>
      <w:r w:rsidRPr="00E219E4">
        <w:rPr>
          <w:lang w:val="it-IT"/>
        </w:rPr>
        <w:t>);</w:t>
      </w:r>
    </w:p>
    <w:p w:rsidR="009D71DB" w:rsidRPr="00E219E4" w:rsidRDefault="009D71DB" w:rsidP="009D71DB">
      <w:pPr>
        <w:pStyle w:val="ppCode"/>
        <w:rPr>
          <w:lang w:val="it-IT"/>
        </w:rPr>
      </w:pPr>
      <w:r w:rsidRPr="00E219E4">
        <w:rPr>
          <w:color w:val="606060"/>
          <w:lang w:val="it-IT"/>
        </w:rPr>
        <w:t xml:space="preserve">   7:</w:t>
      </w:r>
      <w:r w:rsidRPr="00E219E4">
        <w:rPr>
          <w:lang w:val="it-IT"/>
        </w:rPr>
        <w:t xml:space="preserve"> }</w:t>
      </w:r>
    </w:p>
    <w:p w:rsidR="009D71DB" w:rsidRPr="00E219E4" w:rsidRDefault="009D71DB" w:rsidP="009D71DB">
      <w:pPr>
        <w:pStyle w:val="ppBodyText"/>
        <w:rPr>
          <w:lang w:val="it-IT"/>
        </w:rPr>
      </w:pPr>
      <w:r w:rsidRPr="00E219E4">
        <w:rPr>
          <w:lang w:val="it-IT"/>
        </w:rPr>
        <w:t xml:space="preserve">Ad un occhio attento appare evidente che, </w:t>
      </w:r>
      <w:proofErr w:type="spellStart"/>
      <w:r w:rsidRPr="00E219E4">
        <w:rPr>
          <w:lang w:val="it-IT"/>
        </w:rPr>
        <w:t>purtrattandosi</w:t>
      </w:r>
      <w:proofErr w:type="spellEnd"/>
      <w:r w:rsidRPr="00E219E4">
        <w:rPr>
          <w:lang w:val="it-IT"/>
        </w:rPr>
        <w:t xml:space="preserve"> di codice perfettamente legale per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, esso poi genererà un errore di </w:t>
      </w:r>
      <w:proofErr w:type="spellStart"/>
      <w:r w:rsidRPr="00E219E4">
        <w:rPr>
          <w:lang w:val="it-IT"/>
        </w:rPr>
        <w:t>runtime</w:t>
      </w:r>
      <w:proofErr w:type="spellEnd"/>
      <w:r w:rsidRPr="00E219E4">
        <w:rPr>
          <w:lang w:val="it-IT"/>
        </w:rPr>
        <w:t xml:space="preserve"> dovuto al fatto che il valore di </w:t>
      </w:r>
      <w:r w:rsidRPr="00B274B5">
        <w:rPr>
          <w:i/>
          <w:lang w:val="it-IT"/>
        </w:rPr>
        <w:t xml:space="preserve">c2 </w:t>
      </w:r>
      <w:r w:rsidRPr="00E219E4">
        <w:rPr>
          <w:lang w:val="it-IT"/>
        </w:rPr>
        <w:t xml:space="preserve">è impostato come una stringa invece che come un valore numerico, richiesto dalla funzione </w:t>
      </w:r>
      <w:proofErr w:type="spellStart"/>
      <w:r w:rsidRPr="00B274B5">
        <w:rPr>
          <w:i/>
          <w:lang w:val="it-IT"/>
        </w:rPr>
        <w:t>Math.sqrt</w:t>
      </w:r>
      <w:proofErr w:type="spellEnd"/>
      <w:r w:rsidRPr="00B274B5">
        <w:rPr>
          <w:i/>
          <w:lang w:val="it-IT"/>
        </w:rPr>
        <w:t>()</w:t>
      </w:r>
      <w:r w:rsidRPr="00E219E4">
        <w:rPr>
          <w:lang w:val="it-IT"/>
        </w:rPr>
        <w:t xml:space="preserve">. Inoltre, un po' meno evidente ma anch'esso sorgente di un ulteriore errore, il valore </w:t>
      </w:r>
      <w:proofErr w:type="spellStart"/>
      <w:r w:rsidRPr="00B274B5">
        <w:rPr>
          <w:i/>
          <w:lang w:val="it-IT"/>
        </w:rPr>
        <w:t>hy</w:t>
      </w:r>
      <w:proofErr w:type="spellEnd"/>
      <w:r w:rsidRPr="00B274B5">
        <w:rPr>
          <w:i/>
          <w:lang w:val="it-IT"/>
        </w:rPr>
        <w:t xml:space="preserve"> </w:t>
      </w:r>
      <w:r w:rsidRPr="00E219E4">
        <w:rPr>
          <w:lang w:val="it-IT"/>
        </w:rPr>
        <w:t xml:space="preserve">ritornato è un numerico e non può essere passato direttamente alla funzione </w:t>
      </w:r>
      <w:proofErr w:type="spellStart"/>
      <w:proofErr w:type="gramStart"/>
      <w:r w:rsidRPr="00B274B5">
        <w:rPr>
          <w:i/>
          <w:lang w:val="it-IT"/>
        </w:rPr>
        <w:t>alert</w:t>
      </w:r>
      <w:proofErr w:type="spellEnd"/>
      <w:r w:rsidRPr="00B274B5">
        <w:rPr>
          <w:i/>
          <w:lang w:val="it-IT"/>
        </w:rPr>
        <w:t>(</w:t>
      </w:r>
      <w:proofErr w:type="gramEnd"/>
      <w:r w:rsidRPr="00B274B5">
        <w:rPr>
          <w:i/>
          <w:lang w:val="it-IT"/>
        </w:rPr>
        <w:t>)</w:t>
      </w:r>
      <w:r w:rsidRPr="00E219E4">
        <w:rPr>
          <w:lang w:val="it-IT"/>
        </w:rPr>
        <w:t xml:space="preserve"> che richiede una stringa. Il codice così com'è incollato nell'editor di Visual Studio ci metterà immediatamente in guardia proprio a causa dei suddetti problemi:</w:t>
      </w:r>
    </w:p>
    <w:p w:rsidR="009D71DB" w:rsidRDefault="009D71DB" w:rsidP="009D71DB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4E59511E" wp14:editId="5389C85C">
            <wp:extent cx="3000375" cy="1114425"/>
            <wp:effectExtent l="0" t="0" r="9525" b="9525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DB" w:rsidRPr="00E219E4" w:rsidRDefault="009D71DB" w:rsidP="009D71DB">
      <w:pPr>
        <w:pStyle w:val="ppBodyText"/>
        <w:rPr>
          <w:lang w:val="it-IT"/>
        </w:rPr>
      </w:pPr>
      <w:r w:rsidRPr="00E219E4">
        <w:rPr>
          <w:lang w:val="it-IT"/>
        </w:rPr>
        <w:t>Visual Studio 2012, mediante le sottolineature in ross</w:t>
      </w:r>
      <w:r w:rsidR="00381E8D">
        <w:rPr>
          <w:lang w:val="it-IT"/>
        </w:rPr>
        <w:t>o</w:t>
      </w:r>
      <w:r w:rsidRPr="00E219E4">
        <w:rPr>
          <w:lang w:val="it-IT"/>
        </w:rPr>
        <w:t xml:space="preserve"> evidenzia il problema, pur trattandosi di codice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 senza alcun costrutto particolare di </w:t>
      </w:r>
      <w:proofErr w:type="spellStart"/>
      <w:r w:rsidRPr="00E219E4">
        <w:rPr>
          <w:lang w:val="it-IT"/>
        </w:rPr>
        <w:t>Typescript</w:t>
      </w:r>
      <w:proofErr w:type="spellEnd"/>
      <w:r w:rsidRPr="00E219E4">
        <w:rPr>
          <w:lang w:val="it-IT"/>
        </w:rPr>
        <w:t xml:space="preserve">. </w:t>
      </w:r>
    </w:p>
    <w:p w:rsidR="009D71DB" w:rsidRDefault="009D71DB" w:rsidP="009D71DB">
      <w:pPr>
        <w:pStyle w:val="ppBodyText"/>
        <w:rPr>
          <w:lang w:val="it-IT"/>
        </w:rPr>
      </w:pPr>
      <w:r w:rsidRPr="00E219E4">
        <w:rPr>
          <w:lang w:val="it-IT"/>
        </w:rPr>
        <w:t xml:space="preserve">Il compilatore </w:t>
      </w:r>
      <w:proofErr w:type="spellStart"/>
      <w:r w:rsidRPr="00E219E4">
        <w:rPr>
          <w:lang w:val="it-IT"/>
        </w:rPr>
        <w:t>Typescript</w:t>
      </w:r>
      <w:proofErr w:type="spellEnd"/>
      <w:r w:rsidRPr="00E219E4">
        <w:rPr>
          <w:lang w:val="it-IT"/>
        </w:rPr>
        <w:t xml:space="preserve"> infatti è in grado di </w:t>
      </w:r>
      <w:r w:rsidRPr="009D71DB">
        <w:rPr>
          <w:i/>
          <w:lang w:val="it-IT"/>
        </w:rPr>
        <w:t>inferire</w:t>
      </w:r>
      <w:r w:rsidRPr="00E219E4">
        <w:rPr>
          <w:lang w:val="it-IT"/>
        </w:rPr>
        <w:t xml:space="preserve"> il tipo delle variabili dal loro utilizzo e di conseguenza segnala l'anomalia. Ovviamente, nella parte laterale, il codice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 non sarà generato ma sarà sostituito da un commento che riporta gli errori riscontrati. </w:t>
      </w:r>
    </w:p>
    <w:p w:rsidR="003B2EC3" w:rsidRDefault="009D71DB" w:rsidP="009D71DB">
      <w:pPr>
        <w:pStyle w:val="ppBodyText"/>
        <w:rPr>
          <w:rFonts w:ascii="Verdana" w:hAnsi="Verdana"/>
          <w:color w:val="333333"/>
          <w:sz w:val="20"/>
          <w:szCs w:val="20"/>
          <w:lang w:val="it-IT"/>
        </w:rPr>
      </w:pPr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Piuttosto che correggere semplicemente gli errori, lavorando con </w:t>
      </w:r>
      <w:proofErr w:type="spellStart"/>
      <w:r w:rsidRPr="00E219E4">
        <w:rPr>
          <w:rFonts w:ascii="Verdana" w:hAnsi="Verdana"/>
          <w:color w:val="333333"/>
          <w:sz w:val="20"/>
          <w:szCs w:val="20"/>
          <w:lang w:val="it-IT"/>
        </w:rPr>
        <w:t>typescript</w:t>
      </w:r>
      <w:proofErr w:type="spellEnd"/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, però possiamo </w:t>
      </w:r>
      <w:r w:rsidRPr="00B274B5">
        <w:rPr>
          <w:i/>
          <w:lang w:val="it-IT"/>
        </w:rPr>
        <w:t>blindare</w:t>
      </w:r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 il codice dichiarandone i tipi</w:t>
      </w:r>
      <w:r w:rsidR="0075307A">
        <w:rPr>
          <w:rFonts w:ascii="Verdana" w:hAnsi="Verdana"/>
          <w:color w:val="333333"/>
          <w:sz w:val="20"/>
          <w:szCs w:val="20"/>
          <w:lang w:val="it-IT"/>
        </w:rPr>
        <w:t>.</w:t>
      </w:r>
      <w:r w:rsidR="0075307A" w:rsidRPr="0075307A">
        <w:rPr>
          <w:lang w:val="it-IT"/>
        </w:rPr>
        <w:t xml:space="preserve"> </w:t>
      </w:r>
    </w:p>
    <w:p w:rsidR="009D71DB" w:rsidRDefault="009D71DB" w:rsidP="009D71DB">
      <w:pPr>
        <w:pStyle w:val="ppBodyText"/>
        <w:rPr>
          <w:rFonts w:ascii="Verdana" w:hAnsi="Verdana"/>
          <w:color w:val="333333"/>
          <w:sz w:val="20"/>
          <w:szCs w:val="20"/>
          <w:lang w:val="it-IT"/>
        </w:rPr>
      </w:pPr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Qui </w:t>
      </w:r>
      <w:r w:rsidR="003B2EC3">
        <w:rPr>
          <w:rFonts w:ascii="Verdana" w:hAnsi="Verdana"/>
          <w:color w:val="333333"/>
          <w:sz w:val="20"/>
          <w:szCs w:val="20"/>
          <w:lang w:val="it-IT"/>
        </w:rPr>
        <w:t>sotto</w:t>
      </w:r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 vediamo il codice modificato e possiamo notare che a questo punto l'errore, visualizzato da Visual Studio, si è spostato nel punto, più opportuno, in cui avviene l'assegnazione. Il </w:t>
      </w:r>
      <w:proofErr w:type="spellStart"/>
      <w:r w:rsidRPr="00E219E4">
        <w:rPr>
          <w:rFonts w:ascii="Verdana" w:hAnsi="Verdana"/>
          <w:color w:val="333333"/>
          <w:sz w:val="20"/>
          <w:szCs w:val="20"/>
          <w:lang w:val="it-IT"/>
        </w:rPr>
        <w:t>to</w:t>
      </w:r>
      <w:r w:rsidR="003B2EC3">
        <w:rPr>
          <w:rFonts w:ascii="Verdana" w:hAnsi="Verdana"/>
          <w:color w:val="333333"/>
          <w:sz w:val="20"/>
          <w:szCs w:val="20"/>
          <w:lang w:val="it-IT"/>
        </w:rPr>
        <w:t>oltip</w:t>
      </w:r>
      <w:proofErr w:type="spellEnd"/>
      <w:r w:rsidR="003B2EC3">
        <w:rPr>
          <w:rFonts w:ascii="Verdana" w:hAnsi="Verdana"/>
          <w:color w:val="333333"/>
          <w:sz w:val="20"/>
          <w:szCs w:val="20"/>
          <w:lang w:val="it-IT"/>
        </w:rPr>
        <w:t xml:space="preserve"> stesso evidenzia la causa dell'errore molto chiaramente. </w:t>
      </w:r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Poco sotto, parzialmente nascosto dal </w:t>
      </w:r>
      <w:proofErr w:type="spellStart"/>
      <w:r w:rsidRPr="00E219E4">
        <w:rPr>
          <w:rFonts w:ascii="Verdana" w:hAnsi="Verdana"/>
          <w:color w:val="333333"/>
          <w:sz w:val="20"/>
          <w:szCs w:val="20"/>
          <w:lang w:val="it-IT"/>
        </w:rPr>
        <w:t>tooltip</w:t>
      </w:r>
      <w:proofErr w:type="spellEnd"/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, viene usato </w:t>
      </w:r>
      <w:proofErr w:type="spellStart"/>
      <w:proofErr w:type="gramStart"/>
      <w:r w:rsidRPr="00E219E4">
        <w:rPr>
          <w:rFonts w:ascii="Verdana" w:hAnsi="Verdana"/>
          <w:color w:val="333333"/>
          <w:sz w:val="20"/>
          <w:szCs w:val="20"/>
          <w:lang w:val="it-IT"/>
        </w:rPr>
        <w:t>toString</w:t>
      </w:r>
      <w:proofErr w:type="spellEnd"/>
      <w:r w:rsidRPr="00E219E4">
        <w:rPr>
          <w:rFonts w:ascii="Verdana" w:hAnsi="Verdana"/>
          <w:color w:val="333333"/>
          <w:sz w:val="20"/>
          <w:szCs w:val="20"/>
          <w:lang w:val="it-IT"/>
        </w:rPr>
        <w:t>(</w:t>
      </w:r>
      <w:proofErr w:type="gramEnd"/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) per fornire una stringa ad </w:t>
      </w:r>
      <w:proofErr w:type="spellStart"/>
      <w:r w:rsidRPr="00E219E4">
        <w:rPr>
          <w:rFonts w:ascii="Verdana" w:hAnsi="Verdana"/>
          <w:color w:val="333333"/>
          <w:sz w:val="20"/>
          <w:szCs w:val="20"/>
          <w:lang w:val="it-IT"/>
        </w:rPr>
        <w:t>alert</w:t>
      </w:r>
      <w:proofErr w:type="spellEnd"/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. </w:t>
      </w:r>
    </w:p>
    <w:p w:rsidR="003B2EC3" w:rsidRPr="00B51118" w:rsidRDefault="003B2EC3" w:rsidP="003B2EC3">
      <w:pPr>
        <w:pStyle w:val="ppFigure"/>
      </w:pPr>
      <w:r w:rsidRPr="00B51118">
        <w:rPr>
          <w:noProof/>
          <w:lang w:bidi="ar-SA"/>
        </w:rPr>
        <w:drawing>
          <wp:inline distT="0" distB="0" distL="0" distR="0" wp14:anchorId="4B53BA37" wp14:editId="661BBE59">
            <wp:extent cx="3724275" cy="1133475"/>
            <wp:effectExtent l="0" t="0" r="9525" b="9525"/>
            <wp:docPr id="10" name="Picture 10" descr="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DB" w:rsidRPr="00E219E4" w:rsidRDefault="009D71DB" w:rsidP="009D71DB">
      <w:pPr>
        <w:pStyle w:val="ppBodyText"/>
        <w:rPr>
          <w:rFonts w:ascii="Verdana" w:hAnsi="Verdana"/>
          <w:color w:val="333333"/>
          <w:sz w:val="20"/>
          <w:szCs w:val="20"/>
          <w:lang w:val="it-IT"/>
        </w:rPr>
      </w:pPr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La sintassi di </w:t>
      </w:r>
      <w:proofErr w:type="spellStart"/>
      <w:r w:rsidRPr="00E219E4">
        <w:rPr>
          <w:rFonts w:ascii="Verdana" w:hAnsi="Verdana"/>
          <w:color w:val="333333"/>
          <w:sz w:val="20"/>
          <w:szCs w:val="20"/>
          <w:lang w:val="it-IT"/>
        </w:rPr>
        <w:t>Typescript</w:t>
      </w:r>
      <w:proofErr w:type="spellEnd"/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 è piuttosto semplice e </w:t>
      </w:r>
      <w:r w:rsidRPr="009D71DB">
        <w:rPr>
          <w:i/>
          <w:lang w:val="it-IT"/>
        </w:rPr>
        <w:t xml:space="preserve">leggera </w:t>
      </w:r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rispetto a </w:t>
      </w:r>
      <w:proofErr w:type="spellStart"/>
      <w:r w:rsidRPr="00E219E4">
        <w:rPr>
          <w:rFonts w:ascii="Verdana" w:hAnsi="Verdana"/>
          <w:color w:val="333333"/>
          <w:sz w:val="20"/>
          <w:szCs w:val="20"/>
          <w:lang w:val="it-IT"/>
        </w:rPr>
        <w:t>javascript</w:t>
      </w:r>
      <w:proofErr w:type="spellEnd"/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, lasciando per quanto possibile inalterato il codice originario. Il proposito del team è di mantenere per quanto possibile </w:t>
      </w:r>
      <w:hyperlink r:id="rId15" w:anchor="ECMAScript_6_support" w:history="1">
        <w:r w:rsidRPr="00E219E4">
          <w:rPr>
            <w:rStyle w:val="Hyperlink"/>
            <w:rFonts w:ascii="Verdana" w:hAnsi="Verdana"/>
            <w:lang w:val="it-IT"/>
          </w:rPr>
          <w:t>una compatibilità</w:t>
        </w:r>
      </w:hyperlink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 con lo standard </w:t>
      </w:r>
      <w:proofErr w:type="spellStart"/>
      <w:r w:rsidRPr="009D71DB">
        <w:rPr>
          <w:i/>
          <w:lang w:val="it-IT"/>
        </w:rPr>
        <w:t>Ecmascript</w:t>
      </w:r>
      <w:proofErr w:type="spellEnd"/>
      <w:r w:rsidRPr="009D71DB">
        <w:rPr>
          <w:i/>
          <w:lang w:val="it-IT"/>
        </w:rPr>
        <w:t xml:space="preserve"> 6.0</w:t>
      </w:r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 in corso di definizione, così da mantenere sempre inalterato il paradigma che sostiene che un sorgente </w:t>
      </w:r>
      <w:proofErr w:type="spellStart"/>
      <w:r w:rsidRPr="00E219E4">
        <w:rPr>
          <w:rFonts w:ascii="Verdana" w:hAnsi="Verdana"/>
          <w:color w:val="333333"/>
          <w:sz w:val="20"/>
          <w:szCs w:val="20"/>
          <w:lang w:val="it-IT"/>
        </w:rPr>
        <w:t>Javascript</w:t>
      </w:r>
      <w:proofErr w:type="spellEnd"/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 è un </w:t>
      </w:r>
      <w:proofErr w:type="spellStart"/>
      <w:r w:rsidRPr="00E219E4">
        <w:rPr>
          <w:rFonts w:ascii="Verdana" w:hAnsi="Verdana"/>
          <w:color w:val="333333"/>
          <w:sz w:val="20"/>
          <w:szCs w:val="20"/>
          <w:lang w:val="it-IT"/>
        </w:rPr>
        <w:t>Typescript</w:t>
      </w:r>
      <w:proofErr w:type="spellEnd"/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 valido. Una volta corretto l'ultimo errore nell'esempio avremo finalmente un output </w:t>
      </w:r>
      <w:proofErr w:type="spellStart"/>
      <w:r w:rsidRPr="00E219E4">
        <w:rPr>
          <w:rFonts w:ascii="Verdana" w:hAnsi="Verdana"/>
          <w:color w:val="333333"/>
          <w:sz w:val="20"/>
          <w:szCs w:val="20"/>
          <w:lang w:val="it-IT"/>
        </w:rPr>
        <w:t>Javascript</w:t>
      </w:r>
      <w:proofErr w:type="spellEnd"/>
      <w:r w:rsidRPr="00E219E4">
        <w:rPr>
          <w:rFonts w:ascii="Verdana" w:hAnsi="Verdana"/>
          <w:color w:val="333333"/>
          <w:sz w:val="20"/>
          <w:szCs w:val="20"/>
          <w:lang w:val="it-IT"/>
        </w:rPr>
        <w:t xml:space="preserve"> come segue:</w:t>
      </w:r>
    </w:p>
    <w:p w:rsidR="009D71DB" w:rsidRPr="00B51118" w:rsidRDefault="00172EB2" w:rsidP="009D71DB">
      <w:pPr>
        <w:pStyle w:val="ppCodeLanguage"/>
        <w:rPr>
          <w:lang w:val="en"/>
        </w:rPr>
      </w:pPr>
      <w:r>
        <w:rPr>
          <w:lang w:val="en"/>
        </w:rPr>
        <w:t>Type</w:t>
      </w:r>
      <w:r w:rsidR="009D71DB">
        <w:rPr>
          <w:lang w:val="en"/>
        </w:rPr>
        <w:t>script</w:t>
      </w:r>
    </w:p>
    <w:p w:rsidR="009D71DB" w:rsidRDefault="009D71DB" w:rsidP="009D71DB">
      <w:pPr>
        <w:pStyle w:val="ppCode"/>
        <w:rPr>
          <w:lang w:val="en"/>
        </w:rPr>
      </w:pPr>
      <w:r w:rsidRPr="00E219E4">
        <w:rPr>
          <w:color w:val="606060"/>
          <w:lang w:val="it-IT"/>
        </w:rPr>
        <w:t xml:space="preserve">   </w:t>
      </w:r>
      <w:r>
        <w:rPr>
          <w:color w:val="606060"/>
          <w:lang w:val="en"/>
        </w:rPr>
        <w:t>1:</w:t>
      </w:r>
      <w:r>
        <w:rPr>
          <w:lang w:val="en"/>
        </w:rPr>
        <w:t xml:space="preserve"> </w:t>
      </w:r>
      <w:r>
        <w:rPr>
          <w:color w:val="0000FF"/>
          <w:lang w:val="en"/>
        </w:rPr>
        <w:t>function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calculateHypotenuse</w:t>
      </w:r>
      <w:proofErr w:type="spellEnd"/>
      <w:r>
        <w:rPr>
          <w:lang w:val="en"/>
        </w:rPr>
        <w:t>() {</w:t>
      </w:r>
    </w:p>
    <w:p w:rsidR="009D71DB" w:rsidRDefault="009D71DB" w:rsidP="009D71DB">
      <w:pPr>
        <w:pStyle w:val="ppCode"/>
        <w:rPr>
          <w:lang w:val="en"/>
        </w:rPr>
      </w:pPr>
      <w:r>
        <w:rPr>
          <w:color w:val="606060"/>
          <w:lang w:val="en"/>
        </w:rPr>
        <w:t xml:space="preserve">   2:</w:t>
      </w:r>
      <w:r>
        <w:rPr>
          <w:lang w:val="en"/>
        </w:rPr>
        <w:t xml:space="preserve">     </w:t>
      </w:r>
      <w:proofErr w:type="spellStart"/>
      <w:r>
        <w:rPr>
          <w:color w:val="0000FF"/>
          <w:lang w:val="en"/>
        </w:rPr>
        <w:t>var</w:t>
      </w:r>
      <w:proofErr w:type="spellEnd"/>
      <w:r>
        <w:rPr>
          <w:lang w:val="en"/>
        </w:rPr>
        <w:t xml:space="preserve"> c1 = 5;</w:t>
      </w:r>
    </w:p>
    <w:p w:rsidR="009D71DB" w:rsidRDefault="009D71DB" w:rsidP="009D71DB">
      <w:pPr>
        <w:pStyle w:val="ppCode"/>
        <w:rPr>
          <w:lang w:val="en"/>
        </w:rPr>
      </w:pPr>
      <w:r>
        <w:rPr>
          <w:color w:val="606060"/>
          <w:lang w:val="en"/>
        </w:rPr>
        <w:t xml:space="preserve">   3:</w:t>
      </w:r>
      <w:r>
        <w:rPr>
          <w:lang w:val="en"/>
        </w:rPr>
        <w:t xml:space="preserve">     </w:t>
      </w:r>
      <w:proofErr w:type="spellStart"/>
      <w:r>
        <w:rPr>
          <w:color w:val="0000FF"/>
          <w:lang w:val="en"/>
        </w:rPr>
        <w:t>var</w:t>
      </w:r>
      <w:proofErr w:type="spellEnd"/>
      <w:r>
        <w:rPr>
          <w:lang w:val="en"/>
        </w:rPr>
        <w:t xml:space="preserve"> c2 = 2;</w:t>
      </w:r>
    </w:p>
    <w:p w:rsidR="009D71DB" w:rsidRDefault="009D71DB" w:rsidP="009D71DB">
      <w:pPr>
        <w:pStyle w:val="ppCode"/>
        <w:rPr>
          <w:lang w:val="en"/>
        </w:rPr>
      </w:pPr>
      <w:r>
        <w:rPr>
          <w:color w:val="606060"/>
          <w:lang w:val="en"/>
        </w:rPr>
        <w:t xml:space="preserve">   4:</w:t>
      </w:r>
      <w:r>
        <w:rPr>
          <w:lang w:val="en"/>
        </w:rPr>
        <w:t xml:space="preserve">     </w:t>
      </w:r>
      <w:proofErr w:type="spellStart"/>
      <w:r>
        <w:rPr>
          <w:color w:val="0000FF"/>
          <w:lang w:val="en"/>
        </w:rPr>
        <w:t>var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hy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Math.sqrt</w:t>
      </w:r>
      <w:proofErr w:type="spellEnd"/>
      <w:r>
        <w:rPr>
          <w:lang w:val="en"/>
        </w:rPr>
        <w:t>(c1 * c1 + c2 * c2);</w:t>
      </w:r>
    </w:p>
    <w:p w:rsidR="009D71DB" w:rsidRPr="00E219E4" w:rsidRDefault="009D71DB" w:rsidP="009D71DB">
      <w:pPr>
        <w:pStyle w:val="ppCode"/>
        <w:rPr>
          <w:lang w:val="it-IT"/>
        </w:rPr>
      </w:pPr>
      <w:r>
        <w:rPr>
          <w:color w:val="606060"/>
          <w:lang w:val="en"/>
        </w:rPr>
        <w:t xml:space="preserve">   </w:t>
      </w:r>
      <w:proofErr w:type="gramStart"/>
      <w:r w:rsidRPr="00E219E4">
        <w:rPr>
          <w:color w:val="606060"/>
          <w:lang w:val="it-IT"/>
        </w:rPr>
        <w:t>5:</w:t>
      </w:r>
      <w:r w:rsidRPr="00E219E4">
        <w:rPr>
          <w:lang w:val="it-IT"/>
        </w:rPr>
        <w:t xml:space="preserve">   </w:t>
      </w:r>
      <w:proofErr w:type="gramEnd"/>
      <w:r w:rsidRPr="00E219E4">
        <w:rPr>
          <w:lang w:val="it-IT"/>
        </w:rPr>
        <w:t xml:space="preserve">  </w:t>
      </w:r>
      <w:proofErr w:type="spellStart"/>
      <w:r w:rsidRPr="00E219E4">
        <w:rPr>
          <w:lang w:val="it-IT"/>
        </w:rPr>
        <w:t>alert</w:t>
      </w:r>
      <w:proofErr w:type="spellEnd"/>
      <w:r w:rsidRPr="00E219E4">
        <w:rPr>
          <w:lang w:val="it-IT"/>
        </w:rPr>
        <w:t>(</w:t>
      </w:r>
      <w:proofErr w:type="spellStart"/>
      <w:r w:rsidRPr="00E219E4">
        <w:rPr>
          <w:lang w:val="it-IT"/>
        </w:rPr>
        <w:t>hy.toString</w:t>
      </w:r>
      <w:proofErr w:type="spellEnd"/>
      <w:r w:rsidRPr="00E219E4">
        <w:rPr>
          <w:lang w:val="it-IT"/>
        </w:rPr>
        <w:t>());</w:t>
      </w:r>
    </w:p>
    <w:p w:rsidR="009D71DB" w:rsidRPr="00E219E4" w:rsidRDefault="009D71DB" w:rsidP="009D71DB">
      <w:pPr>
        <w:pStyle w:val="ppCode"/>
        <w:rPr>
          <w:lang w:val="it-IT"/>
        </w:rPr>
      </w:pPr>
      <w:r w:rsidRPr="00E219E4">
        <w:rPr>
          <w:color w:val="606060"/>
          <w:lang w:val="it-IT"/>
        </w:rPr>
        <w:t xml:space="preserve">   6:</w:t>
      </w:r>
      <w:r w:rsidRPr="00E219E4">
        <w:rPr>
          <w:lang w:val="it-IT"/>
        </w:rPr>
        <w:t xml:space="preserve"> }</w:t>
      </w:r>
    </w:p>
    <w:p w:rsidR="009D71DB" w:rsidRPr="00E219E4" w:rsidRDefault="009D71DB" w:rsidP="009D71DB">
      <w:pPr>
        <w:pStyle w:val="ppBodyText"/>
        <w:rPr>
          <w:lang w:val="it-IT"/>
        </w:rPr>
      </w:pPr>
      <w:r w:rsidRPr="00E219E4">
        <w:rPr>
          <w:lang w:val="it-IT"/>
        </w:rPr>
        <w:t xml:space="preserve">Questo esempio banale, è però significativo e dà la misura di come, grazie al supporto di uno strumento di sviluppo quale il compilatore e in parte dell'IDE di Visual Studio 2012 in grado di sfruttarlo opportunamente, saremo in grado di scrivere codice di qualità che tuteli il nostro operato evitando che i normali errori si presentino nei momenti meno opportuni. </w:t>
      </w:r>
    </w:p>
    <w:p w:rsidR="009D71DB" w:rsidRPr="00E219E4" w:rsidRDefault="009D71DB" w:rsidP="009D71DB">
      <w:pPr>
        <w:pStyle w:val="ppBodyText"/>
        <w:rPr>
          <w:lang w:val="it-IT"/>
        </w:rPr>
      </w:pPr>
      <w:proofErr w:type="spellStart"/>
      <w:r w:rsidRPr="00E219E4">
        <w:rPr>
          <w:lang w:val="it-IT"/>
        </w:rPr>
        <w:t>Typescript</w:t>
      </w:r>
      <w:proofErr w:type="spellEnd"/>
      <w:r w:rsidRPr="00E219E4">
        <w:rPr>
          <w:lang w:val="it-IT"/>
        </w:rPr>
        <w:t xml:space="preserve"> contiene una serie di altre </w:t>
      </w:r>
      <w:proofErr w:type="spellStart"/>
      <w:r w:rsidRPr="00E219E4">
        <w:rPr>
          <w:lang w:val="it-IT"/>
        </w:rPr>
        <w:t>feature</w:t>
      </w:r>
      <w:proofErr w:type="spellEnd"/>
      <w:r w:rsidRPr="00E219E4">
        <w:rPr>
          <w:lang w:val="it-IT"/>
        </w:rPr>
        <w:t xml:space="preserve"> molto importanti, come la definizione di interfacce e tipi custom, che lo arricchiscono di una espressività che spesso è limitata dai costrutti molto arzigogolati di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. Spesso tali </w:t>
      </w:r>
      <w:proofErr w:type="spellStart"/>
      <w:r w:rsidRPr="00E219E4">
        <w:rPr>
          <w:lang w:val="it-IT"/>
        </w:rPr>
        <w:t>feature</w:t>
      </w:r>
      <w:proofErr w:type="spellEnd"/>
      <w:r w:rsidRPr="00E219E4">
        <w:rPr>
          <w:lang w:val="it-IT"/>
        </w:rPr>
        <w:t xml:space="preserve"> sono del tutto sostitutive e simulano a compile time </w:t>
      </w:r>
      <w:proofErr w:type="spellStart"/>
      <w:r w:rsidRPr="00E219E4">
        <w:rPr>
          <w:lang w:val="it-IT"/>
        </w:rPr>
        <w:t>feature</w:t>
      </w:r>
      <w:proofErr w:type="spellEnd"/>
      <w:r w:rsidRPr="00E219E4">
        <w:rPr>
          <w:lang w:val="it-IT"/>
        </w:rPr>
        <w:t xml:space="preserve"> che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 non include. E' il caso ad esempio dei metodi e delle proprietà private che, pur non essendo supportate da </w:t>
      </w:r>
      <w:proofErr w:type="spellStart"/>
      <w:r w:rsidRPr="00E219E4">
        <w:rPr>
          <w:lang w:val="it-IT"/>
        </w:rPr>
        <w:t>Javascript</w:t>
      </w:r>
      <w:proofErr w:type="spellEnd"/>
      <w:r w:rsidRPr="00E219E4">
        <w:rPr>
          <w:lang w:val="it-IT"/>
        </w:rPr>
        <w:t xml:space="preserve"> in alcun modo, in </w:t>
      </w:r>
      <w:proofErr w:type="spellStart"/>
      <w:r w:rsidRPr="00E219E4">
        <w:rPr>
          <w:lang w:val="it-IT"/>
        </w:rPr>
        <w:t>Typescript</w:t>
      </w:r>
      <w:proofErr w:type="spellEnd"/>
      <w:r w:rsidRPr="00E219E4">
        <w:rPr>
          <w:lang w:val="it-IT"/>
        </w:rPr>
        <w:t xml:space="preserve"> trovano applicazione e un eccellente supporto di </w:t>
      </w:r>
      <w:proofErr w:type="spellStart"/>
      <w:r w:rsidRPr="00E219E4">
        <w:rPr>
          <w:lang w:val="it-IT"/>
        </w:rPr>
        <w:t>intellisense</w:t>
      </w:r>
      <w:proofErr w:type="spellEnd"/>
      <w:r w:rsidRPr="00E219E4">
        <w:rPr>
          <w:lang w:val="it-IT"/>
        </w:rPr>
        <w:t xml:space="preserve"> in Visual Studio 2012. Il codice compilato naturalmente perderà questa caratteristica ma solo dopo che essa ha perso la sua utilità. </w:t>
      </w:r>
    </w:p>
    <w:p w:rsidR="009D71DB" w:rsidRDefault="009D71DB" w:rsidP="009D71DB">
      <w:pPr>
        <w:pStyle w:val="ppBodyText"/>
        <w:rPr>
          <w:lang w:val="it-IT"/>
        </w:rPr>
      </w:pPr>
    </w:p>
    <w:p w:rsidR="00381E8D" w:rsidRDefault="00381E8D" w:rsidP="009D71DB">
      <w:pPr>
        <w:pStyle w:val="ppBodyText"/>
        <w:rPr>
          <w:lang w:val="it-IT"/>
        </w:rPr>
      </w:pPr>
    </w:p>
    <w:p w:rsidR="002609A3" w:rsidRDefault="002609A3" w:rsidP="009D71DB">
      <w:pPr>
        <w:pStyle w:val="ppBodyText"/>
        <w:rPr>
          <w:lang w:val="it-IT"/>
        </w:rPr>
      </w:pPr>
    </w:p>
    <w:p w:rsidR="002609A3" w:rsidRPr="00292172" w:rsidRDefault="002609A3" w:rsidP="009D71DB">
      <w:pPr>
        <w:pStyle w:val="ppBodyText"/>
        <w:rPr>
          <w:lang w:val="it-IT"/>
        </w:rPr>
      </w:pPr>
    </w:p>
    <w:p w:rsidR="009D71DB" w:rsidRDefault="009D71DB" w:rsidP="009D71DB">
      <w:pPr>
        <w:pStyle w:val="Heading4"/>
        <w:rPr>
          <w:lang w:val="it-IT"/>
        </w:rPr>
      </w:pPr>
      <w:proofErr w:type="gramStart"/>
      <w:r>
        <w:rPr>
          <w:lang w:val="it-IT"/>
        </w:rPr>
        <w:t>di</w:t>
      </w:r>
      <w:proofErr w:type="gramEnd"/>
      <w:r w:rsidRPr="009951FB">
        <w:rPr>
          <w:lang w:val="it-IT"/>
        </w:rPr>
        <w:t xml:space="preserve"> </w:t>
      </w:r>
      <w:hyperlink r:id="rId16" w:history="1">
        <w:r>
          <w:rPr>
            <w:rStyle w:val="Hyperlink"/>
            <w:lang w:val="it-IT"/>
          </w:rPr>
          <w:t xml:space="preserve">Andrea </w:t>
        </w:r>
        <w:proofErr w:type="spellStart"/>
        <w:r>
          <w:rPr>
            <w:rStyle w:val="Hyperlink"/>
            <w:lang w:val="it-IT"/>
          </w:rPr>
          <w:t>Boschin</w:t>
        </w:r>
        <w:proofErr w:type="spellEnd"/>
      </w:hyperlink>
      <w:r>
        <w:rPr>
          <w:lang w:val="it-IT"/>
        </w:rPr>
        <w:t xml:space="preserve"> - Microsoft MVP </w:t>
      </w:r>
    </w:p>
    <w:p w:rsidR="009D71DB" w:rsidRPr="00181C2F" w:rsidRDefault="009D71DB" w:rsidP="009D71DB">
      <w:pPr>
        <w:pStyle w:val="ppBodyText"/>
        <w:rPr>
          <w:rFonts w:eastAsiaTheme="minorHAnsi"/>
          <w:lang w:val="it-IT" w:bidi="ar-SA"/>
        </w:rPr>
      </w:pPr>
      <w:proofErr w:type="spellStart"/>
      <w:proofErr w:type="gramStart"/>
      <w:r w:rsidRPr="00B274B5">
        <w:rPr>
          <w:i/>
          <w:lang w:val="it-IT"/>
        </w:rPr>
        <w:t>twitter</w:t>
      </w:r>
      <w:proofErr w:type="spellEnd"/>
      <w:proofErr w:type="gramEnd"/>
      <w:r w:rsidRPr="00181C2F">
        <w:rPr>
          <w:lang w:val="it-IT"/>
        </w:rPr>
        <w:t>: @</w:t>
      </w:r>
      <w:proofErr w:type="spellStart"/>
      <w:r w:rsidRPr="00181C2F">
        <w:rPr>
          <w:lang w:val="it-IT"/>
        </w:rPr>
        <w:t>aboschin</w:t>
      </w:r>
      <w:proofErr w:type="spellEnd"/>
    </w:p>
    <w:p w:rsidR="009D71DB" w:rsidRPr="00181C2F" w:rsidRDefault="009D71DB" w:rsidP="009D71DB">
      <w:pPr>
        <w:pStyle w:val="ppBodyText"/>
        <w:rPr>
          <w:lang w:val="it-IT"/>
        </w:rPr>
      </w:pPr>
      <w:proofErr w:type="gramStart"/>
      <w:r w:rsidRPr="00B274B5">
        <w:rPr>
          <w:i/>
          <w:lang w:val="it-IT"/>
        </w:rPr>
        <w:t>blog</w:t>
      </w:r>
      <w:proofErr w:type="gramEnd"/>
      <w:r w:rsidRPr="00B274B5">
        <w:rPr>
          <w:i/>
          <w:lang w:val="it-IT"/>
        </w:rPr>
        <w:t xml:space="preserve"> italiano</w:t>
      </w:r>
      <w:r w:rsidRPr="00181C2F">
        <w:rPr>
          <w:lang w:val="it-IT"/>
        </w:rPr>
        <w:t xml:space="preserve">: </w:t>
      </w:r>
      <w:hyperlink r:id="rId17" w:history="1">
        <w:r w:rsidRPr="00181C2F">
          <w:rPr>
            <w:rStyle w:val="Hyperlink"/>
            <w:lang w:val="it-IT"/>
          </w:rPr>
          <w:t>http://blog.boschin.it</w:t>
        </w:r>
      </w:hyperlink>
    </w:p>
    <w:p w:rsidR="009D71DB" w:rsidRPr="00181C2F" w:rsidRDefault="009D71DB" w:rsidP="009D71DB">
      <w:pPr>
        <w:pStyle w:val="ppBodyText"/>
        <w:rPr>
          <w:lang w:val="it-IT"/>
        </w:rPr>
      </w:pPr>
      <w:proofErr w:type="gramStart"/>
      <w:r w:rsidRPr="00B274B5">
        <w:rPr>
          <w:i/>
          <w:lang w:val="it-IT"/>
        </w:rPr>
        <w:t>blog</w:t>
      </w:r>
      <w:proofErr w:type="gramEnd"/>
      <w:r w:rsidRPr="00B274B5">
        <w:rPr>
          <w:i/>
          <w:lang w:val="it-IT"/>
        </w:rPr>
        <w:t xml:space="preserve"> inglese</w:t>
      </w:r>
      <w:r w:rsidRPr="00181C2F">
        <w:rPr>
          <w:lang w:val="it-IT"/>
        </w:rPr>
        <w:t xml:space="preserve">: </w:t>
      </w:r>
      <w:hyperlink r:id="rId18" w:history="1">
        <w:r w:rsidRPr="00181C2F">
          <w:rPr>
            <w:rStyle w:val="Hyperlink"/>
            <w:lang w:val="it-IT"/>
          </w:rPr>
          <w:t>http://xamlplayground.org</w:t>
        </w:r>
      </w:hyperlink>
    </w:p>
    <w:p w:rsidR="009D71DB" w:rsidRPr="00292172" w:rsidRDefault="009D71DB" w:rsidP="009D71DB">
      <w:pPr>
        <w:pStyle w:val="ppBodyText"/>
        <w:rPr>
          <w:lang w:val="it-IT"/>
        </w:rPr>
      </w:pPr>
      <w:proofErr w:type="spellStart"/>
      <w:proofErr w:type="gramStart"/>
      <w:r w:rsidRPr="00B274B5">
        <w:rPr>
          <w:i/>
          <w:lang w:val="it-IT"/>
        </w:rPr>
        <w:t>facebook</w:t>
      </w:r>
      <w:proofErr w:type="spellEnd"/>
      <w:proofErr w:type="gramEnd"/>
      <w:r w:rsidRPr="00292172">
        <w:rPr>
          <w:b/>
          <w:lang w:val="it-IT"/>
        </w:rPr>
        <w:t>:</w:t>
      </w:r>
      <w:r w:rsidRPr="00292172">
        <w:rPr>
          <w:lang w:val="it-IT"/>
        </w:rPr>
        <w:t xml:space="preserve"> </w:t>
      </w:r>
      <w:hyperlink r:id="rId19" w:history="1">
        <w:r w:rsidRPr="00292172">
          <w:rPr>
            <w:rStyle w:val="Hyperlink"/>
            <w:lang w:val="it-IT"/>
          </w:rPr>
          <w:t>http://www.facebook.com/thelittlegrove</w:t>
        </w:r>
      </w:hyperlink>
    </w:p>
    <w:p w:rsidR="009D71DB" w:rsidRPr="00181C2F" w:rsidRDefault="009D71DB" w:rsidP="009D71DB">
      <w:pPr>
        <w:pStyle w:val="ppBodyText"/>
        <w:rPr>
          <w:lang w:val="it-IT"/>
        </w:rPr>
      </w:pPr>
      <w:proofErr w:type="gramStart"/>
      <w:r w:rsidRPr="009D71DB">
        <w:rPr>
          <w:i/>
          <w:lang w:val="it-IT"/>
        </w:rPr>
        <w:t>profilo</w:t>
      </w:r>
      <w:proofErr w:type="gramEnd"/>
      <w:r w:rsidRPr="00181C2F">
        <w:rPr>
          <w:b/>
          <w:lang w:val="it-IT"/>
        </w:rPr>
        <w:t>:</w:t>
      </w:r>
      <w:r w:rsidRPr="00181C2F">
        <w:rPr>
          <w:lang w:val="it-IT"/>
        </w:rPr>
        <w:t xml:space="preserve"> </w:t>
      </w:r>
      <w:hyperlink r:id="rId20" w:history="1">
        <w:r w:rsidRPr="00181C2F">
          <w:rPr>
            <w:rStyle w:val="Hyperlink"/>
            <w:lang w:val="it-IT"/>
          </w:rPr>
          <w:t>http://slpg.org/AndreaBoschin</w:t>
        </w:r>
      </w:hyperlink>
    </w:p>
    <w:p w:rsidR="009D71DB" w:rsidRPr="00181C2F" w:rsidRDefault="009D71DB" w:rsidP="009D71DB">
      <w:pPr>
        <w:pStyle w:val="ppBodyText"/>
        <w:rPr>
          <w:lang w:val="it-IT"/>
        </w:rPr>
      </w:pPr>
    </w:p>
    <w:p w:rsidR="009D71DB" w:rsidRPr="00181C2F" w:rsidRDefault="009D71DB" w:rsidP="009D71DB">
      <w:pPr>
        <w:pStyle w:val="ppBodyText"/>
        <w:rPr>
          <w:lang w:val="it-IT"/>
        </w:rPr>
      </w:pPr>
      <w:r>
        <w:rPr>
          <w:lang w:val="it-IT"/>
        </w:rPr>
        <w:t>Articolo pubblicato</w:t>
      </w:r>
      <w:r w:rsidR="00381E8D">
        <w:rPr>
          <w:lang w:val="it-IT"/>
        </w:rPr>
        <w:t xml:space="preserve"> anche</w:t>
      </w:r>
      <w:r>
        <w:rPr>
          <w:lang w:val="it-IT"/>
        </w:rPr>
        <w:t xml:space="preserve"> </w:t>
      </w:r>
      <w:hyperlink r:id="rId21" w:history="1">
        <w:r w:rsidR="002609A3">
          <w:rPr>
            <w:rStyle w:val="Hyperlink"/>
            <w:sz w:val="22"/>
            <w:szCs w:val="22"/>
            <w:lang w:val="it-IT"/>
          </w:rPr>
          <w:t>sul Blog italiano</w:t>
        </w:r>
      </w:hyperlink>
    </w:p>
    <w:p w:rsidR="009D71DB" w:rsidRDefault="009D71DB" w:rsidP="009D71DB">
      <w:pPr>
        <w:pStyle w:val="ppBodyText"/>
        <w:rPr>
          <w:lang w:val="it-IT"/>
        </w:rPr>
      </w:pPr>
    </w:p>
    <w:p w:rsidR="00381E8D" w:rsidRDefault="00381E8D" w:rsidP="009D71DB">
      <w:pPr>
        <w:pStyle w:val="ppBodyText"/>
        <w:rPr>
          <w:lang w:val="it-IT"/>
        </w:rPr>
      </w:pPr>
    </w:p>
    <w:p w:rsidR="00381E8D" w:rsidRDefault="00381E8D" w:rsidP="009D71DB">
      <w:pPr>
        <w:pStyle w:val="ppBodyText"/>
        <w:rPr>
          <w:lang w:val="it-IT"/>
        </w:rPr>
      </w:pPr>
    </w:p>
    <w:p w:rsidR="00381E8D" w:rsidRPr="009D71DB" w:rsidRDefault="00381E8D" w:rsidP="009D71DB">
      <w:pPr>
        <w:pStyle w:val="ppBodyText"/>
        <w:rPr>
          <w:lang w:val="it-IT"/>
        </w:rPr>
      </w:pPr>
    </w:p>
    <w:sectPr w:rsidR="00381E8D" w:rsidRPr="009D7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41"/>
    <w:rsid w:val="00120797"/>
    <w:rsid w:val="00172EB2"/>
    <w:rsid w:val="002609A3"/>
    <w:rsid w:val="00322E9C"/>
    <w:rsid w:val="00381E8D"/>
    <w:rsid w:val="003B2EC3"/>
    <w:rsid w:val="005E0141"/>
    <w:rsid w:val="0075307A"/>
    <w:rsid w:val="009D71DB"/>
    <w:rsid w:val="00A9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509FF-8990-4D7F-89B7-70016DAB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D71DB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9D71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9D71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9D71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9D71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71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9D71D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9D71DB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9D71DB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9D71DB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9D71DB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9D71DB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9D71DB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9D71DB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9D71DB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D71DB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9D71DB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D71DB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9D71DB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9D71DB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9D71DB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9D71DB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9D71DB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9D71DB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9D71DB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9D71DB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9D71DB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9D71DB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9D71DB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9D71DB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9D71DB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9D71DB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9D71DB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9D71DB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9D71DB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9D71DB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9D71DB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9D71DB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9D71DB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9D71DB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D71DB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9D71DB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D71DB"/>
    <w:rPr>
      <w:color w:val="333399"/>
    </w:rPr>
  </w:style>
  <w:style w:type="table" w:customStyle="1" w:styleId="ppTableGrid">
    <w:name w:val="pp Table Grid"/>
    <w:basedOn w:val="ppTableList"/>
    <w:rsid w:val="009D71DB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9D71DB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9D71DB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9D71DB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9D71DB"/>
  </w:style>
  <w:style w:type="table" w:styleId="TableGrid">
    <w:name w:val="Table Grid"/>
    <w:basedOn w:val="TableNormal"/>
    <w:rsid w:val="009D71DB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D71DB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71DB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9D71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71DB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9D71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1DB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9D71DB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D71D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71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9D7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DB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9D71D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9D71DB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9D71DB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9D71DB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9D71DB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9D71DB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9D71DB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9D71DB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9D71DB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9D71DB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9D71DB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9D71DB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9D71DB"/>
  </w:style>
  <w:style w:type="character" w:customStyle="1" w:styleId="BodyTextChar">
    <w:name w:val="Body Text Char"/>
    <w:basedOn w:val="DefaultParagraphFont"/>
    <w:link w:val="BodyText"/>
    <w:semiHidden/>
    <w:rsid w:val="009D71DB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9D71DB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9D71DB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9D71DB"/>
    <w:pPr>
      <w:ind w:left="2580"/>
    </w:pPr>
  </w:style>
  <w:style w:type="character" w:styleId="Hyperlink">
    <w:name w:val="Hyperlink"/>
    <w:basedOn w:val="DefaultParagraphFont"/>
    <w:uiPriority w:val="99"/>
    <w:unhideWhenUsed/>
    <w:rsid w:val="009D71DB"/>
    <w:rPr>
      <w:b w:val="0"/>
      <w:bCs w:val="0"/>
      <w:strike w:val="0"/>
      <w:dstrike w:val="0"/>
      <w:color w:val="0066EE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BUILD\MINITEL\MSDN\10\it-it\Articles\HxS\TA_1212001_sgovoni_EXECUTE_Statement_SQL2012\MVPLogo.png" TargetMode="External"/><Relationship Id="rId13" Type="http://schemas.openxmlformats.org/officeDocument/2006/relationships/hyperlink" Target="file:///C:\Users\BN\AppData\Local\Temp\WindowsLiveWriter1286139640\supfilesF8A97CD\image%5b11%5d.png" TargetMode="External"/><Relationship Id="rId18" Type="http://schemas.openxmlformats.org/officeDocument/2006/relationships/hyperlink" Target="http://xamlplayground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boschin.it/post/2013/03/07/Typescript-Javascript-per-applicazioni-vere.aspx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blog.boschin.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vp.microsoft.com/profiles/Andrea.Boschin" TargetMode="External"/><Relationship Id="rId20" Type="http://schemas.openxmlformats.org/officeDocument/2006/relationships/hyperlink" Target="http://slpg.org/AndreaBosch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vp.microsoft.com/profiles/Andrea.Boschin" TargetMode="External"/><Relationship Id="rId11" Type="http://schemas.openxmlformats.org/officeDocument/2006/relationships/hyperlink" Target="http://www.typescriptlang.org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TypeScript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typescriptlang.org/Playground/" TargetMode="External"/><Relationship Id="rId19" Type="http://schemas.openxmlformats.org/officeDocument/2006/relationships/hyperlink" Target="http://www.facebook.com/thelittlegro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1269D-616C-4F47-9681-B1C3E325FBFC}"/>
      </w:docPartPr>
      <w:docPartBody>
        <w:p w:rsidR="0000417E" w:rsidRDefault="00F63A34">
          <w:r w:rsidRPr="005F06D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34"/>
    <w:rsid w:val="0000417E"/>
    <w:rsid w:val="002A566E"/>
    <w:rsid w:val="00315663"/>
    <w:rsid w:val="0065438D"/>
    <w:rsid w:val="007A2A92"/>
    <w:rsid w:val="009A5A65"/>
    <w:rsid w:val="00AD6513"/>
    <w:rsid w:val="00E52149"/>
    <w:rsid w:val="00F6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3A3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f 8 f 1 8 6 a 0 - e a 6 f - 4 d 0 7 - a b 7 6 - b 9 4 1 9 4 4 9 8 9 8 d "   t i t l e = " T y p e s c r i p t :   J a v a s c r i p t   p e r   a p p l i c a z i o n i   r e a l i "   s t y l e = " T o p i c " / >  
 < / t o c > 
</file>

<file path=customXml/itemProps1.xml><?xml version="1.0" encoding="utf-8"?>
<ds:datastoreItem xmlns:ds="http://schemas.openxmlformats.org/officeDocument/2006/customXml" ds:itemID="{E69087A1-9F70-4AEE-98B1-A1C8C9F40213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11</TotalTime>
  <Pages>1</Pages>
  <Words>1281</Words>
  <Characters>7305</Characters>
  <Application>Microsoft Office Word</Application>
  <DocSecurity>0</DocSecurity>
  <Lines>60</Lines>
  <Paragraphs>17</Paragraphs>
  <ScaleCrop>false</ScaleCrop>
  <Company/>
  <LinksUpToDate>false</LinksUpToDate>
  <CharactersWithSpaces>8569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Donetti</dc:creator>
  <cp:keywords/>
  <dc:description/>
  <cp:lastModifiedBy>Aldo Donetti</cp:lastModifiedBy>
  <cp:revision>11</cp:revision>
  <dcterms:created xsi:type="dcterms:W3CDTF">2013-03-12T18:08:00Z</dcterms:created>
  <dcterms:modified xsi:type="dcterms:W3CDTF">2013-03-13T10:10:00Z</dcterms:modified>
</cp:coreProperties>
</file>