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posttitle1"/>
          <w:bdr w:val="none" w:sz="0" w:space="0" w:color="auto"/>
        </w:rPr>
        <w:alias w:val="Topic"/>
        <w:tag w:val="36d7f31c-a1d8-4302-93f0-0f2b41528b16"/>
        <w:id w:val="-1986692323"/>
        <w:placeholder>
          <w:docPart w:val="DefaultPlaceholder_1081868574"/>
        </w:placeholder>
        <w:text/>
      </w:sdtPr>
      <w:sdtEndPr>
        <w:rPr>
          <w:rStyle w:val="posttitle1"/>
        </w:rPr>
      </w:sdtEndPr>
      <w:sdtContent>
        <w:p w:rsidR="00752D13" w:rsidRPr="00EB6360" w:rsidRDefault="00752D13" w:rsidP="00EB6360">
          <w:pPr>
            <w:pStyle w:val="ppTopic"/>
            <w:rPr>
              <w:rStyle w:val="posttitle1"/>
              <w:bdr w:val="none" w:sz="0" w:space="0" w:color="auto"/>
            </w:rPr>
          </w:pPr>
          <w:r w:rsidRPr="00EB6360">
            <w:rPr>
              <w:rStyle w:val="posttitle1"/>
              <w:bdr w:val="none" w:sz="0" w:space="0" w:color="auto"/>
            </w:rPr>
            <w:t>Typescript: Static type checking</w:t>
          </w:r>
        </w:p>
      </w:sdtContent>
    </w:sdt>
    <w:p w:rsidR="00EB6360" w:rsidRDefault="00EB6360" w:rsidP="00EB6360">
      <w:pPr>
        <w:pStyle w:val="Heading4"/>
        <w:rPr>
          <w:lang w:val="it-IT"/>
        </w:rPr>
      </w:pPr>
      <w:proofErr w:type="gramStart"/>
      <w:r>
        <w:rPr>
          <w:lang w:val="it-IT"/>
        </w:rPr>
        <w:t>di</w:t>
      </w:r>
      <w:proofErr w:type="gramEnd"/>
      <w:r>
        <w:rPr>
          <w:lang w:val="it-IT"/>
        </w:rPr>
        <w:t xml:space="preserve"> </w:t>
      </w:r>
      <w:hyperlink r:id="rId6" w:history="1">
        <w:r w:rsidRPr="009D71DB">
          <w:rPr>
            <w:rStyle w:val="Hyperlink"/>
            <w:lang w:val="it-IT"/>
          </w:rPr>
          <w:t>Andrea Boschin</w:t>
        </w:r>
      </w:hyperlink>
      <w:r>
        <w:rPr>
          <w:lang w:val="it-IT"/>
        </w:rPr>
        <w:t xml:space="preserve"> – Microsoft MVP</w:t>
      </w:r>
    </w:p>
    <w:p w:rsidR="00EB6360" w:rsidRPr="00581234" w:rsidRDefault="00EB6360" w:rsidP="00EB6360">
      <w:pPr>
        <w:pStyle w:val="ppFigure"/>
        <w:rPr>
          <w:lang w:val="it-IT"/>
        </w:rPr>
      </w:pPr>
      <w:r>
        <w:rPr>
          <w:noProof/>
          <w:lang w:bidi="ar-SA"/>
        </w:rPr>
        <w:drawing>
          <wp:inline distT="0" distB="0" distL="0" distR="0" wp14:anchorId="60996103" wp14:editId="772B9A2F">
            <wp:extent cx="543001" cy="85737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EB6360" w:rsidRPr="00292172" w:rsidRDefault="00EB6360" w:rsidP="00EB6360">
      <w:pPr>
        <w:pStyle w:val="ppBodyText"/>
        <w:rPr>
          <w:i/>
          <w:lang w:val="it-IT"/>
        </w:rPr>
      </w:pPr>
      <w:r w:rsidRPr="00292172">
        <w:rPr>
          <w:i/>
          <w:lang w:val="it-IT"/>
        </w:rPr>
        <w:t>Marzo, 2013</w:t>
      </w:r>
    </w:p>
    <w:p w:rsidR="00EB6360" w:rsidRDefault="00EB6360" w:rsidP="00EB6360">
      <w:pPr>
        <w:pStyle w:val="ppBodyText"/>
        <w:rPr>
          <w:lang w:val="it-IT"/>
        </w:rPr>
      </w:pPr>
    </w:p>
    <w:p w:rsidR="00EB6360" w:rsidRDefault="00EB6360" w:rsidP="00EB6360">
      <w:pPr>
        <w:pStyle w:val="ppBodyText"/>
        <w:rPr>
          <w:lang w:val="it-IT"/>
        </w:rPr>
      </w:pPr>
    </w:p>
    <w:p w:rsidR="00752D13" w:rsidRPr="00EB6360" w:rsidRDefault="00752D13" w:rsidP="00EB6360">
      <w:pPr>
        <w:pStyle w:val="ppBodyText"/>
        <w:rPr>
          <w:rFonts w:eastAsia="Times New Roman"/>
          <w:lang w:val="it-IT"/>
        </w:rPr>
      </w:pPr>
      <w:r w:rsidRPr="00EB6360">
        <w:rPr>
          <w:rFonts w:eastAsia="Times New Roman"/>
          <w:lang w:val="it-IT"/>
        </w:rPr>
        <w:t>Come indica il nome "TypeScript", una delle principali ragioni dell'introduzione di questo linguaggio, è la necessità di risolvere uno dei maggiori problemi di Javascript, ovvero la mancanza si un sistema di tipi verificato staticamente. Dire che Javascript non sia tipizzato è un errore, infatti nella realtà esso dispone di un certo numero di tipi, i quali però vengono risolti a tempo di esecuzione e non a tempo di compilazione. Questo può portare a errori comuni che si possono verificare come vere e proprie eccezioni oppure come più subdoli errori logici. Vediamo il seguente esempio:</w:t>
      </w:r>
    </w:p>
    <w:p w:rsidR="00EB6360" w:rsidRPr="00EB6360" w:rsidRDefault="00EB6360" w:rsidP="00EB6360">
      <w:pPr>
        <w:pStyle w:val="ppCodeLanguage"/>
        <w:rPr>
          <w:lang w:val="it-IT"/>
        </w:rPr>
      </w:pPr>
      <w:proofErr w:type="spellStart"/>
      <w:r>
        <w:rPr>
          <w:lang w:val="it-IT"/>
        </w:rPr>
        <w:t>Typescript</w:t>
      </w:r>
      <w:proofErr w:type="spellEnd"/>
    </w:p>
    <w:p w:rsidR="00752D13" w:rsidRPr="00EB6360" w:rsidRDefault="00752D13" w:rsidP="00EB6360">
      <w:pPr>
        <w:pStyle w:val="ppCode"/>
        <w:rPr>
          <w:lang w:val="it-IT"/>
        </w:rPr>
      </w:pPr>
      <w:r w:rsidRPr="00EB6360">
        <w:rPr>
          <w:color w:val="606060"/>
          <w:lang w:val="it-IT"/>
        </w:rPr>
        <w:t xml:space="preserve">   1:</w:t>
      </w:r>
      <w:r w:rsidRPr="00EB6360">
        <w:rPr>
          <w:lang w:val="it-IT"/>
        </w:rPr>
        <w:t xml:space="preserve"> </w:t>
      </w:r>
      <w:r w:rsidRPr="00EB6360">
        <w:rPr>
          <w:color w:val="0000FF"/>
          <w:lang w:val="it-IT"/>
        </w:rPr>
        <w:t>var</w:t>
      </w:r>
      <w:r w:rsidRPr="00EB6360">
        <w:rPr>
          <w:lang w:val="it-IT"/>
        </w:rPr>
        <w:t xml:space="preserve"> a = 10;</w:t>
      </w:r>
    </w:p>
    <w:p w:rsidR="00752D13" w:rsidRPr="00EB6360" w:rsidRDefault="00752D13" w:rsidP="00EB6360">
      <w:pPr>
        <w:pStyle w:val="ppCode"/>
        <w:rPr>
          <w:lang w:val="it-IT"/>
        </w:rPr>
      </w:pPr>
      <w:r w:rsidRPr="00EB6360">
        <w:rPr>
          <w:color w:val="606060"/>
          <w:lang w:val="it-IT"/>
        </w:rPr>
        <w:t xml:space="preserve">   2:</w:t>
      </w:r>
      <w:r w:rsidRPr="00EB6360">
        <w:rPr>
          <w:lang w:val="it-IT"/>
        </w:rPr>
        <w:t xml:space="preserve"> </w:t>
      </w:r>
      <w:r w:rsidRPr="00EB6360">
        <w:rPr>
          <w:color w:val="0000FF"/>
          <w:lang w:val="it-IT"/>
        </w:rPr>
        <w:t>var</w:t>
      </w:r>
      <w:r w:rsidRPr="00EB6360">
        <w:rPr>
          <w:lang w:val="it-IT"/>
        </w:rPr>
        <w:t xml:space="preserve"> b = </w:t>
      </w:r>
      <w:r w:rsidRPr="00EB6360">
        <w:rPr>
          <w:color w:val="006080"/>
          <w:lang w:val="it-IT"/>
        </w:rPr>
        <w:t>'32'</w:t>
      </w:r>
      <w:r w:rsidRPr="00EB6360">
        <w:rPr>
          <w:lang w:val="it-IT"/>
        </w:rPr>
        <w:t>;</w:t>
      </w:r>
    </w:p>
    <w:p w:rsidR="00752D13" w:rsidRPr="00EB6360" w:rsidRDefault="00752D13" w:rsidP="00EB6360">
      <w:pPr>
        <w:pStyle w:val="ppCode"/>
        <w:rPr>
          <w:lang w:val="it-IT"/>
        </w:rPr>
      </w:pPr>
      <w:r w:rsidRPr="00EB6360">
        <w:rPr>
          <w:color w:val="606060"/>
          <w:lang w:val="it-IT"/>
        </w:rPr>
        <w:t xml:space="preserve">   3:</w:t>
      </w:r>
      <w:r w:rsidRPr="00EB6360">
        <w:rPr>
          <w:lang w:val="it-IT"/>
        </w:rPr>
        <w:t xml:space="preserve"> </w:t>
      </w:r>
      <w:proofErr w:type="gramStart"/>
      <w:r w:rsidRPr="00EB6360">
        <w:rPr>
          <w:lang w:val="it-IT"/>
        </w:rPr>
        <w:t>console.log(</w:t>
      </w:r>
      <w:proofErr w:type="gramEnd"/>
      <w:r w:rsidRPr="00EB6360">
        <w:rPr>
          <w:lang w:val="it-IT"/>
        </w:rPr>
        <w:t>a + b);</w:t>
      </w:r>
    </w:p>
    <w:p w:rsidR="00752D13" w:rsidRPr="00EB6360" w:rsidRDefault="00752D13" w:rsidP="00EB6360">
      <w:pPr>
        <w:pStyle w:val="ppBodyText"/>
        <w:rPr>
          <w:rFonts w:eastAsia="Times New Roman"/>
          <w:lang w:val="it-IT"/>
        </w:rPr>
      </w:pPr>
      <w:r w:rsidRPr="00EB6360">
        <w:rPr>
          <w:rFonts w:eastAsia="Times New Roman"/>
          <w:lang w:val="it-IT"/>
        </w:rPr>
        <w:t xml:space="preserve">Il risultato di questo snippet Javascript è la implicita concatenazione di stringhe che deriva dalla conversione del valore numerico 10 in stringa per ottenere il risultato finale "1032" anzichè, come ci si potrebbe attendere 42. In un linguaggio che ha il controllo dei tipi a tempo di compilazione, questo tipo di operazione non sarebbe mai arrivata all'esecuzione e il problema non si sarebbe posto. L'intervento del compilatore sarebbe intervenuto indicando che è impossibile applicare l'operatore '+' tra numerici e stringhe. </w:t>
      </w:r>
    </w:p>
    <w:p w:rsidR="00752D13" w:rsidRPr="00EB6360" w:rsidRDefault="00752D13" w:rsidP="00EB6360">
      <w:pPr>
        <w:pStyle w:val="ppBodyText"/>
        <w:rPr>
          <w:rFonts w:eastAsia="Times New Roman"/>
          <w:lang w:val="it-IT"/>
        </w:rPr>
      </w:pPr>
      <w:r w:rsidRPr="00EB6360">
        <w:rPr>
          <w:rFonts w:eastAsia="Times New Roman"/>
          <w:lang w:val="it-IT"/>
        </w:rPr>
        <w:t>Pur prendendo origine da codice Javascript e producendo come output sempre Javascript, Typescript ha l'intento di aggiungere questa verifica statica, a tempo di compilazione, che prevenga gli errori suddetti consentendo così la realizzazione di applicazione real-world in cui sarebbe inamissibile/costoso il rischio di arrivare con un errore in produzione. Il supporto al type-checking in Typescript inizia fin da subito grazie alla capacità di inferire i tipi dall'utilizzo e applicare il risultato di questa inferenza come vere e proprie dichiarazioni di tipo. Vediamo uno snippet di esempio:</w:t>
      </w:r>
    </w:p>
    <w:p w:rsidR="00EB6360" w:rsidRPr="00EB6360" w:rsidRDefault="00EB6360" w:rsidP="00EB6360">
      <w:pPr>
        <w:pStyle w:val="ppCodeLanguage"/>
        <w:rPr>
          <w:lang w:val="it-IT"/>
        </w:rPr>
      </w:pPr>
      <w:proofErr w:type="spellStart"/>
      <w:r>
        <w:rPr>
          <w:lang w:val="it-IT"/>
        </w:rPr>
        <w:t>Typescript</w:t>
      </w:r>
      <w:proofErr w:type="spellEnd"/>
    </w:p>
    <w:p w:rsidR="00752D13" w:rsidRPr="00EB6360" w:rsidRDefault="00752D13" w:rsidP="00EB6360">
      <w:pPr>
        <w:pStyle w:val="ppCode"/>
        <w:rPr>
          <w:lang w:val="it-IT"/>
        </w:rPr>
      </w:pPr>
      <w:r w:rsidRPr="00EB6360">
        <w:rPr>
          <w:color w:val="606060"/>
          <w:lang w:val="it-IT"/>
        </w:rPr>
        <w:t xml:space="preserve">   1:</w:t>
      </w:r>
      <w:r w:rsidRPr="00EB6360">
        <w:rPr>
          <w:lang w:val="it-IT"/>
        </w:rPr>
        <w:t xml:space="preserve"> </w:t>
      </w:r>
      <w:r w:rsidRPr="00EB6360">
        <w:rPr>
          <w:color w:val="0000FF"/>
          <w:lang w:val="it-IT"/>
        </w:rPr>
        <w:t>function</w:t>
      </w:r>
      <w:r w:rsidRPr="00EB6360">
        <w:rPr>
          <w:lang w:val="it-IT"/>
        </w:rPr>
        <w:t xml:space="preserve"> </w:t>
      </w:r>
      <w:proofErr w:type="gramStart"/>
      <w:r w:rsidRPr="00EB6360">
        <w:rPr>
          <w:lang w:val="it-IT"/>
        </w:rPr>
        <w:t>getArea(</w:t>
      </w:r>
      <w:proofErr w:type="gramEnd"/>
      <w:r w:rsidRPr="00EB6360">
        <w:rPr>
          <w:lang w:val="it-IT"/>
        </w:rPr>
        <w:t>)</w:t>
      </w:r>
    </w:p>
    <w:p w:rsidR="00752D13" w:rsidRPr="00EB6360" w:rsidRDefault="00752D13" w:rsidP="00EB6360">
      <w:pPr>
        <w:pStyle w:val="ppCode"/>
        <w:rPr>
          <w:color w:val="000000"/>
          <w:lang w:val="it-IT"/>
        </w:rPr>
      </w:pPr>
      <w:r w:rsidRPr="00EB6360">
        <w:rPr>
          <w:lang w:val="it-IT"/>
        </w:rPr>
        <w:t xml:space="preserve">   2:</w:t>
      </w:r>
      <w:r w:rsidRPr="00EB6360">
        <w:rPr>
          <w:color w:val="000000"/>
          <w:lang w:val="it-IT"/>
        </w:rPr>
        <w:t xml:space="preserve"> {</w:t>
      </w:r>
    </w:p>
    <w:p w:rsidR="00752D13" w:rsidRPr="00EB6360" w:rsidRDefault="00752D13" w:rsidP="00EB6360">
      <w:pPr>
        <w:pStyle w:val="ppCode"/>
        <w:rPr>
          <w:lang w:val="it-IT"/>
        </w:rPr>
      </w:pPr>
      <w:r w:rsidRPr="00EB6360">
        <w:rPr>
          <w:color w:val="606060"/>
          <w:lang w:val="it-IT"/>
        </w:rPr>
        <w:t xml:space="preserve">   </w:t>
      </w:r>
      <w:proofErr w:type="gramStart"/>
      <w:r w:rsidRPr="00EB6360">
        <w:rPr>
          <w:color w:val="606060"/>
          <w:lang w:val="it-IT"/>
        </w:rPr>
        <w:t>3:</w:t>
      </w:r>
      <w:r w:rsidRPr="00EB6360">
        <w:rPr>
          <w:lang w:val="it-IT"/>
        </w:rPr>
        <w:t xml:space="preserve">   </w:t>
      </w:r>
      <w:proofErr w:type="gramEnd"/>
      <w:r w:rsidRPr="00EB6360">
        <w:rPr>
          <w:lang w:val="it-IT"/>
        </w:rPr>
        <w:t xml:space="preserve">  </w:t>
      </w:r>
      <w:r w:rsidRPr="00EB6360">
        <w:rPr>
          <w:color w:val="0000FF"/>
          <w:lang w:val="it-IT"/>
        </w:rPr>
        <w:t>var</w:t>
      </w:r>
      <w:r w:rsidRPr="00EB6360">
        <w:rPr>
          <w:lang w:val="it-IT"/>
        </w:rPr>
        <w:t xml:space="preserve"> width = 20;</w:t>
      </w:r>
    </w:p>
    <w:p w:rsidR="00752D13" w:rsidRPr="00EB6360" w:rsidRDefault="00752D13" w:rsidP="00EB6360">
      <w:pPr>
        <w:pStyle w:val="ppCode"/>
        <w:rPr>
          <w:lang w:val="it-IT"/>
        </w:rPr>
      </w:pPr>
      <w:r w:rsidRPr="00EB6360">
        <w:rPr>
          <w:color w:val="606060"/>
          <w:lang w:val="it-IT"/>
        </w:rPr>
        <w:lastRenderedPageBreak/>
        <w:t xml:space="preserve">   </w:t>
      </w:r>
      <w:proofErr w:type="gramStart"/>
      <w:r w:rsidRPr="00EB6360">
        <w:rPr>
          <w:color w:val="606060"/>
          <w:lang w:val="it-IT"/>
        </w:rPr>
        <w:t>4:</w:t>
      </w:r>
      <w:r w:rsidRPr="00EB6360">
        <w:rPr>
          <w:lang w:val="it-IT"/>
        </w:rPr>
        <w:t xml:space="preserve">   </w:t>
      </w:r>
      <w:proofErr w:type="gramEnd"/>
      <w:r w:rsidRPr="00EB6360">
        <w:rPr>
          <w:lang w:val="it-IT"/>
        </w:rPr>
        <w:t xml:space="preserve">  </w:t>
      </w:r>
      <w:r w:rsidRPr="00EB6360">
        <w:rPr>
          <w:color w:val="0000FF"/>
          <w:lang w:val="it-IT"/>
        </w:rPr>
        <w:t>var</w:t>
      </w:r>
      <w:r w:rsidRPr="00EB6360">
        <w:rPr>
          <w:lang w:val="it-IT"/>
        </w:rPr>
        <w:t xml:space="preserve"> height = </w:t>
      </w:r>
      <w:r w:rsidRPr="00EB6360">
        <w:rPr>
          <w:color w:val="006080"/>
          <w:lang w:val="it-IT"/>
        </w:rPr>
        <w:t>'30'</w:t>
      </w:r>
      <w:r w:rsidRPr="00EB6360">
        <w:rPr>
          <w:lang w:val="it-IT"/>
        </w:rPr>
        <w:t>;</w:t>
      </w:r>
    </w:p>
    <w:p w:rsidR="00752D13" w:rsidRPr="00EB6360" w:rsidRDefault="00752D13" w:rsidP="00EB6360">
      <w:pPr>
        <w:pStyle w:val="ppCode"/>
        <w:rPr>
          <w:lang w:val="it-IT"/>
        </w:rPr>
      </w:pPr>
      <w:r w:rsidRPr="00EB6360">
        <w:rPr>
          <w:color w:val="606060"/>
          <w:lang w:val="it-IT"/>
        </w:rPr>
        <w:t xml:space="preserve">   </w:t>
      </w:r>
      <w:proofErr w:type="gramStart"/>
      <w:r w:rsidRPr="00EB6360">
        <w:rPr>
          <w:color w:val="606060"/>
          <w:lang w:val="it-IT"/>
        </w:rPr>
        <w:t>5:</w:t>
      </w:r>
      <w:r w:rsidRPr="00EB6360">
        <w:rPr>
          <w:lang w:val="it-IT"/>
        </w:rPr>
        <w:t xml:space="preserve">   </w:t>
      </w:r>
      <w:proofErr w:type="gramEnd"/>
      <w:r w:rsidRPr="00EB6360">
        <w:rPr>
          <w:lang w:val="it-IT"/>
        </w:rPr>
        <w:t xml:space="preserve">  </w:t>
      </w:r>
      <w:proofErr w:type="spellStart"/>
      <w:r w:rsidRPr="00EB6360">
        <w:rPr>
          <w:color w:val="0000FF"/>
          <w:lang w:val="it-IT"/>
        </w:rPr>
        <w:t>var</w:t>
      </w:r>
      <w:proofErr w:type="spellEnd"/>
      <w:r w:rsidRPr="00EB6360">
        <w:rPr>
          <w:lang w:val="it-IT"/>
        </w:rPr>
        <w:t xml:space="preserve"> area = </w:t>
      </w:r>
      <w:proofErr w:type="spellStart"/>
      <w:r w:rsidRPr="00EB6360">
        <w:rPr>
          <w:lang w:val="it-IT"/>
        </w:rPr>
        <w:t>width</w:t>
      </w:r>
      <w:proofErr w:type="spellEnd"/>
      <w:r w:rsidRPr="00EB6360">
        <w:rPr>
          <w:lang w:val="it-IT"/>
        </w:rPr>
        <w:t xml:space="preserve"> * </w:t>
      </w:r>
      <w:proofErr w:type="spellStart"/>
      <w:r w:rsidRPr="00EB6360">
        <w:rPr>
          <w:lang w:val="it-IT"/>
        </w:rPr>
        <w:t>height</w:t>
      </w:r>
      <w:proofErr w:type="spellEnd"/>
      <w:r w:rsidRPr="00EB6360">
        <w:rPr>
          <w:lang w:val="it-IT"/>
        </w:rPr>
        <w:t xml:space="preserve"> / 2;</w:t>
      </w:r>
    </w:p>
    <w:p w:rsidR="00752D13" w:rsidRPr="00EB6360" w:rsidRDefault="00752D13" w:rsidP="00EB6360">
      <w:pPr>
        <w:pStyle w:val="ppCode"/>
        <w:rPr>
          <w:lang w:val="it-IT"/>
        </w:rPr>
      </w:pPr>
      <w:r w:rsidRPr="00EB6360">
        <w:rPr>
          <w:color w:val="606060"/>
          <w:lang w:val="it-IT"/>
        </w:rPr>
        <w:t xml:space="preserve">   </w:t>
      </w:r>
      <w:proofErr w:type="gramStart"/>
      <w:r w:rsidRPr="00EB6360">
        <w:rPr>
          <w:color w:val="606060"/>
          <w:lang w:val="it-IT"/>
        </w:rPr>
        <w:t>6:</w:t>
      </w:r>
      <w:r w:rsidRPr="00EB6360">
        <w:rPr>
          <w:lang w:val="it-IT"/>
        </w:rPr>
        <w:t xml:space="preserve">   </w:t>
      </w:r>
      <w:proofErr w:type="gramEnd"/>
      <w:r w:rsidRPr="00EB6360">
        <w:rPr>
          <w:lang w:val="it-IT"/>
        </w:rPr>
        <w:t xml:space="preserve">  </w:t>
      </w:r>
      <w:proofErr w:type="spellStart"/>
      <w:r w:rsidRPr="00EB6360">
        <w:rPr>
          <w:lang w:val="it-IT"/>
        </w:rPr>
        <w:t>alert</w:t>
      </w:r>
      <w:proofErr w:type="spellEnd"/>
      <w:r w:rsidRPr="00EB6360">
        <w:rPr>
          <w:lang w:val="it-IT"/>
        </w:rPr>
        <w:t>(area);</w:t>
      </w:r>
    </w:p>
    <w:p w:rsidR="00752D13" w:rsidRPr="00EB6360" w:rsidRDefault="00752D13" w:rsidP="00EB6360">
      <w:pPr>
        <w:pStyle w:val="ppCode"/>
        <w:rPr>
          <w:color w:val="000000"/>
          <w:lang w:val="it-IT"/>
        </w:rPr>
      </w:pPr>
      <w:r w:rsidRPr="00EB6360">
        <w:rPr>
          <w:lang w:val="it-IT"/>
        </w:rPr>
        <w:t xml:space="preserve">   7:</w:t>
      </w:r>
      <w:r w:rsidRPr="00EB6360">
        <w:rPr>
          <w:color w:val="000000"/>
          <w:lang w:val="it-IT"/>
        </w:rPr>
        <w:t xml:space="preserve"> }</w:t>
      </w:r>
    </w:p>
    <w:p w:rsidR="00752D13" w:rsidRPr="00EB6360" w:rsidRDefault="00752D13" w:rsidP="00EB6360">
      <w:pPr>
        <w:pStyle w:val="ppBodyText"/>
        <w:rPr>
          <w:rFonts w:eastAsia="Times New Roman"/>
          <w:lang w:val="it-IT"/>
        </w:rPr>
      </w:pPr>
      <w:r w:rsidRPr="00EB6360">
        <w:rPr>
          <w:rFonts w:eastAsia="Times New Roman"/>
          <w:lang w:val="it-IT"/>
        </w:rPr>
        <w:t>Il risultato della compilazione di questo codice - che ad una attenta analisi contiene due palesi errori che Javascript rivelerebbe solo a runtime - come facilmente intuibile è il seguente:</w:t>
      </w:r>
    </w:p>
    <w:p w:rsidR="00752D13" w:rsidRPr="002A1DA0" w:rsidRDefault="00752D13" w:rsidP="002A1DA0">
      <w:pPr>
        <w:pStyle w:val="ppBodyText"/>
        <w:rPr>
          <w:rFonts w:ascii="Consolas" w:hAnsi="Consolas" w:cs="Consolas"/>
          <w:lang w:val="en"/>
        </w:rPr>
      </w:pPr>
      <w:r w:rsidRPr="002A1DA0">
        <w:rPr>
          <w:rFonts w:ascii="Consolas" w:hAnsi="Consolas" w:cs="Consolas"/>
          <w:lang w:val="en"/>
        </w:rPr>
        <w:t>(5</w:t>
      </w:r>
      <w:proofErr w:type="gramStart"/>
      <w:r w:rsidRPr="002A1DA0">
        <w:rPr>
          <w:rFonts w:ascii="Consolas" w:hAnsi="Consolas" w:cs="Consolas"/>
          <w:lang w:val="en"/>
        </w:rPr>
        <w:t>,15</w:t>
      </w:r>
      <w:proofErr w:type="gramEnd"/>
      <w:r w:rsidRPr="002A1DA0">
        <w:rPr>
          <w:rFonts w:ascii="Consolas" w:hAnsi="Consolas" w:cs="Consolas"/>
          <w:lang w:val="en"/>
        </w:rPr>
        <w:t>): Operator '*' cannot be applied to types 'number' and 'string'</w:t>
      </w:r>
      <w:r w:rsidRPr="002A1DA0">
        <w:rPr>
          <w:rFonts w:ascii="Consolas" w:hAnsi="Consolas" w:cs="Consolas"/>
          <w:lang w:val="en"/>
        </w:rPr>
        <w:br/>
        <w:t>(6,4): Supplied parameters do not match any signature of call target</w:t>
      </w:r>
    </w:p>
    <w:p w:rsidR="00752D13" w:rsidRPr="00EB6360" w:rsidRDefault="00752D13" w:rsidP="00EB6360">
      <w:pPr>
        <w:pStyle w:val="ppBodyText"/>
        <w:rPr>
          <w:rFonts w:eastAsia="Times New Roman"/>
          <w:lang w:val="it-IT"/>
        </w:rPr>
      </w:pPr>
      <w:r w:rsidRPr="00EB6360">
        <w:rPr>
          <w:rFonts w:eastAsia="Times New Roman"/>
          <w:lang w:val="it-IT"/>
        </w:rPr>
        <w:t>In buona sostanza avviene proprio che il compilatore inferisce il tipo delle variabili width, height e area e sulla base del risultato determina che l'operazione di moltiplicazione "width * height" e il passaggio di un valore numerico ad "alert" sono errati. Possiamo ovviamente correggere rapidamente l'errore e beneficiare dell'aiuto offerto dal compilatore ma in Typescript possiamo anche tutelarci da ulteriori errori esprimendo esplicitamente il tipo delle variabili come segue:</w:t>
      </w:r>
    </w:p>
    <w:p w:rsidR="00EB6360" w:rsidRPr="00EB6360" w:rsidRDefault="00EB6360" w:rsidP="00EB6360">
      <w:pPr>
        <w:pStyle w:val="ppCodeLanguage"/>
        <w:rPr>
          <w:lang w:val="en"/>
        </w:rPr>
      </w:pPr>
      <w:r>
        <w:rPr>
          <w:lang w:val="en"/>
        </w:rPr>
        <w:t>Typescript</w:t>
      </w:r>
    </w:p>
    <w:p w:rsidR="00752D13" w:rsidRPr="00EB6360" w:rsidRDefault="00752D13" w:rsidP="00EB6360">
      <w:pPr>
        <w:pStyle w:val="ppCode"/>
        <w:rPr>
          <w:lang w:val="en"/>
        </w:rPr>
      </w:pPr>
      <w:r w:rsidRPr="00EB6360">
        <w:rPr>
          <w:color w:val="606060"/>
          <w:lang w:val="it-IT"/>
        </w:rPr>
        <w:t xml:space="preserve">   </w:t>
      </w:r>
      <w:r w:rsidRPr="00EB6360">
        <w:rPr>
          <w:color w:val="606060"/>
          <w:lang w:val="en"/>
        </w:rPr>
        <w:t>1:</w:t>
      </w:r>
      <w:r w:rsidRPr="00EB6360">
        <w:rPr>
          <w:lang w:val="en"/>
        </w:rPr>
        <w:t xml:space="preserve"> </w:t>
      </w:r>
      <w:r w:rsidRPr="00EB6360">
        <w:rPr>
          <w:color w:val="0000FF"/>
          <w:lang w:val="en"/>
        </w:rPr>
        <w:t>function</w:t>
      </w:r>
      <w:r w:rsidRPr="00EB6360">
        <w:rPr>
          <w:lang w:val="en"/>
        </w:rPr>
        <w:t xml:space="preserve"> </w:t>
      </w:r>
      <w:proofErr w:type="spellStart"/>
      <w:r w:rsidRPr="00EB6360">
        <w:rPr>
          <w:lang w:val="en"/>
        </w:rPr>
        <w:t>getArea</w:t>
      </w:r>
      <w:proofErr w:type="spellEnd"/>
      <w:r w:rsidRPr="00EB6360">
        <w:rPr>
          <w:lang w:val="en"/>
        </w:rPr>
        <w:t>()</w:t>
      </w:r>
    </w:p>
    <w:p w:rsidR="00752D13" w:rsidRPr="00EB6360" w:rsidRDefault="00752D13" w:rsidP="00EB6360">
      <w:pPr>
        <w:pStyle w:val="ppCode"/>
        <w:rPr>
          <w:color w:val="000000"/>
          <w:lang w:val="en"/>
        </w:rPr>
      </w:pPr>
      <w:r w:rsidRPr="00EB6360">
        <w:rPr>
          <w:lang w:val="en"/>
        </w:rPr>
        <w:t xml:space="preserve">   2:</w:t>
      </w:r>
      <w:r w:rsidRPr="00EB6360">
        <w:rPr>
          <w:color w:val="000000"/>
          <w:lang w:val="en"/>
        </w:rPr>
        <w:t xml:space="preserve"> {</w:t>
      </w:r>
    </w:p>
    <w:p w:rsidR="00752D13" w:rsidRPr="00EB6360" w:rsidRDefault="00752D13" w:rsidP="00EB6360">
      <w:pPr>
        <w:pStyle w:val="ppCode"/>
        <w:rPr>
          <w:lang w:val="en"/>
        </w:rPr>
      </w:pPr>
      <w:r w:rsidRPr="00EB6360">
        <w:rPr>
          <w:color w:val="606060"/>
          <w:lang w:val="en"/>
        </w:rPr>
        <w:t xml:space="preserve">   3:</w:t>
      </w:r>
      <w:r w:rsidRPr="00EB6360">
        <w:rPr>
          <w:lang w:val="en"/>
        </w:rPr>
        <w:t xml:space="preserve">     </w:t>
      </w:r>
      <w:proofErr w:type="spellStart"/>
      <w:r w:rsidRPr="00EB6360">
        <w:rPr>
          <w:color w:val="0000FF"/>
          <w:lang w:val="en"/>
        </w:rPr>
        <w:t>var</w:t>
      </w:r>
      <w:proofErr w:type="spellEnd"/>
      <w:r w:rsidRPr="00EB6360">
        <w:rPr>
          <w:lang w:val="en"/>
        </w:rPr>
        <w:t xml:space="preserve"> width: </w:t>
      </w:r>
      <w:r w:rsidRPr="00EB6360">
        <w:rPr>
          <w:color w:val="0000FF"/>
          <w:lang w:val="en"/>
        </w:rPr>
        <w:t>number</w:t>
      </w:r>
      <w:r w:rsidRPr="00EB6360">
        <w:rPr>
          <w:lang w:val="en"/>
        </w:rPr>
        <w:t xml:space="preserve"> = 20;</w:t>
      </w:r>
    </w:p>
    <w:p w:rsidR="00752D13" w:rsidRPr="00EB6360" w:rsidRDefault="00752D13" w:rsidP="00EB6360">
      <w:pPr>
        <w:pStyle w:val="ppCode"/>
        <w:rPr>
          <w:lang w:val="en"/>
        </w:rPr>
      </w:pPr>
      <w:r w:rsidRPr="00EB6360">
        <w:rPr>
          <w:color w:val="606060"/>
          <w:lang w:val="en"/>
        </w:rPr>
        <w:t xml:space="preserve">   4:</w:t>
      </w:r>
      <w:r w:rsidRPr="00EB6360">
        <w:rPr>
          <w:lang w:val="en"/>
        </w:rPr>
        <w:t xml:space="preserve">     </w:t>
      </w:r>
      <w:proofErr w:type="spellStart"/>
      <w:r w:rsidRPr="00EB6360">
        <w:rPr>
          <w:color w:val="0000FF"/>
          <w:lang w:val="en"/>
        </w:rPr>
        <w:t>var</w:t>
      </w:r>
      <w:proofErr w:type="spellEnd"/>
      <w:r w:rsidRPr="00EB6360">
        <w:rPr>
          <w:lang w:val="en"/>
        </w:rPr>
        <w:t xml:space="preserve"> height: </w:t>
      </w:r>
      <w:r w:rsidRPr="00EB6360">
        <w:rPr>
          <w:color w:val="0000FF"/>
          <w:lang w:val="en"/>
        </w:rPr>
        <w:t>number</w:t>
      </w:r>
      <w:r w:rsidRPr="00EB6360">
        <w:rPr>
          <w:lang w:val="en"/>
        </w:rPr>
        <w:t xml:space="preserve"> = 30;</w:t>
      </w:r>
    </w:p>
    <w:p w:rsidR="00752D13" w:rsidRPr="00EB6360" w:rsidRDefault="00752D13" w:rsidP="00EB6360">
      <w:pPr>
        <w:pStyle w:val="ppCode"/>
        <w:rPr>
          <w:lang w:val="en"/>
        </w:rPr>
      </w:pPr>
      <w:r w:rsidRPr="00EB6360">
        <w:rPr>
          <w:color w:val="606060"/>
          <w:lang w:val="en"/>
        </w:rPr>
        <w:t xml:space="preserve">   5:</w:t>
      </w:r>
      <w:r w:rsidRPr="00EB6360">
        <w:rPr>
          <w:lang w:val="en"/>
        </w:rPr>
        <w:t xml:space="preserve">     </w:t>
      </w:r>
      <w:proofErr w:type="spellStart"/>
      <w:r w:rsidRPr="00EB6360">
        <w:rPr>
          <w:color w:val="0000FF"/>
          <w:lang w:val="en"/>
        </w:rPr>
        <w:t>var</w:t>
      </w:r>
      <w:proofErr w:type="spellEnd"/>
      <w:r w:rsidRPr="00EB6360">
        <w:rPr>
          <w:lang w:val="en"/>
        </w:rPr>
        <w:t xml:space="preserve"> area: </w:t>
      </w:r>
      <w:r w:rsidRPr="00EB6360">
        <w:rPr>
          <w:color w:val="0000FF"/>
          <w:lang w:val="en"/>
        </w:rPr>
        <w:t>number</w:t>
      </w:r>
      <w:r w:rsidRPr="00EB6360">
        <w:rPr>
          <w:lang w:val="en"/>
        </w:rPr>
        <w:t xml:space="preserve"> = width * height / 2;</w:t>
      </w:r>
    </w:p>
    <w:p w:rsidR="00752D13" w:rsidRPr="00EB6360" w:rsidRDefault="00752D13" w:rsidP="00EB6360">
      <w:pPr>
        <w:pStyle w:val="ppCode"/>
        <w:rPr>
          <w:lang w:val="it-IT"/>
        </w:rPr>
      </w:pPr>
      <w:r w:rsidRPr="00EB6360">
        <w:rPr>
          <w:color w:val="606060"/>
          <w:lang w:val="en"/>
        </w:rPr>
        <w:t xml:space="preserve">   </w:t>
      </w:r>
      <w:proofErr w:type="gramStart"/>
      <w:r w:rsidRPr="00EB6360">
        <w:rPr>
          <w:color w:val="606060"/>
          <w:lang w:val="it-IT"/>
        </w:rPr>
        <w:t>6:</w:t>
      </w:r>
      <w:r w:rsidRPr="00EB6360">
        <w:rPr>
          <w:lang w:val="it-IT"/>
        </w:rPr>
        <w:t xml:space="preserve">   </w:t>
      </w:r>
      <w:proofErr w:type="gramEnd"/>
      <w:r w:rsidRPr="00EB6360">
        <w:rPr>
          <w:lang w:val="it-IT"/>
        </w:rPr>
        <w:t xml:space="preserve">  alert(area.toString());</w:t>
      </w:r>
    </w:p>
    <w:p w:rsidR="00752D13" w:rsidRPr="00EB6360" w:rsidRDefault="00752D13" w:rsidP="00EB6360">
      <w:pPr>
        <w:pStyle w:val="ppCode"/>
        <w:rPr>
          <w:color w:val="000000"/>
          <w:lang w:val="it-IT"/>
        </w:rPr>
      </w:pPr>
      <w:r w:rsidRPr="00EB6360">
        <w:rPr>
          <w:lang w:val="it-IT"/>
        </w:rPr>
        <w:t xml:space="preserve">   7:</w:t>
      </w:r>
      <w:r w:rsidRPr="00EB6360">
        <w:rPr>
          <w:color w:val="000000"/>
          <w:lang w:val="it-IT"/>
        </w:rPr>
        <w:t xml:space="preserve"> }</w:t>
      </w:r>
    </w:p>
    <w:p w:rsidR="00752D13" w:rsidRPr="00EB6360" w:rsidRDefault="00752D13" w:rsidP="00EB6360">
      <w:pPr>
        <w:pStyle w:val="ppBodyText"/>
        <w:rPr>
          <w:rFonts w:eastAsia="Times New Roman"/>
          <w:lang w:val="it-IT"/>
        </w:rPr>
      </w:pPr>
      <w:r w:rsidRPr="00EB6360">
        <w:rPr>
          <w:rFonts w:eastAsia="Times New Roman"/>
          <w:lang w:val="it-IT"/>
        </w:rPr>
        <w:t>La differenza in questo caso non è immediatamente apprezzabile se non nel fatto che, riproducendo l'errore precedente esprimendo il valore '30' come stringa, l'errore sarà evidenziato nell'esatto punto in cui si verifica:</w:t>
      </w:r>
    </w:p>
    <w:p w:rsidR="00752D13" w:rsidRPr="008A7161" w:rsidRDefault="00752D13" w:rsidP="008A7161">
      <w:pPr>
        <w:pStyle w:val="ppBodyText"/>
        <w:rPr>
          <w:rFonts w:ascii="Consolas" w:hAnsi="Consolas" w:cs="Consolas"/>
          <w:lang w:val="it-IT"/>
        </w:rPr>
      </w:pPr>
      <w:r w:rsidRPr="008A7161">
        <w:rPr>
          <w:rFonts w:ascii="Consolas" w:hAnsi="Consolas" w:cs="Consolas"/>
          <w:lang w:val="it-IT"/>
        </w:rPr>
        <w:t>(4,25): Cannot convert 'string' to 'number'</w:t>
      </w:r>
    </w:p>
    <w:p w:rsidR="00752D13" w:rsidRPr="00EB6360" w:rsidRDefault="00752D13" w:rsidP="00EB6360">
      <w:pPr>
        <w:pStyle w:val="ppBodyText"/>
        <w:rPr>
          <w:rFonts w:eastAsia="Times New Roman"/>
          <w:lang w:val="it-IT"/>
        </w:rPr>
      </w:pPr>
      <w:r w:rsidRPr="00EB6360">
        <w:rPr>
          <w:rFonts w:eastAsia="Times New Roman"/>
          <w:lang w:val="it-IT"/>
        </w:rPr>
        <w:t>Il beneficio diventa più evidente se introduciamo dei parametri di ingresso della funzione, ai quali venga applicato il calcolo:</w:t>
      </w:r>
    </w:p>
    <w:p w:rsidR="00EB6360" w:rsidRPr="00EB6360" w:rsidRDefault="00EB6360" w:rsidP="00EB6360">
      <w:pPr>
        <w:pStyle w:val="ppCodeLanguage"/>
        <w:rPr>
          <w:lang w:val="en"/>
        </w:rPr>
      </w:pPr>
      <w:r>
        <w:rPr>
          <w:lang w:val="en"/>
        </w:rPr>
        <w:t>Typescript</w:t>
      </w:r>
    </w:p>
    <w:p w:rsidR="00752D13" w:rsidRPr="00EB6360" w:rsidRDefault="00752D13" w:rsidP="00EB6360">
      <w:pPr>
        <w:pStyle w:val="ppCode"/>
        <w:rPr>
          <w:lang w:val="en"/>
        </w:rPr>
      </w:pPr>
      <w:r w:rsidRPr="00EB6360">
        <w:rPr>
          <w:color w:val="606060"/>
          <w:lang w:val="it-IT"/>
        </w:rPr>
        <w:t xml:space="preserve">   </w:t>
      </w:r>
      <w:r w:rsidRPr="00EB6360">
        <w:rPr>
          <w:color w:val="606060"/>
          <w:lang w:val="en"/>
        </w:rPr>
        <w:t>1:</w:t>
      </w:r>
      <w:r w:rsidRPr="00EB6360">
        <w:rPr>
          <w:lang w:val="en"/>
        </w:rPr>
        <w:t xml:space="preserve"> </w:t>
      </w:r>
      <w:r w:rsidRPr="00EB6360">
        <w:rPr>
          <w:color w:val="0000FF"/>
          <w:lang w:val="en"/>
        </w:rPr>
        <w:t>function</w:t>
      </w:r>
      <w:r w:rsidRPr="00EB6360">
        <w:rPr>
          <w:lang w:val="en"/>
        </w:rPr>
        <w:t xml:space="preserve"> </w:t>
      </w:r>
      <w:proofErr w:type="spellStart"/>
      <w:r w:rsidRPr="00EB6360">
        <w:rPr>
          <w:lang w:val="en"/>
        </w:rPr>
        <w:t>getArea</w:t>
      </w:r>
      <w:proofErr w:type="spellEnd"/>
      <w:r w:rsidRPr="00EB6360">
        <w:rPr>
          <w:lang w:val="en"/>
        </w:rPr>
        <w:t>(width, height)</w:t>
      </w:r>
    </w:p>
    <w:p w:rsidR="00752D13" w:rsidRPr="00EB6360" w:rsidRDefault="00752D13" w:rsidP="00EB6360">
      <w:pPr>
        <w:pStyle w:val="ppCode"/>
        <w:rPr>
          <w:color w:val="000000"/>
          <w:lang w:val="en"/>
        </w:rPr>
      </w:pPr>
      <w:r w:rsidRPr="00EB6360">
        <w:rPr>
          <w:lang w:val="en"/>
        </w:rPr>
        <w:t xml:space="preserve">   2:</w:t>
      </w:r>
      <w:r w:rsidRPr="00EB6360">
        <w:rPr>
          <w:color w:val="000000"/>
          <w:lang w:val="en"/>
        </w:rPr>
        <w:t xml:space="preserve"> {</w:t>
      </w:r>
    </w:p>
    <w:p w:rsidR="00752D13" w:rsidRPr="00EB6360" w:rsidRDefault="00752D13" w:rsidP="00EB6360">
      <w:pPr>
        <w:pStyle w:val="ppCode"/>
        <w:rPr>
          <w:lang w:val="en"/>
        </w:rPr>
      </w:pPr>
      <w:r w:rsidRPr="00EB6360">
        <w:rPr>
          <w:color w:val="606060"/>
          <w:lang w:val="en"/>
        </w:rPr>
        <w:t xml:space="preserve">   3:</w:t>
      </w:r>
      <w:r w:rsidRPr="00EB6360">
        <w:rPr>
          <w:lang w:val="en"/>
        </w:rPr>
        <w:t xml:space="preserve">     </w:t>
      </w:r>
      <w:r w:rsidRPr="00EB6360">
        <w:rPr>
          <w:color w:val="0000FF"/>
          <w:lang w:val="en"/>
        </w:rPr>
        <w:t>return</w:t>
      </w:r>
      <w:r w:rsidRPr="00EB6360">
        <w:rPr>
          <w:lang w:val="en"/>
        </w:rPr>
        <w:t xml:space="preserve"> width * height / 2;</w:t>
      </w:r>
    </w:p>
    <w:p w:rsidR="00752D13" w:rsidRPr="00EB6360" w:rsidRDefault="00752D13" w:rsidP="00EB6360">
      <w:pPr>
        <w:pStyle w:val="ppCode"/>
        <w:rPr>
          <w:color w:val="000000"/>
          <w:lang w:val="en"/>
        </w:rPr>
      </w:pPr>
      <w:r w:rsidRPr="00EB6360">
        <w:rPr>
          <w:lang w:val="en"/>
        </w:rPr>
        <w:t xml:space="preserve">   4:</w:t>
      </w:r>
      <w:r w:rsidRPr="00EB6360">
        <w:rPr>
          <w:color w:val="000000"/>
          <w:lang w:val="en"/>
        </w:rPr>
        <w:t xml:space="preserve"> }</w:t>
      </w:r>
    </w:p>
    <w:p w:rsidR="00752D13" w:rsidRPr="00EB6360" w:rsidRDefault="00752D13" w:rsidP="00EB6360">
      <w:pPr>
        <w:pStyle w:val="ppCode"/>
        <w:rPr>
          <w:color w:val="000000"/>
          <w:lang w:val="en"/>
        </w:rPr>
      </w:pPr>
      <w:r w:rsidRPr="00EB6360">
        <w:rPr>
          <w:lang w:val="en"/>
        </w:rPr>
        <w:t xml:space="preserve">   5:</w:t>
      </w:r>
      <w:r w:rsidRPr="00EB6360">
        <w:rPr>
          <w:color w:val="000000"/>
          <w:lang w:val="en"/>
        </w:rPr>
        <w:t xml:space="preserve">  </w:t>
      </w:r>
    </w:p>
    <w:p w:rsidR="00752D13" w:rsidRPr="00EB6360" w:rsidRDefault="00752D13" w:rsidP="00EB6360">
      <w:pPr>
        <w:pStyle w:val="ppCode"/>
        <w:rPr>
          <w:lang w:val="en"/>
        </w:rPr>
      </w:pPr>
      <w:r w:rsidRPr="00EB6360">
        <w:rPr>
          <w:color w:val="606060"/>
          <w:lang w:val="en"/>
        </w:rPr>
        <w:t xml:space="preserve">   6:</w:t>
      </w:r>
      <w:r w:rsidRPr="00EB6360">
        <w:rPr>
          <w:lang w:val="en"/>
        </w:rPr>
        <w:t xml:space="preserve"> </w:t>
      </w:r>
      <w:proofErr w:type="spellStart"/>
      <w:r w:rsidRPr="00EB6360">
        <w:rPr>
          <w:color w:val="0000FF"/>
          <w:lang w:val="en"/>
        </w:rPr>
        <w:t>var</w:t>
      </w:r>
      <w:proofErr w:type="spellEnd"/>
      <w:r w:rsidRPr="00EB6360">
        <w:rPr>
          <w:lang w:val="en"/>
        </w:rPr>
        <w:t xml:space="preserve"> area = </w:t>
      </w:r>
      <w:proofErr w:type="spellStart"/>
      <w:r w:rsidRPr="00EB6360">
        <w:rPr>
          <w:lang w:val="en"/>
        </w:rPr>
        <w:t>getArea</w:t>
      </w:r>
      <w:proofErr w:type="spellEnd"/>
      <w:r w:rsidRPr="00EB6360">
        <w:rPr>
          <w:lang w:val="en"/>
        </w:rPr>
        <w:t xml:space="preserve">(20, </w:t>
      </w:r>
      <w:r w:rsidRPr="00EB6360">
        <w:rPr>
          <w:color w:val="006080"/>
          <w:lang w:val="en"/>
        </w:rPr>
        <w:t>'30'</w:t>
      </w:r>
      <w:r w:rsidRPr="00EB6360">
        <w:rPr>
          <w:lang w:val="en"/>
        </w:rPr>
        <w:t>);</w:t>
      </w:r>
    </w:p>
    <w:p w:rsidR="00752D13" w:rsidRPr="00EB6360" w:rsidRDefault="00752D13" w:rsidP="00EB6360">
      <w:pPr>
        <w:pStyle w:val="ppCode"/>
        <w:rPr>
          <w:lang w:val="en"/>
        </w:rPr>
      </w:pPr>
      <w:r w:rsidRPr="00EB6360">
        <w:rPr>
          <w:color w:val="606060"/>
          <w:lang w:val="en"/>
        </w:rPr>
        <w:t xml:space="preserve">   7:</w:t>
      </w:r>
      <w:r w:rsidRPr="00EB6360">
        <w:rPr>
          <w:lang w:val="en"/>
        </w:rPr>
        <w:t xml:space="preserve"> alert(</w:t>
      </w:r>
      <w:proofErr w:type="spellStart"/>
      <w:r w:rsidRPr="00EB6360">
        <w:rPr>
          <w:lang w:val="en"/>
        </w:rPr>
        <w:t>area.toString</w:t>
      </w:r>
      <w:proofErr w:type="spellEnd"/>
      <w:r w:rsidRPr="00EB6360">
        <w:rPr>
          <w:lang w:val="en"/>
        </w:rPr>
        <w:t>());</w:t>
      </w:r>
    </w:p>
    <w:p w:rsidR="00752D13" w:rsidRPr="00EB6360" w:rsidRDefault="00752D13" w:rsidP="00EB6360">
      <w:pPr>
        <w:pStyle w:val="ppBodyText"/>
        <w:rPr>
          <w:rFonts w:eastAsia="Times New Roman"/>
          <w:lang w:val="it-IT"/>
        </w:rPr>
      </w:pPr>
      <w:r w:rsidRPr="00EB6360">
        <w:rPr>
          <w:rFonts w:eastAsia="Times New Roman"/>
          <w:lang w:val="it-IT"/>
        </w:rPr>
        <w:t xml:space="preserve">Il problema in questo caso passa inosservato anche all'inferenza in quanto i due parametri vengono interpretati di tipo "any". Quest'ultimo è il tipo che Typescript adotta come "nativo" delle variabili </w:t>
      </w:r>
      <w:proofErr w:type="spellStart"/>
      <w:r w:rsidRPr="00EB6360">
        <w:rPr>
          <w:rFonts w:eastAsia="Times New Roman"/>
          <w:lang w:val="it-IT"/>
        </w:rPr>
        <w:t>Javas</w:t>
      </w:r>
      <w:r w:rsidR="00EB6360">
        <w:rPr>
          <w:rFonts w:eastAsia="Times New Roman"/>
          <w:lang w:val="it-IT"/>
        </w:rPr>
        <w:t>cript</w:t>
      </w:r>
      <w:proofErr w:type="spellEnd"/>
      <w:r w:rsidRPr="00EB6360">
        <w:rPr>
          <w:rFonts w:eastAsia="Times New Roman"/>
          <w:lang w:val="it-IT"/>
        </w:rPr>
        <w:t xml:space="preserve"> e ad esso è impossibile applicare alcuna verifica. Per questo motivo l'operazione "width * height" passa il controllo perchè "any" potrebbe contenere un "number". A tutela di questa situazione esprimere il tipo dei parametri è essenziale:</w:t>
      </w:r>
    </w:p>
    <w:p w:rsidR="00EB6360" w:rsidRPr="00EB6360" w:rsidRDefault="00EB6360" w:rsidP="00EB6360">
      <w:pPr>
        <w:pStyle w:val="ppCodeLanguage"/>
        <w:rPr>
          <w:lang w:val="en"/>
        </w:rPr>
      </w:pPr>
      <w:r>
        <w:rPr>
          <w:lang w:val="en"/>
        </w:rPr>
        <w:lastRenderedPageBreak/>
        <w:t>Typescript</w:t>
      </w:r>
    </w:p>
    <w:p w:rsidR="00752D13" w:rsidRPr="00EB6360" w:rsidRDefault="00752D13" w:rsidP="00EB6360">
      <w:pPr>
        <w:pStyle w:val="ppCode"/>
        <w:rPr>
          <w:lang w:val="en"/>
        </w:rPr>
      </w:pPr>
      <w:r w:rsidRPr="00EB6360">
        <w:rPr>
          <w:color w:val="606060"/>
        </w:rPr>
        <w:t xml:space="preserve">   </w:t>
      </w:r>
      <w:r w:rsidRPr="00EB6360">
        <w:rPr>
          <w:color w:val="606060"/>
          <w:lang w:val="en"/>
        </w:rPr>
        <w:t>1:</w:t>
      </w:r>
      <w:r w:rsidRPr="00EB6360">
        <w:rPr>
          <w:lang w:val="en"/>
        </w:rPr>
        <w:t xml:space="preserve"> </w:t>
      </w:r>
      <w:r w:rsidRPr="00EB6360">
        <w:rPr>
          <w:color w:val="0000FF"/>
          <w:lang w:val="en"/>
        </w:rPr>
        <w:t>function</w:t>
      </w:r>
      <w:r w:rsidRPr="00EB6360">
        <w:rPr>
          <w:lang w:val="en"/>
        </w:rPr>
        <w:t xml:space="preserve"> </w:t>
      </w:r>
      <w:proofErr w:type="spellStart"/>
      <w:r w:rsidRPr="00EB6360">
        <w:rPr>
          <w:lang w:val="en"/>
        </w:rPr>
        <w:t>getArea</w:t>
      </w:r>
      <w:proofErr w:type="spellEnd"/>
      <w:r w:rsidRPr="00EB6360">
        <w:rPr>
          <w:lang w:val="en"/>
        </w:rPr>
        <w:t xml:space="preserve">(width: </w:t>
      </w:r>
      <w:r w:rsidRPr="00EB6360">
        <w:rPr>
          <w:color w:val="0000FF"/>
          <w:lang w:val="en"/>
        </w:rPr>
        <w:t>number</w:t>
      </w:r>
      <w:r w:rsidRPr="00EB6360">
        <w:rPr>
          <w:lang w:val="en"/>
        </w:rPr>
        <w:t xml:space="preserve">, height: </w:t>
      </w:r>
      <w:r w:rsidRPr="00EB6360">
        <w:rPr>
          <w:color w:val="0000FF"/>
          <w:lang w:val="en"/>
        </w:rPr>
        <w:t>number</w:t>
      </w:r>
      <w:r w:rsidRPr="00EB6360">
        <w:rPr>
          <w:lang w:val="en"/>
        </w:rPr>
        <w:t xml:space="preserve">) : </w:t>
      </w:r>
      <w:r w:rsidRPr="00EB6360">
        <w:rPr>
          <w:color w:val="0000FF"/>
          <w:lang w:val="en"/>
        </w:rPr>
        <w:t>number</w:t>
      </w:r>
    </w:p>
    <w:p w:rsidR="00752D13" w:rsidRPr="00EB6360" w:rsidRDefault="00752D13" w:rsidP="00EB6360">
      <w:pPr>
        <w:pStyle w:val="ppCode"/>
        <w:rPr>
          <w:color w:val="000000"/>
          <w:lang w:val="en"/>
        </w:rPr>
      </w:pPr>
      <w:r w:rsidRPr="00EB6360">
        <w:rPr>
          <w:lang w:val="en"/>
        </w:rPr>
        <w:t xml:space="preserve">   2:</w:t>
      </w:r>
      <w:r w:rsidRPr="00EB6360">
        <w:rPr>
          <w:color w:val="000000"/>
          <w:lang w:val="en"/>
        </w:rPr>
        <w:t xml:space="preserve"> {</w:t>
      </w:r>
    </w:p>
    <w:p w:rsidR="00752D13" w:rsidRPr="00EB6360" w:rsidRDefault="00752D13" w:rsidP="00EB6360">
      <w:pPr>
        <w:pStyle w:val="ppCode"/>
        <w:rPr>
          <w:lang w:val="en"/>
        </w:rPr>
      </w:pPr>
      <w:r w:rsidRPr="00EB6360">
        <w:rPr>
          <w:color w:val="606060"/>
          <w:lang w:val="en"/>
        </w:rPr>
        <w:t xml:space="preserve">   3:</w:t>
      </w:r>
      <w:r w:rsidRPr="00EB6360">
        <w:rPr>
          <w:lang w:val="en"/>
        </w:rPr>
        <w:t xml:space="preserve">     </w:t>
      </w:r>
      <w:r w:rsidRPr="00EB6360">
        <w:rPr>
          <w:color w:val="0000FF"/>
          <w:lang w:val="en"/>
        </w:rPr>
        <w:t>return</w:t>
      </w:r>
      <w:r w:rsidRPr="00EB6360">
        <w:rPr>
          <w:lang w:val="en"/>
        </w:rPr>
        <w:t xml:space="preserve"> width * height / 2;</w:t>
      </w:r>
    </w:p>
    <w:p w:rsidR="00752D13" w:rsidRPr="00EB6360" w:rsidRDefault="00752D13" w:rsidP="00EB6360">
      <w:pPr>
        <w:pStyle w:val="ppCode"/>
        <w:rPr>
          <w:color w:val="000000"/>
          <w:lang w:val="en"/>
        </w:rPr>
      </w:pPr>
      <w:r w:rsidRPr="00EB6360">
        <w:rPr>
          <w:lang w:val="en"/>
        </w:rPr>
        <w:t xml:space="preserve">   4:</w:t>
      </w:r>
      <w:r w:rsidRPr="00EB6360">
        <w:rPr>
          <w:color w:val="000000"/>
          <w:lang w:val="en"/>
        </w:rPr>
        <w:t xml:space="preserve"> }</w:t>
      </w:r>
    </w:p>
    <w:p w:rsidR="00752D13" w:rsidRPr="00EB6360" w:rsidRDefault="00752D13" w:rsidP="00EB6360">
      <w:pPr>
        <w:pStyle w:val="ppCode"/>
        <w:rPr>
          <w:color w:val="000000"/>
          <w:lang w:val="en"/>
        </w:rPr>
      </w:pPr>
      <w:r w:rsidRPr="00EB6360">
        <w:rPr>
          <w:lang w:val="en"/>
        </w:rPr>
        <w:t xml:space="preserve">   5:</w:t>
      </w:r>
      <w:r w:rsidRPr="00EB6360">
        <w:rPr>
          <w:color w:val="000000"/>
          <w:lang w:val="en"/>
        </w:rPr>
        <w:t xml:space="preserve">  </w:t>
      </w:r>
    </w:p>
    <w:p w:rsidR="00752D13" w:rsidRPr="00EB6360" w:rsidRDefault="00752D13" w:rsidP="00EB6360">
      <w:pPr>
        <w:pStyle w:val="ppCode"/>
        <w:rPr>
          <w:lang w:val="en"/>
        </w:rPr>
      </w:pPr>
      <w:r w:rsidRPr="00EB6360">
        <w:rPr>
          <w:color w:val="606060"/>
          <w:lang w:val="en"/>
        </w:rPr>
        <w:t xml:space="preserve">   6:</w:t>
      </w:r>
      <w:r w:rsidRPr="00EB6360">
        <w:rPr>
          <w:lang w:val="en"/>
        </w:rPr>
        <w:t xml:space="preserve"> </w:t>
      </w:r>
      <w:proofErr w:type="spellStart"/>
      <w:r w:rsidRPr="00EB6360">
        <w:rPr>
          <w:color w:val="0000FF"/>
          <w:lang w:val="en"/>
        </w:rPr>
        <w:t>var</w:t>
      </w:r>
      <w:proofErr w:type="spellEnd"/>
      <w:r w:rsidRPr="00EB6360">
        <w:rPr>
          <w:lang w:val="en"/>
        </w:rPr>
        <w:t xml:space="preserve"> area = </w:t>
      </w:r>
      <w:proofErr w:type="spellStart"/>
      <w:r w:rsidRPr="00EB6360">
        <w:rPr>
          <w:lang w:val="en"/>
        </w:rPr>
        <w:t>getArea</w:t>
      </w:r>
      <w:proofErr w:type="spellEnd"/>
      <w:r w:rsidRPr="00EB6360">
        <w:rPr>
          <w:lang w:val="en"/>
        </w:rPr>
        <w:t xml:space="preserve">(20, </w:t>
      </w:r>
      <w:r w:rsidRPr="00EB6360">
        <w:rPr>
          <w:color w:val="006080"/>
          <w:lang w:val="en"/>
        </w:rPr>
        <w:t>'30'</w:t>
      </w:r>
      <w:r w:rsidRPr="00EB6360">
        <w:rPr>
          <w:lang w:val="en"/>
        </w:rPr>
        <w:t>);</w:t>
      </w:r>
    </w:p>
    <w:p w:rsidR="00752D13" w:rsidRPr="00EB6360" w:rsidRDefault="00752D13" w:rsidP="00EB6360">
      <w:pPr>
        <w:pStyle w:val="ppCode"/>
      </w:pPr>
      <w:r w:rsidRPr="00EB6360">
        <w:rPr>
          <w:color w:val="606060"/>
          <w:lang w:val="en"/>
        </w:rPr>
        <w:t xml:space="preserve">   </w:t>
      </w:r>
      <w:r w:rsidRPr="00EB6360">
        <w:rPr>
          <w:color w:val="606060"/>
        </w:rPr>
        <w:t>7:</w:t>
      </w:r>
      <w:r w:rsidRPr="00EB6360">
        <w:t xml:space="preserve"> alert(</w:t>
      </w:r>
      <w:proofErr w:type="spellStart"/>
      <w:r w:rsidRPr="00EB6360">
        <w:t>area.toString</w:t>
      </w:r>
      <w:proofErr w:type="spellEnd"/>
      <w:r w:rsidRPr="00EB6360">
        <w:t>());</w:t>
      </w:r>
    </w:p>
    <w:p w:rsidR="00752D13" w:rsidRPr="00EB6360" w:rsidRDefault="00752D13" w:rsidP="00EB6360">
      <w:pPr>
        <w:pStyle w:val="ppBodyText"/>
        <w:rPr>
          <w:rFonts w:eastAsia="Times New Roman"/>
          <w:lang w:val="it-IT"/>
        </w:rPr>
      </w:pPr>
      <w:r w:rsidRPr="00EB6360">
        <w:rPr>
          <w:rFonts w:eastAsia="Times New Roman"/>
          <w:lang w:val="it-IT"/>
        </w:rPr>
        <w:t>"</w:t>
      </w:r>
      <w:proofErr w:type="spellStart"/>
      <w:r w:rsidRPr="00EB6360">
        <w:rPr>
          <w:rFonts w:eastAsia="Times New Roman"/>
          <w:lang w:val="it-IT"/>
        </w:rPr>
        <w:t>any</w:t>
      </w:r>
      <w:proofErr w:type="spellEnd"/>
      <w:r w:rsidRPr="00EB6360">
        <w:rPr>
          <w:rFonts w:eastAsia="Times New Roman"/>
          <w:lang w:val="it-IT"/>
        </w:rPr>
        <w:t>", "</w:t>
      </w:r>
      <w:proofErr w:type="spellStart"/>
      <w:r w:rsidRPr="00EB6360">
        <w:rPr>
          <w:rFonts w:eastAsia="Times New Roman"/>
          <w:lang w:val="it-IT"/>
        </w:rPr>
        <w:t>number</w:t>
      </w:r>
      <w:proofErr w:type="spellEnd"/>
      <w:r w:rsidRPr="00EB6360">
        <w:rPr>
          <w:rFonts w:eastAsia="Times New Roman"/>
          <w:lang w:val="it-IT"/>
        </w:rPr>
        <w:t>", "</w:t>
      </w:r>
      <w:proofErr w:type="spellStart"/>
      <w:r w:rsidRPr="00EB6360">
        <w:rPr>
          <w:rFonts w:eastAsia="Times New Roman"/>
          <w:lang w:val="it-IT"/>
        </w:rPr>
        <w:t>string</w:t>
      </w:r>
      <w:proofErr w:type="spellEnd"/>
      <w:r w:rsidRPr="00EB6360">
        <w:rPr>
          <w:rFonts w:eastAsia="Times New Roman"/>
          <w:lang w:val="it-IT"/>
        </w:rPr>
        <w:t xml:space="preserve">" </w:t>
      </w:r>
      <w:r w:rsidR="00EB6360">
        <w:rPr>
          <w:rFonts w:eastAsia="Times New Roman"/>
          <w:lang w:val="it-IT"/>
        </w:rPr>
        <w:t>e</w:t>
      </w:r>
      <w:r w:rsidRPr="00EB6360">
        <w:rPr>
          <w:rFonts w:eastAsia="Times New Roman"/>
          <w:lang w:val="it-IT"/>
        </w:rPr>
        <w:t xml:space="preserve"> "</w:t>
      </w:r>
      <w:proofErr w:type="spellStart"/>
      <w:r w:rsidRPr="00EB6360">
        <w:rPr>
          <w:rFonts w:eastAsia="Times New Roman"/>
          <w:lang w:val="it-IT"/>
        </w:rPr>
        <w:t>bool</w:t>
      </w:r>
      <w:proofErr w:type="spellEnd"/>
      <w:r w:rsidRPr="00EB6360">
        <w:rPr>
          <w:rFonts w:eastAsia="Times New Roman"/>
          <w:lang w:val="it-IT"/>
        </w:rPr>
        <w:t xml:space="preserve">" sono i soli tipi primitivi disponibili in Typescript ma grazie ad essi il codice, come dimostra la funzione qui sopra, risulta decisamente più solido e al sicuro da sorprese. </w:t>
      </w:r>
    </w:p>
    <w:p w:rsidR="00752D13" w:rsidRPr="00EB6360" w:rsidRDefault="00752D13" w:rsidP="00EB6360">
      <w:pPr>
        <w:pStyle w:val="ppBodyText"/>
        <w:rPr>
          <w:rFonts w:eastAsia="Times New Roman"/>
          <w:lang w:val="it-IT"/>
        </w:rPr>
      </w:pPr>
      <w:r w:rsidRPr="00EB6360">
        <w:rPr>
          <w:rFonts w:eastAsia="Times New Roman"/>
          <w:lang w:val="it-IT"/>
        </w:rPr>
        <w:t>Tuttavia Typescript è in grado di fare molto di più applicando il concetto di "structural typing". Questo concetto è in grado, con il minimo dispendio in termini di codice, di gestire anche i tipi impliciti tipici di Javascript. Facciamo un esempio per chiarezza:</w:t>
      </w:r>
    </w:p>
    <w:p w:rsidR="00EB6360" w:rsidRPr="00EB6360" w:rsidRDefault="00EB6360" w:rsidP="00EB6360">
      <w:pPr>
        <w:pStyle w:val="ppCodeLanguage"/>
        <w:rPr>
          <w:lang w:val="it-IT"/>
        </w:rPr>
      </w:pPr>
      <w:proofErr w:type="spellStart"/>
      <w:r>
        <w:rPr>
          <w:lang w:val="it-IT"/>
        </w:rPr>
        <w:t>Typescripts</w:t>
      </w:r>
      <w:proofErr w:type="spellEnd"/>
    </w:p>
    <w:p w:rsidR="00752D13" w:rsidRPr="00EB6360" w:rsidRDefault="00752D13" w:rsidP="00EB6360">
      <w:pPr>
        <w:pStyle w:val="ppCode"/>
      </w:pPr>
      <w:r w:rsidRPr="00EB6360">
        <w:rPr>
          <w:color w:val="606060"/>
        </w:rPr>
        <w:t xml:space="preserve">   1:</w:t>
      </w:r>
      <w:r w:rsidRPr="00EB6360">
        <w:t xml:space="preserve"> </w:t>
      </w:r>
      <w:r w:rsidRPr="00EB6360">
        <w:rPr>
          <w:color w:val="0000FF"/>
        </w:rPr>
        <w:t>function</w:t>
      </w:r>
      <w:r w:rsidRPr="00EB6360">
        <w:t xml:space="preserve"> </w:t>
      </w:r>
      <w:proofErr w:type="spellStart"/>
      <w:r w:rsidRPr="00EB6360">
        <w:t>getArea</w:t>
      </w:r>
      <w:proofErr w:type="spellEnd"/>
      <w:r w:rsidRPr="00EB6360">
        <w:t xml:space="preserve">(s: { width: </w:t>
      </w:r>
      <w:r w:rsidRPr="00EB6360">
        <w:rPr>
          <w:color w:val="0000FF"/>
        </w:rPr>
        <w:t>number</w:t>
      </w:r>
      <w:r w:rsidRPr="00EB6360">
        <w:t xml:space="preserve">; height: </w:t>
      </w:r>
      <w:r w:rsidRPr="00EB6360">
        <w:rPr>
          <w:color w:val="0000FF"/>
        </w:rPr>
        <w:t>number</w:t>
      </w:r>
      <w:r w:rsidRPr="00EB6360">
        <w:t xml:space="preserve">; }): </w:t>
      </w:r>
      <w:r w:rsidRPr="00EB6360">
        <w:rPr>
          <w:color w:val="0000FF"/>
        </w:rPr>
        <w:t>number</w:t>
      </w:r>
    </w:p>
    <w:p w:rsidR="00752D13" w:rsidRPr="00EB6360" w:rsidRDefault="00752D13" w:rsidP="00EB6360">
      <w:pPr>
        <w:pStyle w:val="ppCode"/>
        <w:rPr>
          <w:color w:val="000000"/>
          <w:lang w:val="it-IT"/>
        </w:rPr>
      </w:pPr>
      <w:r w:rsidRPr="00EB6360">
        <w:t xml:space="preserve">   </w:t>
      </w:r>
      <w:r w:rsidRPr="00EB6360">
        <w:rPr>
          <w:lang w:val="it-IT"/>
        </w:rPr>
        <w:t>2:</w:t>
      </w:r>
      <w:r w:rsidRPr="00EB6360">
        <w:rPr>
          <w:color w:val="000000"/>
          <w:lang w:val="it-IT"/>
        </w:rPr>
        <w:t xml:space="preserve"> {</w:t>
      </w:r>
    </w:p>
    <w:p w:rsidR="00752D13" w:rsidRPr="003A15BE" w:rsidRDefault="00752D13" w:rsidP="00EB6360">
      <w:pPr>
        <w:pStyle w:val="ppCode"/>
      </w:pPr>
      <w:r w:rsidRPr="00B86B7F">
        <w:rPr>
          <w:color w:val="606060"/>
        </w:rPr>
        <w:t xml:space="preserve">   </w:t>
      </w:r>
      <w:r w:rsidRPr="003A15BE">
        <w:rPr>
          <w:color w:val="606060"/>
        </w:rPr>
        <w:t>3:</w:t>
      </w:r>
      <w:r w:rsidRPr="003A15BE">
        <w:t xml:space="preserve">     </w:t>
      </w:r>
      <w:r w:rsidRPr="003A15BE">
        <w:rPr>
          <w:color w:val="0000FF"/>
        </w:rPr>
        <w:t>return</w:t>
      </w:r>
      <w:r w:rsidRPr="003A15BE">
        <w:t xml:space="preserve"> </w:t>
      </w:r>
      <w:proofErr w:type="spellStart"/>
      <w:r w:rsidRPr="003A15BE">
        <w:t>s.width</w:t>
      </w:r>
      <w:proofErr w:type="spellEnd"/>
      <w:r w:rsidRPr="003A15BE">
        <w:t xml:space="preserve"> * </w:t>
      </w:r>
      <w:proofErr w:type="spellStart"/>
      <w:r w:rsidRPr="003A15BE">
        <w:t>s.height</w:t>
      </w:r>
      <w:proofErr w:type="spellEnd"/>
      <w:r w:rsidRPr="003A15BE">
        <w:t xml:space="preserve"> / 2;</w:t>
      </w:r>
    </w:p>
    <w:p w:rsidR="00752D13" w:rsidRPr="00EB6360" w:rsidRDefault="00752D13" w:rsidP="00EB6360">
      <w:pPr>
        <w:pStyle w:val="ppCode"/>
        <w:rPr>
          <w:color w:val="000000"/>
          <w:lang w:val="it-IT"/>
        </w:rPr>
      </w:pPr>
      <w:r w:rsidRPr="003A15BE">
        <w:t xml:space="preserve">   </w:t>
      </w:r>
      <w:r w:rsidRPr="00EB6360">
        <w:rPr>
          <w:lang w:val="it-IT"/>
        </w:rPr>
        <w:t>4:</w:t>
      </w:r>
      <w:r w:rsidRPr="00EB6360">
        <w:rPr>
          <w:color w:val="000000"/>
          <w:lang w:val="it-IT"/>
        </w:rPr>
        <w:t xml:space="preserve"> }</w:t>
      </w:r>
    </w:p>
    <w:p w:rsidR="00752D13" w:rsidRPr="00EB6360" w:rsidRDefault="00752D13" w:rsidP="00EB6360">
      <w:pPr>
        <w:pStyle w:val="ppCode"/>
        <w:rPr>
          <w:color w:val="000000"/>
          <w:lang w:val="it-IT"/>
        </w:rPr>
      </w:pPr>
      <w:r w:rsidRPr="00EB6360">
        <w:rPr>
          <w:lang w:val="it-IT"/>
        </w:rPr>
        <w:t xml:space="preserve">   5:</w:t>
      </w:r>
      <w:r w:rsidRPr="00EB6360">
        <w:rPr>
          <w:color w:val="000000"/>
          <w:lang w:val="it-IT"/>
        </w:rPr>
        <w:t xml:space="preserve">  </w:t>
      </w:r>
    </w:p>
    <w:p w:rsidR="00752D13" w:rsidRPr="003A15BE" w:rsidRDefault="00752D13" w:rsidP="00EB6360">
      <w:pPr>
        <w:pStyle w:val="ppCode"/>
      </w:pPr>
      <w:r w:rsidRPr="00B86B7F">
        <w:rPr>
          <w:color w:val="606060"/>
        </w:rPr>
        <w:t xml:space="preserve">   </w:t>
      </w:r>
      <w:r w:rsidRPr="003A15BE">
        <w:rPr>
          <w:color w:val="606060"/>
        </w:rPr>
        <w:t>6:</w:t>
      </w:r>
      <w:r w:rsidRPr="003A15BE">
        <w:t xml:space="preserve"> </w:t>
      </w:r>
      <w:proofErr w:type="spellStart"/>
      <w:r w:rsidRPr="003A15BE">
        <w:rPr>
          <w:color w:val="0000FF"/>
        </w:rPr>
        <w:t>var</w:t>
      </w:r>
      <w:proofErr w:type="spellEnd"/>
      <w:r w:rsidRPr="003A15BE">
        <w:t xml:space="preserve"> area = </w:t>
      </w:r>
      <w:proofErr w:type="spellStart"/>
      <w:r w:rsidRPr="003A15BE">
        <w:t>getArea</w:t>
      </w:r>
      <w:proofErr w:type="spellEnd"/>
      <w:r w:rsidRPr="003A15BE">
        <w:t>({ width: 20, height: 30 });</w:t>
      </w:r>
    </w:p>
    <w:p w:rsidR="00752D13" w:rsidRPr="00EB6360" w:rsidRDefault="00752D13" w:rsidP="00EB6360">
      <w:pPr>
        <w:pStyle w:val="ppCode"/>
        <w:rPr>
          <w:lang w:val="it-IT"/>
        </w:rPr>
      </w:pPr>
      <w:r w:rsidRPr="003A15BE">
        <w:rPr>
          <w:color w:val="606060"/>
        </w:rPr>
        <w:t xml:space="preserve">   </w:t>
      </w:r>
      <w:r w:rsidRPr="00EB6360">
        <w:rPr>
          <w:color w:val="606060"/>
          <w:lang w:val="it-IT"/>
        </w:rPr>
        <w:t>7:</w:t>
      </w:r>
      <w:r w:rsidRPr="00EB6360">
        <w:rPr>
          <w:lang w:val="it-IT"/>
        </w:rPr>
        <w:t xml:space="preserve"> console.log(</w:t>
      </w:r>
      <w:proofErr w:type="spellStart"/>
      <w:r w:rsidRPr="00EB6360">
        <w:rPr>
          <w:lang w:val="it-IT"/>
        </w:rPr>
        <w:t>area.toString</w:t>
      </w:r>
      <w:proofErr w:type="spellEnd"/>
      <w:r w:rsidRPr="00EB6360">
        <w:rPr>
          <w:lang w:val="it-IT"/>
        </w:rPr>
        <w:t>());</w:t>
      </w:r>
    </w:p>
    <w:p w:rsidR="009A53D4" w:rsidRDefault="00752D13" w:rsidP="009A53D4">
      <w:pPr>
        <w:pStyle w:val="ppBodyText"/>
        <w:rPr>
          <w:rFonts w:eastAsia="Times New Roman"/>
          <w:lang w:val="it-IT"/>
        </w:rPr>
      </w:pPr>
      <w:r w:rsidRPr="00EB6360">
        <w:rPr>
          <w:rFonts w:eastAsia="Times New Roman"/>
          <w:lang w:val="it-IT"/>
        </w:rPr>
        <w:t xml:space="preserve">In questo esempio la dichiarazione del parametro "s" impone che esso debba avere almeno le proprietà "width" e "height". A questo parametro sarà possibile passare l'istanza di qualunque tipo che soddisfi questo requisito minimo. Nelle riga 6 ad esempio viene fornito un JSON che rispetta questo vincolo. Rimuovendo l'uno o l'altro delle proprietà il compilatore ci avviserà che il tipo </w:t>
      </w:r>
      <w:r w:rsidR="009A53D4">
        <w:rPr>
          <w:rFonts w:eastAsia="Times New Roman"/>
          <w:lang w:val="it-IT"/>
        </w:rPr>
        <w:t>non è conforme alle aspettative</w:t>
      </w:r>
    </w:p>
    <w:p w:rsidR="008A7161" w:rsidRPr="008A7161" w:rsidRDefault="008A7161" w:rsidP="009A53D4">
      <w:pPr>
        <w:pStyle w:val="ppFigure"/>
        <w:rPr>
          <w:lang w:val="it-IT"/>
        </w:rPr>
      </w:pPr>
      <w:r>
        <w:rPr>
          <w:noProof/>
          <w:lang w:bidi="ar-SA"/>
        </w:rPr>
        <w:drawing>
          <wp:inline distT="0" distB="0" distL="0" distR="0">
            <wp:extent cx="5943600" cy="1402715"/>
            <wp:effectExtent l="0" t="0" r="0" b="698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p w:rsidR="00752D13" w:rsidRPr="008A7161" w:rsidRDefault="009A53D4" w:rsidP="008A7161">
      <w:pPr>
        <w:pStyle w:val="ppBodyText"/>
        <w:rPr>
          <w:lang w:val="it-IT"/>
        </w:rPr>
      </w:pPr>
      <w:r>
        <w:rPr>
          <w:rFonts w:eastAsia="Times New Roman"/>
          <w:lang w:val="it-IT"/>
        </w:rPr>
        <w:t>I</w:t>
      </w:r>
      <w:r w:rsidR="00752D13" w:rsidRPr="00B86B7F">
        <w:rPr>
          <w:rFonts w:eastAsia="Times New Roman"/>
          <w:lang w:val="it-IT"/>
        </w:rPr>
        <w:t xml:space="preserve">nutile rimarcare l'utilità di questa caratteristica che ha un valore decisamente importante nella tutela del codice. Ricordo che, pur se in questo esempio l'intervento di Visual Studio rende più leggibile la condizione di errore, è chiaro che essa è attribuibile al compilatore perciò sarà evidenziata con un messaggio di errore anche se il codice è scritto con un editor alternativo (notepad, Vim, Emacs, SublimeText, </w:t>
      </w:r>
      <w:proofErr w:type="gramStart"/>
      <w:r w:rsidR="00752D13" w:rsidRPr="00B86B7F">
        <w:rPr>
          <w:rFonts w:eastAsia="Times New Roman"/>
          <w:lang w:val="it-IT"/>
        </w:rPr>
        <w:t>etc...</w:t>
      </w:r>
      <w:proofErr w:type="gramEnd"/>
      <w:r w:rsidR="00752D13" w:rsidRPr="00B86B7F">
        <w:rPr>
          <w:rFonts w:eastAsia="Times New Roman"/>
          <w:lang w:val="it-IT"/>
        </w:rPr>
        <w:t>).</w:t>
      </w:r>
    </w:p>
    <w:p w:rsidR="00752D13" w:rsidRPr="00EB6360" w:rsidRDefault="00752D13" w:rsidP="00EB6360">
      <w:pPr>
        <w:pStyle w:val="ppBodyText"/>
        <w:rPr>
          <w:rFonts w:eastAsia="Times New Roman"/>
          <w:lang w:val="it-IT"/>
        </w:rPr>
      </w:pPr>
      <w:r w:rsidRPr="00EB6360">
        <w:rPr>
          <w:rFonts w:eastAsia="Times New Roman"/>
          <w:lang w:val="it-IT"/>
        </w:rPr>
        <w:lastRenderedPageBreak/>
        <w:t xml:space="preserve">Interessante notare che, nella dichiarazione del parametro possiamo rendere opzionale uno dei campi, salvo poi avere l'onere della verifica. A titolo di esempio modifichiamo il tipo di cui </w:t>
      </w:r>
      <w:r w:rsidR="00C34FFE">
        <w:rPr>
          <w:rFonts w:eastAsia="Times New Roman"/>
          <w:lang w:val="it-IT"/>
        </w:rPr>
        <w:t>sopra aggiungendo la proprietà "</w:t>
      </w:r>
      <w:r w:rsidRPr="00EB6360">
        <w:rPr>
          <w:rFonts w:eastAsia="Times New Roman"/>
          <w:lang w:val="it-IT"/>
        </w:rPr>
        <w:t>color".</w:t>
      </w:r>
    </w:p>
    <w:p w:rsidR="00C34FFE" w:rsidRPr="00C34FFE" w:rsidRDefault="00C34FFE" w:rsidP="00C34FFE">
      <w:pPr>
        <w:pStyle w:val="ppCodeLanguage"/>
        <w:rPr>
          <w:lang w:val="en"/>
        </w:rPr>
      </w:pPr>
      <w:r>
        <w:rPr>
          <w:lang w:val="en"/>
        </w:rPr>
        <w:t>Typescript</w:t>
      </w:r>
    </w:p>
    <w:p w:rsidR="00752D13" w:rsidRPr="00EB6360" w:rsidRDefault="00752D13" w:rsidP="00C34FFE">
      <w:pPr>
        <w:pStyle w:val="ppCode"/>
        <w:rPr>
          <w:lang w:val="en"/>
        </w:rPr>
      </w:pPr>
      <w:r w:rsidRPr="00C34FFE">
        <w:rPr>
          <w:color w:val="606060"/>
        </w:rPr>
        <w:t xml:space="preserve">   </w:t>
      </w:r>
      <w:r w:rsidRPr="00EB6360">
        <w:rPr>
          <w:color w:val="606060"/>
          <w:lang w:val="en"/>
        </w:rPr>
        <w:t>1:</w:t>
      </w:r>
      <w:r w:rsidRPr="00EB6360">
        <w:rPr>
          <w:lang w:val="en"/>
        </w:rPr>
        <w:t xml:space="preserve"> </w:t>
      </w:r>
      <w:r w:rsidRPr="00EB6360">
        <w:rPr>
          <w:color w:val="0000FF"/>
          <w:lang w:val="en"/>
        </w:rPr>
        <w:t>function</w:t>
      </w:r>
      <w:r w:rsidRPr="00EB6360">
        <w:rPr>
          <w:lang w:val="en"/>
        </w:rPr>
        <w:t xml:space="preserve"> </w:t>
      </w:r>
      <w:proofErr w:type="spellStart"/>
      <w:r w:rsidRPr="00EB6360">
        <w:rPr>
          <w:lang w:val="en"/>
        </w:rPr>
        <w:t>getArea</w:t>
      </w:r>
      <w:proofErr w:type="spellEnd"/>
      <w:r w:rsidRPr="00EB6360">
        <w:rPr>
          <w:lang w:val="en"/>
        </w:rPr>
        <w:t xml:space="preserve">(s: { width: </w:t>
      </w:r>
      <w:r w:rsidRPr="00EB6360">
        <w:rPr>
          <w:color w:val="0000FF"/>
          <w:lang w:val="en"/>
        </w:rPr>
        <w:t>number</w:t>
      </w:r>
      <w:r w:rsidRPr="00EB6360">
        <w:rPr>
          <w:lang w:val="en"/>
        </w:rPr>
        <w:t xml:space="preserve">; height: </w:t>
      </w:r>
      <w:r w:rsidRPr="00EB6360">
        <w:rPr>
          <w:color w:val="0000FF"/>
          <w:lang w:val="en"/>
        </w:rPr>
        <w:t>number</w:t>
      </w:r>
      <w:r w:rsidRPr="00EB6360">
        <w:rPr>
          <w:lang w:val="en"/>
        </w:rPr>
        <w:t xml:space="preserve">; color?: </w:t>
      </w:r>
      <w:r w:rsidRPr="00EB6360">
        <w:rPr>
          <w:color w:val="0000FF"/>
          <w:lang w:val="en"/>
        </w:rPr>
        <w:t>string</w:t>
      </w:r>
      <w:r w:rsidRPr="00EB6360">
        <w:rPr>
          <w:lang w:val="en"/>
        </w:rPr>
        <w:t xml:space="preserve">; }): </w:t>
      </w:r>
      <w:r w:rsidRPr="00EB6360">
        <w:rPr>
          <w:color w:val="0000FF"/>
          <w:lang w:val="en"/>
        </w:rPr>
        <w:t>number</w:t>
      </w:r>
    </w:p>
    <w:p w:rsidR="00752D13" w:rsidRPr="00EB6360" w:rsidRDefault="00752D13" w:rsidP="00C34FFE">
      <w:pPr>
        <w:pStyle w:val="ppCode"/>
        <w:rPr>
          <w:color w:val="000000"/>
          <w:lang w:val="en"/>
        </w:rPr>
      </w:pPr>
      <w:r w:rsidRPr="00EB6360">
        <w:rPr>
          <w:lang w:val="en"/>
        </w:rPr>
        <w:t xml:space="preserve">   2:</w:t>
      </w:r>
      <w:r w:rsidRPr="00EB6360">
        <w:rPr>
          <w:color w:val="000000"/>
          <w:lang w:val="en"/>
        </w:rPr>
        <w:t xml:space="preserve"> {</w:t>
      </w:r>
    </w:p>
    <w:p w:rsidR="00752D13" w:rsidRPr="00EB6360" w:rsidRDefault="00752D13" w:rsidP="00C34FFE">
      <w:pPr>
        <w:pStyle w:val="ppCode"/>
        <w:rPr>
          <w:lang w:val="en"/>
        </w:rPr>
      </w:pPr>
      <w:r w:rsidRPr="00EB6360">
        <w:rPr>
          <w:color w:val="606060"/>
          <w:lang w:val="en"/>
        </w:rPr>
        <w:t xml:space="preserve">   3:</w:t>
      </w:r>
      <w:r w:rsidRPr="00EB6360">
        <w:rPr>
          <w:lang w:val="en"/>
        </w:rPr>
        <w:t xml:space="preserve">     </w:t>
      </w:r>
      <w:r w:rsidRPr="00EB6360">
        <w:rPr>
          <w:color w:val="0000FF"/>
          <w:lang w:val="en"/>
        </w:rPr>
        <w:t>if</w:t>
      </w:r>
      <w:r w:rsidRPr="00EB6360">
        <w:rPr>
          <w:lang w:val="en"/>
        </w:rPr>
        <w:t xml:space="preserve"> (</w:t>
      </w:r>
      <w:proofErr w:type="spellStart"/>
      <w:r w:rsidRPr="00EB6360">
        <w:rPr>
          <w:color w:val="0000FF"/>
          <w:lang w:val="en"/>
        </w:rPr>
        <w:t>typeof</w:t>
      </w:r>
      <w:proofErr w:type="spellEnd"/>
      <w:r w:rsidRPr="00EB6360">
        <w:rPr>
          <w:lang w:val="en"/>
        </w:rPr>
        <w:t xml:space="preserve"> color !== </w:t>
      </w:r>
      <w:r w:rsidRPr="00EB6360">
        <w:rPr>
          <w:color w:val="006080"/>
          <w:lang w:val="en"/>
        </w:rPr>
        <w:t>"undefined"</w:t>
      </w:r>
      <w:r w:rsidRPr="00EB6360">
        <w:rPr>
          <w:lang w:val="en"/>
        </w:rPr>
        <w:t>)</w:t>
      </w:r>
    </w:p>
    <w:p w:rsidR="00752D13" w:rsidRPr="00EB6360" w:rsidRDefault="00752D13" w:rsidP="00C34FFE">
      <w:pPr>
        <w:pStyle w:val="ppCode"/>
        <w:rPr>
          <w:lang w:val="en"/>
        </w:rPr>
      </w:pPr>
      <w:r w:rsidRPr="00EB6360">
        <w:rPr>
          <w:color w:val="606060"/>
          <w:lang w:val="en"/>
        </w:rPr>
        <w:t xml:space="preserve">   4:</w:t>
      </w:r>
      <w:r w:rsidRPr="00EB6360">
        <w:rPr>
          <w:lang w:val="en"/>
        </w:rPr>
        <w:t xml:space="preserve">     {</w:t>
      </w:r>
    </w:p>
    <w:p w:rsidR="00752D13" w:rsidRPr="00EB6360" w:rsidRDefault="00752D13" w:rsidP="00C34FFE">
      <w:pPr>
        <w:pStyle w:val="ppCode"/>
        <w:rPr>
          <w:color w:val="000000"/>
          <w:lang w:val="en"/>
        </w:rPr>
      </w:pPr>
      <w:r w:rsidRPr="00EB6360">
        <w:rPr>
          <w:color w:val="606060"/>
          <w:lang w:val="en"/>
        </w:rPr>
        <w:t xml:space="preserve">   </w:t>
      </w:r>
      <w:proofErr w:type="gramStart"/>
      <w:r w:rsidRPr="00EB6360">
        <w:rPr>
          <w:color w:val="606060"/>
          <w:lang w:val="en"/>
        </w:rPr>
        <w:t>5</w:t>
      </w:r>
      <w:proofErr w:type="gramEnd"/>
      <w:r w:rsidRPr="00EB6360">
        <w:rPr>
          <w:color w:val="606060"/>
          <w:lang w:val="en"/>
        </w:rPr>
        <w:t>:</w:t>
      </w:r>
      <w:r w:rsidRPr="00EB6360">
        <w:rPr>
          <w:color w:val="000000"/>
          <w:lang w:val="en"/>
        </w:rPr>
        <w:t xml:space="preserve">         </w:t>
      </w:r>
      <w:r w:rsidRPr="00EB6360">
        <w:rPr>
          <w:lang w:val="en"/>
        </w:rPr>
        <w:t xml:space="preserve">// qui </w:t>
      </w:r>
      <w:proofErr w:type="spellStart"/>
      <w:r w:rsidRPr="00EB6360">
        <w:rPr>
          <w:lang w:val="en"/>
        </w:rPr>
        <w:t>posso</w:t>
      </w:r>
      <w:proofErr w:type="spellEnd"/>
      <w:r w:rsidRPr="00EB6360">
        <w:rPr>
          <w:lang w:val="en"/>
        </w:rPr>
        <w:t xml:space="preserve"> </w:t>
      </w:r>
      <w:proofErr w:type="spellStart"/>
      <w:r w:rsidRPr="00EB6360">
        <w:rPr>
          <w:lang w:val="en"/>
        </w:rPr>
        <w:t>usare</w:t>
      </w:r>
      <w:proofErr w:type="spellEnd"/>
      <w:r w:rsidRPr="00EB6360">
        <w:rPr>
          <w:lang w:val="en"/>
        </w:rPr>
        <w:t xml:space="preserve"> "color".</w:t>
      </w:r>
    </w:p>
    <w:p w:rsidR="00752D13" w:rsidRPr="00EB6360" w:rsidRDefault="00752D13" w:rsidP="00C34FFE">
      <w:pPr>
        <w:pStyle w:val="ppCode"/>
        <w:rPr>
          <w:lang w:val="en"/>
        </w:rPr>
      </w:pPr>
      <w:r w:rsidRPr="00EB6360">
        <w:rPr>
          <w:color w:val="606060"/>
          <w:lang w:val="en"/>
        </w:rPr>
        <w:t xml:space="preserve">   6:</w:t>
      </w:r>
      <w:r w:rsidRPr="00EB6360">
        <w:rPr>
          <w:lang w:val="en"/>
        </w:rPr>
        <w:t xml:space="preserve">     }</w:t>
      </w:r>
    </w:p>
    <w:p w:rsidR="00752D13" w:rsidRPr="00EB6360" w:rsidRDefault="00752D13" w:rsidP="00C34FFE">
      <w:pPr>
        <w:pStyle w:val="ppCode"/>
        <w:rPr>
          <w:color w:val="000000"/>
          <w:lang w:val="en"/>
        </w:rPr>
      </w:pPr>
      <w:r w:rsidRPr="00EB6360">
        <w:rPr>
          <w:lang w:val="en"/>
        </w:rPr>
        <w:t xml:space="preserve">   7:</w:t>
      </w:r>
      <w:r w:rsidRPr="00EB6360">
        <w:rPr>
          <w:color w:val="000000"/>
          <w:lang w:val="en"/>
        </w:rPr>
        <w:t xml:space="preserve">  </w:t>
      </w:r>
    </w:p>
    <w:p w:rsidR="00752D13" w:rsidRPr="00EB6360" w:rsidRDefault="00752D13" w:rsidP="00C34FFE">
      <w:pPr>
        <w:pStyle w:val="ppCode"/>
        <w:rPr>
          <w:lang w:val="en"/>
        </w:rPr>
      </w:pPr>
      <w:r w:rsidRPr="00EB6360">
        <w:rPr>
          <w:color w:val="606060"/>
          <w:lang w:val="en"/>
        </w:rPr>
        <w:t xml:space="preserve">   8:</w:t>
      </w:r>
      <w:r w:rsidRPr="00EB6360">
        <w:rPr>
          <w:lang w:val="en"/>
        </w:rPr>
        <w:t xml:space="preserve">     </w:t>
      </w:r>
      <w:r w:rsidRPr="00EB6360">
        <w:rPr>
          <w:color w:val="0000FF"/>
          <w:lang w:val="en"/>
        </w:rPr>
        <w:t>return</w:t>
      </w:r>
      <w:r w:rsidRPr="00EB6360">
        <w:rPr>
          <w:lang w:val="en"/>
        </w:rPr>
        <w:t xml:space="preserve"> </w:t>
      </w:r>
      <w:proofErr w:type="spellStart"/>
      <w:r w:rsidRPr="00EB6360">
        <w:rPr>
          <w:lang w:val="en"/>
        </w:rPr>
        <w:t>s.width</w:t>
      </w:r>
      <w:proofErr w:type="spellEnd"/>
      <w:r w:rsidRPr="00EB6360">
        <w:rPr>
          <w:lang w:val="en"/>
        </w:rPr>
        <w:t xml:space="preserve"> * </w:t>
      </w:r>
      <w:proofErr w:type="spellStart"/>
      <w:r w:rsidRPr="00EB6360">
        <w:rPr>
          <w:lang w:val="en"/>
        </w:rPr>
        <w:t>s.height</w:t>
      </w:r>
      <w:proofErr w:type="spellEnd"/>
      <w:r w:rsidRPr="00EB6360">
        <w:rPr>
          <w:lang w:val="en"/>
        </w:rPr>
        <w:t xml:space="preserve"> / 2;</w:t>
      </w:r>
    </w:p>
    <w:p w:rsidR="00752D13" w:rsidRPr="00EB6360" w:rsidRDefault="00752D13" w:rsidP="00C34FFE">
      <w:pPr>
        <w:pStyle w:val="ppCode"/>
        <w:rPr>
          <w:color w:val="000000"/>
          <w:lang w:val="en"/>
        </w:rPr>
      </w:pPr>
      <w:r w:rsidRPr="00EB6360">
        <w:rPr>
          <w:lang w:val="en"/>
        </w:rPr>
        <w:t xml:space="preserve">   9:</w:t>
      </w:r>
      <w:r w:rsidRPr="00EB6360">
        <w:rPr>
          <w:color w:val="000000"/>
          <w:lang w:val="en"/>
        </w:rPr>
        <w:t xml:space="preserve"> }</w:t>
      </w:r>
    </w:p>
    <w:p w:rsidR="00752D13" w:rsidRPr="00EB6360" w:rsidRDefault="00752D13" w:rsidP="00C34FFE">
      <w:pPr>
        <w:pStyle w:val="ppCode"/>
        <w:rPr>
          <w:color w:val="000000"/>
          <w:lang w:val="en"/>
        </w:rPr>
      </w:pPr>
      <w:r w:rsidRPr="00EB6360">
        <w:rPr>
          <w:lang w:val="en"/>
        </w:rPr>
        <w:t xml:space="preserve">  10:</w:t>
      </w:r>
      <w:r w:rsidRPr="00EB6360">
        <w:rPr>
          <w:color w:val="000000"/>
          <w:lang w:val="en"/>
        </w:rPr>
        <w:t xml:space="preserve">  </w:t>
      </w:r>
    </w:p>
    <w:p w:rsidR="00752D13" w:rsidRPr="00EB6360" w:rsidRDefault="00752D13" w:rsidP="00C34FFE">
      <w:pPr>
        <w:pStyle w:val="ppCode"/>
        <w:rPr>
          <w:lang w:val="en"/>
        </w:rPr>
      </w:pPr>
      <w:r w:rsidRPr="00EB6360">
        <w:rPr>
          <w:color w:val="606060"/>
          <w:lang w:val="en"/>
        </w:rPr>
        <w:t xml:space="preserve">  11:</w:t>
      </w:r>
      <w:r w:rsidRPr="00EB6360">
        <w:rPr>
          <w:lang w:val="en"/>
        </w:rPr>
        <w:t xml:space="preserve"> </w:t>
      </w:r>
      <w:proofErr w:type="spellStart"/>
      <w:r w:rsidRPr="00EB6360">
        <w:rPr>
          <w:color w:val="0000FF"/>
          <w:lang w:val="en"/>
        </w:rPr>
        <w:t>var</w:t>
      </w:r>
      <w:proofErr w:type="spellEnd"/>
      <w:r w:rsidRPr="00EB6360">
        <w:rPr>
          <w:lang w:val="en"/>
        </w:rPr>
        <w:t xml:space="preserve"> area = </w:t>
      </w:r>
      <w:proofErr w:type="spellStart"/>
      <w:r w:rsidRPr="00EB6360">
        <w:rPr>
          <w:lang w:val="en"/>
        </w:rPr>
        <w:t>getArea</w:t>
      </w:r>
      <w:proofErr w:type="spellEnd"/>
      <w:r w:rsidRPr="00EB6360">
        <w:rPr>
          <w:lang w:val="en"/>
        </w:rPr>
        <w:t>({ width: 20, height: 30 });</w:t>
      </w:r>
    </w:p>
    <w:p w:rsidR="00752D13" w:rsidRPr="00EB6360" w:rsidRDefault="00752D13" w:rsidP="00C34FFE">
      <w:pPr>
        <w:pStyle w:val="ppCode"/>
        <w:rPr>
          <w:lang w:val="it-IT"/>
        </w:rPr>
      </w:pPr>
      <w:r w:rsidRPr="00EB6360">
        <w:rPr>
          <w:color w:val="606060"/>
          <w:lang w:val="en"/>
        </w:rPr>
        <w:t xml:space="preserve">  </w:t>
      </w:r>
      <w:r w:rsidRPr="00EB6360">
        <w:rPr>
          <w:color w:val="606060"/>
          <w:lang w:val="it-IT"/>
        </w:rPr>
        <w:t>12:</w:t>
      </w:r>
      <w:r w:rsidRPr="00EB6360">
        <w:rPr>
          <w:lang w:val="it-IT"/>
        </w:rPr>
        <w:t xml:space="preserve"> console.log(area.toString());</w:t>
      </w:r>
    </w:p>
    <w:p w:rsidR="00752D13" w:rsidRPr="00EB6360" w:rsidRDefault="00752D13" w:rsidP="00EB6360">
      <w:pPr>
        <w:pStyle w:val="ppBodyText"/>
        <w:rPr>
          <w:rFonts w:eastAsia="Times New Roman"/>
          <w:lang w:val="it-IT"/>
        </w:rPr>
      </w:pPr>
      <w:r w:rsidRPr="00EB6360">
        <w:rPr>
          <w:rFonts w:eastAsia="Times New Roman"/>
          <w:lang w:val="it-IT"/>
        </w:rPr>
        <w:t>La proprietà color, grazie all'utilizzo del carattere "?", è a tutti gli effetti opzionale e di conseguenza alla riga 11, una istanza che contiene solo "width" e "height" è perfettamente ammissibile. Naturalmente all'interno del metodo sarà necessario effettuare il controllo per "undefined" allo scopo di evitare errori.</w:t>
      </w:r>
    </w:p>
    <w:p w:rsidR="00752D13" w:rsidRPr="00EB6360" w:rsidRDefault="00752D13" w:rsidP="00EB6360">
      <w:pPr>
        <w:pStyle w:val="ppBodyText"/>
        <w:rPr>
          <w:rFonts w:eastAsia="Times New Roman"/>
          <w:lang w:val="it-IT"/>
        </w:rPr>
      </w:pPr>
      <w:r w:rsidRPr="00EB6360">
        <w:rPr>
          <w:rFonts w:eastAsia="Times New Roman"/>
          <w:lang w:val="it-IT"/>
        </w:rPr>
        <w:t xml:space="preserve">La potenza dello "structural typing" è tale che potremmo applicarla non solamente a proprietà, ma anche a funzioni e metodi. </w:t>
      </w:r>
      <w:proofErr w:type="gramStart"/>
      <w:r w:rsidRPr="00EB6360">
        <w:rPr>
          <w:rFonts w:eastAsia="Times New Roman"/>
          <w:lang w:val="it-IT"/>
        </w:rPr>
        <w:t>una</w:t>
      </w:r>
      <w:proofErr w:type="gramEnd"/>
      <w:r w:rsidRPr="00EB6360">
        <w:rPr>
          <w:rFonts w:eastAsia="Times New Roman"/>
          <w:lang w:val="it-IT"/>
        </w:rPr>
        <w:t xml:space="preserve"> delle caratteristiche dei metodi Javascript, è spesso di richiedere il passaggio come argomento di funzioni di callback. Mediante una opportuna dichiarazione sarà possibile verificare la firma del metodo passato come gestore del callback:</w:t>
      </w:r>
    </w:p>
    <w:p w:rsidR="00C34FFE" w:rsidRPr="00C34FFE" w:rsidRDefault="00C34FFE" w:rsidP="00C34FFE">
      <w:pPr>
        <w:pStyle w:val="ppCodeLanguage"/>
        <w:rPr>
          <w:lang w:val="en"/>
        </w:rPr>
      </w:pPr>
      <w:r>
        <w:rPr>
          <w:lang w:val="en"/>
        </w:rPr>
        <w:t>Typescript</w:t>
      </w:r>
    </w:p>
    <w:p w:rsidR="00752D13" w:rsidRPr="00EB6360" w:rsidRDefault="00752D13" w:rsidP="00C34FFE">
      <w:pPr>
        <w:pStyle w:val="ppCode"/>
        <w:rPr>
          <w:lang w:val="en"/>
        </w:rPr>
      </w:pPr>
      <w:r w:rsidRPr="00EB6360">
        <w:rPr>
          <w:color w:val="606060"/>
          <w:lang w:val="it-IT"/>
        </w:rPr>
        <w:t xml:space="preserve">   </w:t>
      </w:r>
      <w:r w:rsidRPr="00EB6360">
        <w:rPr>
          <w:color w:val="606060"/>
          <w:lang w:val="en"/>
        </w:rPr>
        <w:t>1:</w:t>
      </w:r>
      <w:r w:rsidRPr="00EB6360">
        <w:rPr>
          <w:lang w:val="en"/>
        </w:rPr>
        <w:t xml:space="preserve"> </w:t>
      </w:r>
      <w:r w:rsidRPr="00EB6360">
        <w:rPr>
          <w:color w:val="0000FF"/>
          <w:lang w:val="en"/>
        </w:rPr>
        <w:t>function</w:t>
      </w:r>
      <w:r w:rsidRPr="00EB6360">
        <w:rPr>
          <w:lang w:val="en"/>
        </w:rPr>
        <w:t xml:space="preserve"> </w:t>
      </w:r>
      <w:proofErr w:type="spellStart"/>
      <w:r w:rsidRPr="00EB6360">
        <w:rPr>
          <w:lang w:val="en"/>
        </w:rPr>
        <w:t>getArea</w:t>
      </w:r>
      <w:proofErr w:type="spellEnd"/>
      <w:r w:rsidRPr="00EB6360">
        <w:rPr>
          <w:lang w:val="en"/>
        </w:rPr>
        <w:t>(</w:t>
      </w:r>
    </w:p>
    <w:p w:rsidR="00752D13" w:rsidRPr="00EB6360" w:rsidRDefault="00752D13" w:rsidP="00C34FFE">
      <w:pPr>
        <w:pStyle w:val="ppCode"/>
        <w:rPr>
          <w:lang w:val="en"/>
        </w:rPr>
      </w:pPr>
      <w:r w:rsidRPr="00EB6360">
        <w:rPr>
          <w:color w:val="606060"/>
          <w:lang w:val="en"/>
        </w:rPr>
        <w:t xml:space="preserve">   2:</w:t>
      </w:r>
      <w:r w:rsidRPr="00EB6360">
        <w:rPr>
          <w:lang w:val="en"/>
        </w:rPr>
        <w:t xml:space="preserve">     s: { width: number; height: number; },</w:t>
      </w:r>
    </w:p>
    <w:p w:rsidR="00752D13" w:rsidRPr="00EB6360" w:rsidRDefault="00752D13" w:rsidP="00C34FFE">
      <w:pPr>
        <w:pStyle w:val="ppCode"/>
        <w:rPr>
          <w:lang w:val="en"/>
        </w:rPr>
      </w:pPr>
      <w:r w:rsidRPr="00EB6360">
        <w:rPr>
          <w:color w:val="606060"/>
          <w:lang w:val="en"/>
        </w:rPr>
        <w:t xml:space="preserve">   3:</w:t>
      </w:r>
      <w:r w:rsidRPr="00EB6360">
        <w:rPr>
          <w:lang w:val="en"/>
        </w:rPr>
        <w:t xml:space="preserve">     callback: (area: number) =&gt; </w:t>
      </w:r>
      <w:r w:rsidRPr="00EB6360">
        <w:rPr>
          <w:color w:val="0000FF"/>
          <w:lang w:val="en"/>
        </w:rPr>
        <w:t>void</w:t>
      </w:r>
      <w:r w:rsidRPr="00EB6360">
        <w:rPr>
          <w:lang w:val="en"/>
        </w:rPr>
        <w:t xml:space="preserve">): </w:t>
      </w:r>
      <w:r w:rsidRPr="00EB6360">
        <w:rPr>
          <w:color w:val="0000FF"/>
          <w:lang w:val="en"/>
        </w:rPr>
        <w:t>void</w:t>
      </w:r>
    </w:p>
    <w:p w:rsidR="00752D13" w:rsidRPr="00EB6360" w:rsidRDefault="00752D13" w:rsidP="00C34FFE">
      <w:pPr>
        <w:pStyle w:val="ppCode"/>
        <w:rPr>
          <w:color w:val="000000"/>
          <w:lang w:val="en"/>
        </w:rPr>
      </w:pPr>
      <w:r w:rsidRPr="00EB6360">
        <w:rPr>
          <w:lang w:val="en"/>
        </w:rPr>
        <w:t xml:space="preserve">   4:</w:t>
      </w:r>
      <w:r w:rsidRPr="00EB6360">
        <w:rPr>
          <w:color w:val="000000"/>
          <w:lang w:val="en"/>
        </w:rPr>
        <w:t xml:space="preserve"> {</w:t>
      </w:r>
    </w:p>
    <w:p w:rsidR="00752D13" w:rsidRPr="00EB6360" w:rsidRDefault="00752D13" w:rsidP="00C34FFE">
      <w:pPr>
        <w:pStyle w:val="ppCode"/>
        <w:rPr>
          <w:lang w:val="en"/>
        </w:rPr>
      </w:pPr>
      <w:r w:rsidRPr="00EB6360">
        <w:rPr>
          <w:color w:val="606060"/>
          <w:lang w:val="en"/>
        </w:rPr>
        <w:t xml:space="preserve">   5:</w:t>
      </w:r>
      <w:r w:rsidRPr="00EB6360">
        <w:rPr>
          <w:lang w:val="en"/>
        </w:rPr>
        <w:t xml:space="preserve">     callback(</w:t>
      </w:r>
    </w:p>
    <w:p w:rsidR="00752D13" w:rsidRPr="00EB6360" w:rsidRDefault="00752D13" w:rsidP="00C34FFE">
      <w:pPr>
        <w:pStyle w:val="ppCode"/>
        <w:rPr>
          <w:lang w:val="en"/>
        </w:rPr>
      </w:pPr>
      <w:r w:rsidRPr="00EB6360">
        <w:rPr>
          <w:color w:val="606060"/>
          <w:lang w:val="en"/>
        </w:rPr>
        <w:t xml:space="preserve">   6:</w:t>
      </w:r>
      <w:r w:rsidRPr="00EB6360">
        <w:rPr>
          <w:lang w:val="en"/>
        </w:rPr>
        <w:t xml:space="preserve">         </w:t>
      </w:r>
      <w:proofErr w:type="spellStart"/>
      <w:r w:rsidRPr="00EB6360">
        <w:rPr>
          <w:lang w:val="en"/>
        </w:rPr>
        <w:t>s.width</w:t>
      </w:r>
      <w:proofErr w:type="spellEnd"/>
      <w:r w:rsidRPr="00EB6360">
        <w:rPr>
          <w:lang w:val="en"/>
        </w:rPr>
        <w:t xml:space="preserve"> * </w:t>
      </w:r>
      <w:proofErr w:type="spellStart"/>
      <w:r w:rsidRPr="00EB6360">
        <w:rPr>
          <w:lang w:val="en"/>
        </w:rPr>
        <w:t>s.height</w:t>
      </w:r>
      <w:proofErr w:type="spellEnd"/>
      <w:r w:rsidRPr="00EB6360">
        <w:rPr>
          <w:lang w:val="en"/>
        </w:rPr>
        <w:t xml:space="preserve"> / 2);</w:t>
      </w:r>
    </w:p>
    <w:p w:rsidR="00752D13" w:rsidRPr="00EB6360" w:rsidRDefault="00752D13" w:rsidP="00C34FFE">
      <w:pPr>
        <w:pStyle w:val="ppCode"/>
        <w:rPr>
          <w:color w:val="000000"/>
          <w:lang w:val="en"/>
        </w:rPr>
      </w:pPr>
      <w:r w:rsidRPr="00EB6360">
        <w:rPr>
          <w:lang w:val="en"/>
        </w:rPr>
        <w:t xml:space="preserve">   7:</w:t>
      </w:r>
      <w:r w:rsidRPr="00EB6360">
        <w:rPr>
          <w:color w:val="000000"/>
          <w:lang w:val="en"/>
        </w:rPr>
        <w:t xml:space="preserve"> }</w:t>
      </w:r>
    </w:p>
    <w:p w:rsidR="00752D13" w:rsidRPr="00EB6360" w:rsidRDefault="00752D13" w:rsidP="00C34FFE">
      <w:pPr>
        <w:pStyle w:val="ppCode"/>
        <w:rPr>
          <w:color w:val="000000"/>
          <w:lang w:val="en"/>
        </w:rPr>
      </w:pPr>
      <w:r w:rsidRPr="00EB6360">
        <w:rPr>
          <w:lang w:val="en"/>
        </w:rPr>
        <w:t xml:space="preserve">   8:</w:t>
      </w:r>
      <w:r w:rsidRPr="00EB6360">
        <w:rPr>
          <w:color w:val="000000"/>
          <w:lang w:val="en"/>
        </w:rPr>
        <w:t xml:space="preserve">  </w:t>
      </w:r>
    </w:p>
    <w:p w:rsidR="00752D13" w:rsidRPr="00EB6360" w:rsidRDefault="00752D13" w:rsidP="00C34FFE">
      <w:pPr>
        <w:pStyle w:val="ppCode"/>
        <w:rPr>
          <w:lang w:val="en"/>
        </w:rPr>
      </w:pPr>
      <w:r w:rsidRPr="00EB6360">
        <w:rPr>
          <w:color w:val="606060"/>
          <w:lang w:val="en"/>
        </w:rPr>
        <w:t xml:space="preserve">   9:</w:t>
      </w:r>
      <w:r w:rsidRPr="00EB6360">
        <w:rPr>
          <w:lang w:val="en"/>
        </w:rPr>
        <w:t xml:space="preserve"> </w:t>
      </w:r>
      <w:proofErr w:type="spellStart"/>
      <w:r w:rsidRPr="00EB6360">
        <w:rPr>
          <w:lang w:val="en"/>
        </w:rPr>
        <w:t>getArea</w:t>
      </w:r>
      <w:proofErr w:type="spellEnd"/>
      <w:r w:rsidRPr="00EB6360">
        <w:rPr>
          <w:lang w:val="en"/>
        </w:rPr>
        <w:t>({ width: 20, height: 30 },</w:t>
      </w:r>
    </w:p>
    <w:p w:rsidR="00752D13" w:rsidRPr="00EB6360" w:rsidRDefault="00752D13" w:rsidP="00C34FFE">
      <w:pPr>
        <w:pStyle w:val="ppCode"/>
        <w:rPr>
          <w:lang w:val="en"/>
        </w:rPr>
      </w:pPr>
      <w:r w:rsidRPr="00EB6360">
        <w:rPr>
          <w:color w:val="606060"/>
          <w:lang w:val="en"/>
        </w:rPr>
        <w:t xml:space="preserve">  10:</w:t>
      </w:r>
      <w:r w:rsidRPr="00EB6360">
        <w:rPr>
          <w:lang w:val="en"/>
        </w:rPr>
        <w:t xml:space="preserve">     </w:t>
      </w:r>
      <w:r w:rsidRPr="00EB6360">
        <w:rPr>
          <w:color w:val="0000FF"/>
          <w:lang w:val="en"/>
        </w:rPr>
        <w:t>function</w:t>
      </w:r>
      <w:r w:rsidRPr="00EB6360">
        <w:rPr>
          <w:lang w:val="en"/>
        </w:rPr>
        <w:t xml:space="preserve"> (area)</w:t>
      </w:r>
    </w:p>
    <w:p w:rsidR="00752D13" w:rsidRPr="00EB6360" w:rsidRDefault="00752D13" w:rsidP="00C34FFE">
      <w:pPr>
        <w:pStyle w:val="ppCode"/>
        <w:rPr>
          <w:lang w:val="it-IT"/>
        </w:rPr>
      </w:pPr>
      <w:r w:rsidRPr="00EB6360">
        <w:rPr>
          <w:color w:val="606060"/>
          <w:lang w:val="en"/>
        </w:rPr>
        <w:t xml:space="preserve">  </w:t>
      </w:r>
      <w:r w:rsidRPr="00EB6360">
        <w:rPr>
          <w:color w:val="606060"/>
          <w:lang w:val="it-IT"/>
        </w:rPr>
        <w:t>11:</w:t>
      </w:r>
      <w:r w:rsidRPr="00EB6360">
        <w:rPr>
          <w:lang w:val="it-IT"/>
        </w:rPr>
        <w:t xml:space="preserve">     {</w:t>
      </w:r>
    </w:p>
    <w:p w:rsidR="00752D13" w:rsidRPr="00EB6360" w:rsidRDefault="00752D13" w:rsidP="00C34FFE">
      <w:pPr>
        <w:pStyle w:val="ppCode"/>
        <w:rPr>
          <w:lang w:val="it-IT"/>
        </w:rPr>
      </w:pPr>
      <w:r w:rsidRPr="00EB6360">
        <w:rPr>
          <w:color w:val="606060"/>
          <w:lang w:val="it-IT"/>
        </w:rPr>
        <w:t xml:space="preserve">  </w:t>
      </w:r>
      <w:proofErr w:type="gramStart"/>
      <w:r w:rsidRPr="00EB6360">
        <w:rPr>
          <w:color w:val="606060"/>
          <w:lang w:val="it-IT"/>
        </w:rPr>
        <w:t>12:</w:t>
      </w:r>
      <w:r w:rsidRPr="00EB6360">
        <w:rPr>
          <w:lang w:val="it-IT"/>
        </w:rPr>
        <w:t xml:space="preserve">   </w:t>
      </w:r>
      <w:proofErr w:type="gramEnd"/>
      <w:r w:rsidRPr="00EB6360">
        <w:rPr>
          <w:lang w:val="it-IT"/>
        </w:rPr>
        <w:t xml:space="preserve">      console.log(area.toString());</w:t>
      </w:r>
    </w:p>
    <w:p w:rsidR="00752D13" w:rsidRPr="00EB6360" w:rsidRDefault="00752D13" w:rsidP="00C34FFE">
      <w:pPr>
        <w:pStyle w:val="ppCode"/>
        <w:rPr>
          <w:lang w:val="it-IT"/>
        </w:rPr>
      </w:pPr>
      <w:r w:rsidRPr="00EB6360">
        <w:rPr>
          <w:color w:val="606060"/>
          <w:lang w:val="it-IT"/>
        </w:rPr>
        <w:t xml:space="preserve">  13:</w:t>
      </w:r>
      <w:r w:rsidRPr="00EB6360">
        <w:rPr>
          <w:lang w:val="it-IT"/>
        </w:rPr>
        <w:t xml:space="preserve">     });</w:t>
      </w:r>
    </w:p>
    <w:p w:rsidR="00C34FFE" w:rsidRDefault="00752D13" w:rsidP="00EB6360">
      <w:pPr>
        <w:pStyle w:val="ppBodyText"/>
        <w:rPr>
          <w:rFonts w:eastAsia="Times New Roman"/>
          <w:lang w:val="it-IT"/>
        </w:rPr>
      </w:pPr>
      <w:r w:rsidRPr="00EB6360">
        <w:rPr>
          <w:rFonts w:eastAsia="Times New Roman"/>
          <w:lang w:val="it-IT"/>
        </w:rPr>
        <w:t>In questo esempio è simulato una chiamata asincrona, in cui il metodo gestore deve ricevere un valore di tipo "number". Il requisito è espresso mediante la dichiarazione con l'operatore "=&gt;" (arrow), da non confondere con le lambda expression di C#. Passando come argomento un metodo che non rispetti il requisito, il compilatore ci avviserà puntualmente dell'anomalia:</w:t>
      </w:r>
    </w:p>
    <w:p w:rsidR="00C34FFE" w:rsidRPr="00C34FFE" w:rsidRDefault="00C34FFE" w:rsidP="00C34FFE">
      <w:pPr>
        <w:pStyle w:val="ppFigure"/>
        <w:rPr>
          <w:lang w:val="it-IT"/>
        </w:rPr>
      </w:pPr>
      <w:r>
        <w:rPr>
          <w:noProof/>
          <w:lang w:bidi="ar-SA"/>
        </w:rPr>
        <w:lastRenderedPageBreak/>
        <w:drawing>
          <wp:inline distT="0" distB="0" distL="0" distR="0">
            <wp:extent cx="2743583" cy="885949"/>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743583" cy="885949"/>
                    </a:xfrm>
                    <a:prstGeom prst="rect">
                      <a:avLst/>
                    </a:prstGeom>
                  </pic:spPr>
                </pic:pic>
              </a:graphicData>
            </a:graphic>
          </wp:inline>
        </w:drawing>
      </w:r>
    </w:p>
    <w:p w:rsidR="00752D13" w:rsidRPr="00EB6360" w:rsidRDefault="00752D13" w:rsidP="00EB6360">
      <w:pPr>
        <w:pStyle w:val="ppBodyText"/>
        <w:rPr>
          <w:rFonts w:eastAsia="Times New Roman"/>
          <w:lang w:val="it-IT"/>
        </w:rPr>
      </w:pPr>
      <w:r w:rsidRPr="00EB6360">
        <w:rPr>
          <w:rFonts w:eastAsia="Times New Roman"/>
          <w:lang w:val="it-IT"/>
        </w:rPr>
        <w:t>E' del tutto evidente che i costrutti che abbiamo visto finora sono propri di Typescript. Tali dichiarazioni rispettano i dettami delle nascenti specifiche Ecmascript 6.0 ma a tutti gli effetti sono poi trasformate in un codice che sarà compatibile con Ecmascript 3.0 o 5.0 a scelta. Dato che queste ultime specifiche non supportano il controllo di tipo al suo interno questo sarà rimosso ma lavorando sempre con Typescript potremo beneficiare di un controllo "</w:t>
      </w:r>
      <w:r w:rsidRPr="00EB6360">
        <w:rPr>
          <w:rFonts w:eastAsia="Times New Roman"/>
          <w:i/>
          <w:iCs/>
          <w:lang w:val="it-IT"/>
        </w:rPr>
        <w:t>not provably safe</w:t>
      </w:r>
      <w:r w:rsidRPr="00EB6360">
        <w:rPr>
          <w:rFonts w:eastAsia="Times New Roman"/>
          <w:lang w:val="it-IT"/>
        </w:rPr>
        <w:t>" ma sufficiente a consentirci una sicurezza molto più vicina a quella di un linguaggio di alto livello.</w:t>
      </w:r>
    </w:p>
    <w:p w:rsidR="00EB6360" w:rsidRDefault="00EB6360" w:rsidP="00EB6360">
      <w:pPr>
        <w:pStyle w:val="ppBodyText"/>
        <w:rPr>
          <w:lang w:val="it-IT"/>
        </w:rPr>
      </w:pPr>
    </w:p>
    <w:p w:rsidR="00EB6360" w:rsidRDefault="00EB6360" w:rsidP="00EB6360">
      <w:pPr>
        <w:pStyle w:val="ppBodyText"/>
        <w:rPr>
          <w:lang w:val="it-IT"/>
        </w:rPr>
      </w:pPr>
    </w:p>
    <w:p w:rsidR="00EB6360" w:rsidRDefault="00EB6360" w:rsidP="00EB6360">
      <w:pPr>
        <w:pStyle w:val="ppBodyText"/>
        <w:rPr>
          <w:lang w:val="it-IT"/>
        </w:rPr>
      </w:pPr>
    </w:p>
    <w:p w:rsidR="00EB6360" w:rsidRPr="00292172" w:rsidRDefault="00EB6360" w:rsidP="00EB6360">
      <w:pPr>
        <w:pStyle w:val="ppBodyText"/>
        <w:rPr>
          <w:lang w:val="it-IT"/>
        </w:rPr>
      </w:pPr>
    </w:p>
    <w:p w:rsidR="00EB6360" w:rsidRDefault="00EB6360" w:rsidP="00EB6360">
      <w:pPr>
        <w:pStyle w:val="Heading4"/>
        <w:rPr>
          <w:lang w:val="it-IT"/>
        </w:rPr>
      </w:pPr>
      <w:proofErr w:type="gramStart"/>
      <w:r>
        <w:rPr>
          <w:lang w:val="it-IT"/>
        </w:rPr>
        <w:t>di</w:t>
      </w:r>
      <w:proofErr w:type="gramEnd"/>
      <w:r w:rsidRPr="009951FB">
        <w:rPr>
          <w:lang w:val="it-IT"/>
        </w:rPr>
        <w:t xml:space="preserve"> </w:t>
      </w:r>
      <w:hyperlink r:id="rId13" w:history="1">
        <w:r>
          <w:rPr>
            <w:rStyle w:val="Hyperlink"/>
            <w:lang w:val="it-IT"/>
          </w:rPr>
          <w:t>Andrea Boschin</w:t>
        </w:r>
      </w:hyperlink>
      <w:r>
        <w:rPr>
          <w:lang w:val="it-IT"/>
        </w:rPr>
        <w:t xml:space="preserve"> - Microsoft MVP </w:t>
      </w:r>
    </w:p>
    <w:p w:rsidR="00EB6360" w:rsidRPr="00181C2F" w:rsidRDefault="00EB6360" w:rsidP="00EB6360">
      <w:pPr>
        <w:pStyle w:val="ppBodyText"/>
        <w:rPr>
          <w:rFonts w:eastAsiaTheme="minorHAnsi"/>
          <w:lang w:val="it-IT" w:bidi="ar-SA"/>
        </w:rPr>
      </w:pPr>
      <w:proofErr w:type="spellStart"/>
      <w:proofErr w:type="gramStart"/>
      <w:r w:rsidRPr="00B274B5">
        <w:rPr>
          <w:i/>
          <w:lang w:val="it-IT"/>
        </w:rPr>
        <w:t>twitter</w:t>
      </w:r>
      <w:proofErr w:type="spellEnd"/>
      <w:proofErr w:type="gramEnd"/>
      <w:r w:rsidRPr="00181C2F">
        <w:rPr>
          <w:lang w:val="it-IT"/>
        </w:rPr>
        <w:t>: @</w:t>
      </w:r>
      <w:proofErr w:type="spellStart"/>
      <w:r w:rsidRPr="00181C2F">
        <w:rPr>
          <w:lang w:val="it-IT"/>
        </w:rPr>
        <w:t>aboschin</w:t>
      </w:r>
      <w:proofErr w:type="spellEnd"/>
    </w:p>
    <w:p w:rsidR="00EB6360" w:rsidRPr="00181C2F" w:rsidRDefault="00EB6360" w:rsidP="00EB6360">
      <w:pPr>
        <w:pStyle w:val="ppBodyText"/>
        <w:rPr>
          <w:lang w:val="it-IT"/>
        </w:rPr>
      </w:pPr>
      <w:proofErr w:type="gramStart"/>
      <w:r w:rsidRPr="00B274B5">
        <w:rPr>
          <w:i/>
          <w:lang w:val="it-IT"/>
        </w:rPr>
        <w:t>blog</w:t>
      </w:r>
      <w:proofErr w:type="gramEnd"/>
      <w:r w:rsidRPr="00B274B5">
        <w:rPr>
          <w:i/>
          <w:lang w:val="it-IT"/>
        </w:rPr>
        <w:t xml:space="preserve"> italiano</w:t>
      </w:r>
      <w:r w:rsidRPr="00181C2F">
        <w:rPr>
          <w:lang w:val="it-IT"/>
        </w:rPr>
        <w:t xml:space="preserve">: </w:t>
      </w:r>
      <w:hyperlink r:id="rId14" w:history="1">
        <w:r w:rsidRPr="00181C2F">
          <w:rPr>
            <w:rStyle w:val="Hyperlink"/>
            <w:lang w:val="it-IT"/>
          </w:rPr>
          <w:t>http://blog.boschin.it</w:t>
        </w:r>
      </w:hyperlink>
    </w:p>
    <w:p w:rsidR="00EB6360" w:rsidRPr="00181C2F" w:rsidRDefault="00EB6360" w:rsidP="00EB6360">
      <w:pPr>
        <w:pStyle w:val="ppBodyText"/>
        <w:rPr>
          <w:lang w:val="it-IT"/>
        </w:rPr>
      </w:pPr>
      <w:proofErr w:type="gramStart"/>
      <w:r w:rsidRPr="00B274B5">
        <w:rPr>
          <w:i/>
          <w:lang w:val="it-IT"/>
        </w:rPr>
        <w:t>blog</w:t>
      </w:r>
      <w:proofErr w:type="gramEnd"/>
      <w:r w:rsidRPr="00B274B5">
        <w:rPr>
          <w:i/>
          <w:lang w:val="it-IT"/>
        </w:rPr>
        <w:t xml:space="preserve"> inglese</w:t>
      </w:r>
      <w:r w:rsidRPr="00181C2F">
        <w:rPr>
          <w:lang w:val="it-IT"/>
        </w:rPr>
        <w:t xml:space="preserve">: </w:t>
      </w:r>
      <w:r w:rsidR="00C84960">
        <w:fldChar w:fldCharType="begin"/>
      </w:r>
      <w:r w:rsidR="00C84960" w:rsidRPr="00C84960">
        <w:rPr>
          <w:lang w:val="it-IT"/>
        </w:rPr>
        <w:instrText xml:space="preserve"> HYPERLINK "http://xamlplayground.org" </w:instrText>
      </w:r>
      <w:r w:rsidR="00C84960">
        <w:fldChar w:fldCharType="separate"/>
      </w:r>
      <w:r w:rsidRPr="00181C2F">
        <w:rPr>
          <w:rStyle w:val="Hyperlink"/>
          <w:lang w:val="it-IT"/>
        </w:rPr>
        <w:t>http://xamlplayground.org</w:t>
      </w:r>
      <w:r w:rsidR="00C84960">
        <w:rPr>
          <w:rStyle w:val="Hyperlink"/>
          <w:lang w:val="it-IT"/>
        </w:rPr>
        <w:fldChar w:fldCharType="end"/>
      </w:r>
    </w:p>
    <w:p w:rsidR="00EB6360" w:rsidRPr="00292172" w:rsidRDefault="00EB6360" w:rsidP="00EB6360">
      <w:pPr>
        <w:pStyle w:val="ppBodyText"/>
        <w:rPr>
          <w:lang w:val="it-IT"/>
        </w:rPr>
      </w:pPr>
      <w:proofErr w:type="spellStart"/>
      <w:proofErr w:type="gramStart"/>
      <w:r w:rsidRPr="00B274B5">
        <w:rPr>
          <w:i/>
          <w:lang w:val="it-IT"/>
        </w:rPr>
        <w:t>facebook</w:t>
      </w:r>
      <w:proofErr w:type="spellEnd"/>
      <w:proofErr w:type="gramEnd"/>
      <w:r w:rsidRPr="00292172">
        <w:rPr>
          <w:b/>
          <w:lang w:val="it-IT"/>
        </w:rPr>
        <w:t>:</w:t>
      </w:r>
      <w:r w:rsidRPr="00292172">
        <w:rPr>
          <w:lang w:val="it-IT"/>
        </w:rPr>
        <w:t xml:space="preserve"> </w:t>
      </w:r>
      <w:hyperlink r:id="rId15" w:history="1">
        <w:r w:rsidRPr="00292172">
          <w:rPr>
            <w:rStyle w:val="Hyperlink"/>
            <w:lang w:val="it-IT"/>
          </w:rPr>
          <w:t>http://www.facebook.com/thelittlegrove</w:t>
        </w:r>
      </w:hyperlink>
    </w:p>
    <w:p w:rsidR="00EB6360" w:rsidRPr="00181C2F" w:rsidRDefault="00EB6360" w:rsidP="00EB6360">
      <w:pPr>
        <w:pStyle w:val="ppBodyText"/>
        <w:rPr>
          <w:lang w:val="it-IT"/>
        </w:rPr>
      </w:pPr>
      <w:proofErr w:type="gramStart"/>
      <w:r w:rsidRPr="009D71DB">
        <w:rPr>
          <w:i/>
          <w:lang w:val="it-IT"/>
        </w:rPr>
        <w:t>profilo</w:t>
      </w:r>
      <w:proofErr w:type="gramEnd"/>
      <w:r w:rsidRPr="00181C2F">
        <w:rPr>
          <w:b/>
          <w:lang w:val="it-IT"/>
        </w:rPr>
        <w:t>:</w:t>
      </w:r>
      <w:r w:rsidRPr="00181C2F">
        <w:rPr>
          <w:lang w:val="it-IT"/>
        </w:rPr>
        <w:t xml:space="preserve"> </w:t>
      </w:r>
      <w:hyperlink r:id="rId16" w:history="1">
        <w:r w:rsidRPr="00181C2F">
          <w:rPr>
            <w:rStyle w:val="Hyperlink"/>
            <w:lang w:val="it-IT"/>
          </w:rPr>
          <w:t>http://slpg.org/AndreaBoschin</w:t>
        </w:r>
      </w:hyperlink>
    </w:p>
    <w:p w:rsidR="00EB6360" w:rsidRPr="00181C2F" w:rsidRDefault="00EB6360" w:rsidP="00EB6360">
      <w:pPr>
        <w:pStyle w:val="ppBodyText"/>
        <w:rPr>
          <w:lang w:val="it-IT"/>
        </w:rPr>
      </w:pPr>
    </w:p>
    <w:p w:rsidR="00EB6360" w:rsidRPr="00181C2F" w:rsidRDefault="00EB6360" w:rsidP="00EB6360">
      <w:pPr>
        <w:pStyle w:val="ppBodyText"/>
        <w:rPr>
          <w:lang w:val="it-IT"/>
        </w:rPr>
      </w:pPr>
      <w:r>
        <w:rPr>
          <w:lang w:val="it-IT"/>
        </w:rPr>
        <w:t xml:space="preserve">Articolo pubblicato anche </w:t>
      </w:r>
      <w:hyperlink r:id="rId17" w:history="1">
        <w:r>
          <w:rPr>
            <w:rStyle w:val="Hyperlink"/>
            <w:lang w:val="it-IT"/>
          </w:rPr>
          <w:t>sul Blog italiano</w:t>
        </w:r>
      </w:hyperlink>
      <w:bookmarkStart w:id="0" w:name="_GoBack"/>
      <w:bookmarkEnd w:id="0"/>
    </w:p>
    <w:p w:rsidR="002C4B1B" w:rsidRDefault="00C84960" w:rsidP="00EB6360">
      <w:pPr>
        <w:pStyle w:val="ppBodyText"/>
        <w:rPr>
          <w:lang w:val="it-IT"/>
        </w:rPr>
      </w:pPr>
    </w:p>
    <w:p w:rsidR="00EB6360" w:rsidRDefault="00EB6360" w:rsidP="00EB6360">
      <w:pPr>
        <w:pStyle w:val="ppBodyText"/>
        <w:rPr>
          <w:lang w:val="it-IT"/>
        </w:rPr>
      </w:pPr>
    </w:p>
    <w:p w:rsidR="00EB6360" w:rsidRPr="00EB6360" w:rsidRDefault="00EB6360" w:rsidP="00EB6360">
      <w:pPr>
        <w:pStyle w:val="ppBodyText"/>
        <w:rPr>
          <w:lang w:val="it-IT"/>
        </w:rPr>
      </w:pPr>
    </w:p>
    <w:sectPr w:rsidR="00EB6360" w:rsidRPr="00EB6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13"/>
    <w:rsid w:val="002A1DA0"/>
    <w:rsid w:val="003A15BE"/>
    <w:rsid w:val="00420677"/>
    <w:rsid w:val="00752D13"/>
    <w:rsid w:val="0087432D"/>
    <w:rsid w:val="008A7161"/>
    <w:rsid w:val="009A0458"/>
    <w:rsid w:val="009A53D4"/>
    <w:rsid w:val="00B86B7F"/>
    <w:rsid w:val="00C34FFE"/>
    <w:rsid w:val="00C84960"/>
    <w:rsid w:val="00EB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6EABF-1E5B-4A37-B951-A3B29AE9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B6360"/>
    <w:pPr>
      <w:spacing w:after="120" w:line="276" w:lineRule="auto"/>
    </w:pPr>
    <w:rPr>
      <w:rFonts w:eastAsiaTheme="minorEastAsia"/>
      <w:lang w:bidi="en-US"/>
    </w:rPr>
  </w:style>
  <w:style w:type="paragraph" w:styleId="Heading1">
    <w:name w:val="heading 1"/>
    <w:basedOn w:val="Normal"/>
    <w:next w:val="ppBodyText"/>
    <w:link w:val="Heading1Char"/>
    <w:qFormat/>
    <w:rsid w:val="00EB636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EB636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EB636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EB636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D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D13"/>
    <w:rPr>
      <w:rFonts w:ascii="Courier New" w:eastAsia="Times New Roman" w:hAnsi="Courier New" w:cs="Courier New"/>
      <w:sz w:val="20"/>
      <w:szCs w:val="20"/>
    </w:rPr>
  </w:style>
  <w:style w:type="character" w:styleId="Emphasis">
    <w:name w:val="Emphasis"/>
    <w:basedOn w:val="DefaultParagraphFont"/>
    <w:uiPriority w:val="20"/>
    <w:qFormat/>
    <w:rsid w:val="00752D13"/>
    <w:rPr>
      <w:i/>
      <w:iCs/>
    </w:rPr>
  </w:style>
  <w:style w:type="character" w:customStyle="1" w:styleId="posttitle1">
    <w:name w:val="posttitle1"/>
    <w:basedOn w:val="DefaultParagraphFont"/>
    <w:rsid w:val="00752D13"/>
    <w:rPr>
      <w:bdr w:val="none" w:sz="0" w:space="0" w:color="auto" w:frame="1"/>
    </w:rPr>
  </w:style>
  <w:style w:type="character" w:customStyle="1" w:styleId="Heading1Char">
    <w:name w:val="Heading 1 Char"/>
    <w:basedOn w:val="DefaultParagraphFont"/>
    <w:link w:val="Heading1"/>
    <w:rsid w:val="00EB6360"/>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9A0458"/>
    <w:rPr>
      <w:color w:val="0563C1" w:themeColor="hyperlink"/>
      <w:u w:val="single"/>
    </w:rPr>
  </w:style>
  <w:style w:type="character" w:customStyle="1" w:styleId="Heading2Char">
    <w:name w:val="Heading 2 Char"/>
    <w:basedOn w:val="DefaultParagraphFont"/>
    <w:link w:val="Heading2"/>
    <w:rsid w:val="00EB6360"/>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EB6360"/>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EB6360"/>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EB6360"/>
    <w:pPr>
      <w:spacing w:after="120" w:line="276" w:lineRule="auto"/>
    </w:pPr>
    <w:rPr>
      <w:rFonts w:eastAsiaTheme="minorEastAsia"/>
      <w:lang w:bidi="en-US"/>
    </w:rPr>
  </w:style>
  <w:style w:type="paragraph" w:customStyle="1" w:styleId="ppBodyTextIndent">
    <w:name w:val="pp Body Text Indent"/>
    <w:basedOn w:val="ppBodyText"/>
    <w:rsid w:val="00EB6360"/>
    <w:pPr>
      <w:numPr>
        <w:ilvl w:val="2"/>
      </w:numPr>
      <w:ind w:left="720"/>
    </w:pPr>
  </w:style>
  <w:style w:type="paragraph" w:customStyle="1" w:styleId="ppBodyTextIndent2">
    <w:name w:val="pp Body Text Indent 2"/>
    <w:basedOn w:val="ppBodyTextIndent"/>
    <w:rsid w:val="00EB6360"/>
    <w:pPr>
      <w:numPr>
        <w:ilvl w:val="3"/>
      </w:numPr>
      <w:ind w:left="1440"/>
    </w:pPr>
  </w:style>
  <w:style w:type="paragraph" w:customStyle="1" w:styleId="ppBulletList">
    <w:name w:val="pp Bullet List"/>
    <w:basedOn w:val="ppNumberList"/>
    <w:link w:val="ppBulletListChar"/>
    <w:qFormat/>
    <w:rsid w:val="00EB6360"/>
    <w:pPr>
      <w:numPr>
        <w:ilvl w:val="0"/>
        <w:numId w:val="0"/>
      </w:numPr>
      <w:tabs>
        <w:tab w:val="clear" w:pos="1440"/>
        <w:tab w:val="num" w:pos="1037"/>
      </w:tabs>
      <w:ind w:left="754" w:hanging="357"/>
    </w:pPr>
  </w:style>
  <w:style w:type="paragraph" w:customStyle="1" w:styleId="ppBulletListIndent">
    <w:name w:val="pp Bullet List Indent"/>
    <w:basedOn w:val="ppBulletList"/>
    <w:rsid w:val="00EB6360"/>
    <w:pPr>
      <w:tabs>
        <w:tab w:val="clear" w:pos="1037"/>
        <w:tab w:val="num" w:pos="1757"/>
      </w:tabs>
      <w:ind w:left="1434"/>
    </w:pPr>
  </w:style>
  <w:style w:type="paragraph" w:customStyle="1" w:styleId="ppChapterNumber">
    <w:name w:val="pp Chapter Number"/>
    <w:next w:val="Normal"/>
    <w:uiPriority w:val="14"/>
    <w:rsid w:val="00EB636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EB636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EB6360"/>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B636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EB6360"/>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EB6360"/>
    <w:pPr>
      <w:numPr>
        <w:ilvl w:val="2"/>
      </w:numPr>
      <w:ind w:left="720"/>
    </w:pPr>
  </w:style>
  <w:style w:type="paragraph" w:customStyle="1" w:styleId="ppCodeIndent2">
    <w:name w:val="pp Code Indent 2"/>
    <w:basedOn w:val="ppCodeIndent"/>
    <w:rsid w:val="00EB6360"/>
    <w:pPr>
      <w:numPr>
        <w:ilvl w:val="3"/>
      </w:numPr>
      <w:ind w:left="1440"/>
    </w:pPr>
  </w:style>
  <w:style w:type="paragraph" w:customStyle="1" w:styleId="ppCodeLanguage">
    <w:name w:val="pp Code Language"/>
    <w:basedOn w:val="Normal"/>
    <w:next w:val="ppCode"/>
    <w:qFormat/>
    <w:rsid w:val="00EB6360"/>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B6360"/>
    <w:pPr>
      <w:numPr>
        <w:ilvl w:val="2"/>
      </w:numPr>
      <w:ind w:left="720"/>
    </w:pPr>
  </w:style>
  <w:style w:type="paragraph" w:customStyle="1" w:styleId="ppCodeLanguageIndent2">
    <w:name w:val="pp Code Language Indent 2"/>
    <w:basedOn w:val="ppCodeLanguageIndent"/>
    <w:next w:val="ppCodeIndent2"/>
    <w:rsid w:val="00EB6360"/>
    <w:pPr>
      <w:numPr>
        <w:ilvl w:val="3"/>
      </w:numPr>
      <w:ind w:left="1440"/>
    </w:pPr>
  </w:style>
  <w:style w:type="paragraph" w:customStyle="1" w:styleId="ppFigure">
    <w:name w:val="pp Figure"/>
    <w:basedOn w:val="Normal"/>
    <w:next w:val="Normal"/>
    <w:qFormat/>
    <w:rsid w:val="00EB6360"/>
    <w:pPr>
      <w:numPr>
        <w:ilvl w:val="1"/>
        <w:numId w:val="7"/>
      </w:numPr>
      <w:spacing w:after="240"/>
      <w:ind w:left="0"/>
    </w:pPr>
  </w:style>
  <w:style w:type="paragraph" w:customStyle="1" w:styleId="ppFigureCaption">
    <w:name w:val="pp Figure Caption"/>
    <w:basedOn w:val="Normal"/>
    <w:next w:val="ppBodyText"/>
    <w:qFormat/>
    <w:rsid w:val="00EB6360"/>
    <w:pPr>
      <w:numPr>
        <w:ilvl w:val="1"/>
        <w:numId w:val="6"/>
      </w:numPr>
      <w:ind w:left="0"/>
    </w:pPr>
    <w:rPr>
      <w:b/>
      <w:color w:val="003399"/>
    </w:rPr>
  </w:style>
  <w:style w:type="paragraph" w:customStyle="1" w:styleId="ppFigureCaptionIndent">
    <w:name w:val="pp Figure Caption Indent"/>
    <w:basedOn w:val="ppFigureCaption"/>
    <w:next w:val="ppBodyTextIndent"/>
    <w:rsid w:val="00EB6360"/>
    <w:pPr>
      <w:numPr>
        <w:ilvl w:val="2"/>
      </w:numPr>
      <w:ind w:left="720"/>
    </w:pPr>
  </w:style>
  <w:style w:type="paragraph" w:customStyle="1" w:styleId="ppFigureCaptionIndent2">
    <w:name w:val="pp Figure Caption Indent 2"/>
    <w:basedOn w:val="ppFigureCaptionIndent"/>
    <w:next w:val="ppBodyTextIndent2"/>
    <w:rsid w:val="00EB6360"/>
    <w:pPr>
      <w:numPr>
        <w:ilvl w:val="3"/>
      </w:numPr>
      <w:ind w:left="1440"/>
    </w:pPr>
  </w:style>
  <w:style w:type="paragraph" w:customStyle="1" w:styleId="ppFigureIndent">
    <w:name w:val="pp Figure Indent"/>
    <w:basedOn w:val="ppFigure"/>
    <w:next w:val="Normal"/>
    <w:rsid w:val="00EB6360"/>
    <w:pPr>
      <w:numPr>
        <w:ilvl w:val="2"/>
      </w:numPr>
      <w:ind w:left="720"/>
    </w:pPr>
  </w:style>
  <w:style w:type="paragraph" w:customStyle="1" w:styleId="ppFigureIndent2">
    <w:name w:val="pp Figure Indent 2"/>
    <w:basedOn w:val="ppFigureIndent"/>
    <w:next w:val="Normal"/>
    <w:rsid w:val="00EB6360"/>
    <w:pPr>
      <w:numPr>
        <w:ilvl w:val="3"/>
      </w:numPr>
      <w:ind w:left="1440"/>
    </w:pPr>
  </w:style>
  <w:style w:type="paragraph" w:customStyle="1" w:styleId="ppFigureNumber">
    <w:name w:val="pp Figure Number"/>
    <w:basedOn w:val="Normal"/>
    <w:next w:val="ppFigureCaption"/>
    <w:rsid w:val="00EB6360"/>
    <w:pPr>
      <w:numPr>
        <w:ilvl w:val="1"/>
        <w:numId w:val="8"/>
      </w:numPr>
      <w:spacing w:after="0"/>
      <w:ind w:left="0"/>
    </w:pPr>
    <w:rPr>
      <w:b/>
    </w:rPr>
  </w:style>
  <w:style w:type="paragraph" w:customStyle="1" w:styleId="ppFigureNumberIndent">
    <w:name w:val="pp Figure Number Indent"/>
    <w:basedOn w:val="ppFigureNumber"/>
    <w:next w:val="ppFigureCaptionIndent"/>
    <w:rsid w:val="00EB6360"/>
    <w:pPr>
      <w:numPr>
        <w:ilvl w:val="2"/>
      </w:numPr>
      <w:ind w:left="720"/>
    </w:pPr>
  </w:style>
  <w:style w:type="paragraph" w:customStyle="1" w:styleId="ppFigureNumberIndent2">
    <w:name w:val="pp Figure Number Indent 2"/>
    <w:basedOn w:val="ppFigureNumberIndent"/>
    <w:next w:val="ppFigureCaptionIndent2"/>
    <w:rsid w:val="00EB6360"/>
    <w:pPr>
      <w:numPr>
        <w:ilvl w:val="3"/>
      </w:numPr>
      <w:ind w:left="1440"/>
    </w:pPr>
  </w:style>
  <w:style w:type="paragraph" w:customStyle="1" w:styleId="ppNumberList">
    <w:name w:val="pp Number List"/>
    <w:basedOn w:val="Normal"/>
    <w:rsid w:val="00EB6360"/>
    <w:pPr>
      <w:numPr>
        <w:ilvl w:val="1"/>
        <w:numId w:val="10"/>
      </w:numPr>
      <w:tabs>
        <w:tab w:val="left" w:pos="1440"/>
      </w:tabs>
      <w:ind w:left="754" w:hanging="357"/>
    </w:pPr>
  </w:style>
  <w:style w:type="paragraph" w:customStyle="1" w:styleId="ppListEnd">
    <w:name w:val="pp List End"/>
    <w:basedOn w:val="ppNumberList"/>
    <w:next w:val="ppBodyText"/>
    <w:rsid w:val="00EB636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B6360"/>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EB6360"/>
    <w:pPr>
      <w:numPr>
        <w:ilvl w:val="0"/>
        <w:numId w:val="20"/>
      </w:numPr>
      <w:ind w:left="426" w:hanging="284"/>
    </w:pPr>
  </w:style>
  <w:style w:type="paragraph" w:customStyle="1" w:styleId="ppNoteIndent">
    <w:name w:val="pp Note Indent"/>
    <w:basedOn w:val="ppNote"/>
    <w:rsid w:val="00EB6360"/>
    <w:pPr>
      <w:numPr>
        <w:ilvl w:val="2"/>
      </w:numPr>
      <w:ind w:left="862"/>
    </w:pPr>
  </w:style>
  <w:style w:type="paragraph" w:customStyle="1" w:styleId="ppNoteIndent2">
    <w:name w:val="pp Note Indent 2"/>
    <w:basedOn w:val="ppNoteIndent"/>
    <w:rsid w:val="00EB6360"/>
    <w:pPr>
      <w:numPr>
        <w:ilvl w:val="3"/>
      </w:numPr>
      <w:ind w:left="1584"/>
    </w:pPr>
  </w:style>
  <w:style w:type="paragraph" w:customStyle="1" w:styleId="ppNumberListIndent">
    <w:name w:val="pp Number List Indent"/>
    <w:basedOn w:val="ppNumberList"/>
    <w:rsid w:val="00EB6360"/>
    <w:pPr>
      <w:numPr>
        <w:ilvl w:val="2"/>
      </w:numPr>
      <w:tabs>
        <w:tab w:val="clear" w:pos="1440"/>
        <w:tab w:val="left" w:pos="2160"/>
      </w:tabs>
      <w:ind w:left="1434" w:hanging="357"/>
    </w:pPr>
  </w:style>
  <w:style w:type="paragraph" w:customStyle="1" w:styleId="ppNumberListTable">
    <w:name w:val="pp Number List Table"/>
    <w:basedOn w:val="ppNumberList"/>
    <w:rsid w:val="00EB6360"/>
    <w:pPr>
      <w:numPr>
        <w:ilvl w:val="0"/>
        <w:numId w:val="0"/>
      </w:numPr>
      <w:tabs>
        <w:tab w:val="left" w:pos="403"/>
      </w:tabs>
    </w:pPr>
    <w:rPr>
      <w:sz w:val="18"/>
    </w:rPr>
  </w:style>
  <w:style w:type="paragraph" w:customStyle="1" w:styleId="ppProcedureStart">
    <w:name w:val="pp Procedure Start"/>
    <w:basedOn w:val="Normal"/>
    <w:next w:val="ppNumberList"/>
    <w:rsid w:val="00EB6360"/>
    <w:pPr>
      <w:spacing w:before="80" w:after="80"/>
    </w:pPr>
    <w:rPr>
      <w:rFonts w:cs="Arial"/>
      <w:b/>
      <w:szCs w:val="20"/>
    </w:rPr>
  </w:style>
  <w:style w:type="paragraph" w:customStyle="1" w:styleId="ppSection">
    <w:name w:val="pp Section"/>
    <w:basedOn w:val="Heading1"/>
    <w:next w:val="Normal"/>
    <w:rsid w:val="00EB6360"/>
    <w:rPr>
      <w:color w:val="333399"/>
    </w:rPr>
  </w:style>
  <w:style w:type="table" w:customStyle="1" w:styleId="ppTableGrid">
    <w:name w:val="pp Table Grid"/>
    <w:basedOn w:val="ppTableList"/>
    <w:rsid w:val="00EB636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B636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B636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B636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B6360"/>
  </w:style>
  <w:style w:type="table" w:styleId="TableGrid">
    <w:name w:val="Table Grid"/>
    <w:basedOn w:val="TableNormal"/>
    <w:rsid w:val="00EB636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B6360"/>
    <w:rPr>
      <w:szCs w:val="20"/>
    </w:rPr>
  </w:style>
  <w:style w:type="character" w:customStyle="1" w:styleId="FootnoteTextChar">
    <w:name w:val="Footnote Text Char"/>
    <w:basedOn w:val="DefaultParagraphFont"/>
    <w:link w:val="FootnoteText"/>
    <w:uiPriority w:val="99"/>
    <w:rsid w:val="00EB6360"/>
    <w:rPr>
      <w:rFonts w:eastAsiaTheme="minorEastAsia"/>
      <w:szCs w:val="20"/>
      <w:lang w:bidi="en-US"/>
    </w:rPr>
  </w:style>
  <w:style w:type="paragraph" w:styleId="Header">
    <w:name w:val="header"/>
    <w:basedOn w:val="Normal"/>
    <w:link w:val="HeaderChar"/>
    <w:uiPriority w:val="99"/>
    <w:semiHidden/>
    <w:unhideWhenUsed/>
    <w:rsid w:val="00EB6360"/>
    <w:pPr>
      <w:tabs>
        <w:tab w:val="center" w:pos="4680"/>
        <w:tab w:val="right" w:pos="9360"/>
      </w:tabs>
    </w:pPr>
  </w:style>
  <w:style w:type="character" w:customStyle="1" w:styleId="HeaderChar">
    <w:name w:val="Header Char"/>
    <w:basedOn w:val="DefaultParagraphFont"/>
    <w:link w:val="Header"/>
    <w:uiPriority w:val="99"/>
    <w:semiHidden/>
    <w:rsid w:val="00EB6360"/>
    <w:rPr>
      <w:rFonts w:eastAsiaTheme="minorEastAsia"/>
      <w:lang w:bidi="en-US"/>
    </w:rPr>
  </w:style>
  <w:style w:type="paragraph" w:styleId="Footer">
    <w:name w:val="footer"/>
    <w:basedOn w:val="Normal"/>
    <w:link w:val="FooterChar"/>
    <w:uiPriority w:val="99"/>
    <w:semiHidden/>
    <w:unhideWhenUsed/>
    <w:rsid w:val="00EB6360"/>
    <w:pPr>
      <w:tabs>
        <w:tab w:val="center" w:pos="4680"/>
        <w:tab w:val="right" w:pos="9360"/>
      </w:tabs>
    </w:pPr>
  </w:style>
  <w:style w:type="character" w:customStyle="1" w:styleId="FooterChar">
    <w:name w:val="Footer Char"/>
    <w:basedOn w:val="DefaultParagraphFont"/>
    <w:link w:val="Footer"/>
    <w:uiPriority w:val="99"/>
    <w:semiHidden/>
    <w:rsid w:val="00EB6360"/>
    <w:rPr>
      <w:rFonts w:eastAsiaTheme="minorEastAsia"/>
      <w:lang w:bidi="en-US"/>
    </w:rPr>
  </w:style>
  <w:style w:type="character" w:customStyle="1" w:styleId="ppBulletListChar">
    <w:name w:val="pp Bullet List Char"/>
    <w:basedOn w:val="DefaultParagraphFont"/>
    <w:link w:val="ppBulletList"/>
    <w:rsid w:val="00EB6360"/>
    <w:rPr>
      <w:rFonts w:eastAsiaTheme="minorEastAsia"/>
      <w:lang w:bidi="en-US"/>
    </w:rPr>
  </w:style>
  <w:style w:type="paragraph" w:styleId="Title">
    <w:name w:val="Title"/>
    <w:basedOn w:val="Normal"/>
    <w:next w:val="Normal"/>
    <w:link w:val="TitleChar"/>
    <w:uiPriority w:val="10"/>
    <w:qFormat/>
    <w:rsid w:val="00EB636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6360"/>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EB6360"/>
    <w:rPr>
      <w:color w:val="808080"/>
    </w:rPr>
  </w:style>
  <w:style w:type="paragraph" w:styleId="BalloonText">
    <w:name w:val="Balloon Text"/>
    <w:basedOn w:val="Normal"/>
    <w:link w:val="BalloonTextChar"/>
    <w:uiPriority w:val="99"/>
    <w:semiHidden/>
    <w:unhideWhenUsed/>
    <w:rsid w:val="00EB6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36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B6360"/>
    <w:pPr>
      <w:spacing w:after="200" w:line="240" w:lineRule="auto"/>
    </w:pPr>
    <w:rPr>
      <w:b/>
      <w:bCs/>
      <w:color w:val="5B9BD5" w:themeColor="accent1"/>
      <w:sz w:val="18"/>
      <w:szCs w:val="18"/>
    </w:rPr>
  </w:style>
  <w:style w:type="table" w:customStyle="1" w:styleId="ppTable">
    <w:name w:val="pp Table"/>
    <w:basedOn w:val="TableNormal"/>
    <w:uiPriority w:val="99"/>
    <w:rsid w:val="00EB6360"/>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B6360"/>
    <w:pPr>
      <w:numPr>
        <w:ilvl w:val="4"/>
      </w:numPr>
      <w:ind w:left="2160"/>
    </w:pPr>
  </w:style>
  <w:style w:type="paragraph" w:customStyle="1" w:styleId="ppBulletListIndent2">
    <w:name w:val="pp Bullet List Indent 2"/>
    <w:basedOn w:val="ppBulletListIndent"/>
    <w:qFormat/>
    <w:rsid w:val="00EB6360"/>
    <w:pPr>
      <w:tabs>
        <w:tab w:val="clear" w:pos="1757"/>
        <w:tab w:val="num" w:pos="2520"/>
      </w:tabs>
      <w:ind w:left="2115"/>
    </w:pPr>
  </w:style>
  <w:style w:type="paragraph" w:customStyle="1" w:styleId="ppNumberListIndent2">
    <w:name w:val="pp Number List Indent 2"/>
    <w:basedOn w:val="ppNumberListIndent"/>
    <w:qFormat/>
    <w:rsid w:val="00EB6360"/>
    <w:pPr>
      <w:numPr>
        <w:ilvl w:val="3"/>
      </w:numPr>
      <w:ind w:left="2115" w:hanging="357"/>
    </w:pPr>
  </w:style>
  <w:style w:type="paragraph" w:customStyle="1" w:styleId="ppCodeIndent3">
    <w:name w:val="pp Code Indent 3"/>
    <w:basedOn w:val="ppCodeIndent2"/>
    <w:qFormat/>
    <w:rsid w:val="00EB6360"/>
    <w:pPr>
      <w:numPr>
        <w:ilvl w:val="4"/>
      </w:numPr>
    </w:pPr>
  </w:style>
  <w:style w:type="paragraph" w:customStyle="1" w:styleId="ppCodeLanguageIndent3">
    <w:name w:val="pp Code Language Indent 3"/>
    <w:basedOn w:val="ppCodeLanguageIndent2"/>
    <w:next w:val="ppCodeIndent3"/>
    <w:qFormat/>
    <w:rsid w:val="00EB6360"/>
    <w:pPr>
      <w:numPr>
        <w:ilvl w:val="4"/>
      </w:numPr>
    </w:pPr>
  </w:style>
  <w:style w:type="paragraph" w:customStyle="1" w:styleId="ppNoteIndent3">
    <w:name w:val="pp Note Indent 3"/>
    <w:basedOn w:val="ppNoteIndent2"/>
    <w:qFormat/>
    <w:rsid w:val="00EB6360"/>
    <w:pPr>
      <w:numPr>
        <w:ilvl w:val="4"/>
      </w:numPr>
    </w:pPr>
  </w:style>
  <w:style w:type="paragraph" w:customStyle="1" w:styleId="ppFigureIndent3">
    <w:name w:val="pp Figure Indent 3"/>
    <w:basedOn w:val="ppFigureIndent2"/>
    <w:qFormat/>
    <w:rsid w:val="00EB6360"/>
    <w:pPr>
      <w:numPr>
        <w:ilvl w:val="4"/>
      </w:numPr>
    </w:pPr>
  </w:style>
  <w:style w:type="paragraph" w:customStyle="1" w:styleId="ppFigureCaptionIndent3">
    <w:name w:val="pp Figure Caption Indent 3"/>
    <w:basedOn w:val="ppFigureCaptionIndent2"/>
    <w:qFormat/>
    <w:rsid w:val="00EB6360"/>
    <w:pPr>
      <w:numPr>
        <w:ilvl w:val="4"/>
      </w:numPr>
    </w:pPr>
  </w:style>
  <w:style w:type="paragraph" w:customStyle="1" w:styleId="ppFigureNumberIndent3">
    <w:name w:val="pp Figure Number Indent 3"/>
    <w:basedOn w:val="ppFigureNumberIndent2"/>
    <w:qFormat/>
    <w:rsid w:val="00EB6360"/>
    <w:pPr>
      <w:numPr>
        <w:ilvl w:val="4"/>
      </w:numPr>
      <w:ind w:left="2160" w:firstLine="0"/>
    </w:pPr>
  </w:style>
  <w:style w:type="paragraph" w:customStyle="1" w:styleId="ppBodyAfterTableText">
    <w:name w:val="pp Body After Table Text"/>
    <w:basedOn w:val="ppBodyText"/>
    <w:next w:val="BodyText"/>
    <w:qFormat/>
    <w:rsid w:val="00EB6360"/>
    <w:pPr>
      <w:spacing w:before="240"/>
    </w:pPr>
  </w:style>
  <w:style w:type="paragraph" w:styleId="BodyText">
    <w:name w:val="Body Text"/>
    <w:basedOn w:val="Normal"/>
    <w:link w:val="BodyTextChar"/>
    <w:semiHidden/>
    <w:unhideWhenUsed/>
    <w:rsid w:val="00EB6360"/>
  </w:style>
  <w:style w:type="character" w:customStyle="1" w:styleId="BodyTextChar">
    <w:name w:val="Body Text Char"/>
    <w:basedOn w:val="DefaultParagraphFont"/>
    <w:link w:val="BodyText"/>
    <w:semiHidden/>
    <w:rsid w:val="00EB6360"/>
    <w:rPr>
      <w:rFonts w:eastAsiaTheme="minorEastAsia"/>
      <w:lang w:bidi="en-US"/>
    </w:rPr>
  </w:style>
  <w:style w:type="paragraph" w:customStyle="1" w:styleId="ppNoteBulletIndent">
    <w:name w:val="pp Note Bullet Indent"/>
    <w:basedOn w:val="ppNoteBullet"/>
    <w:qFormat/>
    <w:rsid w:val="00EB6360"/>
    <w:pPr>
      <w:ind w:left="1146"/>
    </w:pPr>
  </w:style>
  <w:style w:type="paragraph" w:customStyle="1" w:styleId="ppNoteBulletIndent2">
    <w:name w:val="pp Note Bullet Indent 2"/>
    <w:basedOn w:val="ppNoteBulletIndent"/>
    <w:qFormat/>
    <w:rsid w:val="00EB6360"/>
    <w:pPr>
      <w:ind w:left="1866"/>
    </w:pPr>
  </w:style>
  <w:style w:type="paragraph" w:customStyle="1" w:styleId="ppNoteBulletIndent3">
    <w:name w:val="pp Note Bullet Indent 3"/>
    <w:basedOn w:val="ppNoteBulletIndent2"/>
    <w:qFormat/>
    <w:rsid w:val="00EB6360"/>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93102">
      <w:bodyDiv w:val="1"/>
      <w:marLeft w:val="0"/>
      <w:marRight w:val="0"/>
      <w:marTop w:val="0"/>
      <w:marBottom w:val="0"/>
      <w:divBdr>
        <w:top w:val="none" w:sz="0" w:space="0" w:color="auto"/>
        <w:left w:val="none" w:sz="0" w:space="0" w:color="auto"/>
        <w:bottom w:val="none" w:sz="0" w:space="0" w:color="auto"/>
        <w:right w:val="none" w:sz="0" w:space="0" w:color="auto"/>
      </w:divBdr>
      <w:divsChild>
        <w:div w:id="1251348605">
          <w:marLeft w:val="0"/>
          <w:marRight w:val="0"/>
          <w:marTop w:val="0"/>
          <w:marBottom w:val="0"/>
          <w:divBdr>
            <w:top w:val="none" w:sz="0" w:space="0" w:color="auto"/>
            <w:left w:val="none" w:sz="0" w:space="0" w:color="auto"/>
            <w:bottom w:val="none" w:sz="0" w:space="0" w:color="auto"/>
            <w:right w:val="none" w:sz="0" w:space="0" w:color="auto"/>
          </w:divBdr>
          <w:divsChild>
            <w:div w:id="84422157">
              <w:marLeft w:val="120"/>
              <w:marRight w:val="120"/>
              <w:marTop w:val="120"/>
              <w:marBottom w:val="120"/>
              <w:divBdr>
                <w:top w:val="none" w:sz="0" w:space="0" w:color="auto"/>
                <w:left w:val="none" w:sz="0" w:space="0" w:color="auto"/>
                <w:bottom w:val="none" w:sz="0" w:space="0" w:color="auto"/>
                <w:right w:val="none" w:sz="0" w:space="0" w:color="auto"/>
              </w:divBdr>
              <w:divsChild>
                <w:div w:id="123273760">
                  <w:marLeft w:val="0"/>
                  <w:marRight w:val="0"/>
                  <w:marTop w:val="0"/>
                  <w:marBottom w:val="0"/>
                  <w:divBdr>
                    <w:top w:val="none" w:sz="0" w:space="0" w:color="auto"/>
                    <w:left w:val="none" w:sz="0" w:space="0" w:color="auto"/>
                    <w:bottom w:val="none" w:sz="0" w:space="0" w:color="auto"/>
                    <w:right w:val="none" w:sz="0" w:space="0" w:color="auto"/>
                  </w:divBdr>
                  <w:divsChild>
                    <w:div w:id="1513834268">
                      <w:marLeft w:val="0"/>
                      <w:marRight w:val="0"/>
                      <w:marTop w:val="0"/>
                      <w:marBottom w:val="0"/>
                      <w:divBdr>
                        <w:top w:val="none" w:sz="0" w:space="0" w:color="auto"/>
                        <w:left w:val="none" w:sz="0" w:space="0" w:color="auto"/>
                        <w:bottom w:val="none" w:sz="0" w:space="0" w:color="auto"/>
                        <w:right w:val="none" w:sz="0" w:space="0" w:color="auto"/>
                      </w:divBdr>
                      <w:divsChild>
                        <w:div w:id="2010475206">
                          <w:marLeft w:val="0"/>
                          <w:marRight w:val="0"/>
                          <w:marTop w:val="0"/>
                          <w:marBottom w:val="0"/>
                          <w:divBdr>
                            <w:top w:val="none" w:sz="0" w:space="0" w:color="auto"/>
                            <w:left w:val="none" w:sz="0" w:space="0" w:color="auto"/>
                            <w:bottom w:val="none" w:sz="0" w:space="0" w:color="auto"/>
                            <w:right w:val="none" w:sz="0" w:space="0" w:color="auto"/>
                          </w:divBdr>
                          <w:divsChild>
                            <w:div w:id="1358238000">
                              <w:marLeft w:val="0"/>
                              <w:marRight w:val="0"/>
                              <w:marTop w:val="60"/>
                              <w:marBottom w:val="0"/>
                              <w:divBdr>
                                <w:top w:val="none" w:sz="0" w:space="0" w:color="auto"/>
                                <w:left w:val="none" w:sz="0" w:space="0" w:color="auto"/>
                                <w:bottom w:val="none" w:sz="0" w:space="0" w:color="auto"/>
                                <w:right w:val="none" w:sz="0" w:space="0" w:color="auto"/>
                              </w:divBdr>
                              <w:divsChild>
                                <w:div w:id="2048482321">
                                  <w:marLeft w:val="0"/>
                                  <w:marRight w:val="0"/>
                                  <w:marTop w:val="300"/>
                                  <w:marBottom w:val="150"/>
                                  <w:divBdr>
                                    <w:top w:val="single" w:sz="6" w:space="3" w:color="C0C0C0"/>
                                    <w:left w:val="single" w:sz="6" w:space="3" w:color="C0C0C0"/>
                                    <w:bottom w:val="single" w:sz="6" w:space="3" w:color="C0C0C0"/>
                                    <w:right w:val="single" w:sz="6" w:space="3" w:color="C0C0C0"/>
                                  </w:divBdr>
                                </w:div>
                                <w:div w:id="556281954">
                                  <w:marLeft w:val="0"/>
                                  <w:marRight w:val="0"/>
                                  <w:marTop w:val="300"/>
                                  <w:marBottom w:val="150"/>
                                  <w:divBdr>
                                    <w:top w:val="single" w:sz="6" w:space="3" w:color="C0C0C0"/>
                                    <w:left w:val="single" w:sz="6" w:space="3" w:color="C0C0C0"/>
                                    <w:bottom w:val="single" w:sz="6" w:space="3" w:color="C0C0C0"/>
                                    <w:right w:val="single" w:sz="6" w:space="3" w:color="C0C0C0"/>
                                  </w:divBdr>
                                </w:div>
                                <w:div w:id="1017931027">
                                  <w:marLeft w:val="0"/>
                                  <w:marRight w:val="0"/>
                                  <w:marTop w:val="300"/>
                                  <w:marBottom w:val="150"/>
                                  <w:divBdr>
                                    <w:top w:val="single" w:sz="6" w:space="3" w:color="C0C0C0"/>
                                    <w:left w:val="single" w:sz="6" w:space="3" w:color="C0C0C0"/>
                                    <w:bottom w:val="single" w:sz="6" w:space="3" w:color="C0C0C0"/>
                                    <w:right w:val="single" w:sz="6" w:space="3" w:color="C0C0C0"/>
                                  </w:divBdr>
                                </w:div>
                                <w:div w:id="635725467">
                                  <w:marLeft w:val="0"/>
                                  <w:marRight w:val="0"/>
                                  <w:marTop w:val="300"/>
                                  <w:marBottom w:val="150"/>
                                  <w:divBdr>
                                    <w:top w:val="single" w:sz="6" w:space="3" w:color="C0C0C0"/>
                                    <w:left w:val="single" w:sz="6" w:space="3" w:color="C0C0C0"/>
                                    <w:bottom w:val="single" w:sz="6" w:space="3" w:color="C0C0C0"/>
                                    <w:right w:val="single" w:sz="6" w:space="3" w:color="C0C0C0"/>
                                  </w:divBdr>
                                </w:div>
                                <w:div w:id="1812793480">
                                  <w:marLeft w:val="0"/>
                                  <w:marRight w:val="0"/>
                                  <w:marTop w:val="300"/>
                                  <w:marBottom w:val="150"/>
                                  <w:divBdr>
                                    <w:top w:val="single" w:sz="6" w:space="3" w:color="C0C0C0"/>
                                    <w:left w:val="single" w:sz="6" w:space="3" w:color="C0C0C0"/>
                                    <w:bottom w:val="single" w:sz="6" w:space="3" w:color="C0C0C0"/>
                                    <w:right w:val="single" w:sz="6" w:space="3" w:color="C0C0C0"/>
                                  </w:divBdr>
                                </w:div>
                                <w:div w:id="1170372902">
                                  <w:marLeft w:val="0"/>
                                  <w:marRight w:val="0"/>
                                  <w:marTop w:val="300"/>
                                  <w:marBottom w:val="150"/>
                                  <w:divBdr>
                                    <w:top w:val="single" w:sz="6" w:space="3" w:color="C0C0C0"/>
                                    <w:left w:val="single" w:sz="6" w:space="3" w:color="C0C0C0"/>
                                    <w:bottom w:val="single" w:sz="6" w:space="3" w:color="C0C0C0"/>
                                    <w:right w:val="single" w:sz="6" w:space="3" w:color="C0C0C0"/>
                                  </w:divBdr>
                                </w:div>
                                <w:div w:id="1151629741">
                                  <w:marLeft w:val="0"/>
                                  <w:marRight w:val="0"/>
                                  <w:marTop w:val="300"/>
                                  <w:marBottom w:val="150"/>
                                  <w:divBdr>
                                    <w:top w:val="single" w:sz="6" w:space="3" w:color="C0C0C0"/>
                                    <w:left w:val="single" w:sz="6" w:space="3" w:color="C0C0C0"/>
                                    <w:bottom w:val="single" w:sz="6" w:space="3" w:color="C0C0C0"/>
                                    <w:right w:val="single" w:sz="6" w:space="3" w:color="C0C0C0"/>
                                  </w:divBdr>
                                </w:div>
                                <w:div w:id="7124409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12001_sgovoni_EXECUTE_Statement_SQL2012\MVPLogo.png" TargetMode="External"/><Relationship Id="rId13" Type="http://schemas.openxmlformats.org/officeDocument/2006/relationships/hyperlink" Target="http://mvp.microsoft.com/profiles/Andrea.Bosch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file:///C:\Users\aldod\Desktop\TSCode2.png" TargetMode="External"/><Relationship Id="rId17" Type="http://schemas.openxmlformats.org/officeDocument/2006/relationships/hyperlink" Target="http://blog.boschin.it/post/2013/03/18/Typescript-Static-type-checking.aspx" TargetMode="External"/><Relationship Id="rId2" Type="http://schemas.openxmlformats.org/officeDocument/2006/relationships/numbering" Target="numbering.xml"/><Relationship Id="rId16" Type="http://schemas.openxmlformats.org/officeDocument/2006/relationships/hyperlink" Target="http://slpg.org/AndreaBosch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vp.microsoft.com/profiles/Andrea.Boschi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facebook.com/thelittlegrove" TargetMode="External"/><Relationship Id="rId10" Type="http://schemas.openxmlformats.org/officeDocument/2006/relationships/image" Target="file:///C:\Users\aldod\Desktop\TSCode.p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boschin.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60680CC-3FD3-44FE-A4C2-F4F55377264F}"/>
      </w:docPartPr>
      <w:docPartBody>
        <w:p w:rsidR="00ED6544" w:rsidRDefault="0054591C">
          <w:r w:rsidRPr="001E1FE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1C"/>
    <w:rsid w:val="003B7182"/>
    <w:rsid w:val="0054591C"/>
    <w:rsid w:val="00630689"/>
    <w:rsid w:val="00655F1F"/>
    <w:rsid w:val="00857F1A"/>
    <w:rsid w:val="00B02BA9"/>
    <w:rsid w:val="00BD0398"/>
    <w:rsid w:val="00E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59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0AC0AA-B20E-4264-AE17-9B7BF5B7AD0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3 6 d 7 f 3 1 c - a 1 d 8 - 4 3 0 2 - 9 3 f 0 - 0 f 2 b 4 1 5 2 8 b 1 6 "   t i t l e = " T y p e s c r i p t :   S t a t i c   t y p e   c h e c k i n g "   s t y l e = " T o p i c " / >  
 < / t o c > 
</file>

<file path=customXml/itemProps1.xml><?xml version="1.0" encoding="utf-8"?>
<ds:datastoreItem xmlns:ds="http://schemas.openxmlformats.org/officeDocument/2006/customXml" ds:itemID="{E08CB0B3-8CDB-4C72-A893-40B8452B657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18</TotalTime>
  <Pages>1</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Elite Agency</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Boschin</dc:creator>
  <cp:keywords/>
  <dc:description/>
  <cp:lastModifiedBy>Aldo Donetti</cp:lastModifiedBy>
  <cp:revision>12</cp:revision>
  <dcterms:created xsi:type="dcterms:W3CDTF">2013-03-18T21:33:00Z</dcterms:created>
  <dcterms:modified xsi:type="dcterms:W3CDTF">2013-03-19T10:30:00Z</dcterms:modified>
</cp:coreProperties>
</file>