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F3" w:rsidRDefault="00831B1A">
      <w:pPr>
        <w:pStyle w:val="Ttulo1"/>
        <w:keepNext w:val="0"/>
        <w:widowControl w:val="0"/>
        <w:rPr>
          <w:rFonts w:ascii="Arial" w:hAnsi="Arial" w:cs="Arial"/>
        </w:rPr>
      </w:pPr>
      <w:r>
        <w:rPr>
          <w:rFonts w:ascii="Arial" w:hAnsi="Arial" w:cs="Arial"/>
        </w:rPr>
        <w:t>Licitación</w:t>
      </w:r>
    </w:p>
    <w:p w:rsidR="00E31FF3" w:rsidRDefault="00E31FF3">
      <w:pPr>
        <w:pStyle w:val="Outline"/>
        <w:widowControl w:val="0"/>
        <w:spacing w:before="0"/>
        <w:ind w:left="1440" w:hanging="1440"/>
        <w:jc w:val="center"/>
        <w:rPr>
          <w:rFonts w:ascii="Arial" w:hAnsi="Arial" w:cs="Arial"/>
          <w:sz w:val="72"/>
          <w:lang w:val="es-CO"/>
        </w:rPr>
      </w:pPr>
    </w:p>
    <w:p w:rsidR="00E31FF3" w:rsidRPr="00831B1A" w:rsidRDefault="00E31FF3">
      <w:pPr>
        <w:pStyle w:val="Outline"/>
        <w:widowControl w:val="0"/>
        <w:pBdr>
          <w:bottom w:val="single" w:sz="12" w:space="1" w:color="auto"/>
        </w:pBdr>
        <w:spacing w:before="0"/>
        <w:ind w:left="1440" w:hanging="1440"/>
        <w:jc w:val="center"/>
        <w:rPr>
          <w:rFonts w:ascii="Arial" w:hAnsi="Arial" w:cs="Arial"/>
          <w:iCs/>
          <w:kern w:val="0"/>
          <w:sz w:val="40"/>
          <w:szCs w:val="24"/>
          <w:u w:val="single"/>
          <w:lang w:val="es"/>
        </w:rPr>
      </w:pPr>
    </w:p>
    <w:p w:rsidR="00E31FF3" w:rsidRDefault="00E31FF3">
      <w:pPr>
        <w:pStyle w:val="Outline"/>
        <w:widowControl w:val="0"/>
        <w:spacing w:before="0"/>
        <w:ind w:left="1440" w:hanging="1440"/>
        <w:jc w:val="center"/>
        <w:rPr>
          <w:rFonts w:ascii="Arial" w:hAnsi="Arial" w:cs="Arial"/>
          <w:i/>
          <w:iCs/>
          <w:kern w:val="0"/>
          <w:sz w:val="40"/>
          <w:szCs w:val="24"/>
        </w:rPr>
      </w:pPr>
    </w:p>
    <w:p w:rsidR="00E31FF3" w:rsidRDefault="00E31FF3">
      <w:pPr>
        <w:pStyle w:val="Outline"/>
        <w:widowControl w:val="0"/>
        <w:spacing w:before="0"/>
        <w:ind w:left="1440" w:hanging="1440"/>
        <w:jc w:val="center"/>
        <w:rPr>
          <w:rFonts w:ascii="Arial" w:hAnsi="Arial" w:cs="Arial"/>
          <w:i/>
          <w:iCs/>
          <w:kern w:val="0"/>
          <w:sz w:val="40"/>
          <w:szCs w:val="24"/>
        </w:rPr>
      </w:pPr>
    </w:p>
    <w:p w:rsidR="00E31FF3" w:rsidRDefault="00E31FF3">
      <w:pPr>
        <w:pStyle w:val="Outline"/>
        <w:widowControl w:val="0"/>
        <w:spacing w:before="0"/>
        <w:ind w:left="1440" w:hanging="1440"/>
        <w:jc w:val="center"/>
        <w:rPr>
          <w:rFonts w:ascii="Arial" w:hAnsi="Arial" w:cs="Arial"/>
          <w:i/>
          <w:iCs/>
          <w:kern w:val="0"/>
          <w:sz w:val="40"/>
          <w:szCs w:val="24"/>
        </w:rPr>
      </w:pPr>
    </w:p>
    <w:p w:rsidR="00E31FF3" w:rsidRDefault="00831B1A">
      <w:pPr>
        <w:pStyle w:val="Outline"/>
        <w:widowControl w:val="0"/>
        <w:spacing w:before="0"/>
        <w:ind w:left="1440" w:hanging="1440"/>
        <w:jc w:val="center"/>
        <w:rPr>
          <w:rFonts w:ascii="Arial" w:hAnsi="Arial" w:cs="Arial"/>
          <w:b/>
          <w:bCs/>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p>
    <w:p w:rsidR="00A1765C" w:rsidRDefault="00A1765C">
      <w:pPr>
        <w:pStyle w:val="Outline"/>
        <w:widowControl w:val="0"/>
        <w:spacing w:before="0"/>
        <w:ind w:left="1440" w:hanging="1440"/>
        <w:jc w:val="center"/>
        <w:rPr>
          <w:rFonts w:ascii="Arial" w:hAnsi="Arial" w:cs="Arial"/>
          <w:i/>
          <w:iCs/>
          <w:kern w:val="0"/>
          <w:sz w:val="40"/>
          <w:szCs w:val="24"/>
        </w:rPr>
      </w:pPr>
    </w:p>
    <w:p w:rsidR="00E31FF3" w:rsidRPr="00831B1A" w:rsidRDefault="00831B1A">
      <w:pPr>
        <w:pStyle w:val="Outline"/>
        <w:widowControl w:val="0"/>
        <w:spacing w:before="0"/>
        <w:ind w:left="1440" w:hanging="1440"/>
        <w:jc w:val="center"/>
        <w:rPr>
          <w:rFonts w:ascii="Arial" w:hAnsi="Arial" w:cs="Arial"/>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p>
    <w:p w:rsidR="00E31FF3" w:rsidRDefault="00E31FF3">
      <w:pPr>
        <w:pStyle w:val="Outline"/>
        <w:widowControl w:val="0"/>
        <w:spacing w:before="0"/>
        <w:ind w:left="1440" w:hanging="1440"/>
        <w:jc w:val="center"/>
        <w:rPr>
          <w:rFonts w:ascii="Arial" w:hAnsi="Arial" w:cs="Arial"/>
        </w:rPr>
      </w:pPr>
    </w:p>
    <w:p w:rsidR="00E31FF3" w:rsidRDefault="00E31FF3">
      <w:pPr>
        <w:pStyle w:val="Outline"/>
        <w:widowControl w:val="0"/>
        <w:spacing w:before="0"/>
        <w:jc w:val="center"/>
        <w:rPr>
          <w:rFonts w:ascii="Arial" w:hAnsi="Arial" w:cs="Arial"/>
          <w:i/>
          <w:iCs/>
          <w:kern w:val="0"/>
          <w:sz w:val="40"/>
          <w:szCs w:val="24"/>
        </w:rPr>
      </w:pPr>
    </w:p>
    <w:p w:rsidR="00E31FF3" w:rsidRDefault="00831B1A">
      <w:pPr>
        <w:pStyle w:val="Outline"/>
        <w:widowControl w:val="0"/>
        <w:spacing w:before="0"/>
        <w:jc w:val="center"/>
        <w:rPr>
          <w:rFonts w:ascii="Arial" w:hAnsi="Arial" w:cs="Arial"/>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 xml:space="preserve">Licitación pública </w:t>
      </w:r>
    </w:p>
    <w:p w:rsidR="002C5DBD" w:rsidRDefault="002C5DBD">
      <w:pPr>
        <w:pStyle w:val="Outline"/>
        <w:widowControl w:val="0"/>
        <w:spacing w:before="0"/>
        <w:jc w:val="center"/>
        <w:rPr>
          <w:rFonts w:ascii="Arial" w:hAnsi="Arial" w:cs="Arial"/>
          <w:i/>
          <w:iCs/>
          <w:kern w:val="0"/>
          <w:sz w:val="40"/>
          <w:szCs w:val="24"/>
        </w:rPr>
      </w:pPr>
    </w:p>
    <w:p w:rsidR="00E31FF3" w:rsidRPr="002C5DBD" w:rsidRDefault="00831B1A">
      <w:pPr>
        <w:pStyle w:val="Outline"/>
        <w:widowControl w:val="0"/>
        <w:spacing w:before="0"/>
        <w:jc w:val="center"/>
        <w:rPr>
          <w:rFonts w:ascii="Arial" w:hAnsi="Arial" w:cs="Arial"/>
          <w:iCs/>
          <w:kern w:val="0"/>
          <w:sz w:val="40"/>
          <w:szCs w:val="24"/>
        </w:rPr>
      </w:pPr>
      <w:r>
        <w:rPr>
          <w:rFonts w:ascii="Arial" w:hAnsi="Arial" w:cs="Arial"/>
          <w:b/>
          <w:bCs/>
          <w:kern w:val="0"/>
          <w:sz w:val="40"/>
          <w:szCs w:val="24"/>
        </w:rPr>
        <w:t xml:space="preserve">País: </w:t>
      </w:r>
      <w:r w:rsidRPr="002C5DBD">
        <w:rPr>
          <w:rFonts w:ascii="Arial" w:hAnsi="Arial" w:cs="Arial"/>
          <w:iCs/>
          <w:kern w:val="0"/>
          <w:sz w:val="40"/>
          <w:szCs w:val="24"/>
        </w:rPr>
        <w:t>México</w:t>
      </w:r>
    </w:p>
    <w:p w:rsidR="00E31FF3" w:rsidRPr="002C5DBD" w:rsidRDefault="00831B1A">
      <w:pPr>
        <w:rPr>
          <w:rFonts w:ascii="Arial" w:hAnsi="Arial" w:cs="Arial"/>
        </w:rPr>
      </w:pPr>
      <w:r w:rsidRPr="002C5DBD">
        <w:rPr>
          <w:rFonts w:ascii="Arial" w:hAnsi="Arial" w:cs="Arial"/>
        </w:rPr>
        <w:br w:type="page"/>
      </w:r>
    </w:p>
    <w:p w:rsidR="00E31FF3" w:rsidRDefault="00831B1A">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rsidR="00E31FF3" w:rsidRDefault="00831B1A">
      <w:pPr>
        <w:pStyle w:val="Section1-head1"/>
        <w:rPr>
          <w:rFonts w:ascii="Arial" w:hAnsi="Arial" w:cs="Arial"/>
        </w:rPr>
      </w:pPr>
      <w:bookmarkStart w:id="0" w:name="_Toc97007817"/>
      <w:r>
        <w:rPr>
          <w:rFonts w:ascii="Arial" w:hAnsi="Arial" w:cs="Arial"/>
        </w:rPr>
        <w:t>A. 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E31FF3">
        <w:trPr>
          <w:gridBefore w:val="2"/>
          <w:gridAfter w:val="1"/>
          <w:wBefore w:w="198" w:type="dxa"/>
          <w:wAfter w:w="252" w:type="dxa"/>
        </w:trPr>
        <w:tc>
          <w:tcPr>
            <w:tcW w:w="2156" w:type="dxa"/>
            <w:gridSpan w:val="3"/>
          </w:tcPr>
          <w:p w:rsidR="00E31FF3" w:rsidRDefault="00831B1A">
            <w:pPr>
              <w:pStyle w:val="Section1-head2"/>
              <w:rPr>
                <w:rFonts w:ascii="Arial" w:hAnsi="Arial" w:cs="Arial"/>
              </w:rPr>
            </w:pPr>
            <w:bookmarkStart w:id="1" w:name="_Toc97007818"/>
            <w:r>
              <w:rPr>
                <w:rFonts w:ascii="Arial" w:hAnsi="Arial" w:cs="Arial"/>
              </w:rPr>
              <w:t>1.</w:t>
            </w:r>
            <w:r>
              <w:rPr>
                <w:rFonts w:ascii="Arial" w:hAnsi="Arial" w:cs="Arial"/>
              </w:rPr>
              <w:tab/>
              <w:t>Alcance de la Solicitud</w:t>
            </w:r>
            <w:bookmarkEnd w:id="1"/>
          </w:p>
        </w:tc>
        <w:tc>
          <w:tcPr>
            <w:tcW w:w="6574" w:type="dxa"/>
            <w:gridSpan w:val="3"/>
          </w:tcPr>
          <w:p w:rsidR="00E31FF3" w:rsidRDefault="00831B1A">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t>En relación con la Invitación a Precalificación indicada a los solicitantes interesados en presentar ofertas para ejecutar las actividades del proyecto.  El número de contratos y el nombre e identificación de cada contrato, y el número de la Licitación no será en base a los trabajos anteriores con la empresa.</w:t>
            </w:r>
          </w:p>
        </w:tc>
      </w:tr>
      <w:tr w:rsidR="00E31FF3">
        <w:trPr>
          <w:gridBefore w:val="2"/>
          <w:gridAfter w:val="1"/>
          <w:wBefore w:w="198" w:type="dxa"/>
          <w:wAfter w:w="252" w:type="dxa"/>
        </w:trPr>
        <w:tc>
          <w:tcPr>
            <w:tcW w:w="2156" w:type="dxa"/>
            <w:gridSpan w:val="3"/>
          </w:tcPr>
          <w:p w:rsidR="00E31FF3" w:rsidRDefault="00831B1A">
            <w:pPr>
              <w:pStyle w:val="Section1-head2"/>
              <w:rPr>
                <w:rFonts w:ascii="Arial" w:hAnsi="Arial" w:cs="Arial"/>
              </w:rPr>
            </w:pPr>
            <w:bookmarkStart w:id="2" w:name="_Toc97007820"/>
            <w:r>
              <w:rPr>
                <w:rFonts w:ascii="Arial" w:hAnsi="Arial" w:cs="Arial"/>
              </w:rPr>
              <w:t>2.</w:t>
            </w:r>
            <w:r>
              <w:rPr>
                <w:rFonts w:ascii="Arial" w:hAnsi="Arial" w:cs="Arial"/>
              </w:rPr>
              <w:tab/>
              <w:t>Fraude y Corrupción</w:t>
            </w:r>
            <w:bookmarkEnd w:id="2"/>
          </w:p>
        </w:tc>
        <w:tc>
          <w:tcPr>
            <w:tcW w:w="6574" w:type="dxa"/>
            <w:gridSpan w:val="3"/>
          </w:tcPr>
          <w:p w:rsidR="00A1765C" w:rsidRDefault="002C5DBD">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 xml:space="preserve">La empresa </w:t>
            </w:r>
            <w:r w:rsidR="00A1765C">
              <w:rPr>
                <w:rFonts w:ascii="Arial" w:hAnsi="Arial" w:cs="Arial"/>
              </w:rPr>
              <w:t xml:space="preserve">“ ” </w:t>
            </w:r>
            <w:r w:rsidR="00831B1A">
              <w:rPr>
                <w:rFonts w:ascii="Arial" w:hAnsi="Arial" w:cs="Arial"/>
              </w:rPr>
              <w:t xml:space="preserve">exige que todos los licitantes, proveedores, contratistas y consultores que participen en contratos de </w:t>
            </w:r>
          </w:p>
          <w:p w:rsidR="00E31FF3" w:rsidRDefault="00A1765C">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““observen</w:t>
            </w:r>
            <w:r w:rsidR="00831B1A">
              <w:rPr>
                <w:rFonts w:ascii="Arial" w:hAnsi="Arial" w:cs="Arial"/>
              </w:rPr>
              <w:t xml:space="preserve"> las más estrictas normas de ética durante el proceso de licitación y de ejecución de dichos contratos. Para dar cumplimiento a esta política, la empresa</w:t>
            </w:r>
            <w:r>
              <w:rPr>
                <w:rFonts w:ascii="Arial" w:hAnsi="Arial" w:cs="Arial"/>
              </w:rPr>
              <w:t xml:space="preserve"> ““</w:t>
            </w:r>
            <w:r w:rsidR="00FB1270">
              <w:rPr>
                <w:rFonts w:ascii="Arial" w:hAnsi="Arial" w:cs="Arial"/>
              </w:rPr>
              <w:t>.</w:t>
            </w:r>
          </w:p>
          <w:p w:rsidR="00E31FF3" w:rsidRDefault="00831B1A">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 xml:space="preserve">define, para efectos de esta disposición, las siguientes expresiones: </w:t>
            </w:r>
          </w:p>
          <w:p w:rsidR="00E31FF3" w:rsidRDefault="00831B1A">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aceptar o solicitar, directa o indirectamente, cualquier cosa de valor con el fin de influir la actuación en la ejecución de contratos;</w:t>
            </w:r>
          </w:p>
          <w:p w:rsidR="00E31FF3" w:rsidRDefault="00831B1A">
            <w:pPr>
              <w:tabs>
                <w:tab w:val="left" w:pos="1260"/>
                <w:tab w:val="right" w:leader="dot" w:pos="9000"/>
              </w:tabs>
              <w:ind w:left="565" w:hanging="565"/>
              <w:jc w:val="both"/>
              <w:rPr>
                <w:rFonts w:ascii="Arial" w:hAnsi="Arial" w:cs="Arial"/>
              </w:rPr>
            </w:pPr>
            <w:r>
              <w:rPr>
                <w:rFonts w:ascii="Arial" w:hAnsi="Arial" w:cs="Arial"/>
              </w:rPr>
              <w:t>(ii)</w:t>
            </w:r>
            <w:r>
              <w:rPr>
                <w:rFonts w:ascii="Arial" w:hAnsi="Arial" w:cs="Arial"/>
              </w:rPr>
              <w:tab/>
              <w:t>“Práctica fraudulenta" significa la tergiversación o supresión de hechos con el fin de influir en el proceso de licitación o la ejecución de un contrato;</w:t>
            </w:r>
          </w:p>
          <w:p w:rsidR="00E31FF3" w:rsidRDefault="00831B1A">
            <w:pPr>
              <w:tabs>
                <w:tab w:val="left" w:pos="1260"/>
                <w:tab w:val="right" w:leader="dot" w:pos="9000"/>
              </w:tabs>
              <w:ind w:left="565" w:hanging="565"/>
              <w:jc w:val="both"/>
              <w:rPr>
                <w:rFonts w:ascii="Arial" w:hAnsi="Arial" w:cs="Arial"/>
              </w:rPr>
            </w:pPr>
            <w:r>
              <w:rPr>
                <w:rFonts w:ascii="Arial" w:hAnsi="Arial" w:cs="Arial"/>
              </w:rPr>
              <w:t>(iii)</w:t>
            </w:r>
            <w:r>
              <w:rPr>
                <w:rFonts w:ascii="Arial" w:hAnsi="Arial" w:cs="Arial"/>
              </w:rPr>
              <w:tab/>
              <w:t>“Prácticas colusorias” significa la confabulación o arreglo entre dos o más licitantes con o sin el conocimiento de la empresa, con el fin de establecer precios de ofertas a niveles artificiales no competitivos;</w:t>
            </w:r>
          </w:p>
          <w:p w:rsidR="00E31FF3" w:rsidRDefault="00831B1A">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“Practicas coercitivas” significa hacer daño o amenazar de hacer daño, directa o indirectamente, a personas o a su propiedad para influir su participación en un proceso de adquisición, o para afectar la ejecución de un contrato.</w:t>
            </w:r>
          </w:p>
          <w:p w:rsidR="00E31FF3" w:rsidRDefault="00831B1A">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rechazará la propuesta de adjudicación si determina que el Licitante seleccionado para dicha adjudicación ha participado directamente o a través de un agente, en actividades corruptas, fraudulentas, colusorias o coercitivas al competir por el contrato en cuestión.</w:t>
            </w:r>
          </w:p>
          <w:p w:rsidR="00E31FF3" w:rsidRDefault="00E31FF3">
            <w:pPr>
              <w:widowControl w:val="0"/>
              <w:tabs>
                <w:tab w:val="left" w:pos="1260"/>
                <w:tab w:val="right" w:leader="dot" w:pos="9000"/>
              </w:tabs>
              <w:spacing w:after="200"/>
              <w:ind w:left="565" w:hanging="565"/>
              <w:jc w:val="both"/>
              <w:rPr>
                <w:rFonts w:ascii="Arial" w:hAnsi="Arial" w:cs="Arial"/>
              </w:rPr>
            </w:pPr>
          </w:p>
          <w:p w:rsidR="00E31FF3" w:rsidRDefault="00E31FF3">
            <w:pPr>
              <w:tabs>
                <w:tab w:val="left" w:pos="1260"/>
                <w:tab w:val="right" w:leader="dot" w:pos="9000"/>
              </w:tabs>
              <w:ind w:left="565" w:hanging="565"/>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3" w:name="_Toc437772321"/>
            <w:r>
              <w:rPr>
                <w:rFonts w:ascii="Arial" w:hAnsi="Arial" w:cs="Arial"/>
                <w:lang w:val="es-MX"/>
              </w:rPr>
              <w:lastRenderedPageBreak/>
              <w:t>3.</w:t>
            </w:r>
            <w:r>
              <w:rPr>
                <w:rFonts w:ascii="Arial" w:hAnsi="Arial" w:cs="Arial"/>
                <w:lang w:val="es-MX"/>
              </w:rPr>
              <w:tab/>
              <w:t>Calificación de los licitantes</w:t>
            </w:r>
            <w:bookmarkEnd w:id="3"/>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3.1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rsidR="00E31FF3" w:rsidRDefault="00E31FF3">
            <w:pPr>
              <w:widowControl w:val="0"/>
              <w:tabs>
                <w:tab w:val="left" w:pos="3744"/>
                <w:tab w:val="left" w:pos="4608"/>
              </w:tabs>
              <w:rPr>
                <w:rFonts w:ascii="Arial" w:hAnsi="Arial" w:cs="Arial"/>
              </w:rPr>
            </w:pPr>
          </w:p>
          <w:p w:rsidR="00E31FF3" w:rsidRDefault="00831B1A">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rsidR="00E31FF3" w:rsidRDefault="00E31FF3">
            <w:pPr>
              <w:widowControl w:val="0"/>
              <w:numPr>
                <w:ilvl w:val="12"/>
                <w:numId w:val="0"/>
              </w:numPr>
              <w:tabs>
                <w:tab w:val="left" w:pos="3744"/>
                <w:tab w:val="left" w:pos="4608"/>
              </w:tabs>
              <w:ind w:left="360" w:hanging="360"/>
              <w:rPr>
                <w:rFonts w:ascii="Arial" w:hAnsi="Arial" w:cs="Arial"/>
              </w:rPr>
            </w:pPr>
          </w:p>
          <w:p w:rsidR="00E31FF3" w:rsidRDefault="00831B1A">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actualizar toda la información que hayan proporcionado junto con la solicitud de precalificación, y seguir cumpliendo con los criterios mínimos especificados en los documentos de precalificación.</w:t>
            </w:r>
          </w:p>
          <w:p w:rsidR="00E31FF3" w:rsidRDefault="00831B1A">
            <w:pPr>
              <w:widowControl w:val="0"/>
              <w:tabs>
                <w:tab w:val="left" w:pos="3744"/>
                <w:tab w:val="left" w:pos="4608"/>
              </w:tabs>
              <w:rPr>
                <w:rFonts w:ascii="Arial" w:hAnsi="Arial" w:cs="Arial"/>
              </w:rPr>
            </w:pPr>
            <w:r>
              <w:rPr>
                <w:rFonts w:ascii="Arial" w:hAnsi="Arial" w:cs="Arial"/>
              </w:rPr>
              <w:t xml:space="preserve"> </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E31FF3">
            <w:pPr>
              <w:widowControl w:val="0"/>
              <w:tabs>
                <w:tab w:val="left" w:pos="3744"/>
                <w:tab w:val="left" w:pos="4608"/>
              </w:tabs>
              <w:jc w:val="right"/>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rsidR="00E31FF3" w:rsidRDefault="00E31FF3">
            <w:pPr>
              <w:widowControl w:val="0"/>
              <w:numPr>
                <w:ilvl w:val="12"/>
                <w:numId w:val="0"/>
              </w:numPr>
              <w:ind w:left="729" w:hanging="360"/>
              <w:rPr>
                <w:rFonts w:ascii="Arial" w:hAnsi="Arial" w:cs="Arial"/>
              </w:rPr>
            </w:pPr>
          </w:p>
          <w:p w:rsidR="00E31FF3" w:rsidRDefault="00831B1A">
            <w:pPr>
              <w:widowControl w:val="0"/>
              <w:numPr>
                <w:ilvl w:val="0"/>
                <w:numId w:val="5"/>
              </w:numPr>
              <w:suppressAutoHyphens/>
              <w:spacing w:after="0" w:line="240" w:lineRule="auto"/>
              <w:ind w:left="729" w:hanging="360"/>
              <w:jc w:val="both"/>
              <w:rPr>
                <w:rFonts w:ascii="Arial" w:hAnsi="Arial" w:cs="Arial"/>
              </w:rPr>
            </w:pPr>
            <w:r>
              <w:rPr>
                <w:rFonts w:ascii="Arial" w:hAnsi="Arial" w:cs="Arial"/>
              </w:rPr>
              <w:t>acceso a líneas de crédito y disponibilidad de otros recursos financieros;</w:t>
            </w:r>
          </w:p>
          <w:p w:rsidR="00E31FF3" w:rsidRDefault="00E31FF3">
            <w:pPr>
              <w:widowControl w:val="0"/>
              <w:numPr>
                <w:ilvl w:val="12"/>
                <w:numId w:val="0"/>
              </w:numPr>
              <w:ind w:left="729" w:hanging="360"/>
              <w:rPr>
                <w:rFonts w:ascii="Arial" w:hAnsi="Arial" w:cs="Arial"/>
              </w:rPr>
            </w:pPr>
          </w:p>
          <w:p w:rsidR="00E31FF3" w:rsidRDefault="00831B1A">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rsidR="00E31FF3" w:rsidRDefault="00E31FF3">
            <w:pPr>
              <w:widowControl w:val="0"/>
              <w:numPr>
                <w:ilvl w:val="12"/>
                <w:numId w:val="0"/>
              </w:numPr>
              <w:tabs>
                <w:tab w:val="left" w:pos="4608"/>
              </w:tabs>
              <w:ind w:left="729" w:hanging="360"/>
              <w:rPr>
                <w:rFonts w:ascii="Arial" w:hAnsi="Arial" w:cs="Arial"/>
              </w:rPr>
            </w:pPr>
          </w:p>
          <w:p w:rsidR="00E31FF3" w:rsidRDefault="00831B1A">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rsidR="00E31FF3" w:rsidRDefault="00E31FF3">
            <w:pPr>
              <w:widowControl w:val="0"/>
              <w:numPr>
                <w:ilvl w:val="12"/>
                <w:numId w:val="0"/>
              </w:numPr>
              <w:ind w:left="729" w:hanging="360"/>
              <w:rPr>
                <w:rFonts w:ascii="Arial" w:hAnsi="Arial" w:cs="Arial"/>
              </w:rPr>
            </w:pPr>
          </w:p>
          <w:p w:rsidR="00E31FF3" w:rsidRDefault="00831B1A">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disponibilidad del equipo indispensable.</w:t>
            </w:r>
          </w:p>
          <w:p w:rsidR="00E31FF3" w:rsidRDefault="00E31FF3">
            <w:pPr>
              <w:widowControl w:val="0"/>
              <w:numPr>
                <w:ilvl w:val="12"/>
                <w:numId w:val="0"/>
              </w:numPr>
              <w:tabs>
                <w:tab w:val="left" w:pos="3744"/>
                <w:tab w:val="left" w:pos="4608"/>
              </w:tabs>
              <w:ind w:left="374" w:hanging="374"/>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4" w:name="_Toc437772322"/>
            <w:r>
              <w:rPr>
                <w:rFonts w:ascii="Arial" w:hAnsi="Arial" w:cs="Arial"/>
                <w:lang w:val="es-MX"/>
              </w:rPr>
              <w:t>4.</w:t>
            </w:r>
            <w:r>
              <w:rPr>
                <w:rFonts w:ascii="Arial" w:hAnsi="Arial" w:cs="Arial"/>
                <w:lang w:val="es-MX"/>
              </w:rPr>
              <w:tab/>
              <w:t>Una oferta por licitante</w:t>
            </w:r>
            <w:bookmarkEnd w:id="4"/>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4.1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5" w:name="_Toc437772330"/>
            <w:r>
              <w:rPr>
                <w:rFonts w:ascii="Arial" w:hAnsi="Arial" w:cs="Arial"/>
                <w:lang w:val="es-MX"/>
              </w:rPr>
              <w:t>5.</w:t>
            </w:r>
            <w:r>
              <w:rPr>
                <w:rFonts w:ascii="Arial" w:hAnsi="Arial" w:cs="Arial"/>
                <w:lang w:val="es-MX"/>
              </w:rPr>
              <w:tab/>
              <w:t>Idioma de la oferta</w:t>
            </w:r>
            <w:bookmarkEnd w:id="5"/>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5.1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w:t>
            </w:r>
            <w:r>
              <w:rPr>
                <w:rFonts w:ascii="Arial" w:hAnsi="Arial" w:cs="Arial"/>
              </w:rPr>
              <w:lastRenderedPageBreak/>
              <w:t>prevalecerá a los efectos de la interpretación de la oferta.</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6" w:name="_Toc437772331"/>
            <w:r>
              <w:rPr>
                <w:rFonts w:ascii="Arial" w:hAnsi="Arial" w:cs="Arial"/>
                <w:lang w:val="es-MX"/>
              </w:rPr>
              <w:lastRenderedPageBreak/>
              <w:t>6.</w:t>
            </w:r>
            <w:r>
              <w:rPr>
                <w:rFonts w:ascii="Arial" w:hAnsi="Arial" w:cs="Arial"/>
                <w:lang w:val="es-MX"/>
              </w:rPr>
              <w:tab/>
              <w:t>Documentos incluidos en la oferta</w:t>
            </w:r>
            <w:bookmarkEnd w:id="6"/>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6.1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La oferta que presente el Licitante deberá incluir los siguientes documentos debidamente preparados:</w:t>
            </w:r>
          </w:p>
          <w:p w:rsidR="00E31FF3" w:rsidRDefault="00E31FF3">
            <w:pPr>
              <w:widowControl w:val="0"/>
              <w:tabs>
                <w:tab w:val="left" w:pos="3744"/>
                <w:tab w:val="left" w:pos="4608"/>
              </w:tabs>
              <w:ind w:left="369"/>
              <w:rPr>
                <w:rFonts w:ascii="Arial" w:hAnsi="Arial" w:cs="Arial"/>
              </w:rPr>
            </w:pP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rsidR="00E31FF3" w:rsidRDefault="00831B1A">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ofertas alternativas, cuando se soliciten, y </w:t>
            </w:r>
          </w:p>
          <w:p w:rsidR="00E31FF3" w:rsidRDefault="00E31FF3">
            <w:pPr>
              <w:widowControl w:val="0"/>
              <w:tabs>
                <w:tab w:val="left" w:pos="3744"/>
                <w:tab w:val="left" w:pos="4608"/>
              </w:tabs>
              <w:ind w:left="369"/>
              <w:rPr>
                <w:rFonts w:ascii="Arial" w:hAnsi="Arial" w:cs="Arial"/>
              </w:rPr>
            </w:pPr>
          </w:p>
          <w:p w:rsidR="00E31FF3" w:rsidRDefault="00831B1A">
            <w:pPr>
              <w:widowControl w:val="0"/>
              <w:tabs>
                <w:tab w:val="left" w:pos="3744"/>
                <w:tab w:val="left" w:pos="4608"/>
              </w:tabs>
              <w:ind w:left="369"/>
              <w:jc w:val="both"/>
              <w:rPr>
                <w:rFonts w:ascii="Arial" w:hAnsi="Arial" w:cs="Arial"/>
              </w:rPr>
            </w:pPr>
            <w:r>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bookmarkStart w:id="7" w:name="_Toc437772333"/>
            <w:r>
              <w:rPr>
                <w:rFonts w:ascii="Arial" w:hAnsi="Arial" w:cs="Arial"/>
                <w:lang w:val="es-MX"/>
              </w:rPr>
              <w:t>7.</w:t>
            </w:r>
            <w:r>
              <w:rPr>
                <w:rFonts w:ascii="Arial" w:hAnsi="Arial" w:cs="Arial"/>
                <w:lang w:val="es-MX"/>
              </w:rPr>
              <w:tab/>
              <w:t>Monedas de la oferta y de pago</w:t>
            </w:r>
            <w:bookmarkEnd w:id="7"/>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7.1</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Las monedas en que se cotice la oferta deberán estar en conformidad con las disposiciones de la Opción A (</w:t>
            </w:r>
            <w:proofErr w:type="spellStart"/>
            <w:r>
              <w:rPr>
                <w:rFonts w:ascii="Arial" w:hAnsi="Arial" w:cs="Arial"/>
              </w:rPr>
              <w:t>subcláusula</w:t>
            </w:r>
            <w:proofErr w:type="spellEnd"/>
            <w:r>
              <w:rPr>
                <w:rFonts w:ascii="Arial" w:hAnsi="Arial" w:cs="Arial"/>
              </w:rPr>
              <w:t xml:space="preserve"> 7.2) o de la Opción B (</w:t>
            </w:r>
            <w:proofErr w:type="spellStart"/>
            <w:r>
              <w:rPr>
                <w:rFonts w:ascii="Arial" w:hAnsi="Arial" w:cs="Arial"/>
              </w:rPr>
              <w:t>subcláusula</w:t>
            </w:r>
            <w:proofErr w:type="spellEnd"/>
            <w:r>
              <w:rPr>
                <w:rFonts w:ascii="Arial" w:hAnsi="Arial" w:cs="Arial"/>
              </w:rPr>
              <w:t xml:space="preserve"> 7.3) de las IAL. La opción aplicable será la que se especifique en los Datos de la licitación.</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r>
              <w:rPr>
                <w:rFonts w:ascii="Arial" w:hAnsi="Arial" w:cs="Arial"/>
                <w:lang w:val="es-MX"/>
              </w:rPr>
              <w:t xml:space="preserve">Opción A: </w:t>
            </w:r>
          </w:p>
          <w:p w:rsidR="00E31FF3" w:rsidRDefault="00831B1A">
            <w:pPr>
              <w:pStyle w:val="Head22"/>
              <w:rPr>
                <w:rFonts w:ascii="Arial" w:hAnsi="Arial" w:cs="Arial"/>
                <w:lang w:val="es-MX"/>
              </w:rPr>
            </w:pPr>
            <w:r>
              <w:rPr>
                <w:rFonts w:ascii="Arial" w:hAnsi="Arial" w:cs="Arial"/>
                <w:lang w:val="es-MX"/>
              </w:rPr>
              <w:t>El Licitante cotiza la oferta enteramente en moneda nacional</w:t>
            </w: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7.2</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rsidR="00E31FF3" w:rsidRDefault="00831B1A">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rsidR="00E31FF3" w:rsidRDefault="00E31FF3">
            <w:pPr>
              <w:widowControl w:val="0"/>
              <w:tabs>
                <w:tab w:val="left" w:pos="3744"/>
                <w:tab w:val="left" w:pos="4608"/>
              </w:tabs>
              <w:ind w:left="369"/>
              <w:rPr>
                <w:rFonts w:ascii="Arial" w:hAnsi="Arial" w:cs="Arial"/>
              </w:rPr>
            </w:pPr>
          </w:p>
          <w:p w:rsidR="00E31FF3" w:rsidRDefault="00831B1A">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831B1A">
            <w:pPr>
              <w:pStyle w:val="Head22"/>
              <w:rPr>
                <w:rFonts w:ascii="Arial" w:hAnsi="Arial" w:cs="Arial"/>
                <w:lang w:val="es-MX"/>
              </w:rPr>
            </w:pPr>
            <w:r>
              <w:rPr>
                <w:rFonts w:ascii="Arial" w:hAnsi="Arial" w:cs="Arial"/>
                <w:lang w:val="es-MX"/>
              </w:rPr>
              <w:lastRenderedPageBreak/>
              <w:t>Opción B:</w:t>
            </w:r>
          </w:p>
          <w:p w:rsidR="00E31FF3" w:rsidRDefault="00831B1A">
            <w:pPr>
              <w:pStyle w:val="Head22"/>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7.3</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rsidR="00E31FF3" w:rsidRDefault="00831B1A">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rsidR="00E31FF3" w:rsidRDefault="00831B1A">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7.4</w:t>
            </w:r>
          </w:p>
          <w:p w:rsidR="00E31FF3" w:rsidRDefault="00E31FF3">
            <w:pPr>
              <w:widowControl w:val="0"/>
              <w:tabs>
                <w:tab w:val="left" w:pos="3744"/>
                <w:tab w:val="left" w:pos="4608"/>
              </w:tabs>
              <w:jc w:val="right"/>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 xml:space="preserve">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w:t>
            </w:r>
            <w:proofErr w:type="spellStart"/>
            <w:r>
              <w:rPr>
                <w:rFonts w:ascii="Arial" w:hAnsi="Arial" w:cs="Arial"/>
              </w:rPr>
              <w:t>subcláusula</w:t>
            </w:r>
            <w:proofErr w:type="spellEnd"/>
            <w:r>
              <w:rPr>
                <w:rFonts w:ascii="Arial" w:hAnsi="Arial" w:cs="Arial"/>
              </w:rPr>
              <w:t xml:space="preserve"> 15.2 de las IAL. Con este fin, el Licitante entregará un análisis detallado de los requerimientos en monedas extranjeras.</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7.5</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rsidR="00E31FF3" w:rsidRDefault="00E31FF3">
            <w:pPr>
              <w:widowControl w:val="0"/>
              <w:tabs>
                <w:tab w:val="left" w:pos="3744"/>
                <w:tab w:val="left" w:pos="4608"/>
              </w:tabs>
              <w:ind w:left="369"/>
              <w:rPr>
                <w:rFonts w:ascii="Arial" w:hAnsi="Arial" w:cs="Arial"/>
              </w:rPr>
            </w:pP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831B1A">
            <w:pPr>
              <w:widowControl w:val="0"/>
              <w:tabs>
                <w:tab w:val="left" w:pos="3744"/>
                <w:tab w:val="left" w:pos="4608"/>
              </w:tabs>
              <w:jc w:val="right"/>
              <w:rPr>
                <w:rFonts w:ascii="Arial" w:hAnsi="Arial" w:cs="Arial"/>
              </w:rPr>
            </w:pPr>
            <w:r>
              <w:rPr>
                <w:rFonts w:ascii="Arial" w:hAnsi="Arial" w:cs="Arial"/>
              </w:rPr>
              <w:t>7.6</w:t>
            </w: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831B1A">
            <w:pPr>
              <w:widowControl w:val="0"/>
              <w:tabs>
                <w:tab w:val="left" w:pos="3744"/>
                <w:tab w:val="left" w:pos="4608"/>
              </w:tabs>
              <w:ind w:left="369"/>
              <w:jc w:val="both"/>
              <w:rPr>
                <w:rFonts w:ascii="Arial" w:hAnsi="Arial" w:cs="Arial"/>
              </w:rPr>
            </w:pPr>
            <w:r>
              <w:rPr>
                <w:rFonts w:ascii="Arial" w:hAnsi="Arial" w:cs="Arial"/>
              </w:rPr>
              <w:t>De conformidad con la cláusula 3 de las CEC, se podrá pedir al Licitante ganador que presente una subdivisión de los precios globales y un análisis de los precios unitarios.</w:t>
            </w:r>
          </w:p>
        </w:tc>
      </w:tr>
      <w:tr w:rsidR="00E31FF3">
        <w:tblPrEx>
          <w:tblCellMar>
            <w:left w:w="71" w:type="dxa"/>
            <w:right w:w="71" w:type="dxa"/>
          </w:tblCellMar>
        </w:tblPrEx>
        <w:trPr>
          <w:gridBefore w:val="1"/>
          <w:wBefore w:w="18" w:type="dxa"/>
        </w:trPr>
        <w:tc>
          <w:tcPr>
            <w:tcW w:w="2142" w:type="dxa"/>
            <w:gridSpan w:val="3"/>
          </w:tcPr>
          <w:p w:rsidR="00E31FF3" w:rsidRDefault="00E31FF3">
            <w:pPr>
              <w:pStyle w:val="Head22"/>
              <w:rPr>
                <w:rFonts w:ascii="Arial" w:hAnsi="Arial" w:cs="Arial"/>
                <w:lang w:val="es-MX"/>
              </w:rPr>
            </w:pPr>
          </w:p>
        </w:tc>
        <w:tc>
          <w:tcPr>
            <w:tcW w:w="630" w:type="dxa"/>
            <w:gridSpan w:val="2"/>
          </w:tcPr>
          <w:p w:rsidR="00E31FF3" w:rsidRDefault="00E31FF3">
            <w:pPr>
              <w:widowControl w:val="0"/>
              <w:tabs>
                <w:tab w:val="left" w:pos="3744"/>
                <w:tab w:val="left" w:pos="4608"/>
              </w:tabs>
              <w:jc w:val="right"/>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E31FF3">
            <w:pPr>
              <w:widowControl w:val="0"/>
              <w:tabs>
                <w:tab w:val="left" w:pos="3744"/>
                <w:tab w:val="left" w:pos="4608"/>
              </w:tabs>
              <w:rPr>
                <w:rFonts w:ascii="Arial" w:hAnsi="Arial" w:cs="Arial"/>
              </w:rPr>
            </w:pPr>
          </w:p>
        </w:tc>
      </w:tr>
      <w:tr w:rsidR="00E31FF3">
        <w:tblPrEx>
          <w:tblCellMar>
            <w:left w:w="71" w:type="dxa"/>
            <w:right w:w="71" w:type="dxa"/>
          </w:tblCellMar>
        </w:tblPrEx>
        <w:trPr>
          <w:gridBefore w:val="1"/>
          <w:wBefore w:w="18" w:type="dxa"/>
          <w:trHeight w:val="4110"/>
        </w:trPr>
        <w:tc>
          <w:tcPr>
            <w:tcW w:w="2142" w:type="dxa"/>
            <w:gridSpan w:val="3"/>
          </w:tcPr>
          <w:p w:rsidR="00E31FF3" w:rsidRDefault="00E31FF3">
            <w:pPr>
              <w:pStyle w:val="Head22"/>
              <w:rPr>
                <w:rFonts w:ascii="Arial" w:hAnsi="Arial" w:cs="Arial"/>
                <w:lang w:val="es-MX"/>
              </w:rPr>
            </w:pPr>
          </w:p>
        </w:tc>
        <w:tc>
          <w:tcPr>
            <w:tcW w:w="630" w:type="dxa"/>
            <w:gridSpan w:val="2"/>
          </w:tcPr>
          <w:p w:rsidR="00E31FF3" w:rsidRPr="003615A2" w:rsidRDefault="00E31FF3" w:rsidP="003615A2">
            <w:pPr>
              <w:rPr>
                <w:rFonts w:ascii="Arial" w:hAnsi="Arial" w:cs="Arial"/>
              </w:rPr>
            </w:pPr>
          </w:p>
        </w:tc>
        <w:tc>
          <w:tcPr>
            <w:tcW w:w="180" w:type="dxa"/>
          </w:tcPr>
          <w:p w:rsidR="00E31FF3" w:rsidRDefault="00E31FF3">
            <w:pPr>
              <w:widowControl w:val="0"/>
              <w:tabs>
                <w:tab w:val="left" w:pos="3744"/>
                <w:tab w:val="left" w:pos="4608"/>
              </w:tabs>
              <w:jc w:val="right"/>
              <w:rPr>
                <w:rFonts w:ascii="Arial" w:hAnsi="Arial" w:cs="Arial"/>
              </w:rPr>
            </w:pPr>
          </w:p>
        </w:tc>
        <w:tc>
          <w:tcPr>
            <w:tcW w:w="6210" w:type="dxa"/>
            <w:gridSpan w:val="2"/>
          </w:tcPr>
          <w:p w:rsidR="00E31FF3" w:rsidRDefault="00E31FF3">
            <w:pPr>
              <w:widowControl w:val="0"/>
              <w:tabs>
                <w:tab w:val="left" w:pos="3744"/>
                <w:tab w:val="left" w:pos="4608"/>
              </w:tabs>
              <w:rPr>
                <w:rFonts w:ascii="Arial" w:hAnsi="Arial" w:cs="Arial"/>
              </w:rPr>
            </w:pPr>
          </w:p>
        </w:tc>
      </w:tr>
      <w:tr w:rsidR="00E31FF3">
        <w:tc>
          <w:tcPr>
            <w:tcW w:w="9180" w:type="dxa"/>
            <w:gridSpan w:val="9"/>
            <w:tcBorders>
              <w:top w:val="double" w:sz="6" w:space="0" w:color="auto"/>
              <w:left w:val="double" w:sz="6" w:space="0" w:color="auto"/>
              <w:bottom w:val="double" w:sz="6" w:space="0" w:color="auto"/>
              <w:right w:val="double" w:sz="6" w:space="0" w:color="auto"/>
            </w:tcBorders>
          </w:tcPr>
          <w:p w:rsidR="00E31FF3" w:rsidRDefault="00E31FF3">
            <w:pPr>
              <w:jc w:val="center"/>
              <w:rPr>
                <w:rFonts w:ascii="Arial" w:hAnsi="Arial" w:cs="Arial"/>
                <w:b/>
              </w:rPr>
            </w:pPr>
          </w:p>
          <w:p w:rsidR="00E31FF3" w:rsidRDefault="00831B1A">
            <w:pPr>
              <w:jc w:val="center"/>
              <w:rPr>
                <w:rFonts w:ascii="Arial" w:hAnsi="Arial" w:cs="Arial"/>
              </w:rPr>
            </w:pPr>
            <w:r>
              <w:rPr>
                <w:rFonts w:ascii="Arial" w:hAnsi="Arial" w:cs="Arial"/>
                <w:b/>
              </w:rPr>
              <w:t>Introducción</w:t>
            </w:r>
          </w:p>
        </w:tc>
      </w:tr>
      <w:tr w:rsidR="00E31FF3">
        <w:tc>
          <w:tcPr>
            <w:tcW w:w="1365" w:type="dxa"/>
            <w:gridSpan w:val="3"/>
            <w:tcBorders>
              <w:left w:val="single" w:sz="6" w:space="0" w:color="auto"/>
              <w:bottom w:val="single" w:sz="6" w:space="0" w:color="auto"/>
              <w:right w:val="single" w:sz="6" w:space="0" w:color="auto"/>
            </w:tcBorders>
          </w:tcPr>
          <w:p w:rsidR="00E31FF3" w:rsidRDefault="00831B1A">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rsidR="00E31FF3" w:rsidRDefault="00E31FF3" w:rsidP="00A1765C">
            <w:pPr>
              <w:jc w:val="both"/>
              <w:rPr>
                <w:rFonts w:ascii="Arial" w:hAnsi="Arial" w:cs="Arial"/>
                <w:b/>
                <w:i/>
              </w:rPr>
            </w:pPr>
          </w:p>
        </w:tc>
      </w:tr>
      <w:tr w:rsidR="00E31FF3">
        <w:tc>
          <w:tcPr>
            <w:tcW w:w="1365" w:type="dxa"/>
            <w:gridSpan w:val="3"/>
            <w:tcBorders>
              <w:top w:val="single" w:sz="6" w:space="0" w:color="auto"/>
              <w:left w:val="single" w:sz="6" w:space="0" w:color="auto"/>
              <w:bottom w:val="single" w:sz="6" w:space="0" w:color="auto"/>
              <w:right w:val="single" w:sz="6" w:space="0" w:color="auto"/>
            </w:tcBorders>
          </w:tcPr>
          <w:p w:rsidR="00E31FF3" w:rsidRDefault="00831B1A">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rsidR="00E31FF3" w:rsidRDefault="00831B1A" w:rsidP="00A1765C">
            <w:pPr>
              <w:rPr>
                <w:rFonts w:ascii="Arial" w:hAnsi="Arial" w:cs="Arial"/>
              </w:rPr>
            </w:pPr>
            <w:r>
              <w:rPr>
                <w:rFonts w:ascii="Arial" w:hAnsi="Arial" w:cs="Arial"/>
              </w:rPr>
              <w:t>Nombre y dirección del Contratante:</w:t>
            </w:r>
          </w:p>
        </w:tc>
      </w:tr>
      <w:tr w:rsidR="00E31FF3">
        <w:tc>
          <w:tcPr>
            <w:tcW w:w="1365" w:type="dxa"/>
            <w:gridSpan w:val="3"/>
            <w:tcBorders>
              <w:top w:val="single" w:sz="6" w:space="0" w:color="auto"/>
              <w:left w:val="single" w:sz="6" w:space="0" w:color="auto"/>
              <w:bottom w:val="single" w:sz="6" w:space="0" w:color="auto"/>
              <w:right w:val="single" w:sz="6" w:space="0" w:color="auto"/>
            </w:tcBorders>
          </w:tcPr>
          <w:p w:rsidR="00E31FF3" w:rsidRDefault="00831B1A">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rsidR="00E31FF3" w:rsidRPr="00A1765C" w:rsidRDefault="00831B1A">
            <w:pPr>
              <w:rPr>
                <w:rFonts w:ascii="Arial" w:hAnsi="Arial" w:cs="Arial"/>
              </w:rPr>
            </w:pPr>
            <w:r>
              <w:rPr>
                <w:rFonts w:ascii="Arial" w:hAnsi="Arial" w:cs="Arial"/>
              </w:rPr>
              <w:t>Plazo para la terminación del proyecto:</w:t>
            </w:r>
          </w:p>
        </w:tc>
      </w:tr>
    </w:tbl>
    <w:p w:rsidR="00E31FF3" w:rsidRDefault="00E31FF3">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E31FF3">
        <w:tc>
          <w:tcPr>
            <w:tcW w:w="9108" w:type="dxa"/>
            <w:gridSpan w:val="2"/>
            <w:tcBorders>
              <w:top w:val="double" w:sz="6" w:space="0" w:color="auto"/>
              <w:left w:val="double" w:sz="6" w:space="0" w:color="auto"/>
              <w:bottom w:val="double" w:sz="6" w:space="0" w:color="auto"/>
              <w:right w:val="double" w:sz="6" w:space="0" w:color="auto"/>
            </w:tcBorders>
          </w:tcPr>
          <w:p w:rsidR="00E31FF3" w:rsidRDefault="00E31FF3">
            <w:pPr>
              <w:jc w:val="center"/>
              <w:rPr>
                <w:rFonts w:ascii="Arial" w:hAnsi="Arial" w:cs="Arial"/>
                <w:b/>
              </w:rPr>
            </w:pPr>
          </w:p>
          <w:p w:rsidR="00E31FF3" w:rsidRDefault="00831B1A">
            <w:pPr>
              <w:jc w:val="center"/>
              <w:rPr>
                <w:rFonts w:ascii="Arial" w:hAnsi="Arial" w:cs="Arial"/>
                <w:b/>
              </w:rPr>
            </w:pPr>
            <w:r>
              <w:rPr>
                <w:rFonts w:ascii="Arial" w:hAnsi="Arial" w:cs="Arial"/>
                <w:b/>
              </w:rPr>
              <w:t>Precio y moneda de la oferta</w:t>
            </w:r>
          </w:p>
        </w:tc>
      </w:tr>
      <w:tr w:rsidR="00E31FF3">
        <w:tc>
          <w:tcPr>
            <w:tcW w:w="1368" w:type="dxa"/>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rsidR="00E31FF3" w:rsidRDefault="006C0BF5">
            <w:pPr>
              <w:rPr>
                <w:rFonts w:ascii="Arial" w:hAnsi="Arial" w:cs="Arial"/>
              </w:rPr>
            </w:pPr>
            <w:r>
              <w:rPr>
                <w:rFonts w:ascii="Arial" w:hAnsi="Arial" w:cs="Arial"/>
              </w:rPr>
              <w:t xml:space="preserve"> </w:t>
            </w:r>
            <w:r w:rsidR="00831B1A">
              <w:rPr>
                <w:rFonts w:ascii="Arial" w:hAnsi="Arial" w:cs="Arial"/>
              </w:rPr>
              <w:t>“Se aplica la opción A”</w:t>
            </w:r>
          </w:p>
          <w:p w:rsidR="00E31FF3" w:rsidRDefault="00831B1A">
            <w:pPr>
              <w:ind w:left="792"/>
              <w:rPr>
                <w:rFonts w:ascii="Arial" w:hAnsi="Arial" w:cs="Arial"/>
                <w:b/>
                <w:color w:val="000000" w:themeColor="text1"/>
              </w:rPr>
            </w:pPr>
            <w:r>
              <w:rPr>
                <w:rFonts w:ascii="Arial" w:hAnsi="Arial" w:cs="Arial"/>
                <w:b/>
                <w:color w:val="000000" w:themeColor="text1"/>
              </w:rPr>
              <w:t>Pesos (mexicanos)</w:t>
            </w:r>
          </w:p>
          <w:p w:rsidR="00E31FF3" w:rsidRDefault="00E31FF3">
            <w:pPr>
              <w:rPr>
                <w:rFonts w:ascii="Arial" w:hAnsi="Arial" w:cs="Arial"/>
                <w:i/>
                <w:sz w:val="16"/>
              </w:rPr>
            </w:pPr>
          </w:p>
          <w:p w:rsidR="00E31FF3" w:rsidRDefault="00831B1A">
            <w:pPr>
              <w:rPr>
                <w:rFonts w:ascii="Arial" w:hAnsi="Arial" w:cs="Arial"/>
                <w:b/>
              </w:rPr>
            </w:pPr>
            <w:r>
              <w:rPr>
                <w:rFonts w:ascii="Arial" w:hAnsi="Arial" w:cs="Arial"/>
                <w:b/>
              </w:rPr>
              <w:t>O BIEN,</w:t>
            </w:r>
          </w:p>
          <w:p w:rsidR="00E31FF3" w:rsidRDefault="00E31FF3">
            <w:pPr>
              <w:rPr>
                <w:rFonts w:ascii="Arial" w:hAnsi="Arial" w:cs="Arial"/>
                <w:b/>
                <w:sz w:val="16"/>
              </w:rPr>
            </w:pPr>
          </w:p>
          <w:p w:rsidR="00E31FF3" w:rsidRDefault="00831B1A">
            <w:pPr>
              <w:rPr>
                <w:rFonts w:ascii="Arial" w:hAnsi="Arial" w:cs="Arial"/>
              </w:rPr>
            </w:pPr>
            <w:r>
              <w:rPr>
                <w:rFonts w:ascii="Arial" w:hAnsi="Arial" w:cs="Arial"/>
              </w:rPr>
              <w:t>“Se aplica la opción B”</w:t>
            </w:r>
          </w:p>
          <w:p w:rsidR="00E31FF3" w:rsidRDefault="00831B1A">
            <w:pPr>
              <w:ind w:left="792"/>
              <w:rPr>
                <w:rFonts w:ascii="Arial" w:hAnsi="Arial" w:cs="Arial"/>
                <w:b/>
              </w:rPr>
            </w:pPr>
            <w:r>
              <w:rPr>
                <w:rFonts w:ascii="Arial" w:hAnsi="Arial" w:cs="Arial"/>
                <w:b/>
                <w:color w:val="000000" w:themeColor="text1"/>
              </w:rPr>
              <w:t>Dólares (EU)</w:t>
            </w:r>
          </w:p>
        </w:tc>
      </w:tr>
      <w:tr w:rsidR="00E31FF3">
        <w:tc>
          <w:tcPr>
            <w:tcW w:w="1368" w:type="dxa"/>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b/>
              </w:rPr>
            </w:pPr>
            <w:r>
              <w:rPr>
                <w:rFonts w:ascii="Arial" w:hAnsi="Arial" w:cs="Arial"/>
                <w:b/>
              </w:rPr>
              <w:t>7.2 y 7.3</w:t>
            </w:r>
          </w:p>
        </w:tc>
        <w:tc>
          <w:tcPr>
            <w:tcW w:w="7740" w:type="dxa"/>
            <w:tcBorders>
              <w:top w:val="single" w:sz="6" w:space="0" w:color="auto"/>
              <w:left w:val="single" w:sz="6" w:space="0" w:color="auto"/>
              <w:bottom w:val="single" w:sz="6" w:space="0" w:color="auto"/>
              <w:right w:val="single" w:sz="6" w:space="0" w:color="auto"/>
            </w:tcBorders>
          </w:tcPr>
          <w:p w:rsidR="00E31FF3" w:rsidRDefault="00831B1A">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rsidR="00E31FF3" w:rsidRDefault="00E31FF3">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E31FF3">
        <w:tc>
          <w:tcPr>
            <w:tcW w:w="2147" w:type="dxa"/>
          </w:tcPr>
          <w:p w:rsidR="00E31FF3" w:rsidRDefault="00831B1A">
            <w:pPr>
              <w:pStyle w:val="Head22"/>
              <w:rPr>
                <w:rFonts w:ascii="Arial" w:hAnsi="Arial" w:cs="Arial"/>
                <w:lang w:val="es-MX"/>
              </w:rPr>
            </w:pPr>
            <w:bookmarkStart w:id="8" w:name="_Toc437772357"/>
            <w:r>
              <w:rPr>
                <w:rFonts w:ascii="Arial" w:hAnsi="Arial" w:cs="Arial"/>
                <w:lang w:val="es-MX"/>
              </w:rPr>
              <w:t>8.</w:t>
            </w:r>
            <w:r>
              <w:rPr>
                <w:rFonts w:ascii="Arial" w:hAnsi="Arial" w:cs="Arial"/>
                <w:lang w:val="es-MX"/>
              </w:rPr>
              <w:tab/>
              <w:t>Firma del Contrato</w:t>
            </w:r>
            <w:bookmarkEnd w:id="8"/>
          </w:p>
        </w:tc>
        <w:tc>
          <w:tcPr>
            <w:tcW w:w="631" w:type="dxa"/>
          </w:tcPr>
          <w:p w:rsidR="00E31FF3" w:rsidRDefault="00831B1A">
            <w:pPr>
              <w:widowControl w:val="0"/>
              <w:tabs>
                <w:tab w:val="left" w:pos="3744"/>
                <w:tab w:val="left" w:pos="4608"/>
              </w:tabs>
              <w:jc w:val="right"/>
              <w:rPr>
                <w:rFonts w:ascii="Arial" w:hAnsi="Arial" w:cs="Arial"/>
              </w:rPr>
            </w:pPr>
            <w:r>
              <w:rPr>
                <w:rFonts w:ascii="Arial" w:hAnsi="Arial" w:cs="Arial"/>
              </w:rPr>
              <w:t>8.1</w:t>
            </w:r>
          </w:p>
        </w:tc>
        <w:tc>
          <w:tcPr>
            <w:tcW w:w="180" w:type="dxa"/>
          </w:tcPr>
          <w:p w:rsidR="00E31FF3" w:rsidRDefault="00E31FF3">
            <w:pPr>
              <w:widowControl w:val="0"/>
              <w:tabs>
                <w:tab w:val="left" w:pos="3744"/>
                <w:tab w:val="left" w:pos="4608"/>
              </w:tabs>
              <w:jc w:val="right"/>
              <w:rPr>
                <w:rFonts w:ascii="Arial" w:hAnsi="Arial" w:cs="Arial"/>
              </w:rPr>
            </w:pPr>
          </w:p>
        </w:tc>
        <w:tc>
          <w:tcPr>
            <w:tcW w:w="6222" w:type="dxa"/>
          </w:tcPr>
          <w:p w:rsidR="00E31FF3" w:rsidRDefault="00831B1A">
            <w:pPr>
              <w:widowControl w:val="0"/>
              <w:tabs>
                <w:tab w:val="left" w:pos="3744"/>
                <w:tab w:val="left" w:pos="4608"/>
              </w:tabs>
              <w:ind w:left="369"/>
              <w:jc w:val="both"/>
              <w:rPr>
                <w:rFonts w:ascii="Arial" w:hAnsi="Arial" w:cs="Arial"/>
              </w:rPr>
            </w:pPr>
            <w:r>
              <w:rPr>
                <w:rFonts w:ascii="Arial" w:hAnsi="Arial" w:cs="Arial"/>
              </w:rPr>
              <w:t xml:space="preserve">El Contratante enviará al adjudicatario, junto con la Carta de aceptación, el Contrato que consta en los documentos </w:t>
            </w:r>
            <w:r>
              <w:rPr>
                <w:rFonts w:ascii="Arial" w:hAnsi="Arial" w:cs="Arial"/>
              </w:rPr>
              <w:lastRenderedPageBreak/>
              <w:t>de licitación, al que se habrán incorporado todas las disposiciones acordadas por las partes.</w:t>
            </w:r>
          </w:p>
          <w:p w:rsidR="00E31FF3" w:rsidRDefault="00E31FF3">
            <w:pPr>
              <w:widowControl w:val="0"/>
              <w:tabs>
                <w:tab w:val="left" w:pos="3744"/>
                <w:tab w:val="left" w:pos="4608"/>
              </w:tabs>
              <w:ind w:left="369"/>
              <w:rPr>
                <w:rFonts w:ascii="Arial" w:hAnsi="Arial" w:cs="Arial"/>
              </w:rPr>
            </w:pPr>
          </w:p>
        </w:tc>
      </w:tr>
      <w:tr w:rsidR="00E31FF3">
        <w:tc>
          <w:tcPr>
            <w:tcW w:w="2147" w:type="dxa"/>
          </w:tcPr>
          <w:p w:rsidR="00E31FF3" w:rsidRDefault="00E31FF3">
            <w:pPr>
              <w:pStyle w:val="Head22"/>
              <w:rPr>
                <w:rFonts w:ascii="Arial" w:hAnsi="Arial" w:cs="Arial"/>
                <w:lang w:val="es-MX"/>
              </w:rPr>
            </w:pPr>
          </w:p>
        </w:tc>
        <w:tc>
          <w:tcPr>
            <w:tcW w:w="631" w:type="dxa"/>
          </w:tcPr>
          <w:p w:rsidR="00E31FF3" w:rsidRDefault="00831B1A">
            <w:pPr>
              <w:widowControl w:val="0"/>
              <w:tabs>
                <w:tab w:val="left" w:pos="3744"/>
                <w:tab w:val="left" w:pos="4608"/>
              </w:tabs>
              <w:jc w:val="right"/>
              <w:rPr>
                <w:rFonts w:ascii="Arial" w:hAnsi="Arial" w:cs="Arial"/>
              </w:rPr>
            </w:pPr>
            <w:r>
              <w:rPr>
                <w:rFonts w:ascii="Arial" w:hAnsi="Arial" w:cs="Arial"/>
              </w:rPr>
              <w:t>8.2</w:t>
            </w:r>
          </w:p>
        </w:tc>
        <w:tc>
          <w:tcPr>
            <w:tcW w:w="180" w:type="dxa"/>
          </w:tcPr>
          <w:p w:rsidR="00E31FF3" w:rsidRDefault="00E31FF3">
            <w:pPr>
              <w:widowControl w:val="0"/>
              <w:tabs>
                <w:tab w:val="left" w:pos="3744"/>
                <w:tab w:val="left" w:pos="4608"/>
              </w:tabs>
              <w:jc w:val="right"/>
              <w:rPr>
                <w:rFonts w:ascii="Arial" w:hAnsi="Arial" w:cs="Arial"/>
              </w:rPr>
            </w:pPr>
          </w:p>
        </w:tc>
        <w:tc>
          <w:tcPr>
            <w:tcW w:w="6222" w:type="dxa"/>
          </w:tcPr>
          <w:p w:rsidR="00E31FF3" w:rsidRDefault="00831B1A">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haberlo recibido.</w:t>
            </w:r>
          </w:p>
          <w:p w:rsidR="00E31FF3" w:rsidRDefault="00E31FF3">
            <w:pPr>
              <w:widowControl w:val="0"/>
              <w:tabs>
                <w:tab w:val="left" w:pos="3744"/>
                <w:tab w:val="left" w:pos="4608"/>
              </w:tabs>
              <w:rPr>
                <w:rFonts w:ascii="Arial" w:hAnsi="Arial" w:cs="Arial"/>
              </w:rPr>
            </w:pPr>
          </w:p>
          <w:p w:rsidR="00E31FF3" w:rsidRDefault="00E31FF3">
            <w:pPr>
              <w:widowControl w:val="0"/>
              <w:tabs>
                <w:tab w:val="left" w:pos="3744"/>
                <w:tab w:val="left" w:pos="4608"/>
              </w:tabs>
              <w:rPr>
                <w:rFonts w:ascii="Arial" w:hAnsi="Arial" w:cs="Arial"/>
              </w:rPr>
            </w:pPr>
          </w:p>
        </w:tc>
      </w:tr>
    </w:tbl>
    <w:p w:rsidR="003615A2" w:rsidRDefault="003615A2">
      <w:pPr>
        <w:rPr>
          <w:rFonts w:ascii="Arial" w:hAnsi="Arial" w:cs="Arial"/>
        </w:rPr>
      </w:pPr>
      <w:bookmarkStart w:id="9" w:name="_GoBack"/>
      <w:bookmarkEnd w:id="9"/>
    </w:p>
    <w:sectPr w:rsidR="003615A2">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346" w:rsidRDefault="00831B1A">
      <w:pPr>
        <w:spacing w:after="0" w:line="240" w:lineRule="auto"/>
      </w:pPr>
      <w:r>
        <w:separator/>
      </w:r>
    </w:p>
  </w:endnote>
  <w:endnote w:type="continuationSeparator" w:id="0">
    <w:p w:rsidR="003A1346" w:rsidRDefault="0083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346" w:rsidRDefault="00831B1A">
      <w:pPr>
        <w:spacing w:after="0" w:line="240" w:lineRule="auto"/>
      </w:pPr>
      <w:r>
        <w:separator/>
      </w:r>
    </w:p>
  </w:footnote>
  <w:footnote w:type="continuationSeparator" w:id="0">
    <w:p w:rsidR="003A1346" w:rsidRDefault="00831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FF3" w:rsidRDefault="00831B1A">
    <w:pPr>
      <w:pStyle w:val="Encabezado"/>
      <w:rPr>
        <w:lang w:val="es"/>
      </w:rPr>
    </w:pPr>
    <w:r>
      <w:t xml:space="preserve">                                               Licitación                                                                </w:t>
    </w:r>
    <w:r w:rsidR="003615A2">
      <w:rPr>
        <w:lang w:val="es"/>
      </w:rPr>
      <w:t>01/08/2019</w:t>
    </w:r>
  </w:p>
  <w:p w:rsidR="00E31FF3" w:rsidRDefault="00831B1A">
    <w:pPr>
      <w:pStyle w:val="Encabezado"/>
      <w:jc w:val="center"/>
    </w:pPr>
    <w:r>
      <w:t xml:space="preserve">                                                           </w:t>
    </w:r>
    <w:r>
      <w:tab/>
    </w:r>
    <w:r>
      <w:tab/>
      <w:t>Versión [1.0]</w:t>
    </w:r>
  </w:p>
  <w:p w:rsidR="00E31FF3" w:rsidRDefault="00E31FF3">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s-CO" w:vendorID="64" w:dllVersion="131078" w:nlCheck="1" w:checkStyle="0"/>
  <w:activeWritingStyle w:appName="MSWord" w:lang="es-MX"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7D"/>
    <w:rsid w:val="EDFEF78C"/>
    <w:rsid w:val="000A3986"/>
    <w:rsid w:val="001130C4"/>
    <w:rsid w:val="0011758D"/>
    <w:rsid w:val="001B370F"/>
    <w:rsid w:val="00206808"/>
    <w:rsid w:val="0025002E"/>
    <w:rsid w:val="002C5DBD"/>
    <w:rsid w:val="00337FAF"/>
    <w:rsid w:val="003615A2"/>
    <w:rsid w:val="00380C26"/>
    <w:rsid w:val="003A1346"/>
    <w:rsid w:val="004B0969"/>
    <w:rsid w:val="004D3B44"/>
    <w:rsid w:val="004E344E"/>
    <w:rsid w:val="005131B0"/>
    <w:rsid w:val="00562150"/>
    <w:rsid w:val="005D69A5"/>
    <w:rsid w:val="0061260F"/>
    <w:rsid w:val="006C0BF5"/>
    <w:rsid w:val="00710255"/>
    <w:rsid w:val="007840B9"/>
    <w:rsid w:val="007C7E3B"/>
    <w:rsid w:val="00831B1A"/>
    <w:rsid w:val="00835457"/>
    <w:rsid w:val="0086524F"/>
    <w:rsid w:val="008753E6"/>
    <w:rsid w:val="008D7701"/>
    <w:rsid w:val="008F23FE"/>
    <w:rsid w:val="009A3B5C"/>
    <w:rsid w:val="009D0E77"/>
    <w:rsid w:val="009D6FBA"/>
    <w:rsid w:val="00A1765C"/>
    <w:rsid w:val="00AC5915"/>
    <w:rsid w:val="00AF0A75"/>
    <w:rsid w:val="00B7577D"/>
    <w:rsid w:val="00BD47C4"/>
    <w:rsid w:val="00CB4489"/>
    <w:rsid w:val="00D038E3"/>
    <w:rsid w:val="00D0534F"/>
    <w:rsid w:val="00DC2320"/>
    <w:rsid w:val="00E31FF3"/>
    <w:rsid w:val="00FB1270"/>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ACC9336-1FE6-49FD-A126-A376A078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 w:type="character" w:styleId="Hipervnculo">
    <w:name w:val="Hyperlink"/>
    <w:basedOn w:val="Fuentedeprrafopredeter"/>
    <w:uiPriority w:val="99"/>
    <w:unhideWhenUsed/>
    <w:rsid w:val="003615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 de Windows</cp:lastModifiedBy>
  <cp:revision>10</cp:revision>
  <dcterms:created xsi:type="dcterms:W3CDTF">2019-07-30T22:17:00Z</dcterms:created>
  <dcterms:modified xsi:type="dcterms:W3CDTF">2019-08-03T01:15:00Z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