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822960"/>
            <wp:docPr id="1" name="Picture 1"/>
            <wp:cNvGraphicFramePr>
              <a:graphicFrameLocks noChangeAspect="1"/>
            </wp:cNvGraphicFramePr>
            <a:graphic>
              <a:graphicData uri="http://schemas.openxmlformats.org/drawingml/2006/picture">
                <pic:pic>
                  <pic:nvPicPr>
                    <pic:cNvPr id="0" name="compliance360_wordmark.png"/>
                    <pic:cNvPicPr/>
                  </pic:nvPicPr>
                  <pic:blipFill>
                    <a:blip r:embed="rId11"/>
                    <a:stretch>
                      <a:fillRect/>
                    </a:stretch>
                  </pic:blipFill>
                  <pic:spPr>
                    <a:xfrm>
                      <a:off x="0" y="0"/>
                      <a:ext cx="1645920" cy="822960"/>
                    </a:xfrm>
                    <a:prstGeom prst="rect"/>
                  </pic:spPr>
                </pic:pic>
              </a:graphicData>
            </a:graphic>
          </wp:inline>
        </w:drawing>
      </w:r>
    </w:p>
    <w:p>
      <w:pPr>
        <w:jc w:val="center"/>
      </w:pPr>
      <w:r>
        <w:rPr>
          <w:b/>
          <w:color w:val="164E63"/>
          <w:sz w:val="64"/>
        </w:rPr>
        <w:t>Compliance 360</w:t>
      </w:r>
    </w:p>
    <w:p>
      <w:pPr>
        <w:jc w:val="center"/>
      </w:pPr>
      <w:r>
        <w:rPr>
          <w:color w:val="475569"/>
          <w:sz w:val="32"/>
        </w:rPr>
        <w:t>Enterprise Compliance Management Platform</w:t>
      </w:r>
    </w:p>
    <w:p/>
    <w:tbl>
      <w:tblPr>
        <w:tblStyle w:val="TableGrid"/>
        <w:tblW w:type="auto" w:w="0"/>
        <w:jc w:val="center"/>
        <w:tblLook w:firstColumn="1" w:firstRow="1" w:lastColumn="0" w:lastRow="0" w:noHBand="0" w:noVBand="1" w:val="04A0"/>
      </w:tblPr>
      <w:tblGrid>
        <w:gridCol w:w="5185"/>
        <w:gridCol w:w="5185"/>
      </w:tblGrid>
      <w:tr>
        <w:tc>
          <w:tcPr>
            <w:tcW w:type="dxa" w:w="3024"/>
            <w:shd w:fill="164E63"/>
            <w:vAlign w:val="center"/>
          </w:tcPr>
          <w:p>
            <w:r/>
            <w:r>
              <w:rPr>
                <w:b/>
                <w:color w:val="FFFFFF"/>
                <w:sz w:val="17"/>
              </w:rPr>
              <w:t>Versión</w:t>
            </w:r>
          </w:p>
        </w:tc>
        <w:tc>
          <w:tcPr>
            <w:tcW w:type="dxa" w:w="6768"/>
            <w:vAlign w:val="center"/>
          </w:tcPr>
          <w:p>
            <w:r/>
            <w:r>
              <w:rPr>
                <w:b w:val="0"/>
                <w:sz w:val="17"/>
              </w:rPr>
              <w:t>2.0</w:t>
            </w:r>
          </w:p>
        </w:tc>
      </w:tr>
      <w:tr>
        <w:tc>
          <w:tcPr>
            <w:tcW w:type="dxa" w:w="3024"/>
            <w:shd w:fill="164E63"/>
            <w:vAlign w:val="center"/>
          </w:tcPr>
          <w:p>
            <w:r/>
            <w:r>
              <w:rPr>
                <w:b/>
                <w:color w:val="FFFFFF"/>
                <w:sz w:val="17"/>
              </w:rPr>
              <w:t>Fecha</w:t>
            </w:r>
          </w:p>
        </w:tc>
        <w:tc>
          <w:tcPr>
            <w:tcW w:type="dxa" w:w="6768"/>
            <w:vAlign w:val="center"/>
          </w:tcPr>
          <w:p>
            <w:r/>
            <w:r>
              <w:rPr>
                <w:b w:val="0"/>
                <w:sz w:val="17"/>
              </w:rPr>
              <w:t>2026-06-23</w:t>
            </w:r>
          </w:p>
        </w:tc>
      </w:tr>
      <w:tr>
        <w:tc>
          <w:tcPr>
            <w:tcW w:type="dxa" w:w="3024"/>
            <w:shd w:fill="164E63"/>
            <w:vAlign w:val="center"/>
          </w:tcPr>
          <w:p>
            <w:r/>
            <w:r>
              <w:rPr>
                <w:b/>
                <w:color w:val="FFFFFF"/>
                <w:sz w:val="17"/>
              </w:rPr>
              <w:t>Estado del producto</w:t>
            </w:r>
          </w:p>
        </w:tc>
        <w:tc>
          <w:tcPr>
            <w:tcW w:type="dxa" w:w="6768"/>
            <w:vAlign w:val="center"/>
          </w:tcPr>
          <w:p>
            <w:r/>
            <w:r>
              <w:rPr>
                <w:b w:val="0"/>
                <w:sz w:val="17"/>
              </w:rPr>
              <w:t>Enterprise Core avanzado con brechas declaradas</w:t>
            </w:r>
          </w:p>
        </w:tc>
      </w:tr>
      <w:tr>
        <w:tc>
          <w:tcPr>
            <w:tcW w:type="dxa" w:w="3024"/>
            <w:shd w:fill="164E63"/>
            <w:vAlign w:val="center"/>
          </w:tcPr>
          <w:p>
            <w:r/>
            <w:r>
              <w:rPr>
                <w:b/>
                <w:color w:val="FFFFFF"/>
                <w:sz w:val="17"/>
              </w:rPr>
              <w:t>Autor</w:t>
            </w:r>
          </w:p>
        </w:tc>
        <w:tc>
          <w:tcPr>
            <w:tcW w:type="dxa" w:w="6768"/>
            <w:vAlign w:val="center"/>
          </w:tcPr>
          <w:p>
            <w:r/>
            <w:r>
              <w:rPr>
                <w:b w:val="0"/>
                <w:sz w:val="17"/>
              </w:rPr>
              <w:t>Compliance 360 Product &amp; Engineering Documentation</w:t>
            </w:r>
          </w:p>
        </w:tc>
      </w:tr>
      <w:tr>
        <w:tc>
          <w:tcPr>
            <w:tcW w:type="dxa" w:w="3024"/>
            <w:shd w:fill="164E63"/>
            <w:vAlign w:val="center"/>
          </w:tcPr>
          <w:p>
            <w:r/>
            <w:r>
              <w:rPr>
                <w:b/>
                <w:color w:val="FFFFFF"/>
                <w:sz w:val="17"/>
              </w:rPr>
              <w:t>Confidencialidad</w:t>
            </w:r>
          </w:p>
        </w:tc>
        <w:tc>
          <w:tcPr>
            <w:tcW w:type="dxa" w:w="6768"/>
            <w:vAlign w:val="center"/>
          </w:tcPr>
          <w:p>
            <w:r/>
            <w:r>
              <w:rPr>
                <w:b w:val="0"/>
                <w:sz w:val="17"/>
              </w:rPr>
              <w:t>Confidencial - uso comercial, implementación y operación autorizada</w:t>
            </w:r>
          </w:p>
        </w:tc>
      </w:tr>
      <w:tr>
        <w:tc>
          <w:tcPr>
            <w:tcW w:type="dxa" w:w="3024"/>
            <w:shd w:fill="164E63"/>
            <w:vAlign w:val="center"/>
          </w:tcPr>
          <w:p>
            <w:r/>
            <w:r>
              <w:rPr>
                <w:b/>
                <w:color w:val="FFFFFF"/>
                <w:sz w:val="17"/>
              </w:rPr>
              <w:t>Audiencia</w:t>
            </w:r>
          </w:p>
        </w:tc>
        <w:tc>
          <w:tcPr>
            <w:tcW w:type="dxa" w:w="6768"/>
            <w:vAlign w:val="center"/>
          </w:tcPr>
          <w:p>
            <w:r/>
            <w:r>
              <w:rPr>
                <w:b w:val="0"/>
                <w:sz w:val="17"/>
              </w:rPr>
              <w:t>Clientes, consultoras, inversionistas, soporte, implementación, ventas y desarrollo</w:t>
            </w:r>
          </w:p>
        </w:tc>
      </w:tr>
      <w:tr>
        <w:tc>
          <w:tcPr>
            <w:tcW w:type="dxa" w:w="3024"/>
            <w:shd w:fill="164E63"/>
            <w:vAlign w:val="center"/>
          </w:tcPr>
          <w:p>
            <w:r/>
            <w:r>
              <w:rPr>
                <w:b/>
                <w:color w:val="FFFFFF"/>
                <w:sz w:val="17"/>
              </w:rPr>
              <w:t>Nota visual</w:t>
            </w:r>
          </w:p>
        </w:tc>
        <w:tc>
          <w:tcPr>
            <w:tcW w:type="dxa" w:w="6768"/>
            <w:vAlign w:val="center"/>
          </w:tcPr>
          <w:p>
            <w:r/>
            <w:r>
              <w:rPr>
                <w:b w:val="0"/>
                <w:sz w:val="17"/>
              </w:rPr>
              <w:t>No se encontró logo fuente en el workspace; se incluye wordmark corporativo generado.</w:t>
            </w:r>
          </w:p>
        </w:tc>
      </w:tr>
    </w:tbl>
    <w:p/>
    <w:p>
      <w:pPr>
        <w:jc w:val="center"/>
      </w:pPr>
      <w:r>
        <w:rPr>
          <w:i/>
          <w:color w:val="475569"/>
        </w:rPr>
        <w:t>Documento preparado para entrega enterprise sin necesidad de revisar código fuente.</w:t>
      </w:r>
    </w:p>
    <w:p>
      <w:r>
        <w:br w:type="page"/>
      </w:r>
    </w:p>
    <w:p>
      <w:pPr>
        <w:pStyle w:val="Heading1"/>
      </w:pPr>
      <w:r>
        <w:t>Tabla de Contenido</w:t>
      </w:r>
    </w:p>
    <w:p>
      <w:r>
        <w:fldChar w:fldCharType="begin"/>
      </w:r>
      <w:r>
        <w:instrText xml:space="preserve">TOC \o "1-4" \h \z \u</w:instrText>
      </w:r>
      <w:r>
        <w:fldChar w:fldCharType="separate"/>
      </w:r>
      <w:r>
        <w:t>Actualizar tabla de contenido en Word: clic derecho -&gt; Actualizar campo.</w:t>
      </w:r>
      <w:r>
        <w:fldChar w:fldCharType="end"/>
      </w:r>
    </w:p>
    <w:p>
      <w:r>
        <w:br w:type="page"/>
      </w:r>
    </w:p>
    <w:p>
      <w:pPr>
        <w:pStyle w:val="Heading2"/>
      </w:pPr>
      <w:r>
        <w:t>Enterprise Compliance Management Platform</w:t>
      </w:r>
    </w:p>
    <w:p>
      <w:r/>
      <w:r>
        <w:rPr>
          <w:b/>
        </w:rPr>
        <w:t>Tipo de documento:</w:t>
      </w:r>
      <w:r>
        <w:t xml:space="preserve"> Enterprise Product Handbook  </w:t>
      </w:r>
    </w:p>
    <w:p>
      <w:r/>
      <w:r>
        <w:rPr>
          <w:b/>
        </w:rPr>
        <w:t>Versión del handbook:</w:t>
      </w:r>
      <w:r>
        <w:t xml:space="preserve"> 2.0  </w:t>
      </w:r>
    </w:p>
    <w:p>
      <w:r/>
      <w:r>
        <w:rPr>
          <w:b/>
        </w:rPr>
        <w:t>Fecha:</w:t>
      </w:r>
      <w:r>
        <w:t xml:space="preserve"> 2026-06-23  </w:t>
      </w:r>
    </w:p>
    <w:p>
      <w:r/>
      <w:r>
        <w:rPr>
          <w:b/>
        </w:rPr>
        <w:t>Estado del sistema:</w:t>
      </w:r>
      <w:r>
        <w:t xml:space="preserve"> Enterprise Core avanzado, con Security Hardening, Observability, CI/CD, Notification Provider Real y Provider Administration implementados. No debe presentarse todavía como suite 100% final en módulos de portales/diseñador/regulatory/training especializados.  </w:t>
      </w:r>
    </w:p>
    <w:p>
      <w:r/>
      <w:r>
        <w:rPr>
          <w:b/>
        </w:rPr>
        <w:t>Autor:</w:t>
      </w:r>
      <w:r>
        <w:t xml:space="preserve"> Compliance 360 Product &amp; Engineering Documentation  </w:t>
      </w:r>
    </w:p>
    <w:p>
      <w:r/>
      <w:r>
        <w:rPr>
          <w:b/>
        </w:rPr>
        <w:t>Audiencia:</w:t>
      </w:r>
      <w:r>
        <w:t xml:space="preserve"> Dueño del producto, consultoras, empresas cliente, ventas, soporte, implementación, auditoría, desarrollo e inversionistas.</w:t>
      </w:r>
    </w:p>
    <w:p>
      <w:pPr>
        <w:pStyle w:val="IntenseQuote"/>
      </w:pPr>
      <w:r>
        <w:t>Esta tabla está estructurada con numeración jerárquica para generadores automáticos de índice en Markdown, PDF, Word o portales de documentación.</w:t>
      </w:r>
    </w:p>
    <w:p>
      <w:pPr>
        <w:pStyle w:val="ListNumber"/>
      </w:pPr>
      <w:r>
        <w:t xml:space="preserve">Resumen Ejecutivo  </w:t>
      </w:r>
    </w:p>
    <w:p>
      <w:r>
        <w:t xml:space="preserve">   1.1 Qué es Compliance 360  </w:t>
      </w:r>
    </w:p>
    <w:p>
      <w:r>
        <w:t xml:space="preserve">   1.2 Problema que resuelve  </w:t>
      </w:r>
    </w:p>
    <w:p>
      <w:r>
        <w:t xml:space="preserve">   1.3 Beneficios  </w:t>
      </w:r>
    </w:p>
    <w:p>
      <w:r>
        <w:t xml:space="preserve">   1.4 Casos de uso  </w:t>
      </w:r>
    </w:p>
    <w:p>
      <w:r>
        <w:t xml:space="preserve">   1.5 Público objetivo  </w:t>
      </w:r>
    </w:p>
    <w:p>
      <w:pPr>
        <w:pStyle w:val="ListNumber"/>
      </w:pPr>
      <w:r>
        <w:t xml:space="preserve">Arquitectura de Alto Nivel  </w:t>
      </w:r>
    </w:p>
    <w:p>
      <w:r>
        <w:t xml:space="preserve">   2.1 Vista general  </w:t>
      </w:r>
    </w:p>
    <w:p>
      <w:r>
        <w:t xml:space="preserve">   2.2 Flujo de autenticación  </w:t>
      </w:r>
    </w:p>
    <w:p>
      <w:r>
        <w:t xml:space="preserve">   2.3 Modelo RBAC  </w:t>
      </w:r>
    </w:p>
    <w:p>
      <w:r>
        <w:t xml:space="preserve">   2.4 Modelo multitenant  </w:t>
      </w:r>
    </w:p>
    <w:p>
      <w:r>
        <w:t xml:space="preserve">   2.5 Modelo de datos conceptual  </w:t>
      </w:r>
    </w:p>
    <w:p>
      <w:pPr>
        <w:pStyle w:val="ListNumber"/>
      </w:pPr>
      <w:r>
        <w:t xml:space="preserve">Mapa General de Módulos  </w:t>
      </w:r>
    </w:p>
    <w:p>
      <w:pPr>
        <w:pStyle w:val="ListNumber"/>
      </w:pPr>
      <w:r>
        <w:t xml:space="preserve">Roles, Permisos y Matrices de Acceso  </w:t>
      </w:r>
    </w:p>
    <w:p>
      <w:pPr>
        <w:pStyle w:val="ListNumber"/>
      </w:pPr>
      <w:r>
        <w:t xml:space="preserve">Configuración Inicial del Sistema  </w:t>
      </w:r>
    </w:p>
    <w:p>
      <w:pPr>
        <w:pStyle w:val="ListNumber"/>
      </w:pPr>
      <w:r>
        <w:t xml:space="preserve">Módulos del Producto  </w:t>
      </w:r>
    </w:p>
    <w:p>
      <w:r>
        <w:t xml:space="preserve">   6.1 Tenant Management  </w:t>
      </w:r>
    </w:p>
    <w:p>
      <w:r>
        <w:t xml:space="preserve">   6.2 Identity  </w:t>
      </w:r>
    </w:p>
    <w:p>
      <w:r>
        <w:t xml:space="preserve">   6.3 RBAC  </w:t>
      </w:r>
    </w:p>
    <w:p>
      <w:r>
        <w:t xml:space="preserve">   6.4 MFA  </w:t>
      </w:r>
    </w:p>
    <w:p>
      <w:r>
        <w:t xml:space="preserve">   6.5 Audit Trail  </w:t>
      </w:r>
    </w:p>
    <w:p>
      <w:r>
        <w:t xml:space="preserve">   6.6 Storage  </w:t>
      </w:r>
    </w:p>
    <w:p>
      <w:r>
        <w:t xml:space="preserve">   6.7 Notifications  </w:t>
      </w:r>
    </w:p>
    <w:p>
      <w:r>
        <w:t xml:space="preserve">   6.8 Document Management  </w:t>
      </w:r>
    </w:p>
    <w:p>
      <w:r>
        <w:t xml:space="preserve">   6.9 Workflow Engine  </w:t>
      </w:r>
    </w:p>
    <w:p>
      <w:r>
        <w:t xml:space="preserve">   6.10 Technical Sheets  </w:t>
      </w:r>
    </w:p>
    <w:p>
      <w:r>
        <w:t xml:space="preserve">   6.11 Supplier Management  </w:t>
      </w:r>
    </w:p>
    <w:p>
      <w:r>
        <w:t xml:space="preserve">   6.12 Audit Management  </w:t>
      </w:r>
    </w:p>
    <w:p>
      <w:r>
        <w:t xml:space="preserve">   6.13 CAPA Management  </w:t>
      </w:r>
    </w:p>
    <w:p>
      <w:r>
        <w:t xml:space="preserve">   6.14 Risk Management  </w:t>
      </w:r>
    </w:p>
    <w:p>
      <w:r>
        <w:t xml:space="preserve">   6.15 Quality Indicators  </w:t>
      </w:r>
    </w:p>
    <w:p>
      <w:r>
        <w:t xml:space="preserve">   6.16 Reporting Engine  </w:t>
      </w:r>
    </w:p>
    <w:p>
      <w:r>
        <w:t xml:space="preserve">   6.17 Dashboard  </w:t>
      </w:r>
    </w:p>
    <w:p>
      <w:r>
        <w:t xml:space="preserve">   6.18 Template Builder  </w:t>
      </w:r>
    </w:p>
    <w:p>
      <w:r>
        <w:t xml:space="preserve">   6.19 Regulatory Management  </w:t>
      </w:r>
    </w:p>
    <w:p>
      <w:r>
        <w:t xml:space="preserve">   6.20 Training Management  </w:t>
      </w:r>
    </w:p>
    <w:p>
      <w:r>
        <w:t xml:space="preserve">   6.21 Supplier Portal  </w:t>
      </w:r>
    </w:p>
    <w:p>
      <w:r>
        <w:t xml:space="preserve">   6.22 Customer Portal  </w:t>
      </w:r>
    </w:p>
    <w:p>
      <w:r>
        <w:t xml:space="preserve">   6.23 Observability  </w:t>
      </w:r>
    </w:p>
    <w:p>
      <w:r>
        <w:t xml:space="preserve">   6.24 CI/CD  </w:t>
      </w:r>
    </w:p>
    <w:p>
      <w:r>
        <w:t xml:space="preserve">   6.25 Security Hardening  </w:t>
      </w:r>
    </w:p>
    <w:p>
      <w:pPr>
        <w:pStyle w:val="ListNumber"/>
      </w:pPr>
      <w:r>
        <w:t xml:space="preserve">Guías Paso a Paso por Proceso  </w:t>
      </w:r>
    </w:p>
    <w:p>
      <w:pPr>
        <w:pStyle w:val="ListNumber"/>
      </w:pPr>
      <w:r>
        <w:t xml:space="preserve">Configuración Enterprise  </w:t>
      </w:r>
    </w:p>
    <w:p>
      <w:pPr>
        <w:pStyle w:val="ListNumber"/>
      </w:pPr>
      <w:r>
        <w:t xml:space="preserve">Cómo Opera una Consultora usando Compliance 360  </w:t>
      </w:r>
    </w:p>
    <w:p>
      <w:pPr>
        <w:pStyle w:val="ListNumber"/>
      </w:pPr>
      <w:r>
        <w:t xml:space="preserve">Cómo Opera una Empresa usando Compliance 360  </w:t>
      </w:r>
    </w:p>
    <w:p>
      <w:pPr>
        <w:pStyle w:val="ListNumber"/>
      </w:pPr>
      <w:r>
        <w:t xml:space="preserve">Demo Script para Ventas  </w:t>
      </w:r>
    </w:p>
    <w:p>
      <w:pPr>
        <w:pStyle w:val="ListNumber"/>
      </w:pPr>
      <w:r>
        <w:t xml:space="preserve">Implementation Guide  </w:t>
      </w:r>
    </w:p>
    <w:p>
      <w:pPr>
        <w:pStyle w:val="ListNumber"/>
      </w:pPr>
      <w:r>
        <w:t xml:space="preserve">Operations Manual  </w:t>
      </w:r>
    </w:p>
    <w:p>
      <w:pPr>
        <w:pStyle w:val="ListNumber"/>
      </w:pPr>
      <w:r>
        <w:t xml:space="preserve">Troubleshooting  </w:t>
      </w:r>
    </w:p>
    <w:p>
      <w:pPr>
        <w:pStyle w:val="ListNumber"/>
      </w:pPr>
      <w:r>
        <w:t xml:space="preserve">Product Readiness Assessment  </w:t>
      </w:r>
    </w:p>
    <w:p>
      <w:pPr>
        <w:pStyle w:val="ListNumber"/>
      </w:pPr>
      <w:r>
        <w:t xml:space="preserve">Glosario  </w:t>
      </w:r>
    </w:p>
    <w:p>
      <w:pPr>
        <w:pStyle w:val="ListNumber"/>
      </w:pPr>
      <w:r>
        <w:t xml:space="preserve">Conclusión Ejecutiva  </w:t>
      </w:r>
    </w:p>
    <w:p>
      <w:pPr>
        <w:pStyle w:val="Heading1"/>
      </w:pPr>
      <w:r>
        <w:t>1. Resumen Ejecutivo</w:t>
      </w:r>
    </w:p>
    <w:p>
      <w:pPr>
        <w:pStyle w:val="Heading2"/>
      </w:pPr>
      <w:r>
        <w:t>1.1 Qué es Compliance 360</w:t>
      </w:r>
    </w:p>
    <w:p>
      <w:r>
        <w:t>Compliance 360 es una plataforma SaaS empresarial para administrar cumplimiento, calidad, auditorías, documentos, riesgos, CAPA, proveedores, indicadores, reportes, evidencias, notificaciones, almacenamiento y operación técnica.</w:t>
      </w:r>
    </w:p>
    <w:p>
      <w:r>
        <w:t>La plataforma permite que una consultora o una empresa controle su sistema de gestión desde un solo lugar, con trazabilidad, permisos, auditoría, dashboards y APIs.</w:t>
      </w:r>
    </w:p>
    <w:p>
      <w:pPr>
        <w:pStyle w:val="Heading2"/>
      </w:pPr>
      <w:r>
        <w:t>1.2 Problema que resuelve</w:t>
      </w:r>
    </w:p>
    <w:p>
      <w:r>
        <w:t>Muchas empresas manejan documentos, auditorías, hallazgos, acciones correctivas, riesgos, proveedores e indicadores con correos, carpetas, hojas de cálculo y mensajes aislados. Eso genera:</w:t>
      </w:r>
    </w:p>
    <w:p>
      <w:pPr>
        <w:pStyle w:val="ListBullet"/>
      </w:pPr>
      <w:r>
        <w:t>Falta de trazabilidad.</w:t>
      </w:r>
    </w:p>
    <w:p>
      <w:pPr>
        <w:pStyle w:val="ListBullet"/>
      </w:pPr>
      <w:r>
        <w:t>Duplicidad de información.</w:t>
      </w:r>
    </w:p>
    <w:p>
      <w:pPr>
        <w:pStyle w:val="ListBullet"/>
      </w:pPr>
      <w:r>
        <w:t>Pérdida de evidencias.</w:t>
      </w:r>
    </w:p>
    <w:p>
      <w:pPr>
        <w:pStyle w:val="ListBullet"/>
      </w:pPr>
      <w:r>
        <w:t>Procesos sin responsables.</w:t>
      </w:r>
    </w:p>
    <w:p>
      <w:pPr>
        <w:pStyle w:val="ListBullet"/>
      </w:pPr>
      <w:r>
        <w:t>Auditorías difíciles de preparar.</w:t>
      </w:r>
    </w:p>
    <w:p>
      <w:pPr>
        <w:pStyle w:val="ListBullet"/>
      </w:pPr>
      <w:r>
        <w:t>Vencimientos sin seguimiento.</w:t>
      </w:r>
    </w:p>
    <w:p>
      <w:pPr>
        <w:pStyle w:val="ListBullet"/>
      </w:pPr>
      <w:r>
        <w:t>Reportes manuales.</w:t>
      </w:r>
    </w:p>
    <w:p>
      <w:pPr>
        <w:pStyle w:val="ListBullet"/>
      </w:pPr>
      <w:r>
        <w:t>Riesgos sin tratamiento formal.</w:t>
      </w:r>
    </w:p>
    <w:p>
      <w:pPr>
        <w:pStyle w:val="ListBullet"/>
      </w:pPr>
      <w:r>
        <w:t>Falta de control por empresa, usuario y rol.</w:t>
      </w:r>
    </w:p>
    <w:p>
      <w:r>
        <w:t>Compliance 360 resuelve este problema centralizando la operación y dejando evidencia auditable.</w:t>
      </w:r>
    </w:p>
    <w:p>
      <w:pPr>
        <w:pStyle w:val="Heading2"/>
      </w:pPr>
      <w:r>
        <w:t>1.3 Beneficios</w:t>
      </w:r>
    </w:p>
    <w:p>
      <w:pPr>
        <w:pStyle w:val="ListBullet"/>
      </w:pPr>
      <w:r>
        <w:t>Control documental centralizado.</w:t>
      </w:r>
    </w:p>
    <w:p>
      <w:pPr>
        <w:pStyle w:val="ListBullet"/>
      </w:pPr>
      <w:r>
        <w:t>Gestión de auditorías y hallazgos.</w:t>
      </w:r>
    </w:p>
    <w:p>
      <w:pPr>
        <w:pStyle w:val="ListBullet"/>
      </w:pPr>
      <w:r>
        <w:t>CAPA con responsables, seguimiento y cierre.</w:t>
      </w:r>
    </w:p>
    <w:p>
      <w:pPr>
        <w:pStyle w:val="ListBullet"/>
      </w:pPr>
      <w:r>
        <w:t>Riesgos con matriz y tratamiento.</w:t>
      </w:r>
    </w:p>
    <w:p>
      <w:pPr>
        <w:pStyle w:val="ListBullet"/>
      </w:pPr>
      <w:r>
        <w:t>Indicadores con metas y tendencias.</w:t>
      </w:r>
    </w:p>
    <w:p>
      <w:pPr>
        <w:pStyle w:val="ListBullet"/>
      </w:pPr>
      <w:r>
        <w:t>Proveedores con documentos, evaluación y homologación.</w:t>
      </w:r>
    </w:p>
    <w:p>
      <w:pPr>
        <w:pStyle w:val="ListBullet"/>
      </w:pPr>
      <w:r>
        <w:t>Reportes ejecutivos.</w:t>
      </w:r>
    </w:p>
    <w:p>
      <w:pPr>
        <w:pStyle w:val="ListBullet"/>
      </w:pPr>
      <w:r>
        <w:t>Trazabilidad mediante Audit Trail.</w:t>
      </w:r>
    </w:p>
    <w:p>
      <w:pPr>
        <w:pStyle w:val="ListBullet"/>
      </w:pPr>
      <w:r>
        <w:t>Multitenancy para consultoras con varios clientes.</w:t>
      </w:r>
    </w:p>
    <w:p>
      <w:pPr>
        <w:pStyle w:val="ListBullet"/>
      </w:pPr>
      <w:r>
        <w:t>Seguridad con RBAC, MFA y headers reforzados.</w:t>
      </w:r>
    </w:p>
    <w:p>
      <w:pPr>
        <w:pStyle w:val="ListBullet"/>
      </w:pPr>
      <w:r>
        <w:t>Integraciones configurables para email y storage.</w:t>
      </w:r>
    </w:p>
    <w:p>
      <w:pPr>
        <w:pStyle w:val="ListBullet"/>
      </w:pPr>
      <w:r>
        <w:t>Observabilidad operativa.</w:t>
      </w:r>
    </w:p>
    <w:p>
      <w:pPr>
        <w:pStyle w:val="ListBullet"/>
      </w:pPr>
      <w:r>
        <w:t>Base de CI/CD para despliegue controlado.</w:t>
      </w:r>
    </w:p>
    <w:p>
      <w:pPr>
        <w:pStyle w:val="Heading2"/>
      </w:pPr>
      <w:r>
        <w:t>1.4 Casos de uso</w:t>
      </w:r>
    </w:p>
    <w:p>
      <w:pPr>
        <w:pStyle w:val="ListBullet"/>
      </w:pPr>
      <w:r>
        <w:t>Consultora que administra cumplimiento de varias empresas.</w:t>
      </w:r>
    </w:p>
    <w:p>
      <w:pPr>
        <w:pStyle w:val="ListBullet"/>
      </w:pPr>
      <w:r>
        <w:t>Empresa alimentaria que necesita fichas técnicas, proveedores, auditorías y CAPA.</w:t>
      </w:r>
    </w:p>
    <w:p>
      <w:pPr>
        <w:pStyle w:val="ListBullet"/>
      </w:pPr>
      <w:r>
        <w:t>Empresa regulada que debe evidenciar controles, documentos y registros.</w:t>
      </w:r>
    </w:p>
    <w:p>
      <w:pPr>
        <w:pStyle w:val="ListBullet"/>
      </w:pPr>
      <w:r>
        <w:t>Departamento de calidad que quiere dejar Excel y operar con trazabilidad.</w:t>
      </w:r>
    </w:p>
    <w:p>
      <w:pPr>
        <w:pStyle w:val="ListBullet"/>
      </w:pPr>
      <w:r>
        <w:t>Equipo directivo que necesita dashboards y reportes.</w:t>
      </w:r>
    </w:p>
    <w:p>
      <w:pPr>
        <w:pStyle w:val="ListBullet"/>
      </w:pPr>
      <w:r>
        <w:t>Auditor que requiere evidencia rápida y confiable.</w:t>
      </w:r>
    </w:p>
    <w:p>
      <w:pPr>
        <w:pStyle w:val="Heading2"/>
      </w:pPr>
      <w:r>
        <w:t>1.5 Público objetivo</w:t>
      </w:r>
    </w:p>
    <w:p>
      <w:pPr>
        <w:pStyle w:val="ListBullet"/>
      </w:pPr>
      <w:r>
        <w:t>Consultoras ISO y cumplimiento.</w:t>
      </w:r>
    </w:p>
    <w:p>
      <w:pPr>
        <w:pStyle w:val="ListBullet"/>
      </w:pPr>
      <w:r>
        <w:t>Empresas de alimentos, manufactura, salud, logística y servicios.</w:t>
      </w:r>
    </w:p>
    <w:p>
      <w:pPr>
        <w:pStyle w:val="ListBullet"/>
      </w:pPr>
      <w:r>
        <w:t>Gerencias de calidad.</w:t>
      </w:r>
    </w:p>
    <w:p>
      <w:pPr>
        <w:pStyle w:val="ListBullet"/>
      </w:pPr>
      <w:r>
        <w:t>Auditores internos y externos.</w:t>
      </w:r>
    </w:p>
    <w:p>
      <w:pPr>
        <w:pStyle w:val="ListBullet"/>
      </w:pPr>
      <w:r>
        <w:t>Responsables de riesgos.</w:t>
      </w:r>
    </w:p>
    <w:p>
      <w:pPr>
        <w:pStyle w:val="ListBullet"/>
      </w:pPr>
      <w:r>
        <w:t>Equipos de operaciones.</w:t>
      </w:r>
    </w:p>
    <w:p>
      <w:pPr>
        <w:pStyle w:val="ListBullet"/>
      </w:pPr>
      <w:r>
        <w:t>Equipos de tecnología y soporte.</w:t>
      </w:r>
    </w:p>
    <w:p>
      <w:pPr>
        <w:pStyle w:val="Heading1"/>
      </w:pPr>
      <w:r>
        <w:t>2. Arquitectura de Alto Nivel</w:t>
      </w:r>
    </w:p>
    <w:p>
      <w:pPr>
        <w:pStyle w:val="Heading2"/>
      </w:pPr>
      <w:r>
        <w:t>2.1 Vista general</w:t>
      </w:r>
    </w:p>
    <w:p>
      <w:pPr>
        <w:jc w:val="center"/>
      </w:pPr>
      <w:r>
        <w:drawing>
          <wp:inline xmlns:a="http://schemas.openxmlformats.org/drawingml/2006/main" xmlns:pic="http://schemas.openxmlformats.org/drawingml/2006/picture">
            <wp:extent cx="6035040" cy="4807915"/>
            <wp:docPr id="2" name="Picture 2"/>
            <wp:cNvGraphicFramePr>
              <a:graphicFrameLocks noChangeAspect="1"/>
            </wp:cNvGraphicFramePr>
            <a:graphic>
              <a:graphicData uri="http://schemas.openxmlformats.org/drawingml/2006/picture">
                <pic:pic>
                  <pic:nvPicPr>
                    <pic:cNvPr id="0" name="diagram_001.png"/>
                    <pic:cNvPicPr/>
                  </pic:nvPicPr>
                  <pic:blipFill>
                    <a:blip r:embed="rId12"/>
                    <a:stretch>
                      <a:fillRect/>
                    </a:stretch>
                  </pic:blipFill>
                  <pic:spPr>
                    <a:xfrm>
                      <a:off x="0" y="0"/>
                      <a:ext cx="6035040" cy="4807915"/>
                    </a:xfrm>
                    <a:prstGeom prst="rect"/>
                  </pic:spPr>
                </pic:pic>
              </a:graphicData>
            </a:graphic>
          </wp:inline>
        </w:drawing>
      </w:r>
    </w:p>
    <w:p>
      <w:pPr>
        <w:jc w:val="center"/>
      </w:pPr>
      <w:r>
        <w:rPr>
          <w:i/>
          <w:color w:val="475569"/>
          <w:sz w:val="16"/>
        </w:rPr>
        <w:t>Figura 1. 2.1 Vista general</w:t>
      </w:r>
    </w:p>
    <w:p>
      <w:r>
        <w:t>La aplicación está organizada en capas:</w:t>
      </w:r>
    </w:p>
    <w:p>
      <w:pPr>
        <w:pStyle w:val="ListBullet"/>
      </w:pPr>
      <w:r>
        <w:t>**Domain:** reglas de negocio.</w:t>
      </w:r>
    </w:p>
    <w:p>
      <w:pPr>
        <w:pStyle w:val="ListBullet"/>
      </w:pPr>
      <w:r>
        <w:t>**Application:** casos de uso y contratos.</w:t>
      </w:r>
    </w:p>
    <w:p>
      <w:pPr>
        <w:pStyle w:val="ListBullet"/>
      </w:pPr>
      <w:r>
        <w:t>**Infrastructure:** EF Core, PostgreSQL, providers, storage, notificaciones.</w:t>
      </w:r>
    </w:p>
    <w:p>
      <w:pPr>
        <w:pStyle w:val="ListBullet"/>
      </w:pPr>
      <w:r>
        <w:t>**Web/API:** Minimal APIs, seguridad, Swagger y SPA.</w:t>
      </w:r>
    </w:p>
    <w:p>
      <w:pPr>
        <w:pStyle w:val="ListBullet"/>
      </w:pPr>
      <w:r>
        <w:t>**Tests:** pruebas xUnit por módulo.</w:t>
      </w:r>
    </w:p>
    <w:p>
      <w:pPr>
        <w:pStyle w:val="Heading2"/>
      </w:pPr>
      <w:r>
        <w:t>2.2 Flujo de autenticación</w:t>
      </w:r>
    </w:p>
    <w:p>
      <w:pPr>
        <w:jc w:val="center"/>
      </w:pPr>
      <w:r>
        <w:drawing>
          <wp:inline xmlns:a="http://schemas.openxmlformats.org/drawingml/2006/main" xmlns:pic="http://schemas.openxmlformats.org/drawingml/2006/picture">
            <wp:extent cx="6035040" cy="2092147"/>
            <wp:docPr id="3" name="Picture 3"/>
            <wp:cNvGraphicFramePr>
              <a:graphicFrameLocks noChangeAspect="1"/>
            </wp:cNvGraphicFramePr>
            <a:graphic>
              <a:graphicData uri="http://schemas.openxmlformats.org/drawingml/2006/picture">
                <pic:pic>
                  <pic:nvPicPr>
                    <pic:cNvPr id="0" name="diagram_002.png"/>
                    <pic:cNvPicPr/>
                  </pic:nvPicPr>
                  <pic:blipFill>
                    <a:blip r:embed="rId13"/>
                    <a:stretch>
                      <a:fillRect/>
                    </a:stretch>
                  </pic:blipFill>
                  <pic:spPr>
                    <a:xfrm>
                      <a:off x="0" y="0"/>
                      <a:ext cx="6035040" cy="2092147"/>
                    </a:xfrm>
                    <a:prstGeom prst="rect"/>
                  </pic:spPr>
                </pic:pic>
              </a:graphicData>
            </a:graphic>
          </wp:inline>
        </w:drawing>
      </w:r>
    </w:p>
    <w:p>
      <w:pPr>
        <w:jc w:val="center"/>
      </w:pPr>
      <w:r>
        <w:rPr>
          <w:i/>
          <w:color w:val="475569"/>
          <w:sz w:val="16"/>
        </w:rPr>
        <w:t>Figura 2. 2.2 Flujo de autenticación</w:t>
      </w:r>
    </w:p>
    <w:p>
      <w:pPr>
        <w:pStyle w:val="Heading2"/>
      </w:pPr>
      <w:r>
        <w:t>2.3 Modelo RBAC</w:t>
      </w:r>
    </w:p>
    <w:p>
      <w:pPr>
        <w:jc w:val="center"/>
      </w:pPr>
      <w:r>
        <w:drawing>
          <wp:inline xmlns:a="http://schemas.openxmlformats.org/drawingml/2006/main" xmlns:pic="http://schemas.openxmlformats.org/drawingml/2006/picture">
            <wp:extent cx="6035040" cy="2132381"/>
            <wp:docPr id="4" name="Picture 4"/>
            <wp:cNvGraphicFramePr>
              <a:graphicFrameLocks noChangeAspect="1"/>
            </wp:cNvGraphicFramePr>
            <a:graphic>
              <a:graphicData uri="http://schemas.openxmlformats.org/drawingml/2006/picture">
                <pic:pic>
                  <pic:nvPicPr>
                    <pic:cNvPr id="0" name="diagram_003.png"/>
                    <pic:cNvPicPr/>
                  </pic:nvPicPr>
                  <pic:blipFill>
                    <a:blip r:embed="rId14"/>
                    <a:stretch>
                      <a:fillRect/>
                    </a:stretch>
                  </pic:blipFill>
                  <pic:spPr>
                    <a:xfrm>
                      <a:off x="0" y="0"/>
                      <a:ext cx="6035040" cy="2132381"/>
                    </a:xfrm>
                    <a:prstGeom prst="rect"/>
                  </pic:spPr>
                </pic:pic>
              </a:graphicData>
            </a:graphic>
          </wp:inline>
        </w:drawing>
      </w:r>
    </w:p>
    <w:p>
      <w:pPr>
        <w:jc w:val="center"/>
      </w:pPr>
      <w:r>
        <w:rPr>
          <w:i/>
          <w:color w:val="475569"/>
          <w:sz w:val="16"/>
        </w:rPr>
        <w:t>Figura 3. 2.3 Modelo RBAC</w:t>
      </w:r>
    </w:p>
    <w:p>
      <w:r>
        <w:t>El sistema no depende de nombres fijos de rol. Depende de permisos (`permission` claims) evaluados por policies.</w:t>
      </w:r>
    </w:p>
    <w:p>
      <w:pPr>
        <w:pStyle w:val="Heading2"/>
      </w:pPr>
      <w:r>
        <w:t>2.4 Modelo multitenant</w:t>
      </w:r>
    </w:p>
    <w:p>
      <w:pPr>
        <w:jc w:val="center"/>
      </w:pPr>
      <w:r>
        <w:drawing>
          <wp:inline xmlns:a="http://schemas.openxmlformats.org/drawingml/2006/main" xmlns:pic="http://schemas.openxmlformats.org/drawingml/2006/picture">
            <wp:extent cx="6035040" cy="4043477"/>
            <wp:docPr id="5" name="Picture 5"/>
            <wp:cNvGraphicFramePr>
              <a:graphicFrameLocks noChangeAspect="1"/>
            </wp:cNvGraphicFramePr>
            <a:graphic>
              <a:graphicData uri="http://schemas.openxmlformats.org/drawingml/2006/picture">
                <pic:pic>
                  <pic:nvPicPr>
                    <pic:cNvPr id="0" name="diagram_004.png"/>
                    <pic:cNvPicPr/>
                  </pic:nvPicPr>
                  <pic:blipFill>
                    <a:blip r:embed="rId15"/>
                    <a:stretch>
                      <a:fillRect/>
                    </a:stretch>
                  </pic:blipFill>
                  <pic:spPr>
                    <a:xfrm>
                      <a:off x="0" y="0"/>
                      <a:ext cx="6035040" cy="4043477"/>
                    </a:xfrm>
                    <a:prstGeom prst="rect"/>
                  </pic:spPr>
                </pic:pic>
              </a:graphicData>
            </a:graphic>
          </wp:inline>
        </w:drawing>
      </w:r>
    </w:p>
    <w:p>
      <w:pPr>
        <w:jc w:val="center"/>
      </w:pPr>
      <w:r>
        <w:rPr>
          <w:i/>
          <w:color w:val="475569"/>
          <w:sz w:val="16"/>
        </w:rPr>
        <w:t>Figura 4. 2.4 Modelo multitenant</w:t>
      </w:r>
    </w:p>
    <w:p>
      <w:r>
        <w:t>Cada registro operativo importante contiene `TenantId`. Las APIs validan que el tenant de la ruta coincida con el contexto del usuario autenticado.</w:t>
      </w:r>
    </w:p>
    <w:p>
      <w:pPr>
        <w:pStyle w:val="Heading2"/>
      </w:pPr>
      <w:r>
        <w:t>2.5 Modelo de datos conceptual</w:t>
      </w:r>
    </w:p>
    <w:p>
      <w:pPr>
        <w:jc w:val="center"/>
      </w:pPr>
      <w:r>
        <w:drawing>
          <wp:inline xmlns:a="http://schemas.openxmlformats.org/drawingml/2006/main" xmlns:pic="http://schemas.openxmlformats.org/drawingml/2006/picture">
            <wp:extent cx="6035040" cy="2092147"/>
            <wp:docPr id="6" name="Picture 6"/>
            <wp:cNvGraphicFramePr>
              <a:graphicFrameLocks noChangeAspect="1"/>
            </wp:cNvGraphicFramePr>
            <a:graphic>
              <a:graphicData uri="http://schemas.openxmlformats.org/drawingml/2006/picture">
                <pic:pic>
                  <pic:nvPicPr>
                    <pic:cNvPr id="0" name="diagram_005.png"/>
                    <pic:cNvPicPr/>
                  </pic:nvPicPr>
                  <pic:blipFill>
                    <a:blip r:embed="rId16"/>
                    <a:stretch>
                      <a:fillRect/>
                    </a:stretch>
                  </pic:blipFill>
                  <pic:spPr>
                    <a:xfrm>
                      <a:off x="0" y="0"/>
                      <a:ext cx="6035040" cy="2092147"/>
                    </a:xfrm>
                    <a:prstGeom prst="rect"/>
                  </pic:spPr>
                </pic:pic>
              </a:graphicData>
            </a:graphic>
          </wp:inline>
        </w:drawing>
      </w:r>
    </w:p>
    <w:p>
      <w:pPr>
        <w:jc w:val="center"/>
      </w:pPr>
      <w:r>
        <w:rPr>
          <w:i/>
          <w:color w:val="475569"/>
          <w:sz w:val="16"/>
        </w:rPr>
        <w:t>Figura 5. 2.5 Modelo de datos conceptual</w:t>
      </w:r>
    </w:p>
    <w:p>
      <w:pPr>
        <w:pStyle w:val="Heading1"/>
      </w:pPr>
      <w:r>
        <w:t>3. Mapa General de Módulos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164E63"/>
          </w:tcPr>
          <w:p>
            <w:r>
              <w:rPr>
                <w:b/>
                <w:color w:val="FFFFFF"/>
                <w:sz w:val="17"/>
              </w:rPr>
            </w:r>
            <w:r>
              <w:rPr>
                <w:b/>
                <w:color w:val="FFFFFF"/>
                <w:sz w:val="17"/>
              </w:rPr>
              <w:t>Módulo</w:t>
            </w:r>
          </w:p>
        </w:tc>
        <w:tc>
          <w:tcPr>
            <w:tcW w:type="dxa" w:w="2074"/>
            <w:vAlign w:val="center"/>
            <w:shd w:fill="164E63"/>
          </w:tcPr>
          <w:p>
            <w:r>
              <w:rPr>
                <w:b/>
                <w:color w:val="FFFFFF"/>
                <w:sz w:val="17"/>
              </w:rPr>
            </w:r>
            <w:r>
              <w:rPr>
                <w:b/>
                <w:color w:val="FFFFFF"/>
                <w:sz w:val="17"/>
              </w:rPr>
              <w:t>Objetivo</w:t>
            </w:r>
          </w:p>
        </w:tc>
        <w:tc>
          <w:tcPr>
            <w:tcW w:type="dxa" w:w="2074"/>
            <w:vAlign w:val="center"/>
            <w:shd w:fill="164E63"/>
          </w:tcPr>
          <w:p>
            <w:r>
              <w:rPr>
                <w:b/>
                <w:color w:val="FFFFFF"/>
                <w:sz w:val="17"/>
              </w:rPr>
            </w:r>
            <w:r>
              <w:rPr>
                <w:b/>
                <w:color w:val="FFFFFF"/>
                <w:sz w:val="17"/>
              </w:rPr>
              <w:t>Usuario Principal</w:t>
            </w:r>
          </w:p>
        </w:tc>
        <w:tc>
          <w:tcPr>
            <w:tcW w:type="dxa" w:w="2074"/>
            <w:vAlign w:val="center"/>
            <w:shd w:fill="164E63"/>
          </w:tcPr>
          <w:p>
            <w:r>
              <w:rPr>
                <w:b/>
                <w:color w:val="FFFFFF"/>
                <w:sz w:val="17"/>
              </w:rPr>
            </w:r>
            <w:r>
              <w:rPr>
                <w:b/>
                <w:color w:val="FFFFFF"/>
                <w:sz w:val="17"/>
              </w:rPr>
              <w:t>Estado</w:t>
            </w:r>
          </w:p>
        </w:tc>
        <w:tc>
          <w:tcPr>
            <w:tcW w:type="dxa" w:w="2074"/>
            <w:vAlign w:val="center"/>
            <w:shd w:fill="164E63"/>
          </w:tcPr>
          <w:p>
            <w:r>
              <w:rPr>
                <w:b/>
                <w:color w:val="FFFFFF"/>
                <w:sz w:val="17"/>
              </w:rPr>
            </w:r>
            <w:r>
              <w:rPr>
                <w:b/>
                <w:color w:val="FFFFFF"/>
                <w:sz w:val="17"/>
              </w:rPr>
              <w:t>Dependencias</w:t>
            </w:r>
          </w:p>
        </w:tc>
      </w:tr>
      <w:tr>
        <w:tc>
          <w:tcPr>
            <w:tcW w:type="dxa" w:w="2074"/>
            <w:vAlign w:val="center"/>
            <w:shd w:fill="FFFFFF"/>
          </w:tcPr>
          <w:p>
            <w:r>
              <w:rPr>
                <w:sz w:val="16"/>
              </w:rPr>
            </w:r>
            <w:r>
              <w:rPr>
                <w:b w:val="0"/>
                <w:sz w:val="16"/>
              </w:rPr>
              <w:t>Tenant Management</w:t>
            </w:r>
          </w:p>
        </w:tc>
        <w:tc>
          <w:tcPr>
            <w:tcW w:type="dxa" w:w="2074"/>
            <w:vAlign w:val="center"/>
            <w:shd w:fill="FFFFFF"/>
          </w:tcPr>
          <w:p>
            <w:r>
              <w:rPr>
                <w:sz w:val="16"/>
              </w:rPr>
            </w:r>
            <w:r>
              <w:rPr>
                <w:b w:val="0"/>
                <w:sz w:val="16"/>
              </w:rPr>
              <w:t>Crear y configurar empresas cliente</w:t>
            </w:r>
          </w:p>
        </w:tc>
        <w:tc>
          <w:tcPr>
            <w:tcW w:type="dxa" w:w="2074"/>
            <w:vAlign w:val="center"/>
            <w:shd w:fill="FFFFFF"/>
          </w:tcPr>
          <w:p>
            <w:r>
              <w:rPr>
                <w:sz w:val="16"/>
              </w:rPr>
            </w:r>
            <w:r>
              <w:rPr>
                <w:b w:val="0"/>
                <w:sz w:val="16"/>
              </w:rPr>
              <w:t>Consultora Admin / Tenant Admin</w:t>
            </w:r>
          </w:p>
        </w:tc>
        <w:tc>
          <w:tcPr>
            <w:tcW w:type="dxa" w:w="2074"/>
            <w:vAlign w:val="center"/>
            <w:shd w:fill="FFFFFF"/>
          </w:tcPr>
          <w:p>
            <w:r>
              <w:rPr>
                <w:sz w:val="16"/>
              </w:rPr>
            </w:r>
            <w:r>
              <w:rPr>
                <w:b w:val="0"/>
                <w:sz w:val="16"/>
              </w:rPr>
              <w:t>Parcial operativo</w:t>
            </w:r>
          </w:p>
        </w:tc>
        <w:tc>
          <w:tcPr>
            <w:tcW w:type="dxa" w:w="2074"/>
            <w:vAlign w:val="center"/>
            <w:shd w:fill="FFFFFF"/>
          </w:tcPr>
          <w:p>
            <w:r>
              <w:rPr>
                <w:sz w:val="16"/>
              </w:rPr>
            </w:r>
            <w:r>
              <w:rPr>
                <w:b w:val="0"/>
                <w:sz w:val="16"/>
              </w:rPr>
              <w:t>Identity, RBAC</w:t>
            </w:r>
          </w:p>
        </w:tc>
      </w:tr>
      <w:tr>
        <w:tc>
          <w:tcPr>
            <w:tcW w:type="dxa" w:w="2074"/>
            <w:vAlign w:val="center"/>
            <w:shd w:fill="FFFFFF"/>
          </w:tcPr>
          <w:p>
            <w:r>
              <w:rPr>
                <w:sz w:val="16"/>
              </w:rPr>
            </w:r>
            <w:r>
              <w:rPr>
                <w:b w:val="0"/>
                <w:sz w:val="16"/>
              </w:rPr>
              <w:t>Identity</w:t>
            </w:r>
          </w:p>
        </w:tc>
        <w:tc>
          <w:tcPr>
            <w:tcW w:type="dxa" w:w="2074"/>
            <w:vAlign w:val="center"/>
            <w:shd w:fill="FFFFFF"/>
          </w:tcPr>
          <w:p>
            <w:r>
              <w:rPr>
                <w:sz w:val="16"/>
              </w:rPr>
            </w:r>
            <w:r>
              <w:rPr>
                <w:b w:val="0"/>
                <w:sz w:val="16"/>
              </w:rPr>
              <w:t>Login, sesión, password</w:t>
            </w:r>
          </w:p>
        </w:tc>
        <w:tc>
          <w:tcPr>
            <w:tcW w:type="dxa" w:w="2074"/>
            <w:vAlign w:val="center"/>
            <w:shd w:fill="FFFFFF"/>
          </w:tcPr>
          <w:p>
            <w:r>
              <w:rPr>
                <w:sz w:val="16"/>
              </w:rPr>
            </w:r>
            <w:r>
              <w:rPr>
                <w:b w:val="0"/>
                <w:sz w:val="16"/>
              </w:rPr>
              <w:t>Todos</w:t>
            </w:r>
          </w:p>
        </w:tc>
        <w:tc>
          <w:tcPr>
            <w:tcW w:type="dxa" w:w="2074"/>
            <w:vAlign w:val="center"/>
            <w:shd w:fill="FFFFFF"/>
          </w:tcPr>
          <w:p>
            <w:r>
              <w:rPr>
                <w:sz w:val="16"/>
              </w:rPr>
            </w:r>
            <w:r>
              <w:rPr>
                <w:b w:val="0"/>
                <w:sz w:val="16"/>
              </w:rPr>
              <w:t>Operativo</w:t>
            </w:r>
          </w:p>
        </w:tc>
        <w:tc>
          <w:tcPr>
            <w:tcW w:type="dxa" w:w="2074"/>
            <w:vAlign w:val="center"/>
            <w:shd w:fill="FFFFFF"/>
          </w:tcPr>
          <w:p>
            <w:r>
              <w:rPr>
                <w:sz w:val="16"/>
              </w:rPr>
            </w:r>
            <w:r>
              <w:rPr>
                <w:b w:val="0"/>
                <w:sz w:val="16"/>
              </w:rPr>
              <w:t>Tenant</w:t>
            </w:r>
          </w:p>
        </w:tc>
      </w:tr>
      <w:tr>
        <w:tc>
          <w:tcPr>
            <w:tcW w:type="dxa" w:w="2074"/>
            <w:vAlign w:val="center"/>
            <w:shd w:fill="FFFFFF"/>
          </w:tcPr>
          <w:p>
            <w:r>
              <w:rPr>
                <w:sz w:val="16"/>
              </w:rPr>
            </w:r>
            <w:r>
              <w:rPr>
                <w:b w:val="0"/>
                <w:sz w:val="16"/>
              </w:rPr>
              <w:t>RBAC</w:t>
            </w:r>
          </w:p>
        </w:tc>
        <w:tc>
          <w:tcPr>
            <w:tcW w:type="dxa" w:w="2074"/>
            <w:vAlign w:val="center"/>
            <w:shd w:fill="FFFFFF"/>
          </w:tcPr>
          <w:p>
            <w:r>
              <w:rPr>
                <w:sz w:val="16"/>
              </w:rPr>
            </w:r>
            <w:r>
              <w:rPr>
                <w:b w:val="0"/>
                <w:sz w:val="16"/>
              </w:rPr>
              <w:t>Roles y permisos</w:t>
            </w:r>
          </w:p>
        </w:tc>
        <w:tc>
          <w:tcPr>
            <w:tcW w:type="dxa" w:w="2074"/>
            <w:vAlign w:val="center"/>
            <w:shd w:fill="FFFFFF"/>
          </w:tcPr>
          <w:p>
            <w:r>
              <w:rPr>
                <w:sz w:val="16"/>
              </w:rPr>
            </w:r>
            <w:r>
              <w:rPr>
                <w:b w:val="0"/>
                <w:sz w:val="16"/>
              </w:rPr>
              <w:t>Tenant Admin</w:t>
            </w:r>
          </w:p>
        </w:tc>
        <w:tc>
          <w:tcPr>
            <w:tcW w:type="dxa" w:w="2074"/>
            <w:vAlign w:val="center"/>
            <w:shd w:fill="FFFFFF"/>
          </w:tcPr>
          <w:p>
            <w:r>
              <w:rPr>
                <w:sz w:val="16"/>
              </w:rPr>
            </w:r>
            <w:r>
              <w:rPr>
                <w:b w:val="0"/>
                <w:sz w:val="16"/>
              </w:rPr>
              <w:t>Operativo API</w:t>
            </w:r>
          </w:p>
        </w:tc>
        <w:tc>
          <w:tcPr>
            <w:tcW w:type="dxa" w:w="2074"/>
            <w:vAlign w:val="center"/>
            <w:shd w:fill="FFFFFF"/>
          </w:tcPr>
          <w:p>
            <w:r>
              <w:rPr>
                <w:sz w:val="16"/>
              </w:rPr>
            </w:r>
            <w:r>
              <w:rPr>
                <w:b w:val="0"/>
                <w:sz w:val="16"/>
              </w:rPr>
              <w:t>Identity</w:t>
            </w:r>
          </w:p>
        </w:tc>
      </w:tr>
      <w:tr>
        <w:tc>
          <w:tcPr>
            <w:tcW w:type="dxa" w:w="2074"/>
            <w:vAlign w:val="center"/>
            <w:shd w:fill="FFFFFF"/>
          </w:tcPr>
          <w:p>
            <w:r>
              <w:rPr>
                <w:sz w:val="16"/>
              </w:rPr>
            </w:r>
            <w:r>
              <w:rPr>
                <w:b w:val="0"/>
                <w:sz w:val="16"/>
              </w:rPr>
              <w:t>MFA</w:t>
            </w:r>
          </w:p>
        </w:tc>
        <w:tc>
          <w:tcPr>
            <w:tcW w:type="dxa" w:w="2074"/>
            <w:vAlign w:val="center"/>
            <w:shd w:fill="FFFFFF"/>
          </w:tcPr>
          <w:p>
            <w:r>
              <w:rPr>
                <w:sz w:val="16"/>
              </w:rPr>
            </w:r>
            <w:r>
              <w:rPr>
                <w:b w:val="0"/>
                <w:sz w:val="16"/>
              </w:rPr>
              <w:t>Segundo factor</w:t>
            </w:r>
          </w:p>
        </w:tc>
        <w:tc>
          <w:tcPr>
            <w:tcW w:type="dxa" w:w="2074"/>
            <w:vAlign w:val="center"/>
            <w:shd w:fill="FFFFFF"/>
          </w:tcPr>
          <w:p>
            <w:r>
              <w:rPr>
                <w:sz w:val="16"/>
              </w:rPr>
            </w:r>
            <w:r>
              <w:rPr>
                <w:b w:val="0"/>
                <w:sz w:val="16"/>
              </w:rPr>
              <w:t>Usuarios / Admin</w:t>
            </w:r>
          </w:p>
        </w:tc>
        <w:tc>
          <w:tcPr>
            <w:tcW w:type="dxa" w:w="2074"/>
            <w:vAlign w:val="center"/>
            <w:shd w:fill="FFFFFF"/>
          </w:tcPr>
          <w:p>
            <w:r>
              <w:rPr>
                <w:sz w:val="16"/>
              </w:rPr>
            </w:r>
            <w:r>
              <w:rPr>
                <w:b w:val="0"/>
                <w:sz w:val="16"/>
              </w:rPr>
              <w:t>Operativo TOTP</w:t>
            </w:r>
          </w:p>
        </w:tc>
        <w:tc>
          <w:tcPr>
            <w:tcW w:type="dxa" w:w="2074"/>
            <w:vAlign w:val="center"/>
            <w:shd w:fill="FFFFFF"/>
          </w:tcPr>
          <w:p>
            <w:r>
              <w:rPr>
                <w:sz w:val="16"/>
              </w:rPr>
            </w:r>
            <w:r>
              <w:rPr>
                <w:b w:val="0"/>
                <w:sz w:val="16"/>
              </w:rPr>
              <w:t>Identity</w:t>
            </w:r>
          </w:p>
        </w:tc>
      </w:tr>
      <w:tr>
        <w:tc>
          <w:tcPr>
            <w:tcW w:type="dxa" w:w="2074"/>
            <w:vAlign w:val="center"/>
            <w:shd w:fill="FFFFFF"/>
          </w:tcPr>
          <w:p>
            <w:r>
              <w:rPr>
                <w:sz w:val="16"/>
              </w:rPr>
            </w:r>
            <w:r>
              <w:rPr>
                <w:b w:val="0"/>
                <w:sz w:val="16"/>
              </w:rPr>
              <w:t>Audit Trail</w:t>
            </w:r>
          </w:p>
        </w:tc>
        <w:tc>
          <w:tcPr>
            <w:tcW w:type="dxa" w:w="2074"/>
            <w:vAlign w:val="center"/>
            <w:shd w:fill="FFFFFF"/>
          </w:tcPr>
          <w:p>
            <w:r>
              <w:rPr>
                <w:sz w:val="16"/>
              </w:rPr>
            </w:r>
            <w:r>
              <w:rPr>
                <w:b w:val="0"/>
                <w:sz w:val="16"/>
              </w:rPr>
              <w:t>Trazabilidad</w:t>
            </w:r>
          </w:p>
        </w:tc>
        <w:tc>
          <w:tcPr>
            <w:tcW w:type="dxa" w:w="2074"/>
            <w:vAlign w:val="center"/>
            <w:shd w:fill="FFFFFF"/>
          </w:tcPr>
          <w:p>
            <w:r>
              <w:rPr>
                <w:sz w:val="16"/>
              </w:rPr>
            </w:r>
            <w:r>
              <w:rPr>
                <w:b w:val="0"/>
                <w:sz w:val="16"/>
              </w:rPr>
              <w:t>Auditor / Admin</w:t>
            </w:r>
          </w:p>
        </w:tc>
        <w:tc>
          <w:tcPr>
            <w:tcW w:type="dxa" w:w="2074"/>
            <w:vAlign w:val="center"/>
            <w:shd w:fill="FFFFFF"/>
          </w:tcPr>
          <w:p>
            <w:r>
              <w:rPr>
                <w:sz w:val="16"/>
              </w:rPr>
            </w:r>
            <w:r>
              <w:rPr>
                <w:b w:val="0"/>
                <w:sz w:val="16"/>
              </w:rPr>
              <w:t>Operativo</w:t>
            </w:r>
          </w:p>
        </w:tc>
        <w:tc>
          <w:tcPr>
            <w:tcW w:type="dxa" w:w="2074"/>
            <w:vAlign w:val="center"/>
            <w:shd w:fill="FFFFFF"/>
          </w:tcPr>
          <w:p>
            <w:r>
              <w:rPr>
                <w:sz w:val="16"/>
              </w:rPr>
            </w:r>
            <w:r>
              <w:rPr>
                <w:b w:val="0"/>
                <w:sz w:val="16"/>
              </w:rPr>
              <w:t>Todos los módulos</w:t>
            </w:r>
          </w:p>
        </w:tc>
      </w:tr>
      <w:tr>
        <w:tc>
          <w:tcPr>
            <w:tcW w:type="dxa" w:w="2074"/>
            <w:vAlign w:val="center"/>
            <w:shd w:fill="FFFFFF"/>
          </w:tcPr>
          <w:p>
            <w:r>
              <w:rPr>
                <w:sz w:val="16"/>
              </w:rPr>
            </w:r>
            <w:r>
              <w:rPr>
                <w:b w:val="0"/>
                <w:sz w:val="16"/>
              </w:rPr>
              <w:t>Storage</w:t>
            </w:r>
          </w:p>
        </w:tc>
        <w:tc>
          <w:tcPr>
            <w:tcW w:type="dxa" w:w="2074"/>
            <w:vAlign w:val="center"/>
            <w:shd w:fill="FFFFFF"/>
          </w:tcPr>
          <w:p>
            <w:r>
              <w:rPr>
                <w:sz w:val="16"/>
              </w:rPr>
            </w:r>
            <w:r>
              <w:rPr>
                <w:b w:val="0"/>
                <w:sz w:val="16"/>
              </w:rPr>
              <w:t>Evidencias y archivos</w:t>
            </w:r>
          </w:p>
        </w:tc>
        <w:tc>
          <w:tcPr>
            <w:tcW w:type="dxa" w:w="2074"/>
            <w:vAlign w:val="center"/>
            <w:shd w:fill="FFFFFF"/>
          </w:tcPr>
          <w:p>
            <w:r>
              <w:rPr>
                <w:sz w:val="16"/>
              </w:rPr>
            </w:r>
            <w:r>
              <w:rPr>
                <w:b w:val="0"/>
                <w:sz w:val="16"/>
              </w:rPr>
              <w:t>Storage Admin</w:t>
            </w:r>
          </w:p>
        </w:tc>
        <w:tc>
          <w:tcPr>
            <w:tcW w:type="dxa" w:w="2074"/>
            <w:vAlign w:val="center"/>
            <w:shd w:fill="FFFFFF"/>
          </w:tcPr>
          <w:p>
            <w:r>
              <w:rPr>
                <w:sz w:val="16"/>
              </w:rPr>
            </w:r>
            <w:r>
              <w:rPr>
                <w:b w:val="0"/>
                <w:sz w:val="16"/>
              </w:rPr>
              <w:t>Operativo configurable</w:t>
            </w:r>
          </w:p>
        </w:tc>
        <w:tc>
          <w:tcPr>
            <w:tcW w:type="dxa" w:w="2074"/>
            <w:vAlign w:val="center"/>
            <w:shd w:fill="FFFFFF"/>
          </w:tcPr>
          <w:p>
            <w:r>
              <w:rPr>
                <w:sz w:val="16"/>
              </w:rPr>
            </w:r>
            <w:r>
              <w:rPr>
                <w:b w:val="0"/>
                <w:sz w:val="16"/>
              </w:rPr>
              <w:t>Provider config</w:t>
            </w:r>
          </w:p>
        </w:tc>
      </w:tr>
      <w:tr>
        <w:tc>
          <w:tcPr>
            <w:tcW w:type="dxa" w:w="2074"/>
            <w:vAlign w:val="center"/>
            <w:shd w:fill="FFFFFF"/>
          </w:tcPr>
          <w:p>
            <w:r>
              <w:rPr>
                <w:sz w:val="16"/>
              </w:rPr>
            </w:r>
            <w:r>
              <w:rPr>
                <w:b w:val="0"/>
                <w:sz w:val="16"/>
              </w:rPr>
              <w:t>Notifications</w:t>
            </w:r>
          </w:p>
        </w:tc>
        <w:tc>
          <w:tcPr>
            <w:tcW w:type="dxa" w:w="2074"/>
            <w:vAlign w:val="center"/>
            <w:shd w:fill="FFFFFF"/>
          </w:tcPr>
          <w:p>
            <w:r>
              <w:rPr>
                <w:sz w:val="16"/>
              </w:rPr>
            </w:r>
            <w:r>
              <w:rPr>
                <w:b w:val="0"/>
                <w:sz w:val="16"/>
              </w:rPr>
              <w:t>Correos y tracking</w:t>
            </w:r>
          </w:p>
        </w:tc>
        <w:tc>
          <w:tcPr>
            <w:tcW w:type="dxa" w:w="2074"/>
            <w:vAlign w:val="center"/>
            <w:shd w:fill="FFFFFF"/>
          </w:tcPr>
          <w:p>
            <w:r>
              <w:rPr>
                <w:sz w:val="16"/>
              </w:rPr>
            </w:r>
            <w:r>
              <w:rPr>
                <w:b w:val="0"/>
                <w:sz w:val="16"/>
              </w:rPr>
              <w:t>Notification Admin</w:t>
            </w:r>
          </w:p>
        </w:tc>
        <w:tc>
          <w:tcPr>
            <w:tcW w:type="dxa" w:w="2074"/>
            <w:vAlign w:val="center"/>
            <w:shd w:fill="FFFFFF"/>
          </w:tcPr>
          <w:p>
            <w:r>
              <w:rPr>
                <w:sz w:val="16"/>
              </w:rPr>
            </w:r>
            <w:r>
              <w:rPr>
                <w:b w:val="0"/>
                <w:sz w:val="16"/>
              </w:rPr>
              <w:t>Operativo email</w:t>
            </w:r>
          </w:p>
        </w:tc>
        <w:tc>
          <w:tcPr>
            <w:tcW w:type="dxa" w:w="2074"/>
            <w:vAlign w:val="center"/>
            <w:shd w:fill="FFFFFF"/>
          </w:tcPr>
          <w:p>
            <w:r>
              <w:rPr>
                <w:sz w:val="16"/>
              </w:rPr>
            </w:r>
            <w:r>
              <w:rPr>
                <w:b w:val="0"/>
                <w:sz w:val="16"/>
              </w:rPr>
              <w:t>Provider externo</w:t>
            </w:r>
          </w:p>
        </w:tc>
      </w:tr>
      <w:tr>
        <w:tc>
          <w:tcPr>
            <w:tcW w:type="dxa" w:w="2074"/>
            <w:vAlign w:val="center"/>
            <w:shd w:fill="FFFFFF"/>
          </w:tcPr>
          <w:p>
            <w:r>
              <w:rPr>
                <w:sz w:val="16"/>
              </w:rPr>
            </w:r>
            <w:r>
              <w:rPr>
                <w:b w:val="0"/>
                <w:sz w:val="16"/>
              </w:rPr>
              <w:t>Document Management</w:t>
            </w:r>
          </w:p>
        </w:tc>
        <w:tc>
          <w:tcPr>
            <w:tcW w:type="dxa" w:w="2074"/>
            <w:vAlign w:val="center"/>
            <w:shd w:fill="FFFFFF"/>
          </w:tcPr>
          <w:p>
            <w:r>
              <w:rPr>
                <w:sz w:val="16"/>
              </w:rPr>
            </w:r>
            <w:r>
              <w:rPr>
                <w:b w:val="0"/>
                <w:sz w:val="16"/>
              </w:rPr>
              <w:t>Control documental</w:t>
            </w:r>
          </w:p>
        </w:tc>
        <w:tc>
          <w:tcPr>
            <w:tcW w:type="dxa" w:w="2074"/>
            <w:vAlign w:val="center"/>
            <w:shd w:fill="FFFFFF"/>
          </w:tcPr>
          <w:p>
            <w:r>
              <w:rPr>
                <w:sz w:val="16"/>
              </w:rPr>
            </w:r>
            <w:r>
              <w:rPr>
                <w:b w:val="0"/>
                <w:sz w:val="16"/>
              </w:rPr>
              <w:t>Document Controller</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Storage, Workflow</w:t>
            </w:r>
          </w:p>
        </w:tc>
      </w:tr>
      <w:tr>
        <w:tc>
          <w:tcPr>
            <w:tcW w:type="dxa" w:w="2074"/>
            <w:vAlign w:val="center"/>
            <w:shd w:fill="FFFFFF"/>
          </w:tcPr>
          <w:p>
            <w:r>
              <w:rPr>
                <w:sz w:val="16"/>
              </w:rPr>
            </w:r>
            <w:r>
              <w:rPr>
                <w:b w:val="0"/>
                <w:sz w:val="16"/>
              </w:rPr>
              <w:t>Workflow Engine</w:t>
            </w:r>
          </w:p>
        </w:tc>
        <w:tc>
          <w:tcPr>
            <w:tcW w:type="dxa" w:w="2074"/>
            <w:vAlign w:val="center"/>
            <w:shd w:fill="FFFFFF"/>
          </w:tcPr>
          <w:p>
            <w:r>
              <w:rPr>
                <w:sz w:val="16"/>
              </w:rPr>
            </w:r>
            <w:r>
              <w:rPr>
                <w:b w:val="0"/>
                <w:sz w:val="16"/>
              </w:rPr>
              <w:t>Flujos de aprobación</w:t>
            </w:r>
          </w:p>
        </w:tc>
        <w:tc>
          <w:tcPr>
            <w:tcW w:type="dxa" w:w="2074"/>
            <w:vAlign w:val="center"/>
            <w:shd w:fill="FFFFFF"/>
          </w:tcPr>
          <w:p>
            <w:r>
              <w:rPr>
                <w:sz w:val="16"/>
              </w:rPr>
            </w:r>
            <w:r>
              <w:rPr>
                <w:b w:val="0"/>
                <w:sz w:val="16"/>
              </w:rPr>
              <w:t>Quality Manager</w:t>
            </w:r>
          </w:p>
        </w:tc>
        <w:tc>
          <w:tcPr>
            <w:tcW w:type="dxa" w:w="2074"/>
            <w:vAlign w:val="center"/>
            <w:shd w:fill="FFFFFF"/>
          </w:tcPr>
          <w:p>
            <w:r>
              <w:rPr>
                <w:sz w:val="16"/>
              </w:rPr>
            </w:r>
            <w:r>
              <w:rPr>
                <w:b w:val="0"/>
                <w:sz w:val="16"/>
              </w:rPr>
              <w:t>Operativo API</w:t>
            </w:r>
          </w:p>
        </w:tc>
        <w:tc>
          <w:tcPr>
            <w:tcW w:type="dxa" w:w="2074"/>
            <w:vAlign w:val="center"/>
            <w:shd w:fill="FFFFFF"/>
          </w:tcPr>
          <w:p>
            <w:r>
              <w:rPr>
                <w:sz w:val="16"/>
              </w:rPr>
            </w:r>
            <w:r>
              <w:rPr>
                <w:b w:val="0"/>
                <w:sz w:val="16"/>
              </w:rPr>
              <w:t>RBAC</w:t>
            </w:r>
          </w:p>
        </w:tc>
      </w:tr>
      <w:tr>
        <w:tc>
          <w:tcPr>
            <w:tcW w:type="dxa" w:w="2074"/>
            <w:vAlign w:val="center"/>
            <w:shd w:fill="FFFFFF"/>
          </w:tcPr>
          <w:p>
            <w:r>
              <w:rPr>
                <w:sz w:val="16"/>
              </w:rPr>
            </w:r>
            <w:r>
              <w:rPr>
                <w:b w:val="0"/>
                <w:sz w:val="16"/>
              </w:rPr>
              <w:t>Technical Sheets</w:t>
            </w:r>
          </w:p>
        </w:tc>
        <w:tc>
          <w:tcPr>
            <w:tcW w:type="dxa" w:w="2074"/>
            <w:vAlign w:val="center"/>
            <w:shd w:fill="FFFFFF"/>
          </w:tcPr>
          <w:p>
            <w:r>
              <w:rPr>
                <w:sz w:val="16"/>
              </w:rPr>
            </w:r>
            <w:r>
              <w:rPr>
                <w:b w:val="0"/>
                <w:sz w:val="16"/>
              </w:rPr>
              <w:t>Fichas técnicas</w:t>
            </w:r>
          </w:p>
        </w:tc>
        <w:tc>
          <w:tcPr>
            <w:tcW w:type="dxa" w:w="2074"/>
            <w:vAlign w:val="center"/>
            <w:shd w:fill="FFFFFF"/>
          </w:tcPr>
          <w:p>
            <w:r>
              <w:rPr>
                <w:sz w:val="16"/>
              </w:rPr>
            </w:r>
            <w:r>
              <w:rPr>
                <w:b w:val="0"/>
                <w:sz w:val="16"/>
              </w:rPr>
              <w:t>Calidad / Regulatorio</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Documents, Storage</w:t>
            </w:r>
          </w:p>
        </w:tc>
      </w:tr>
      <w:tr>
        <w:tc>
          <w:tcPr>
            <w:tcW w:type="dxa" w:w="2074"/>
            <w:vAlign w:val="center"/>
            <w:shd w:fill="FFFFFF"/>
          </w:tcPr>
          <w:p>
            <w:r>
              <w:rPr>
                <w:sz w:val="16"/>
              </w:rPr>
            </w:r>
            <w:r>
              <w:rPr>
                <w:b w:val="0"/>
                <w:sz w:val="16"/>
              </w:rPr>
              <w:t>Supplier Management</w:t>
            </w:r>
          </w:p>
        </w:tc>
        <w:tc>
          <w:tcPr>
            <w:tcW w:type="dxa" w:w="2074"/>
            <w:vAlign w:val="center"/>
            <w:shd w:fill="FFFFFF"/>
          </w:tcPr>
          <w:p>
            <w:r>
              <w:rPr>
                <w:sz w:val="16"/>
              </w:rPr>
            </w:r>
            <w:r>
              <w:rPr>
                <w:b w:val="0"/>
                <w:sz w:val="16"/>
              </w:rPr>
              <w:t>Proveedores</w:t>
            </w:r>
          </w:p>
        </w:tc>
        <w:tc>
          <w:tcPr>
            <w:tcW w:type="dxa" w:w="2074"/>
            <w:vAlign w:val="center"/>
            <w:shd w:fill="FFFFFF"/>
          </w:tcPr>
          <w:p>
            <w:r>
              <w:rPr>
                <w:sz w:val="16"/>
              </w:rPr>
            </w:r>
            <w:r>
              <w:rPr>
                <w:b w:val="0"/>
                <w:sz w:val="16"/>
              </w:rPr>
              <w:t>Compras / Calidad</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Storage, Notifications</w:t>
            </w:r>
          </w:p>
        </w:tc>
      </w:tr>
      <w:tr>
        <w:tc>
          <w:tcPr>
            <w:tcW w:type="dxa" w:w="2074"/>
            <w:vAlign w:val="center"/>
            <w:shd w:fill="FFFFFF"/>
          </w:tcPr>
          <w:p>
            <w:r>
              <w:rPr>
                <w:sz w:val="16"/>
              </w:rPr>
            </w:r>
            <w:r>
              <w:rPr>
                <w:b w:val="0"/>
                <w:sz w:val="16"/>
              </w:rPr>
              <w:t>Audit Management</w:t>
            </w:r>
          </w:p>
        </w:tc>
        <w:tc>
          <w:tcPr>
            <w:tcW w:type="dxa" w:w="2074"/>
            <w:vAlign w:val="center"/>
            <w:shd w:fill="FFFFFF"/>
          </w:tcPr>
          <w:p>
            <w:r>
              <w:rPr>
                <w:sz w:val="16"/>
              </w:rPr>
            </w:r>
            <w:r>
              <w:rPr>
                <w:b w:val="0"/>
                <w:sz w:val="16"/>
              </w:rPr>
              <w:t>Auditorías</w:t>
            </w:r>
          </w:p>
        </w:tc>
        <w:tc>
          <w:tcPr>
            <w:tcW w:type="dxa" w:w="2074"/>
            <w:vAlign w:val="center"/>
            <w:shd w:fill="FFFFFF"/>
          </w:tcPr>
          <w:p>
            <w:r>
              <w:rPr>
                <w:sz w:val="16"/>
              </w:rPr>
            </w:r>
            <w:r>
              <w:rPr>
                <w:b w:val="0"/>
                <w:sz w:val="16"/>
              </w:rPr>
              <w:t>Auditor</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CAPA, Storage</w:t>
            </w:r>
          </w:p>
        </w:tc>
      </w:tr>
      <w:tr>
        <w:tc>
          <w:tcPr>
            <w:tcW w:type="dxa" w:w="2074"/>
            <w:vAlign w:val="center"/>
            <w:shd w:fill="FFFFFF"/>
          </w:tcPr>
          <w:p>
            <w:r>
              <w:rPr>
                <w:sz w:val="16"/>
              </w:rPr>
            </w:r>
            <w:r>
              <w:rPr>
                <w:b w:val="0"/>
                <w:sz w:val="16"/>
              </w:rPr>
              <w:t>CAPA Management</w:t>
            </w:r>
          </w:p>
        </w:tc>
        <w:tc>
          <w:tcPr>
            <w:tcW w:type="dxa" w:w="2074"/>
            <w:vAlign w:val="center"/>
            <w:shd w:fill="FFFFFF"/>
          </w:tcPr>
          <w:p>
            <w:r>
              <w:rPr>
                <w:sz w:val="16"/>
              </w:rPr>
            </w:r>
            <w:r>
              <w:rPr>
                <w:b w:val="0"/>
                <w:sz w:val="16"/>
              </w:rPr>
              <w:t>Correctivas/preventivas</w:t>
            </w:r>
          </w:p>
        </w:tc>
        <w:tc>
          <w:tcPr>
            <w:tcW w:type="dxa" w:w="2074"/>
            <w:vAlign w:val="center"/>
            <w:shd w:fill="FFFFFF"/>
          </w:tcPr>
          <w:p>
            <w:r>
              <w:rPr>
                <w:sz w:val="16"/>
              </w:rPr>
            </w:r>
            <w:r>
              <w:rPr>
                <w:b w:val="0"/>
                <w:sz w:val="16"/>
              </w:rPr>
              <w:t>Quality Manager</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Audit, Risk</w:t>
            </w:r>
          </w:p>
        </w:tc>
      </w:tr>
      <w:tr>
        <w:tc>
          <w:tcPr>
            <w:tcW w:type="dxa" w:w="2074"/>
            <w:vAlign w:val="center"/>
            <w:shd w:fill="FFFFFF"/>
          </w:tcPr>
          <w:p>
            <w:r>
              <w:rPr>
                <w:sz w:val="16"/>
              </w:rPr>
            </w:r>
            <w:r>
              <w:rPr>
                <w:b w:val="0"/>
                <w:sz w:val="16"/>
              </w:rPr>
              <w:t>Risk Management</w:t>
            </w:r>
          </w:p>
        </w:tc>
        <w:tc>
          <w:tcPr>
            <w:tcW w:type="dxa" w:w="2074"/>
            <w:vAlign w:val="center"/>
            <w:shd w:fill="FFFFFF"/>
          </w:tcPr>
          <w:p>
            <w:r>
              <w:rPr>
                <w:sz w:val="16"/>
              </w:rPr>
            </w:r>
            <w:r>
              <w:rPr>
                <w:b w:val="0"/>
                <w:sz w:val="16"/>
              </w:rPr>
              <w:t>Riesgos</w:t>
            </w:r>
          </w:p>
        </w:tc>
        <w:tc>
          <w:tcPr>
            <w:tcW w:type="dxa" w:w="2074"/>
            <w:vAlign w:val="center"/>
            <w:shd w:fill="FFFFFF"/>
          </w:tcPr>
          <w:p>
            <w:r>
              <w:rPr>
                <w:sz w:val="16"/>
              </w:rPr>
            </w:r>
            <w:r>
              <w:rPr>
                <w:b w:val="0"/>
                <w:sz w:val="16"/>
              </w:rPr>
              <w:t>Risk Manager</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CAPA, Indicators</w:t>
            </w:r>
          </w:p>
        </w:tc>
      </w:tr>
      <w:tr>
        <w:tc>
          <w:tcPr>
            <w:tcW w:type="dxa" w:w="2074"/>
            <w:vAlign w:val="center"/>
            <w:shd w:fill="FFFFFF"/>
          </w:tcPr>
          <w:p>
            <w:r>
              <w:rPr>
                <w:sz w:val="16"/>
              </w:rPr>
            </w:r>
            <w:r>
              <w:rPr>
                <w:b w:val="0"/>
                <w:sz w:val="16"/>
              </w:rPr>
              <w:t>Quality Indicators</w:t>
            </w:r>
          </w:p>
        </w:tc>
        <w:tc>
          <w:tcPr>
            <w:tcW w:type="dxa" w:w="2074"/>
            <w:vAlign w:val="center"/>
            <w:shd w:fill="FFFFFF"/>
          </w:tcPr>
          <w:p>
            <w:r>
              <w:rPr>
                <w:sz w:val="16"/>
              </w:rPr>
            </w:r>
            <w:r>
              <w:rPr>
                <w:b w:val="0"/>
                <w:sz w:val="16"/>
              </w:rPr>
              <w:t>KPIs</w:t>
            </w:r>
          </w:p>
        </w:tc>
        <w:tc>
          <w:tcPr>
            <w:tcW w:type="dxa" w:w="2074"/>
            <w:vAlign w:val="center"/>
            <w:shd w:fill="FFFFFF"/>
          </w:tcPr>
          <w:p>
            <w:r>
              <w:rPr>
                <w:sz w:val="16"/>
              </w:rPr>
            </w:r>
            <w:r>
              <w:rPr>
                <w:b w:val="0"/>
                <w:sz w:val="16"/>
              </w:rPr>
              <w:t>Quality Manager</w:t>
            </w:r>
          </w:p>
        </w:tc>
        <w:tc>
          <w:tcPr>
            <w:tcW w:type="dxa" w:w="2074"/>
            <w:vAlign w:val="center"/>
            <w:shd w:fill="FFFFFF"/>
          </w:tcPr>
          <w:p>
            <w:r>
              <w:rPr>
                <w:sz w:val="16"/>
              </w:rPr>
            </w:r>
            <w:r>
              <w:rPr>
                <w:b w:val="0"/>
                <w:sz w:val="16"/>
              </w:rPr>
              <w:t>Operativo core</w:t>
            </w:r>
          </w:p>
        </w:tc>
        <w:tc>
          <w:tcPr>
            <w:tcW w:type="dxa" w:w="2074"/>
            <w:vAlign w:val="center"/>
            <w:shd w:fill="FFFFFF"/>
          </w:tcPr>
          <w:p>
            <w:r>
              <w:rPr>
                <w:sz w:val="16"/>
              </w:rPr>
            </w:r>
            <w:r>
              <w:rPr>
                <w:b w:val="0"/>
                <w:sz w:val="16"/>
              </w:rPr>
              <w:t>Reports</w:t>
            </w:r>
          </w:p>
        </w:tc>
      </w:tr>
      <w:tr>
        <w:tc>
          <w:tcPr>
            <w:tcW w:type="dxa" w:w="2074"/>
            <w:vAlign w:val="center"/>
            <w:shd w:fill="FFFFFF"/>
          </w:tcPr>
          <w:p>
            <w:r>
              <w:rPr>
                <w:sz w:val="16"/>
              </w:rPr>
            </w:r>
            <w:r>
              <w:rPr>
                <w:b w:val="0"/>
                <w:sz w:val="16"/>
              </w:rPr>
              <w:t>Reporting Engine</w:t>
            </w:r>
          </w:p>
        </w:tc>
        <w:tc>
          <w:tcPr>
            <w:tcW w:type="dxa" w:w="2074"/>
            <w:vAlign w:val="center"/>
            <w:shd w:fill="FFFFFF"/>
          </w:tcPr>
          <w:p>
            <w:r>
              <w:rPr>
                <w:sz w:val="16"/>
              </w:rPr>
            </w:r>
            <w:r>
              <w:rPr>
                <w:b w:val="0"/>
                <w:sz w:val="16"/>
              </w:rPr>
              <w:t>Reportes</w:t>
            </w:r>
          </w:p>
        </w:tc>
        <w:tc>
          <w:tcPr>
            <w:tcW w:type="dxa" w:w="2074"/>
            <w:vAlign w:val="center"/>
            <w:shd w:fill="FFFFFF"/>
          </w:tcPr>
          <w:p>
            <w:r>
              <w:rPr>
                <w:sz w:val="16"/>
              </w:rPr>
            </w:r>
            <w:r>
              <w:rPr>
                <w:b w:val="0"/>
                <w:sz w:val="16"/>
              </w:rPr>
              <w:t>Analyst / Admin</w:t>
            </w:r>
          </w:p>
        </w:tc>
        <w:tc>
          <w:tcPr>
            <w:tcW w:type="dxa" w:w="2074"/>
            <w:vAlign w:val="center"/>
            <w:shd w:fill="FFFFFF"/>
          </w:tcPr>
          <w:p>
            <w:r>
              <w:rPr>
                <w:sz w:val="16"/>
              </w:rPr>
            </w:r>
            <w:r>
              <w:rPr>
                <w:b w:val="0"/>
                <w:sz w:val="16"/>
              </w:rPr>
              <w:t>Avanzado parcial</w:t>
            </w:r>
          </w:p>
        </w:tc>
        <w:tc>
          <w:tcPr>
            <w:tcW w:type="dxa" w:w="2074"/>
            <w:vAlign w:val="center"/>
            <w:shd w:fill="FFFFFF"/>
          </w:tcPr>
          <w:p>
            <w:r>
              <w:rPr>
                <w:sz w:val="16"/>
              </w:rPr>
            </w:r>
            <w:r>
              <w:rPr>
                <w:b w:val="0"/>
                <w:sz w:val="16"/>
              </w:rPr>
              <w:t>Módulos core</w:t>
            </w:r>
          </w:p>
        </w:tc>
      </w:tr>
      <w:tr>
        <w:tc>
          <w:tcPr>
            <w:tcW w:type="dxa" w:w="2074"/>
            <w:vAlign w:val="center"/>
            <w:shd w:fill="FFFFFF"/>
          </w:tcPr>
          <w:p>
            <w:r>
              <w:rPr>
                <w:sz w:val="16"/>
              </w:rPr>
            </w:r>
            <w:r>
              <w:rPr>
                <w:b w:val="0"/>
                <w:sz w:val="16"/>
              </w:rPr>
              <w:t>Dashboard</w:t>
            </w:r>
          </w:p>
        </w:tc>
        <w:tc>
          <w:tcPr>
            <w:tcW w:type="dxa" w:w="2074"/>
            <w:vAlign w:val="center"/>
            <w:shd w:fill="FFFFFF"/>
          </w:tcPr>
          <w:p>
            <w:r>
              <w:rPr>
                <w:sz w:val="16"/>
              </w:rPr>
            </w:r>
            <w:r>
              <w:rPr>
                <w:b w:val="0"/>
                <w:sz w:val="16"/>
              </w:rPr>
              <w:t>Visión ejecutiva</w:t>
            </w:r>
          </w:p>
        </w:tc>
        <w:tc>
          <w:tcPr>
            <w:tcW w:type="dxa" w:w="2074"/>
            <w:vAlign w:val="center"/>
            <w:shd w:fill="FFFFFF"/>
          </w:tcPr>
          <w:p>
            <w:r>
              <w:rPr>
                <w:sz w:val="16"/>
              </w:rPr>
            </w:r>
            <w:r>
              <w:rPr>
                <w:b w:val="0"/>
                <w:sz w:val="16"/>
              </w:rPr>
              <w:t>Gerencia</w:t>
            </w:r>
          </w:p>
        </w:tc>
        <w:tc>
          <w:tcPr>
            <w:tcW w:type="dxa" w:w="2074"/>
            <w:vAlign w:val="center"/>
            <w:shd w:fill="FFFFFF"/>
          </w:tcPr>
          <w:p>
            <w:r>
              <w:rPr>
                <w:sz w:val="16"/>
              </w:rPr>
            </w:r>
            <w:r>
              <w:rPr>
                <w:b w:val="0"/>
                <w:sz w:val="16"/>
              </w:rPr>
              <w:t>Operativo</w:t>
            </w:r>
          </w:p>
        </w:tc>
        <w:tc>
          <w:tcPr>
            <w:tcW w:type="dxa" w:w="2074"/>
            <w:vAlign w:val="center"/>
            <w:shd w:fill="FFFFFF"/>
          </w:tcPr>
          <w:p>
            <w:r>
              <w:rPr>
                <w:sz w:val="16"/>
              </w:rPr>
            </w:r>
            <w:r>
              <w:rPr>
                <w:b w:val="0"/>
                <w:sz w:val="16"/>
              </w:rPr>
              <w:t>Reporting datasets</w:t>
            </w:r>
          </w:p>
        </w:tc>
      </w:tr>
      <w:tr>
        <w:tc>
          <w:tcPr>
            <w:tcW w:type="dxa" w:w="2074"/>
            <w:vAlign w:val="center"/>
            <w:shd w:fill="FFFFFF"/>
          </w:tcPr>
          <w:p>
            <w:r>
              <w:rPr>
                <w:sz w:val="16"/>
              </w:rPr>
            </w:r>
            <w:r>
              <w:rPr>
                <w:b w:val="0"/>
                <w:sz w:val="16"/>
              </w:rPr>
              <w:t>Template Builder</w:t>
            </w:r>
          </w:p>
        </w:tc>
        <w:tc>
          <w:tcPr>
            <w:tcW w:type="dxa" w:w="2074"/>
            <w:vAlign w:val="center"/>
            <w:shd w:fill="FFFFFF"/>
          </w:tcPr>
          <w:p>
            <w:r>
              <w:rPr>
                <w:sz w:val="16"/>
              </w:rPr>
            </w:r>
            <w:r>
              <w:rPr>
                <w:b w:val="0"/>
                <w:sz w:val="16"/>
              </w:rPr>
              <w:t>Plantillas</w:t>
            </w:r>
          </w:p>
        </w:tc>
        <w:tc>
          <w:tcPr>
            <w:tcW w:type="dxa" w:w="2074"/>
            <w:vAlign w:val="center"/>
            <w:shd w:fill="FFFFFF"/>
          </w:tcPr>
          <w:p>
            <w:r>
              <w:rPr>
                <w:sz w:val="16"/>
              </w:rPr>
            </w:r>
            <w:r>
              <w:rPr>
                <w:b w:val="0"/>
                <w:sz w:val="16"/>
              </w:rPr>
              <w:t>Consultora</w:t>
            </w:r>
          </w:p>
        </w:tc>
        <w:tc>
          <w:tcPr>
            <w:tcW w:type="dxa" w:w="2074"/>
            <w:vAlign w:val="center"/>
            <w:shd w:fill="FFFFFF"/>
          </w:tcPr>
          <w:p>
            <w:r>
              <w:rPr>
                <w:sz w:val="16"/>
              </w:rPr>
            </w:r>
            <w:r>
              <w:rPr>
                <w:b w:val="0"/>
                <w:sz w:val="16"/>
              </w:rPr>
              <w:t>Workspace genérico</w:t>
            </w:r>
          </w:p>
        </w:tc>
        <w:tc>
          <w:tcPr>
            <w:tcW w:type="dxa" w:w="2074"/>
            <w:vAlign w:val="center"/>
            <w:shd w:fill="FFFFFF"/>
          </w:tcPr>
          <w:p>
            <w:r>
              <w:rPr>
                <w:sz w:val="16"/>
              </w:rPr>
            </w:r>
            <w:r>
              <w:rPr>
                <w:b w:val="0"/>
                <w:sz w:val="16"/>
              </w:rPr>
              <w:t>Enterprise Workspaces</w:t>
            </w:r>
          </w:p>
        </w:tc>
      </w:tr>
      <w:tr>
        <w:tc>
          <w:tcPr>
            <w:tcW w:type="dxa" w:w="2074"/>
            <w:vAlign w:val="center"/>
            <w:shd w:fill="FFFFFF"/>
          </w:tcPr>
          <w:p>
            <w:r>
              <w:rPr>
                <w:sz w:val="16"/>
              </w:rPr>
            </w:r>
            <w:r>
              <w:rPr>
                <w:b w:val="0"/>
                <w:sz w:val="16"/>
              </w:rPr>
              <w:t>Regulatory Management</w:t>
            </w:r>
          </w:p>
        </w:tc>
        <w:tc>
          <w:tcPr>
            <w:tcW w:type="dxa" w:w="2074"/>
            <w:vAlign w:val="center"/>
            <w:shd w:fill="FFFFFF"/>
          </w:tcPr>
          <w:p>
            <w:r>
              <w:rPr>
                <w:sz w:val="16"/>
              </w:rPr>
            </w:r>
            <w:r>
              <w:rPr>
                <w:b w:val="0"/>
                <w:sz w:val="16"/>
              </w:rPr>
              <w:t>Regulatorio</w:t>
            </w:r>
          </w:p>
        </w:tc>
        <w:tc>
          <w:tcPr>
            <w:tcW w:type="dxa" w:w="2074"/>
            <w:vAlign w:val="center"/>
            <w:shd w:fill="FFFFFF"/>
          </w:tcPr>
          <w:p>
            <w:r>
              <w:rPr>
                <w:sz w:val="16"/>
              </w:rPr>
            </w:r>
            <w:r>
              <w:rPr>
                <w:b w:val="0"/>
                <w:sz w:val="16"/>
              </w:rPr>
              <w:t>Regulatorio</w:t>
            </w:r>
          </w:p>
        </w:tc>
        <w:tc>
          <w:tcPr>
            <w:tcW w:type="dxa" w:w="2074"/>
            <w:vAlign w:val="center"/>
            <w:shd w:fill="FFFFFF"/>
          </w:tcPr>
          <w:p>
            <w:r>
              <w:rPr>
                <w:sz w:val="16"/>
              </w:rPr>
            </w:r>
            <w:r>
              <w:rPr>
                <w:b w:val="0"/>
                <w:sz w:val="16"/>
              </w:rPr>
              <w:t>Workspace genérico</w:t>
            </w:r>
          </w:p>
        </w:tc>
        <w:tc>
          <w:tcPr>
            <w:tcW w:type="dxa" w:w="2074"/>
            <w:vAlign w:val="center"/>
            <w:shd w:fill="FFFFFF"/>
          </w:tcPr>
          <w:p>
            <w:r>
              <w:rPr>
                <w:sz w:val="16"/>
              </w:rPr>
            </w:r>
            <w:r>
              <w:rPr>
                <w:b w:val="0"/>
                <w:sz w:val="16"/>
              </w:rPr>
              <w:t>Enterprise Workspaces</w:t>
            </w:r>
          </w:p>
        </w:tc>
      </w:tr>
      <w:tr>
        <w:tc>
          <w:tcPr>
            <w:tcW w:type="dxa" w:w="2074"/>
            <w:vAlign w:val="center"/>
            <w:shd w:fill="FFFFFF"/>
          </w:tcPr>
          <w:p>
            <w:r>
              <w:rPr>
                <w:sz w:val="16"/>
              </w:rPr>
            </w:r>
            <w:r>
              <w:rPr>
                <w:b w:val="0"/>
                <w:sz w:val="16"/>
              </w:rPr>
              <w:t>Training Management</w:t>
            </w:r>
          </w:p>
        </w:tc>
        <w:tc>
          <w:tcPr>
            <w:tcW w:type="dxa" w:w="2074"/>
            <w:vAlign w:val="center"/>
            <w:shd w:fill="FFFFFF"/>
          </w:tcPr>
          <w:p>
            <w:r>
              <w:rPr>
                <w:sz w:val="16"/>
              </w:rPr>
            </w:r>
            <w:r>
              <w:rPr>
                <w:b w:val="0"/>
                <w:sz w:val="16"/>
              </w:rPr>
              <w:t>Capacitación</w:t>
            </w:r>
          </w:p>
        </w:tc>
        <w:tc>
          <w:tcPr>
            <w:tcW w:type="dxa" w:w="2074"/>
            <w:vAlign w:val="center"/>
            <w:shd w:fill="FFFFFF"/>
          </w:tcPr>
          <w:p>
            <w:r>
              <w:rPr>
                <w:sz w:val="16"/>
              </w:rPr>
            </w:r>
            <w:r>
              <w:rPr>
                <w:b w:val="0"/>
                <w:sz w:val="16"/>
              </w:rPr>
              <w:t>RRHH / Calidad</w:t>
            </w:r>
          </w:p>
        </w:tc>
        <w:tc>
          <w:tcPr>
            <w:tcW w:type="dxa" w:w="2074"/>
            <w:vAlign w:val="center"/>
            <w:shd w:fill="FFFFFF"/>
          </w:tcPr>
          <w:p>
            <w:r>
              <w:rPr>
                <w:sz w:val="16"/>
              </w:rPr>
            </w:r>
            <w:r>
              <w:rPr>
                <w:b w:val="0"/>
                <w:sz w:val="16"/>
              </w:rPr>
              <w:t>Workspace genérico</w:t>
            </w:r>
          </w:p>
        </w:tc>
        <w:tc>
          <w:tcPr>
            <w:tcW w:type="dxa" w:w="2074"/>
            <w:vAlign w:val="center"/>
            <w:shd w:fill="FFFFFF"/>
          </w:tcPr>
          <w:p>
            <w:r>
              <w:rPr>
                <w:sz w:val="16"/>
              </w:rPr>
            </w:r>
            <w:r>
              <w:rPr>
                <w:b w:val="0"/>
                <w:sz w:val="16"/>
              </w:rPr>
              <w:t>Enterprise Workspaces</w:t>
            </w:r>
          </w:p>
        </w:tc>
      </w:tr>
      <w:tr>
        <w:tc>
          <w:tcPr>
            <w:tcW w:type="dxa" w:w="2074"/>
            <w:vAlign w:val="center"/>
            <w:shd w:fill="FFFFFF"/>
          </w:tcPr>
          <w:p>
            <w:r>
              <w:rPr>
                <w:sz w:val="16"/>
              </w:rPr>
            </w:r>
            <w:r>
              <w:rPr>
                <w:b w:val="0"/>
                <w:sz w:val="16"/>
              </w:rPr>
              <w:t>Supplier Portal</w:t>
            </w:r>
          </w:p>
        </w:tc>
        <w:tc>
          <w:tcPr>
            <w:tcW w:type="dxa" w:w="2074"/>
            <w:vAlign w:val="center"/>
            <w:shd w:fill="FFFFFF"/>
          </w:tcPr>
          <w:p>
            <w:r>
              <w:rPr>
                <w:sz w:val="16"/>
              </w:rPr>
            </w:r>
            <w:r>
              <w:rPr>
                <w:b w:val="0"/>
                <w:sz w:val="16"/>
              </w:rPr>
              <w:t>Portal proveedor</w:t>
            </w:r>
          </w:p>
        </w:tc>
        <w:tc>
          <w:tcPr>
            <w:tcW w:type="dxa" w:w="2074"/>
            <w:vAlign w:val="center"/>
            <w:shd w:fill="FFFFFF"/>
          </w:tcPr>
          <w:p>
            <w:r>
              <w:rPr>
                <w:sz w:val="16"/>
              </w:rPr>
            </w:r>
            <w:r>
              <w:rPr>
                <w:b w:val="0"/>
                <w:sz w:val="16"/>
              </w:rPr>
              <w:t>Supplier User</w:t>
            </w:r>
          </w:p>
        </w:tc>
        <w:tc>
          <w:tcPr>
            <w:tcW w:type="dxa" w:w="2074"/>
            <w:vAlign w:val="center"/>
            <w:shd w:fill="FFFFFF"/>
          </w:tcPr>
          <w:p>
            <w:r>
              <w:rPr>
                <w:sz w:val="16"/>
              </w:rPr>
            </w:r>
            <w:r>
              <w:rPr>
                <w:b w:val="0"/>
                <w:sz w:val="16"/>
              </w:rPr>
              <w:t>Workspace genérico</w:t>
            </w:r>
          </w:p>
        </w:tc>
        <w:tc>
          <w:tcPr>
            <w:tcW w:type="dxa" w:w="2074"/>
            <w:vAlign w:val="center"/>
            <w:shd w:fill="FFFFFF"/>
          </w:tcPr>
          <w:p>
            <w:r>
              <w:rPr>
                <w:sz w:val="16"/>
              </w:rPr>
            </w:r>
            <w:r>
              <w:rPr>
                <w:b w:val="0"/>
                <w:sz w:val="16"/>
              </w:rPr>
              <w:t>Enterprise Workspaces</w:t>
            </w:r>
          </w:p>
        </w:tc>
      </w:tr>
      <w:tr>
        <w:tc>
          <w:tcPr>
            <w:tcW w:type="dxa" w:w="2074"/>
            <w:vAlign w:val="center"/>
            <w:shd w:fill="FFFFFF"/>
          </w:tcPr>
          <w:p>
            <w:r>
              <w:rPr>
                <w:sz w:val="16"/>
              </w:rPr>
            </w:r>
            <w:r>
              <w:rPr>
                <w:b w:val="0"/>
                <w:sz w:val="16"/>
              </w:rPr>
              <w:t>Customer Portal</w:t>
            </w:r>
          </w:p>
        </w:tc>
        <w:tc>
          <w:tcPr>
            <w:tcW w:type="dxa" w:w="2074"/>
            <w:vAlign w:val="center"/>
            <w:shd w:fill="FFFFFF"/>
          </w:tcPr>
          <w:p>
            <w:r>
              <w:rPr>
                <w:sz w:val="16"/>
              </w:rPr>
            </w:r>
            <w:r>
              <w:rPr>
                <w:b w:val="0"/>
                <w:sz w:val="16"/>
              </w:rPr>
              <w:t>Portal cliente</w:t>
            </w:r>
          </w:p>
        </w:tc>
        <w:tc>
          <w:tcPr>
            <w:tcW w:type="dxa" w:w="2074"/>
            <w:vAlign w:val="center"/>
            <w:shd w:fill="FFFFFF"/>
          </w:tcPr>
          <w:p>
            <w:r>
              <w:rPr>
                <w:sz w:val="16"/>
              </w:rPr>
            </w:r>
            <w:r>
              <w:rPr>
                <w:b w:val="0"/>
                <w:sz w:val="16"/>
              </w:rPr>
              <w:t>Customer User</w:t>
            </w:r>
          </w:p>
        </w:tc>
        <w:tc>
          <w:tcPr>
            <w:tcW w:type="dxa" w:w="2074"/>
            <w:vAlign w:val="center"/>
            <w:shd w:fill="FFFFFF"/>
          </w:tcPr>
          <w:p>
            <w:r>
              <w:rPr>
                <w:sz w:val="16"/>
              </w:rPr>
            </w:r>
            <w:r>
              <w:rPr>
                <w:b w:val="0"/>
                <w:sz w:val="16"/>
              </w:rPr>
              <w:t>Workspace genérico</w:t>
            </w:r>
          </w:p>
        </w:tc>
        <w:tc>
          <w:tcPr>
            <w:tcW w:type="dxa" w:w="2074"/>
            <w:vAlign w:val="center"/>
            <w:shd w:fill="FFFFFF"/>
          </w:tcPr>
          <w:p>
            <w:r>
              <w:rPr>
                <w:sz w:val="16"/>
              </w:rPr>
            </w:r>
            <w:r>
              <w:rPr>
                <w:b w:val="0"/>
                <w:sz w:val="16"/>
              </w:rPr>
              <w:t>Enterprise Workspaces</w:t>
            </w:r>
          </w:p>
        </w:tc>
      </w:tr>
      <w:tr>
        <w:tc>
          <w:tcPr>
            <w:tcW w:type="dxa" w:w="2074"/>
            <w:vAlign w:val="center"/>
            <w:shd w:fill="FFFFFF"/>
          </w:tcPr>
          <w:p>
            <w:r>
              <w:rPr>
                <w:sz w:val="16"/>
              </w:rPr>
            </w:r>
            <w:r>
              <w:rPr>
                <w:b w:val="0"/>
                <w:sz w:val="16"/>
              </w:rPr>
              <w:t>Observability</w:t>
            </w:r>
          </w:p>
        </w:tc>
        <w:tc>
          <w:tcPr>
            <w:tcW w:type="dxa" w:w="2074"/>
            <w:vAlign w:val="center"/>
            <w:shd w:fill="FFFFFF"/>
          </w:tcPr>
          <w:p>
            <w:r>
              <w:rPr>
                <w:sz w:val="16"/>
              </w:rPr>
            </w:r>
            <w:r>
              <w:rPr>
                <w:b w:val="0"/>
                <w:sz w:val="16"/>
              </w:rPr>
              <w:t>Monitoreo técnico</w:t>
            </w:r>
          </w:p>
        </w:tc>
        <w:tc>
          <w:tcPr>
            <w:tcW w:type="dxa" w:w="2074"/>
            <w:vAlign w:val="center"/>
            <w:shd w:fill="FFFFFF"/>
          </w:tcPr>
          <w:p>
            <w:r>
              <w:rPr>
                <w:sz w:val="16"/>
              </w:rPr>
            </w:r>
            <w:r>
              <w:rPr>
                <w:b w:val="0"/>
                <w:sz w:val="16"/>
              </w:rPr>
              <w:t>DevOps / Soporte</w:t>
            </w:r>
          </w:p>
        </w:tc>
        <w:tc>
          <w:tcPr>
            <w:tcW w:type="dxa" w:w="2074"/>
            <w:vAlign w:val="center"/>
            <w:shd w:fill="FFFFFF"/>
          </w:tcPr>
          <w:p>
            <w:r>
              <w:rPr>
                <w:sz w:val="16"/>
              </w:rPr>
            </w:r>
            <w:r>
              <w:rPr>
                <w:b w:val="0"/>
                <w:sz w:val="16"/>
              </w:rPr>
              <w:t>Operativo</w:t>
            </w:r>
          </w:p>
        </w:tc>
        <w:tc>
          <w:tcPr>
            <w:tcW w:type="dxa" w:w="2074"/>
            <w:vAlign w:val="center"/>
            <w:shd w:fill="FFFFFF"/>
          </w:tcPr>
          <w:p>
            <w:r>
              <w:rPr>
                <w:sz w:val="16"/>
              </w:rPr>
            </w:r>
            <w:r>
              <w:rPr>
                <w:b w:val="0"/>
                <w:sz w:val="16"/>
              </w:rPr>
              <w:t>OpenTelemetry</w:t>
            </w:r>
          </w:p>
        </w:tc>
      </w:tr>
      <w:tr>
        <w:tc>
          <w:tcPr>
            <w:tcW w:type="dxa" w:w="2074"/>
            <w:vAlign w:val="center"/>
            <w:shd w:fill="FFFFFF"/>
          </w:tcPr>
          <w:p>
            <w:r>
              <w:rPr>
                <w:sz w:val="16"/>
              </w:rPr>
            </w:r>
            <w:r>
              <w:rPr>
                <w:b w:val="0"/>
                <w:sz w:val="16"/>
              </w:rPr>
              <w:t>CI/CD</w:t>
            </w:r>
          </w:p>
        </w:tc>
        <w:tc>
          <w:tcPr>
            <w:tcW w:type="dxa" w:w="2074"/>
            <w:vAlign w:val="center"/>
            <w:shd w:fill="FFFFFF"/>
          </w:tcPr>
          <w:p>
            <w:r>
              <w:rPr>
                <w:sz w:val="16"/>
              </w:rPr>
            </w:r>
            <w:r>
              <w:rPr>
                <w:b w:val="0"/>
                <w:sz w:val="16"/>
              </w:rPr>
              <w:t>Validación entrega</w:t>
            </w:r>
          </w:p>
        </w:tc>
        <w:tc>
          <w:tcPr>
            <w:tcW w:type="dxa" w:w="2074"/>
            <w:vAlign w:val="center"/>
            <w:shd w:fill="FFFFFF"/>
          </w:tcPr>
          <w:p>
            <w:r>
              <w:rPr>
                <w:sz w:val="16"/>
              </w:rPr>
            </w:r>
            <w:r>
              <w:rPr>
                <w:b w:val="0"/>
                <w:sz w:val="16"/>
              </w:rPr>
              <w:t>DevOps</w:t>
            </w:r>
          </w:p>
        </w:tc>
        <w:tc>
          <w:tcPr>
            <w:tcW w:type="dxa" w:w="2074"/>
            <w:vAlign w:val="center"/>
            <w:shd w:fill="FFFFFF"/>
          </w:tcPr>
          <w:p>
            <w:r>
              <w:rPr>
                <w:sz w:val="16"/>
              </w:rPr>
            </w:r>
            <w:r>
              <w:rPr>
                <w:b w:val="0"/>
                <w:sz w:val="16"/>
              </w:rPr>
              <w:t>Implementado local</w:t>
            </w:r>
          </w:p>
        </w:tc>
        <w:tc>
          <w:tcPr>
            <w:tcW w:type="dxa" w:w="2074"/>
            <w:vAlign w:val="center"/>
            <w:shd w:fill="FFFFFF"/>
          </w:tcPr>
          <w:p>
            <w:r>
              <w:rPr>
                <w:sz w:val="16"/>
              </w:rPr>
            </w:r>
            <w:r>
              <w:rPr>
                <w:b w:val="0"/>
                <w:sz w:val="16"/>
              </w:rPr>
              <w:t>GitHub/Azure remoto pendiente</w:t>
            </w:r>
          </w:p>
        </w:tc>
      </w:tr>
      <w:tr>
        <w:tc>
          <w:tcPr>
            <w:tcW w:type="dxa" w:w="2074"/>
            <w:vAlign w:val="center"/>
            <w:shd w:fill="FFFFFF"/>
          </w:tcPr>
          <w:p>
            <w:r>
              <w:rPr>
                <w:sz w:val="16"/>
              </w:rPr>
            </w:r>
            <w:r>
              <w:rPr>
                <w:b w:val="0"/>
                <w:sz w:val="16"/>
              </w:rPr>
              <w:t>Security Hardening</w:t>
            </w:r>
          </w:p>
        </w:tc>
        <w:tc>
          <w:tcPr>
            <w:tcW w:type="dxa" w:w="2074"/>
            <w:vAlign w:val="center"/>
            <w:shd w:fill="FFFFFF"/>
          </w:tcPr>
          <w:p>
            <w:r>
              <w:rPr>
                <w:sz w:val="16"/>
              </w:rPr>
            </w:r>
            <w:r>
              <w:rPr>
                <w:b w:val="0"/>
                <w:sz w:val="16"/>
              </w:rPr>
              <w:t>Seguridad base</w:t>
            </w:r>
          </w:p>
        </w:tc>
        <w:tc>
          <w:tcPr>
            <w:tcW w:type="dxa" w:w="2074"/>
            <w:vAlign w:val="center"/>
            <w:shd w:fill="FFFFFF"/>
          </w:tcPr>
          <w:p>
            <w:r>
              <w:rPr>
                <w:sz w:val="16"/>
              </w:rPr>
            </w:r>
            <w:r>
              <w:rPr>
                <w:b w:val="0"/>
                <w:sz w:val="16"/>
              </w:rPr>
              <w:t>Seguridad / Admin</w:t>
            </w:r>
          </w:p>
        </w:tc>
        <w:tc>
          <w:tcPr>
            <w:tcW w:type="dxa" w:w="2074"/>
            <w:vAlign w:val="center"/>
            <w:shd w:fill="FFFFFF"/>
          </w:tcPr>
          <w:p>
            <w:r>
              <w:rPr>
                <w:sz w:val="16"/>
              </w:rPr>
            </w:r>
            <w:r>
              <w:rPr>
                <w:b w:val="0"/>
                <w:sz w:val="16"/>
              </w:rPr>
              <w:t>Operativo fase 1</w:t>
            </w:r>
          </w:p>
        </w:tc>
        <w:tc>
          <w:tcPr>
            <w:tcW w:type="dxa" w:w="2074"/>
            <w:vAlign w:val="center"/>
            <w:shd w:fill="FFFFFF"/>
          </w:tcPr>
          <w:p>
            <w:r>
              <w:rPr>
                <w:sz w:val="16"/>
              </w:rPr>
            </w:r>
            <w:r>
              <w:rPr>
                <w:b w:val="0"/>
                <w:sz w:val="16"/>
              </w:rPr>
              <w:t>Identity, Web</w:t>
            </w:r>
          </w:p>
        </w:tc>
      </w:tr>
    </w:tbl>
    <w:p>
      <w:pPr>
        <w:pStyle w:val="Heading1"/>
      </w:pPr>
      <w:r>
        <w:t>4. Roles, Permisos y Matrices de Acceso</w:t>
      </w:r>
    </w:p>
    <w:p>
      <w:pPr>
        <w:pStyle w:val="Heading2"/>
      </w:pPr>
      <w:r>
        <w:t>4.1 Roles funcionales recomendados</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3457"/>
            <w:vAlign w:val="center"/>
            <w:shd w:fill="164E63"/>
          </w:tcPr>
          <w:p>
            <w:r>
              <w:rPr>
                <w:b/>
                <w:color w:val="FFFFFF"/>
                <w:sz w:val="17"/>
              </w:rPr>
            </w:r>
            <w:r>
              <w:rPr>
                <w:b/>
                <w:color w:val="FFFFFF"/>
                <w:sz w:val="17"/>
              </w:rPr>
              <w:t>Rol</w:t>
            </w:r>
          </w:p>
        </w:tc>
        <w:tc>
          <w:tcPr>
            <w:tcW w:type="dxa" w:w="3457"/>
            <w:vAlign w:val="center"/>
            <w:shd w:fill="164E63"/>
          </w:tcPr>
          <w:p>
            <w:r>
              <w:rPr>
                <w:b/>
                <w:color w:val="FFFFFF"/>
                <w:sz w:val="17"/>
              </w:rPr>
            </w:r>
            <w:r>
              <w:rPr>
                <w:b/>
                <w:color w:val="FFFFFF"/>
                <w:sz w:val="17"/>
              </w:rPr>
              <w:t>Propósito</w:t>
            </w:r>
          </w:p>
        </w:tc>
        <w:tc>
          <w:tcPr>
            <w:tcW w:type="dxa" w:w="3457"/>
            <w:vAlign w:val="center"/>
            <w:shd w:fill="164E63"/>
          </w:tcPr>
          <w:p>
            <w:r>
              <w:rPr>
                <w:b/>
                <w:color w:val="FFFFFF"/>
                <w:sz w:val="17"/>
              </w:rPr>
            </w:r>
            <w:r>
              <w:rPr>
                <w:b/>
                <w:color w:val="FFFFFF"/>
                <w:sz w:val="17"/>
              </w:rPr>
              <w:t>Permisos típicos</w:t>
            </w:r>
          </w:p>
        </w:tc>
      </w:tr>
      <w:tr>
        <w:tc>
          <w:tcPr>
            <w:tcW w:type="dxa" w:w="3457"/>
            <w:vAlign w:val="center"/>
            <w:shd w:fill="FFFFFF"/>
          </w:tcPr>
          <w:p>
            <w:r>
              <w:rPr>
                <w:sz w:val="16"/>
              </w:rPr>
            </w:r>
            <w:r>
              <w:rPr>
                <w:b w:val="0"/>
                <w:sz w:val="16"/>
              </w:rPr>
              <w:t>SuperAdmin</w:t>
            </w:r>
          </w:p>
        </w:tc>
        <w:tc>
          <w:tcPr>
            <w:tcW w:type="dxa" w:w="3457"/>
            <w:vAlign w:val="center"/>
            <w:shd w:fill="FFFFFF"/>
          </w:tcPr>
          <w:p>
            <w:r>
              <w:rPr>
                <w:sz w:val="16"/>
              </w:rPr>
            </w:r>
            <w:r>
              <w:rPr>
                <w:b w:val="0"/>
                <w:sz w:val="16"/>
              </w:rPr>
              <w:t>Administración global de plataforma</w:t>
            </w:r>
          </w:p>
        </w:tc>
        <w:tc>
          <w:tcPr>
            <w:tcW w:type="dxa" w:w="3457"/>
            <w:vAlign w:val="center"/>
            <w:shd w:fill="FFFFFF"/>
          </w:tcPr>
          <w:p>
            <w:r>
              <w:rPr>
                <w:sz w:val="16"/>
              </w:rPr>
            </w:r>
            <w:r>
              <w:rPr>
                <w:b w:val="0"/>
                <w:sz w:val="16"/>
              </w:rPr>
              <w:t>Todos los permisos</w:t>
            </w:r>
          </w:p>
        </w:tc>
      </w:tr>
      <w:tr>
        <w:tc>
          <w:tcPr>
            <w:tcW w:type="dxa" w:w="3457"/>
            <w:vAlign w:val="center"/>
            <w:shd w:fill="FFFFFF"/>
          </w:tcPr>
          <w:p>
            <w:r>
              <w:rPr>
                <w:sz w:val="16"/>
              </w:rPr>
            </w:r>
            <w:r>
              <w:rPr>
                <w:b w:val="0"/>
                <w:sz w:val="16"/>
              </w:rPr>
              <w:t>Consultora Admin</w:t>
            </w:r>
          </w:p>
        </w:tc>
        <w:tc>
          <w:tcPr>
            <w:tcW w:type="dxa" w:w="3457"/>
            <w:vAlign w:val="center"/>
            <w:shd w:fill="FFFFFF"/>
          </w:tcPr>
          <w:p>
            <w:r>
              <w:rPr>
                <w:sz w:val="16"/>
              </w:rPr>
            </w:r>
            <w:r>
              <w:rPr>
                <w:b w:val="0"/>
                <w:sz w:val="16"/>
              </w:rPr>
              <w:t>Implementar y operar clientes</w:t>
            </w:r>
          </w:p>
        </w:tc>
        <w:tc>
          <w:tcPr>
            <w:tcW w:type="dxa" w:w="3457"/>
            <w:vAlign w:val="center"/>
            <w:shd w:fill="FFFFFF"/>
          </w:tcPr>
          <w:p>
            <w:r>
              <w:rPr>
                <w:sz w:val="16"/>
              </w:rPr>
            </w:r>
            <w:r>
              <w:rPr>
                <w:b w:val="0"/>
                <w:sz w:val="16"/>
              </w:rPr>
              <w:t>Tenant, RBAC, Document, Workflow, Reports</w:t>
            </w:r>
          </w:p>
        </w:tc>
      </w:tr>
      <w:tr>
        <w:tc>
          <w:tcPr>
            <w:tcW w:type="dxa" w:w="3457"/>
            <w:vAlign w:val="center"/>
            <w:shd w:fill="FFFFFF"/>
          </w:tcPr>
          <w:p>
            <w:r>
              <w:rPr>
                <w:sz w:val="16"/>
              </w:rPr>
            </w:r>
            <w:r>
              <w:rPr>
                <w:b w:val="0"/>
                <w:sz w:val="16"/>
              </w:rPr>
              <w:t>Tenant Admin</w:t>
            </w:r>
          </w:p>
        </w:tc>
        <w:tc>
          <w:tcPr>
            <w:tcW w:type="dxa" w:w="3457"/>
            <w:vAlign w:val="center"/>
            <w:shd w:fill="FFFFFF"/>
          </w:tcPr>
          <w:p>
            <w:r>
              <w:rPr>
                <w:sz w:val="16"/>
              </w:rPr>
            </w:r>
            <w:r>
              <w:rPr>
                <w:b w:val="0"/>
                <w:sz w:val="16"/>
              </w:rPr>
              <w:t>Administrar una empresa cliente</w:t>
            </w:r>
          </w:p>
        </w:tc>
        <w:tc>
          <w:tcPr>
            <w:tcW w:type="dxa" w:w="3457"/>
            <w:vAlign w:val="center"/>
            <w:shd w:fill="FFFFFF"/>
          </w:tcPr>
          <w:p>
            <w:r>
              <w:rPr>
                <w:sz w:val="16"/>
              </w:rPr>
            </w:r>
            <w:r>
              <w:rPr>
                <w:b w:val="0"/>
                <w:sz w:val="16"/>
              </w:rPr>
              <w:t>Tenant, Identity, RBAC limitados al tenant</w:t>
            </w:r>
          </w:p>
        </w:tc>
      </w:tr>
      <w:tr>
        <w:tc>
          <w:tcPr>
            <w:tcW w:type="dxa" w:w="3457"/>
            <w:vAlign w:val="center"/>
            <w:shd w:fill="FFFFFF"/>
          </w:tcPr>
          <w:p>
            <w:r>
              <w:rPr>
                <w:sz w:val="16"/>
              </w:rPr>
            </w:r>
            <w:r>
              <w:rPr>
                <w:b w:val="0"/>
                <w:sz w:val="16"/>
              </w:rPr>
              <w:t>Quality Manager</w:t>
            </w:r>
          </w:p>
        </w:tc>
        <w:tc>
          <w:tcPr>
            <w:tcW w:type="dxa" w:w="3457"/>
            <w:vAlign w:val="center"/>
            <w:shd w:fill="FFFFFF"/>
          </w:tcPr>
          <w:p>
            <w:r>
              <w:rPr>
                <w:sz w:val="16"/>
              </w:rPr>
            </w:r>
            <w:r>
              <w:rPr>
                <w:b w:val="0"/>
                <w:sz w:val="16"/>
              </w:rPr>
              <w:t>Operar calidad</w:t>
            </w:r>
          </w:p>
        </w:tc>
        <w:tc>
          <w:tcPr>
            <w:tcW w:type="dxa" w:w="3457"/>
            <w:vAlign w:val="center"/>
            <w:shd w:fill="FFFFFF"/>
          </w:tcPr>
          <w:p>
            <w:r>
              <w:rPr>
                <w:sz w:val="16"/>
              </w:rPr>
            </w:r>
            <w:r>
              <w:rPr>
                <w:b w:val="0"/>
                <w:sz w:val="16"/>
              </w:rPr>
              <w:t>Document, CAPA, Risk, Indicator, Audit</w:t>
            </w:r>
          </w:p>
        </w:tc>
      </w:tr>
      <w:tr>
        <w:tc>
          <w:tcPr>
            <w:tcW w:type="dxa" w:w="3457"/>
            <w:vAlign w:val="center"/>
            <w:shd w:fill="FFFFFF"/>
          </w:tcPr>
          <w:p>
            <w:r>
              <w:rPr>
                <w:sz w:val="16"/>
              </w:rPr>
            </w:r>
            <w:r>
              <w:rPr>
                <w:b w:val="0"/>
                <w:sz w:val="16"/>
              </w:rPr>
              <w:t>Auditor</w:t>
            </w:r>
          </w:p>
        </w:tc>
        <w:tc>
          <w:tcPr>
            <w:tcW w:type="dxa" w:w="3457"/>
            <w:vAlign w:val="center"/>
            <w:shd w:fill="FFFFFF"/>
          </w:tcPr>
          <w:p>
            <w:r>
              <w:rPr>
                <w:sz w:val="16"/>
              </w:rPr>
            </w:r>
            <w:r>
              <w:rPr>
                <w:b w:val="0"/>
                <w:sz w:val="16"/>
              </w:rPr>
              <w:t>Ejecutar auditorías</w:t>
            </w:r>
          </w:p>
        </w:tc>
        <w:tc>
          <w:tcPr>
            <w:tcW w:type="dxa" w:w="3457"/>
            <w:vAlign w:val="center"/>
            <w:shd w:fill="FFFFFF"/>
          </w:tcPr>
          <w:p>
            <w:r>
              <w:rPr>
                <w:sz w:val="16"/>
              </w:rPr>
            </w:r>
            <w:r>
              <w:rPr>
                <w:b w:val="0"/>
                <w:sz w:val="16"/>
              </w:rPr>
              <w:t>AuditManagement, Audit.Read</w:t>
            </w:r>
          </w:p>
        </w:tc>
      </w:tr>
      <w:tr>
        <w:tc>
          <w:tcPr>
            <w:tcW w:type="dxa" w:w="3457"/>
            <w:vAlign w:val="center"/>
            <w:shd w:fill="FFFFFF"/>
          </w:tcPr>
          <w:p>
            <w:r>
              <w:rPr>
                <w:sz w:val="16"/>
              </w:rPr>
            </w:r>
            <w:r>
              <w:rPr>
                <w:b w:val="0"/>
                <w:sz w:val="16"/>
              </w:rPr>
              <w:t>Approver</w:t>
            </w:r>
          </w:p>
        </w:tc>
        <w:tc>
          <w:tcPr>
            <w:tcW w:type="dxa" w:w="3457"/>
            <w:vAlign w:val="center"/>
            <w:shd w:fill="FFFFFF"/>
          </w:tcPr>
          <w:p>
            <w:r>
              <w:rPr>
                <w:sz w:val="16"/>
              </w:rPr>
            </w:r>
            <w:r>
              <w:rPr>
                <w:b w:val="0"/>
                <w:sz w:val="16"/>
              </w:rPr>
              <w:t>Aprobar documentos/CAPA/riesgos/KPIs</w:t>
            </w:r>
          </w:p>
        </w:tc>
        <w:tc>
          <w:tcPr>
            <w:tcW w:type="dxa" w:w="3457"/>
            <w:vAlign w:val="center"/>
            <w:shd w:fill="FFFFFF"/>
          </w:tcPr>
          <w:p>
            <w:r>
              <w:rPr>
                <w:sz w:val="16"/>
              </w:rPr>
            </w:r>
            <w:r>
              <w:rPr>
                <w:b w:val="0"/>
                <w:sz w:val="16"/>
              </w:rPr>
              <w:t>Approve/Close por módulo</w:t>
            </w:r>
          </w:p>
        </w:tc>
      </w:tr>
      <w:tr>
        <w:tc>
          <w:tcPr>
            <w:tcW w:type="dxa" w:w="3457"/>
            <w:vAlign w:val="center"/>
            <w:shd w:fill="FFFFFF"/>
          </w:tcPr>
          <w:p>
            <w:r>
              <w:rPr>
                <w:sz w:val="16"/>
              </w:rPr>
            </w:r>
            <w:r>
              <w:rPr>
                <w:b w:val="0"/>
                <w:sz w:val="16"/>
              </w:rPr>
              <w:t>Reviewer</w:t>
            </w:r>
          </w:p>
        </w:tc>
        <w:tc>
          <w:tcPr>
            <w:tcW w:type="dxa" w:w="3457"/>
            <w:vAlign w:val="center"/>
            <w:shd w:fill="FFFFFF"/>
          </w:tcPr>
          <w:p>
            <w:r>
              <w:rPr>
                <w:sz w:val="16"/>
              </w:rPr>
            </w:r>
            <w:r>
              <w:rPr>
                <w:b w:val="0"/>
                <w:sz w:val="16"/>
              </w:rPr>
              <w:t>Revisar y comentar</w:t>
            </w:r>
          </w:p>
        </w:tc>
        <w:tc>
          <w:tcPr>
            <w:tcW w:type="dxa" w:w="3457"/>
            <w:vAlign w:val="center"/>
            <w:shd w:fill="FFFFFF"/>
          </w:tcPr>
          <w:p>
            <w:r>
              <w:rPr>
                <w:sz w:val="16"/>
              </w:rPr>
            </w:r>
            <w:r>
              <w:rPr>
                <w:b w:val="0"/>
                <w:sz w:val="16"/>
              </w:rPr>
              <w:t>Read/Manage limitado</w:t>
            </w:r>
          </w:p>
        </w:tc>
      </w:tr>
      <w:tr>
        <w:tc>
          <w:tcPr>
            <w:tcW w:type="dxa" w:w="3457"/>
            <w:vAlign w:val="center"/>
            <w:shd w:fill="FFFFFF"/>
          </w:tcPr>
          <w:p>
            <w:r>
              <w:rPr>
                <w:sz w:val="16"/>
              </w:rPr>
            </w:r>
            <w:r>
              <w:rPr>
                <w:b w:val="0"/>
                <w:sz w:val="16"/>
              </w:rPr>
              <w:t>Supplier User</w:t>
            </w:r>
          </w:p>
        </w:tc>
        <w:tc>
          <w:tcPr>
            <w:tcW w:type="dxa" w:w="3457"/>
            <w:vAlign w:val="center"/>
            <w:shd w:fill="FFFFFF"/>
          </w:tcPr>
          <w:p>
            <w:r>
              <w:rPr>
                <w:sz w:val="16"/>
              </w:rPr>
            </w:r>
            <w:r>
              <w:rPr>
                <w:b w:val="0"/>
                <w:sz w:val="16"/>
              </w:rPr>
              <w:t>Proveedor externo previsto</w:t>
            </w:r>
          </w:p>
        </w:tc>
        <w:tc>
          <w:tcPr>
            <w:tcW w:type="dxa" w:w="3457"/>
            <w:vAlign w:val="center"/>
            <w:shd w:fill="FFFFFF"/>
          </w:tcPr>
          <w:p>
            <w:r>
              <w:rPr>
                <w:sz w:val="16"/>
              </w:rPr>
            </w:r>
            <w:r>
              <w:rPr>
                <w:b w:val="0"/>
                <w:sz w:val="16"/>
              </w:rPr>
              <w:t>Portal/workspace o permisos limitados</w:t>
            </w:r>
          </w:p>
        </w:tc>
      </w:tr>
      <w:tr>
        <w:tc>
          <w:tcPr>
            <w:tcW w:type="dxa" w:w="3457"/>
            <w:vAlign w:val="center"/>
            <w:shd w:fill="FFFFFF"/>
          </w:tcPr>
          <w:p>
            <w:r>
              <w:rPr>
                <w:sz w:val="16"/>
              </w:rPr>
            </w:r>
            <w:r>
              <w:rPr>
                <w:b w:val="0"/>
                <w:sz w:val="16"/>
              </w:rPr>
              <w:t>Customer User</w:t>
            </w:r>
          </w:p>
        </w:tc>
        <w:tc>
          <w:tcPr>
            <w:tcW w:type="dxa" w:w="3457"/>
            <w:vAlign w:val="center"/>
            <w:shd w:fill="FFFFFF"/>
          </w:tcPr>
          <w:p>
            <w:r>
              <w:rPr>
                <w:sz w:val="16"/>
              </w:rPr>
            </w:r>
            <w:r>
              <w:rPr>
                <w:b w:val="0"/>
                <w:sz w:val="16"/>
              </w:rPr>
              <w:t>Cliente externo previsto</w:t>
            </w:r>
          </w:p>
        </w:tc>
        <w:tc>
          <w:tcPr>
            <w:tcW w:type="dxa" w:w="3457"/>
            <w:vAlign w:val="center"/>
            <w:shd w:fill="FFFFFF"/>
          </w:tcPr>
          <w:p>
            <w:r>
              <w:rPr>
                <w:sz w:val="16"/>
              </w:rPr>
            </w:r>
            <w:r>
              <w:rPr>
                <w:b w:val="0"/>
                <w:sz w:val="16"/>
              </w:rPr>
              <w:t>Portal/workspace o reportes autorizados</w:t>
            </w:r>
          </w:p>
        </w:tc>
      </w:tr>
      <w:tr>
        <w:tc>
          <w:tcPr>
            <w:tcW w:type="dxa" w:w="3457"/>
            <w:vAlign w:val="center"/>
            <w:shd w:fill="FFFFFF"/>
          </w:tcPr>
          <w:p>
            <w:r>
              <w:rPr>
                <w:sz w:val="16"/>
              </w:rPr>
            </w:r>
            <w:r>
              <w:rPr>
                <w:b w:val="0"/>
                <w:sz w:val="16"/>
              </w:rPr>
              <w:t>Viewer</w:t>
            </w:r>
          </w:p>
        </w:tc>
        <w:tc>
          <w:tcPr>
            <w:tcW w:type="dxa" w:w="3457"/>
            <w:vAlign w:val="center"/>
            <w:shd w:fill="FFFFFF"/>
          </w:tcPr>
          <w:p>
            <w:r>
              <w:rPr>
                <w:sz w:val="16"/>
              </w:rPr>
            </w:r>
            <w:r>
              <w:rPr>
                <w:b w:val="0"/>
                <w:sz w:val="16"/>
              </w:rPr>
              <w:t>Solo consulta</w:t>
            </w:r>
          </w:p>
        </w:tc>
        <w:tc>
          <w:tcPr>
            <w:tcW w:type="dxa" w:w="3457"/>
            <w:vAlign w:val="center"/>
            <w:shd w:fill="FFFFFF"/>
          </w:tcPr>
          <w:p>
            <w:r>
              <w:rPr>
                <w:sz w:val="16"/>
              </w:rPr>
            </w:r>
            <w:r>
              <w:rPr>
                <w:b w:val="0"/>
                <w:sz w:val="16"/>
              </w:rPr>
              <w:t>Read por módulo</w:t>
            </w:r>
          </w:p>
        </w:tc>
      </w:tr>
      <w:tr>
        <w:tc>
          <w:tcPr>
            <w:tcW w:type="dxa" w:w="3457"/>
            <w:vAlign w:val="center"/>
            <w:shd w:fill="FFFFFF"/>
          </w:tcPr>
          <w:p>
            <w:r>
              <w:rPr>
                <w:sz w:val="16"/>
              </w:rPr>
            </w:r>
            <w:r>
              <w:rPr>
                <w:b w:val="0"/>
                <w:sz w:val="16"/>
              </w:rPr>
              <w:t>Notification Admin</w:t>
            </w:r>
          </w:p>
        </w:tc>
        <w:tc>
          <w:tcPr>
            <w:tcW w:type="dxa" w:w="3457"/>
            <w:vAlign w:val="center"/>
            <w:shd w:fill="FFFFFF"/>
          </w:tcPr>
          <w:p>
            <w:r>
              <w:rPr>
                <w:sz w:val="16"/>
              </w:rPr>
            </w:r>
            <w:r>
              <w:rPr>
                <w:b w:val="0"/>
                <w:sz w:val="16"/>
              </w:rPr>
              <w:t>Email providers, plantillas, tracking</w:t>
            </w:r>
          </w:p>
        </w:tc>
        <w:tc>
          <w:tcPr>
            <w:tcW w:type="dxa" w:w="3457"/>
            <w:vAlign w:val="center"/>
            <w:shd w:fill="FFFFFF"/>
          </w:tcPr>
          <w:p>
            <w:r>
              <w:rPr>
                <w:sz w:val="16"/>
              </w:rPr>
            </w:r>
            <w:r>
              <w:rPr>
                <w:b w:val="0"/>
                <w:sz w:val="16"/>
              </w:rPr>
              <w:t>Notification.Admin</w:t>
            </w:r>
          </w:p>
        </w:tc>
      </w:tr>
      <w:tr>
        <w:tc>
          <w:tcPr>
            <w:tcW w:type="dxa" w:w="3457"/>
            <w:vAlign w:val="center"/>
            <w:shd w:fill="FFFFFF"/>
          </w:tcPr>
          <w:p>
            <w:r>
              <w:rPr>
                <w:sz w:val="16"/>
              </w:rPr>
            </w:r>
            <w:r>
              <w:rPr>
                <w:b w:val="0"/>
                <w:sz w:val="16"/>
              </w:rPr>
              <w:t>Storage Admin</w:t>
            </w:r>
          </w:p>
        </w:tc>
        <w:tc>
          <w:tcPr>
            <w:tcW w:type="dxa" w:w="3457"/>
            <w:vAlign w:val="center"/>
            <w:shd w:fill="FFFFFF"/>
          </w:tcPr>
          <w:p>
            <w:r>
              <w:rPr>
                <w:sz w:val="16"/>
              </w:rPr>
            </w:r>
            <w:r>
              <w:rPr>
                <w:b w:val="0"/>
                <w:sz w:val="16"/>
              </w:rPr>
              <w:t>Storage providers y evidencias</w:t>
            </w:r>
          </w:p>
        </w:tc>
        <w:tc>
          <w:tcPr>
            <w:tcW w:type="dxa" w:w="3457"/>
            <w:vAlign w:val="center"/>
            <w:shd w:fill="FFFFFF"/>
          </w:tcPr>
          <w:p>
            <w:r>
              <w:rPr>
                <w:sz w:val="16"/>
              </w:rPr>
            </w:r>
            <w:r>
              <w:rPr>
                <w:b w:val="0"/>
                <w:sz w:val="16"/>
              </w:rPr>
              <w:t>Storage.Manage</w:t>
            </w:r>
          </w:p>
        </w:tc>
      </w:tr>
      <w:tr>
        <w:tc>
          <w:tcPr>
            <w:tcW w:type="dxa" w:w="3457"/>
            <w:vAlign w:val="center"/>
            <w:shd w:fill="FFFFFF"/>
          </w:tcPr>
          <w:p>
            <w:r>
              <w:rPr>
                <w:sz w:val="16"/>
              </w:rPr>
            </w:r>
            <w:r>
              <w:rPr>
                <w:b w:val="0"/>
                <w:sz w:val="16"/>
              </w:rPr>
              <w:t>Observability Admin</w:t>
            </w:r>
          </w:p>
        </w:tc>
        <w:tc>
          <w:tcPr>
            <w:tcW w:type="dxa" w:w="3457"/>
            <w:vAlign w:val="center"/>
            <w:shd w:fill="FFFFFF"/>
          </w:tcPr>
          <w:p>
            <w:r>
              <w:rPr>
                <w:sz w:val="16"/>
              </w:rPr>
            </w:r>
            <w:r>
              <w:rPr>
                <w:b w:val="0"/>
                <w:sz w:val="16"/>
              </w:rPr>
              <w:t>Health, métricas y alertas</w:t>
            </w:r>
          </w:p>
        </w:tc>
        <w:tc>
          <w:tcPr>
            <w:tcW w:type="dxa" w:w="3457"/>
            <w:vAlign w:val="center"/>
            <w:shd w:fill="FFFFFF"/>
          </w:tcPr>
          <w:p>
            <w:r>
              <w:rPr>
                <w:sz w:val="16"/>
              </w:rPr>
            </w:r>
            <w:r>
              <w:rPr>
                <w:b w:val="0"/>
                <w:sz w:val="16"/>
              </w:rPr>
              <w:t>Observability.Admin</w:t>
            </w:r>
          </w:p>
        </w:tc>
      </w:tr>
    </w:tbl>
    <w:p>
      <w:pPr>
        <w:pStyle w:val="Heading2"/>
      </w:pPr>
      <w:r>
        <w:t>4.2 Matriz visual de roles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164E63"/>
          </w:tcPr>
          <w:p>
            <w:r>
              <w:rPr>
                <w:b/>
                <w:color w:val="FFFFFF"/>
                <w:sz w:val="17"/>
              </w:rPr>
            </w:r>
            <w:r>
              <w:rPr>
                <w:b/>
                <w:color w:val="FFFFFF"/>
                <w:sz w:val="17"/>
              </w:rPr>
              <w:t>Acción</w:t>
            </w:r>
          </w:p>
        </w:tc>
        <w:tc>
          <w:tcPr>
            <w:tcW w:type="dxa" w:w="1296"/>
            <w:vAlign w:val="center"/>
            <w:shd w:fill="164E63"/>
          </w:tcPr>
          <w:p>
            <w:r>
              <w:rPr>
                <w:b/>
                <w:color w:val="FFFFFF"/>
                <w:sz w:val="17"/>
              </w:rPr>
            </w:r>
            <w:r>
              <w:rPr>
                <w:b/>
                <w:color w:val="FFFFFF"/>
                <w:sz w:val="17"/>
              </w:rPr>
              <w:t>SuperAdmin</w:t>
            </w:r>
          </w:p>
        </w:tc>
        <w:tc>
          <w:tcPr>
            <w:tcW w:type="dxa" w:w="1296"/>
            <w:vAlign w:val="center"/>
            <w:shd w:fill="164E63"/>
          </w:tcPr>
          <w:p>
            <w:r>
              <w:rPr>
                <w:b/>
                <w:color w:val="FFFFFF"/>
                <w:sz w:val="17"/>
              </w:rPr>
            </w:r>
            <w:r>
              <w:rPr>
                <w:b/>
                <w:color w:val="FFFFFF"/>
                <w:sz w:val="17"/>
              </w:rPr>
              <w:t>Consultora</w:t>
            </w:r>
          </w:p>
        </w:tc>
        <w:tc>
          <w:tcPr>
            <w:tcW w:type="dxa" w:w="1296"/>
            <w:vAlign w:val="center"/>
            <w:shd w:fill="164E63"/>
          </w:tcPr>
          <w:p>
            <w:r>
              <w:rPr>
                <w:b/>
                <w:color w:val="FFFFFF"/>
                <w:sz w:val="17"/>
              </w:rPr>
            </w:r>
            <w:r>
              <w:rPr>
                <w:b/>
                <w:color w:val="FFFFFF"/>
                <w:sz w:val="17"/>
              </w:rPr>
              <w:t>Tenant Admin</w:t>
            </w:r>
          </w:p>
        </w:tc>
        <w:tc>
          <w:tcPr>
            <w:tcW w:type="dxa" w:w="1296"/>
            <w:vAlign w:val="center"/>
            <w:shd w:fill="164E63"/>
          </w:tcPr>
          <w:p>
            <w:r>
              <w:rPr>
                <w:b/>
                <w:color w:val="FFFFFF"/>
                <w:sz w:val="17"/>
              </w:rPr>
            </w:r>
            <w:r>
              <w:rPr>
                <w:b/>
                <w:color w:val="FFFFFF"/>
                <w:sz w:val="17"/>
              </w:rPr>
              <w:t>Quality Manager</w:t>
            </w:r>
          </w:p>
        </w:tc>
        <w:tc>
          <w:tcPr>
            <w:tcW w:type="dxa" w:w="1296"/>
            <w:vAlign w:val="center"/>
            <w:shd w:fill="164E63"/>
          </w:tcPr>
          <w:p>
            <w:r>
              <w:rPr>
                <w:b/>
                <w:color w:val="FFFFFF"/>
                <w:sz w:val="17"/>
              </w:rPr>
            </w:r>
            <w:r>
              <w:rPr>
                <w:b/>
                <w:color w:val="FFFFFF"/>
                <w:sz w:val="17"/>
              </w:rPr>
              <w:t>Auditor</w:t>
            </w:r>
          </w:p>
        </w:tc>
        <w:tc>
          <w:tcPr>
            <w:tcW w:type="dxa" w:w="1296"/>
            <w:vAlign w:val="center"/>
            <w:shd w:fill="164E63"/>
          </w:tcPr>
          <w:p>
            <w:r>
              <w:rPr>
                <w:b/>
                <w:color w:val="FFFFFF"/>
                <w:sz w:val="17"/>
              </w:rPr>
            </w:r>
            <w:r>
              <w:rPr>
                <w:b/>
                <w:color w:val="FFFFFF"/>
                <w:sz w:val="17"/>
              </w:rPr>
              <w:t>Approver</w:t>
            </w:r>
          </w:p>
        </w:tc>
        <w:tc>
          <w:tcPr>
            <w:tcW w:type="dxa" w:w="1296"/>
            <w:vAlign w:val="center"/>
            <w:shd w:fill="164E63"/>
          </w:tcPr>
          <w:p>
            <w:r>
              <w:rPr>
                <w:b/>
                <w:color w:val="FFFFFF"/>
                <w:sz w:val="17"/>
              </w:rPr>
            </w:r>
            <w:r>
              <w:rPr>
                <w:b/>
                <w:color w:val="FFFFFF"/>
                <w:sz w:val="17"/>
              </w:rPr>
              <w:t>Viewer</w:t>
            </w:r>
          </w:p>
        </w:tc>
      </w:tr>
      <w:tr>
        <w:tc>
          <w:tcPr>
            <w:tcW w:type="dxa" w:w="1296"/>
            <w:vAlign w:val="center"/>
            <w:shd w:fill="FFFFFF"/>
          </w:tcPr>
          <w:p>
            <w:r>
              <w:rPr>
                <w:sz w:val="16"/>
              </w:rPr>
            </w:r>
            <w:r>
              <w:rPr>
                <w:b w:val="0"/>
                <w:sz w:val="16"/>
              </w:rPr>
              <w:t>Crear tenant</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Configurar branding</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Crear usuarios</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Crear roles</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Crear documento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Aprobar documento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Registrar auditoría</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Crear CAPA</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Cerrar CAPA</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Crear riesgo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Aprobar riesgo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Ver reportes</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r>
      <w:tr>
        <w:tc>
          <w:tcPr>
            <w:tcW w:type="dxa" w:w="1296"/>
            <w:vAlign w:val="center"/>
            <w:shd w:fill="FFFFFF"/>
          </w:tcPr>
          <w:p>
            <w:r>
              <w:rPr>
                <w:sz w:val="16"/>
              </w:rPr>
            </w:r>
            <w:r>
              <w:rPr>
                <w:b w:val="0"/>
                <w:sz w:val="16"/>
              </w:rPr>
              <w:t>Exportar reportes</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Configurar email provider</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Configurar storage provider</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No</w:t>
            </w:r>
          </w:p>
        </w:tc>
      </w:tr>
      <w:tr>
        <w:tc>
          <w:tcPr>
            <w:tcW w:type="dxa" w:w="1296"/>
            <w:vAlign w:val="center"/>
            <w:shd w:fill="FFFFFF"/>
          </w:tcPr>
          <w:p>
            <w:r>
              <w:rPr>
                <w:sz w:val="16"/>
              </w:rPr>
            </w:r>
            <w:r>
              <w:rPr>
                <w:b w:val="0"/>
                <w:sz w:val="16"/>
              </w:rPr>
              <w:t>Ver audit trail</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Sí</w:t>
            </w:r>
          </w:p>
        </w:tc>
        <w:tc>
          <w:tcPr>
            <w:tcW w:type="dxa" w:w="1296"/>
            <w:vAlign w:val="center"/>
            <w:shd w:fill="FFFFFF"/>
          </w:tcPr>
          <w:p>
            <w:r>
              <w:rPr>
                <w:sz w:val="16"/>
              </w:rPr>
            </w:r>
            <w:r>
              <w:rPr>
                <w:b w:val="0"/>
                <w:sz w:val="16"/>
              </w:rPr>
              <w:t>No</w:t>
            </w:r>
          </w:p>
        </w:tc>
        <w:tc>
          <w:tcPr>
            <w:tcW w:type="dxa" w:w="1296"/>
            <w:vAlign w:val="center"/>
            <w:shd w:fill="FFFFFF"/>
          </w:tcPr>
          <w:p>
            <w:r>
              <w:rPr>
                <w:sz w:val="16"/>
              </w:rPr>
            </w:r>
            <w:r>
              <w:rPr>
                <w:b w:val="0"/>
                <w:sz w:val="16"/>
              </w:rPr>
              <w:t>Solo si permiso</w:t>
            </w:r>
          </w:p>
        </w:tc>
      </w:tr>
    </w:tbl>
    <w:p>
      <w:pPr>
        <w:pStyle w:val="Heading2"/>
      </w:pPr>
      <w:r>
        <w:t>4.3 Matriz por módulo y permisos reales</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3457"/>
            <w:vAlign w:val="center"/>
            <w:shd w:fill="164E63"/>
          </w:tcPr>
          <w:p>
            <w:r>
              <w:rPr>
                <w:b/>
                <w:color w:val="FFFFFF"/>
                <w:sz w:val="17"/>
              </w:rPr>
            </w:r>
            <w:r>
              <w:rPr>
                <w:b/>
                <w:color w:val="FFFFFF"/>
                <w:sz w:val="17"/>
              </w:rPr>
              <w:t>Módulo</w:t>
            </w:r>
          </w:p>
        </w:tc>
        <w:tc>
          <w:tcPr>
            <w:tcW w:type="dxa" w:w="3457"/>
            <w:vAlign w:val="center"/>
            <w:shd w:fill="164E63"/>
          </w:tcPr>
          <w:p>
            <w:r>
              <w:rPr>
                <w:b/>
                <w:color w:val="FFFFFF"/>
                <w:sz w:val="17"/>
              </w:rPr>
            </w:r>
            <w:r>
              <w:rPr>
                <w:b/>
                <w:color w:val="FFFFFF"/>
                <w:sz w:val="17"/>
              </w:rPr>
              <w:t>Permiso mínimo</w:t>
            </w:r>
          </w:p>
        </w:tc>
        <w:tc>
          <w:tcPr>
            <w:tcW w:type="dxa" w:w="3457"/>
            <w:vAlign w:val="center"/>
            <w:shd w:fill="164E63"/>
          </w:tcPr>
          <w:p>
            <w:r>
              <w:rPr>
                <w:b/>
                <w:color w:val="FFFFFF"/>
                <w:sz w:val="17"/>
              </w:rPr>
            </w:r>
            <w:r>
              <w:rPr>
                <w:b/>
                <w:color w:val="FFFFFF"/>
                <w:sz w:val="17"/>
              </w:rPr>
              <w:t>Permiso avanzado</w:t>
            </w:r>
          </w:p>
        </w:tc>
      </w:tr>
      <w:tr>
        <w:tc>
          <w:tcPr>
            <w:tcW w:type="dxa" w:w="3457"/>
            <w:vAlign w:val="center"/>
            <w:shd w:fill="FFFFFF"/>
          </w:tcPr>
          <w:p>
            <w:r>
              <w:rPr>
                <w:sz w:val="16"/>
              </w:rPr>
            </w:r>
            <w:r>
              <w:rPr>
                <w:b w:val="0"/>
                <w:sz w:val="16"/>
              </w:rPr>
              <w:t>Tenant</w:t>
            </w:r>
          </w:p>
        </w:tc>
        <w:tc>
          <w:tcPr>
            <w:tcW w:type="dxa" w:w="3457"/>
            <w:vAlign w:val="center"/>
            <w:shd w:fill="FFFFFF"/>
          </w:tcPr>
          <w:p>
            <w:r>
              <w:rPr>
                <w:sz w:val="16"/>
              </w:rPr>
            </w:r>
            <w:r>
              <w:rPr>
                <w:b w:val="0"/>
                <w:sz w:val="16"/>
              </w:rPr>
              <w:t>`TENANT.MANAGE`</w:t>
            </w:r>
          </w:p>
        </w:tc>
        <w:tc>
          <w:tcPr>
            <w:tcW w:type="dxa" w:w="3457"/>
            <w:vAlign w:val="center"/>
            <w:shd w:fill="FFFFFF"/>
          </w:tcPr>
          <w:p>
            <w:r>
              <w:rPr>
                <w:sz w:val="16"/>
              </w:rPr>
            </w:r>
            <w:r>
              <w:rPr>
                <w:b w:val="0"/>
                <w:sz w:val="16"/>
              </w:rPr>
              <w:t>`TENANT.MANAGE`</w:t>
            </w:r>
          </w:p>
        </w:tc>
      </w:tr>
      <w:tr>
        <w:tc>
          <w:tcPr>
            <w:tcW w:type="dxa" w:w="3457"/>
            <w:vAlign w:val="center"/>
            <w:shd w:fill="FFFFFF"/>
          </w:tcPr>
          <w:p>
            <w:r>
              <w:rPr>
                <w:sz w:val="16"/>
              </w:rPr>
            </w:r>
            <w:r>
              <w:rPr>
                <w:b w:val="0"/>
                <w:sz w:val="16"/>
              </w:rPr>
              <w:t>Identity</w:t>
            </w:r>
          </w:p>
        </w:tc>
        <w:tc>
          <w:tcPr>
            <w:tcW w:type="dxa" w:w="3457"/>
            <w:vAlign w:val="center"/>
            <w:shd w:fill="FFFFFF"/>
          </w:tcPr>
          <w:p>
            <w:r>
              <w:rPr>
                <w:sz w:val="16"/>
              </w:rPr>
            </w:r>
            <w:r>
              <w:rPr>
                <w:b w:val="0"/>
                <w:sz w:val="16"/>
              </w:rPr>
              <w:t>`IDENTITY.MANAGE`</w:t>
            </w:r>
          </w:p>
        </w:tc>
        <w:tc>
          <w:tcPr>
            <w:tcW w:type="dxa" w:w="3457"/>
            <w:vAlign w:val="center"/>
            <w:shd w:fill="FFFFFF"/>
          </w:tcPr>
          <w:p>
            <w:r>
              <w:rPr>
                <w:sz w:val="16"/>
              </w:rPr>
            </w:r>
            <w:r>
              <w:rPr>
                <w:b w:val="0"/>
                <w:sz w:val="16"/>
              </w:rPr>
              <w:t>`IDENTITY.MANAGE`</w:t>
            </w:r>
          </w:p>
        </w:tc>
      </w:tr>
      <w:tr>
        <w:tc>
          <w:tcPr>
            <w:tcW w:type="dxa" w:w="3457"/>
            <w:vAlign w:val="center"/>
            <w:shd w:fill="FFFFFF"/>
          </w:tcPr>
          <w:p>
            <w:r>
              <w:rPr>
                <w:sz w:val="16"/>
              </w:rPr>
            </w:r>
            <w:r>
              <w:rPr>
                <w:b w:val="0"/>
                <w:sz w:val="16"/>
              </w:rPr>
              <w:t>RBAC</w:t>
            </w:r>
          </w:p>
        </w:tc>
        <w:tc>
          <w:tcPr>
            <w:tcW w:type="dxa" w:w="3457"/>
            <w:vAlign w:val="center"/>
            <w:shd w:fill="FFFFFF"/>
          </w:tcPr>
          <w:p>
            <w:r>
              <w:rPr>
                <w:sz w:val="16"/>
              </w:rPr>
            </w:r>
            <w:r>
              <w:rPr>
                <w:b w:val="0"/>
                <w:sz w:val="16"/>
              </w:rPr>
              <w:t>`RBAC.MANAGE`</w:t>
            </w:r>
          </w:p>
        </w:tc>
        <w:tc>
          <w:tcPr>
            <w:tcW w:type="dxa" w:w="3457"/>
            <w:vAlign w:val="center"/>
            <w:shd w:fill="FFFFFF"/>
          </w:tcPr>
          <w:p>
            <w:r>
              <w:rPr>
                <w:sz w:val="16"/>
              </w:rPr>
            </w:r>
            <w:r>
              <w:rPr>
                <w:b w:val="0"/>
                <w:sz w:val="16"/>
              </w:rPr>
              <w:t>`RBAC.MANAGE`</w:t>
            </w:r>
          </w:p>
        </w:tc>
      </w:tr>
      <w:tr>
        <w:tc>
          <w:tcPr>
            <w:tcW w:type="dxa" w:w="3457"/>
            <w:vAlign w:val="center"/>
            <w:shd w:fill="FFFFFF"/>
          </w:tcPr>
          <w:p>
            <w:r>
              <w:rPr>
                <w:sz w:val="16"/>
              </w:rPr>
            </w:r>
            <w:r>
              <w:rPr>
                <w:b w:val="0"/>
                <w:sz w:val="16"/>
              </w:rPr>
              <w:t>Audit Trail</w:t>
            </w:r>
          </w:p>
        </w:tc>
        <w:tc>
          <w:tcPr>
            <w:tcW w:type="dxa" w:w="3457"/>
            <w:vAlign w:val="center"/>
            <w:shd w:fill="FFFFFF"/>
          </w:tcPr>
          <w:p>
            <w:r>
              <w:rPr>
                <w:sz w:val="16"/>
              </w:rPr>
            </w:r>
            <w:r>
              <w:rPr>
                <w:b w:val="0"/>
                <w:sz w:val="16"/>
              </w:rPr>
              <w:t>`AUDIT.READ`</w:t>
            </w:r>
          </w:p>
        </w:tc>
        <w:tc>
          <w:tcPr>
            <w:tcW w:type="dxa" w:w="3457"/>
            <w:vAlign w:val="center"/>
            <w:shd w:fill="FFFFFF"/>
          </w:tcPr>
          <w:p>
            <w:r>
              <w:rPr>
                <w:sz w:val="16"/>
              </w:rPr>
            </w:r>
            <w:r>
              <w:rPr>
                <w:b w:val="0"/>
                <w:sz w:val="16"/>
              </w:rPr>
              <w:t>`AUDIT.MANAGE`</w:t>
            </w:r>
          </w:p>
        </w:tc>
      </w:tr>
      <w:tr>
        <w:tc>
          <w:tcPr>
            <w:tcW w:type="dxa" w:w="3457"/>
            <w:vAlign w:val="center"/>
            <w:shd w:fill="FFFFFF"/>
          </w:tcPr>
          <w:p>
            <w:r>
              <w:rPr>
                <w:sz w:val="16"/>
              </w:rPr>
            </w:r>
            <w:r>
              <w:rPr>
                <w:b w:val="0"/>
                <w:sz w:val="16"/>
              </w:rPr>
              <w:t>Documentos</w:t>
            </w:r>
          </w:p>
        </w:tc>
        <w:tc>
          <w:tcPr>
            <w:tcW w:type="dxa" w:w="3457"/>
            <w:vAlign w:val="center"/>
            <w:shd w:fill="FFFFFF"/>
          </w:tcPr>
          <w:p>
            <w:r>
              <w:rPr>
                <w:sz w:val="16"/>
              </w:rPr>
            </w:r>
            <w:r>
              <w:rPr>
                <w:b w:val="0"/>
                <w:sz w:val="16"/>
              </w:rPr>
              <w:t>`DOCUMENT.MANAGE`</w:t>
            </w:r>
          </w:p>
        </w:tc>
        <w:tc>
          <w:tcPr>
            <w:tcW w:type="dxa" w:w="3457"/>
            <w:vAlign w:val="center"/>
            <w:shd w:fill="FFFFFF"/>
          </w:tcPr>
          <w:p>
            <w:r>
              <w:rPr>
                <w:sz w:val="16"/>
              </w:rPr>
            </w:r>
            <w:r>
              <w:rPr>
                <w:b w:val="0"/>
                <w:sz w:val="16"/>
              </w:rPr>
              <w:t>`DOCUMENT.MANAGE`</w:t>
            </w:r>
          </w:p>
        </w:tc>
      </w:tr>
      <w:tr>
        <w:tc>
          <w:tcPr>
            <w:tcW w:type="dxa" w:w="3457"/>
            <w:vAlign w:val="center"/>
            <w:shd w:fill="FFFFFF"/>
          </w:tcPr>
          <w:p>
            <w:r>
              <w:rPr>
                <w:sz w:val="16"/>
              </w:rPr>
            </w:r>
            <w:r>
              <w:rPr>
                <w:b w:val="0"/>
                <w:sz w:val="16"/>
              </w:rPr>
              <w:t>Workflow</w:t>
            </w:r>
          </w:p>
        </w:tc>
        <w:tc>
          <w:tcPr>
            <w:tcW w:type="dxa" w:w="3457"/>
            <w:vAlign w:val="center"/>
            <w:shd w:fill="FFFFFF"/>
          </w:tcPr>
          <w:p>
            <w:r>
              <w:rPr>
                <w:sz w:val="16"/>
              </w:rPr>
            </w:r>
            <w:r>
              <w:rPr>
                <w:b w:val="0"/>
                <w:sz w:val="16"/>
              </w:rPr>
              <w:t>`WORKFLOW.MANAGE`</w:t>
            </w:r>
          </w:p>
        </w:tc>
        <w:tc>
          <w:tcPr>
            <w:tcW w:type="dxa" w:w="3457"/>
            <w:vAlign w:val="center"/>
            <w:shd w:fill="FFFFFF"/>
          </w:tcPr>
          <w:p>
            <w:r>
              <w:rPr>
                <w:sz w:val="16"/>
              </w:rPr>
            </w:r>
            <w:r>
              <w:rPr>
                <w:b w:val="0"/>
                <w:sz w:val="16"/>
              </w:rPr>
              <w:t>`WORKFLOW.MANAGE`</w:t>
            </w:r>
          </w:p>
        </w:tc>
      </w:tr>
      <w:tr>
        <w:tc>
          <w:tcPr>
            <w:tcW w:type="dxa" w:w="3457"/>
            <w:vAlign w:val="center"/>
            <w:shd w:fill="FFFFFF"/>
          </w:tcPr>
          <w:p>
            <w:r>
              <w:rPr>
                <w:sz w:val="16"/>
              </w:rPr>
            </w:r>
            <w:r>
              <w:rPr>
                <w:b w:val="0"/>
                <w:sz w:val="16"/>
              </w:rPr>
              <w:t>Proveedores</w:t>
            </w:r>
          </w:p>
        </w:tc>
        <w:tc>
          <w:tcPr>
            <w:tcW w:type="dxa" w:w="3457"/>
            <w:vAlign w:val="center"/>
            <w:shd w:fill="FFFFFF"/>
          </w:tcPr>
          <w:p>
            <w:r>
              <w:rPr>
                <w:sz w:val="16"/>
              </w:rPr>
            </w:r>
            <w:r>
              <w:rPr>
                <w:b w:val="0"/>
                <w:sz w:val="16"/>
              </w:rPr>
              <w:t>`SUPPLIER.MANAGE`</w:t>
            </w:r>
          </w:p>
        </w:tc>
        <w:tc>
          <w:tcPr>
            <w:tcW w:type="dxa" w:w="3457"/>
            <w:vAlign w:val="center"/>
            <w:shd w:fill="FFFFFF"/>
          </w:tcPr>
          <w:p>
            <w:r>
              <w:rPr>
                <w:sz w:val="16"/>
              </w:rPr>
            </w:r>
            <w:r>
              <w:rPr>
                <w:b w:val="0"/>
                <w:sz w:val="16"/>
              </w:rPr>
              <w:t>`SUPPLIER.MANAGE`</w:t>
            </w:r>
          </w:p>
        </w:tc>
      </w:tr>
      <w:tr>
        <w:tc>
          <w:tcPr>
            <w:tcW w:type="dxa" w:w="3457"/>
            <w:vAlign w:val="center"/>
            <w:shd w:fill="FFFFFF"/>
          </w:tcPr>
          <w:p>
            <w:r>
              <w:rPr>
                <w:sz w:val="16"/>
              </w:rPr>
            </w:r>
            <w:r>
              <w:rPr>
                <w:b w:val="0"/>
                <w:sz w:val="16"/>
              </w:rPr>
              <w:t>CAPA</w:t>
            </w:r>
          </w:p>
        </w:tc>
        <w:tc>
          <w:tcPr>
            <w:tcW w:type="dxa" w:w="3457"/>
            <w:vAlign w:val="center"/>
            <w:shd w:fill="FFFFFF"/>
          </w:tcPr>
          <w:p>
            <w:r>
              <w:rPr>
                <w:sz w:val="16"/>
              </w:rPr>
            </w:r>
            <w:r>
              <w:rPr>
                <w:b w:val="0"/>
                <w:sz w:val="16"/>
              </w:rPr>
              <w:t>`CAPA.READ`</w:t>
            </w:r>
          </w:p>
        </w:tc>
        <w:tc>
          <w:tcPr>
            <w:tcW w:type="dxa" w:w="3457"/>
            <w:vAlign w:val="center"/>
            <w:shd w:fill="FFFFFF"/>
          </w:tcPr>
          <w:p>
            <w:r>
              <w:rPr>
                <w:sz w:val="16"/>
              </w:rPr>
            </w:r>
            <w:r>
              <w:rPr>
                <w:b w:val="0"/>
                <w:sz w:val="16"/>
              </w:rPr>
              <w:t>`CAPA.MANAGE`, `CAPA.APPROVE`, `CAPA.CLOSE`</w:t>
            </w:r>
          </w:p>
        </w:tc>
      </w:tr>
      <w:tr>
        <w:tc>
          <w:tcPr>
            <w:tcW w:type="dxa" w:w="3457"/>
            <w:vAlign w:val="center"/>
            <w:shd w:fill="FFFFFF"/>
          </w:tcPr>
          <w:p>
            <w:r>
              <w:rPr>
                <w:sz w:val="16"/>
              </w:rPr>
            </w:r>
            <w:r>
              <w:rPr>
                <w:b w:val="0"/>
                <w:sz w:val="16"/>
              </w:rPr>
              <w:t>Riesgos</w:t>
            </w:r>
          </w:p>
        </w:tc>
        <w:tc>
          <w:tcPr>
            <w:tcW w:type="dxa" w:w="3457"/>
            <w:vAlign w:val="center"/>
            <w:shd w:fill="FFFFFF"/>
          </w:tcPr>
          <w:p>
            <w:r>
              <w:rPr>
                <w:sz w:val="16"/>
              </w:rPr>
            </w:r>
            <w:r>
              <w:rPr>
                <w:b w:val="0"/>
                <w:sz w:val="16"/>
              </w:rPr>
              <w:t>`RISK.READ`</w:t>
            </w:r>
          </w:p>
        </w:tc>
        <w:tc>
          <w:tcPr>
            <w:tcW w:type="dxa" w:w="3457"/>
            <w:vAlign w:val="center"/>
            <w:shd w:fill="FFFFFF"/>
          </w:tcPr>
          <w:p>
            <w:r>
              <w:rPr>
                <w:sz w:val="16"/>
              </w:rPr>
            </w:r>
            <w:r>
              <w:rPr>
                <w:b w:val="0"/>
                <w:sz w:val="16"/>
              </w:rPr>
              <w:t>`RISK.MANAGE`, `RISK.APPROVE`, `RISK.CLOSE`</w:t>
            </w:r>
          </w:p>
        </w:tc>
      </w:tr>
      <w:tr>
        <w:tc>
          <w:tcPr>
            <w:tcW w:type="dxa" w:w="3457"/>
            <w:vAlign w:val="center"/>
            <w:shd w:fill="FFFFFF"/>
          </w:tcPr>
          <w:p>
            <w:r>
              <w:rPr>
                <w:sz w:val="16"/>
              </w:rPr>
            </w:r>
            <w:r>
              <w:rPr>
                <w:b w:val="0"/>
                <w:sz w:val="16"/>
              </w:rPr>
              <w:t>Indicadores</w:t>
            </w:r>
          </w:p>
        </w:tc>
        <w:tc>
          <w:tcPr>
            <w:tcW w:type="dxa" w:w="3457"/>
            <w:vAlign w:val="center"/>
            <w:shd w:fill="FFFFFF"/>
          </w:tcPr>
          <w:p>
            <w:r>
              <w:rPr>
                <w:sz w:val="16"/>
              </w:rPr>
            </w:r>
            <w:r>
              <w:rPr>
                <w:b w:val="0"/>
                <w:sz w:val="16"/>
              </w:rPr>
              <w:t>`INDICATOR.READ`</w:t>
            </w:r>
          </w:p>
        </w:tc>
        <w:tc>
          <w:tcPr>
            <w:tcW w:type="dxa" w:w="3457"/>
            <w:vAlign w:val="center"/>
            <w:shd w:fill="FFFFFF"/>
          </w:tcPr>
          <w:p>
            <w:r>
              <w:rPr>
                <w:sz w:val="16"/>
              </w:rPr>
            </w:r>
            <w:r>
              <w:rPr>
                <w:b w:val="0"/>
                <w:sz w:val="16"/>
              </w:rPr>
              <w:t>`INDICATOR.MANAGE`, `INDICATOR.APPROVE`, `INDICATOR.EXPORT`</w:t>
            </w:r>
          </w:p>
        </w:tc>
      </w:tr>
      <w:tr>
        <w:tc>
          <w:tcPr>
            <w:tcW w:type="dxa" w:w="3457"/>
            <w:vAlign w:val="center"/>
            <w:shd w:fill="FFFFFF"/>
          </w:tcPr>
          <w:p>
            <w:r>
              <w:rPr>
                <w:sz w:val="16"/>
              </w:rPr>
            </w:r>
            <w:r>
              <w:rPr>
                <w:b w:val="0"/>
                <w:sz w:val="16"/>
              </w:rPr>
              <w:t>Reportes</w:t>
            </w:r>
          </w:p>
        </w:tc>
        <w:tc>
          <w:tcPr>
            <w:tcW w:type="dxa" w:w="3457"/>
            <w:vAlign w:val="center"/>
            <w:shd w:fill="FFFFFF"/>
          </w:tcPr>
          <w:p>
            <w:r>
              <w:rPr>
                <w:sz w:val="16"/>
              </w:rPr>
            </w:r>
            <w:r>
              <w:rPr>
                <w:b w:val="0"/>
                <w:sz w:val="16"/>
              </w:rPr>
              <w:t>`REPORT.READ`</w:t>
            </w:r>
          </w:p>
        </w:tc>
        <w:tc>
          <w:tcPr>
            <w:tcW w:type="dxa" w:w="3457"/>
            <w:vAlign w:val="center"/>
            <w:shd w:fill="FFFFFF"/>
          </w:tcPr>
          <w:p>
            <w:r>
              <w:rPr>
                <w:sz w:val="16"/>
              </w:rPr>
            </w:r>
            <w:r>
              <w:rPr>
                <w:b w:val="0"/>
                <w:sz w:val="16"/>
              </w:rPr>
              <w:t>`REPORT.EXECUTE`, `REPORT.EXPORT`, `REPORT.SCHEDULE`, `REPORT.MANAGE`</w:t>
            </w:r>
          </w:p>
        </w:tc>
      </w:tr>
      <w:tr>
        <w:tc>
          <w:tcPr>
            <w:tcW w:type="dxa" w:w="3457"/>
            <w:vAlign w:val="center"/>
            <w:shd w:fill="FFFFFF"/>
          </w:tcPr>
          <w:p>
            <w:r>
              <w:rPr>
                <w:sz w:val="16"/>
              </w:rPr>
            </w:r>
            <w:r>
              <w:rPr>
                <w:b w:val="0"/>
                <w:sz w:val="16"/>
              </w:rPr>
              <w:t>Storage</w:t>
            </w:r>
          </w:p>
        </w:tc>
        <w:tc>
          <w:tcPr>
            <w:tcW w:type="dxa" w:w="3457"/>
            <w:vAlign w:val="center"/>
            <w:shd w:fill="FFFFFF"/>
          </w:tcPr>
          <w:p>
            <w:r>
              <w:rPr>
                <w:sz w:val="16"/>
              </w:rPr>
            </w:r>
            <w:r>
              <w:rPr>
                <w:b w:val="0"/>
                <w:sz w:val="16"/>
              </w:rPr>
              <w:t>`STORAGE.MANAGE`</w:t>
            </w:r>
          </w:p>
        </w:tc>
        <w:tc>
          <w:tcPr>
            <w:tcW w:type="dxa" w:w="3457"/>
            <w:vAlign w:val="center"/>
            <w:shd w:fill="FFFFFF"/>
          </w:tcPr>
          <w:p>
            <w:r>
              <w:rPr>
                <w:sz w:val="16"/>
              </w:rPr>
            </w:r>
            <w:r>
              <w:rPr>
                <w:b w:val="0"/>
                <w:sz w:val="16"/>
              </w:rPr>
              <w:t>`STORAGE.MANAGE`</w:t>
            </w:r>
          </w:p>
        </w:tc>
      </w:tr>
      <w:tr>
        <w:tc>
          <w:tcPr>
            <w:tcW w:type="dxa" w:w="3457"/>
            <w:vAlign w:val="center"/>
            <w:shd w:fill="FFFFFF"/>
          </w:tcPr>
          <w:p>
            <w:r>
              <w:rPr>
                <w:sz w:val="16"/>
              </w:rPr>
            </w:r>
            <w:r>
              <w:rPr>
                <w:b w:val="0"/>
                <w:sz w:val="16"/>
              </w:rPr>
              <w:t>Notifications</w:t>
            </w:r>
          </w:p>
        </w:tc>
        <w:tc>
          <w:tcPr>
            <w:tcW w:type="dxa" w:w="3457"/>
            <w:vAlign w:val="center"/>
            <w:shd w:fill="FFFFFF"/>
          </w:tcPr>
          <w:p>
            <w:r>
              <w:rPr>
                <w:sz w:val="16"/>
              </w:rPr>
            </w:r>
            <w:r>
              <w:rPr>
                <w:b w:val="0"/>
                <w:sz w:val="16"/>
              </w:rPr>
              <w:t>`NOTIFICATION.READ`</w:t>
            </w:r>
          </w:p>
        </w:tc>
        <w:tc>
          <w:tcPr>
            <w:tcW w:type="dxa" w:w="3457"/>
            <w:vAlign w:val="center"/>
            <w:shd w:fill="FFFFFF"/>
          </w:tcPr>
          <w:p>
            <w:r>
              <w:rPr>
                <w:sz w:val="16"/>
              </w:rPr>
            </w:r>
            <w:r>
              <w:rPr>
                <w:b w:val="0"/>
                <w:sz w:val="16"/>
              </w:rPr>
              <w:t>`NOTIFICATION.SEND`, `NOTIFICATION.TEMPLATE`, `NOTIFICATION.ADMIN`</w:t>
            </w:r>
          </w:p>
        </w:tc>
      </w:tr>
      <w:tr>
        <w:tc>
          <w:tcPr>
            <w:tcW w:type="dxa" w:w="3457"/>
            <w:vAlign w:val="center"/>
            <w:shd w:fill="FFFFFF"/>
          </w:tcPr>
          <w:p>
            <w:r>
              <w:rPr>
                <w:sz w:val="16"/>
              </w:rPr>
            </w:r>
            <w:r>
              <w:rPr>
                <w:b w:val="0"/>
                <w:sz w:val="16"/>
              </w:rPr>
              <w:t>Observability</w:t>
            </w:r>
          </w:p>
        </w:tc>
        <w:tc>
          <w:tcPr>
            <w:tcW w:type="dxa" w:w="3457"/>
            <w:vAlign w:val="center"/>
            <w:shd w:fill="FFFFFF"/>
          </w:tcPr>
          <w:p>
            <w:r>
              <w:rPr>
                <w:sz w:val="16"/>
              </w:rPr>
            </w:r>
            <w:r>
              <w:rPr>
                <w:b w:val="0"/>
                <w:sz w:val="16"/>
              </w:rPr>
              <w:t>`OBSERVABILITY.READ`</w:t>
            </w:r>
          </w:p>
        </w:tc>
        <w:tc>
          <w:tcPr>
            <w:tcW w:type="dxa" w:w="3457"/>
            <w:vAlign w:val="center"/>
            <w:shd w:fill="FFFFFF"/>
          </w:tcPr>
          <w:p>
            <w:r>
              <w:rPr>
                <w:sz w:val="16"/>
              </w:rPr>
            </w:r>
            <w:r>
              <w:rPr>
                <w:b w:val="0"/>
                <w:sz w:val="16"/>
              </w:rPr>
              <w:t>`OBSERVABILITY.MANAGE`, `OBSERVABILITY.ADMIN`</w:t>
            </w:r>
          </w:p>
        </w:tc>
      </w:tr>
    </w:tbl>
    <w:p>
      <w:pPr>
        <w:pStyle w:val="Heading1"/>
      </w:pPr>
      <w:r>
        <w:t>5. Configuración Inicial del Sistema</w:t>
      </w:r>
    </w:p>
    <w:p>
      <w:pPr>
        <w:pStyle w:val="Heading2"/>
      </w:pPr>
      <w:r>
        <w:t>5.1 Objetivo</w:t>
      </w:r>
    </w:p>
    <w:p>
      <w:r>
        <w:t>Preparar la plataforma para que una empresa pueda operar con usuarios, seguridad, branding, documentos, workflows, storage, notificaciones y módulos core.</w:t>
      </w:r>
    </w:p>
    <w:p>
      <w:pPr>
        <w:pStyle w:val="Heading2"/>
      </w:pPr>
      <w:r>
        <w:t>5.2 Prerrequisitos</w:t>
      </w:r>
    </w:p>
    <w:p>
      <w:pPr>
        <w:pStyle w:val="ListBullet"/>
      </w:pPr>
      <w:r>
        <w:t>Base de datos PostgreSQL configurada.</w:t>
      </w:r>
    </w:p>
    <w:p>
      <w:pPr>
        <w:pStyle w:val="ListBullet"/>
      </w:pPr>
      <w:r>
        <w:t>`ConnectionStrings__Compliance360` o `COMPLIANCE360_DESIGN_CONNECTION` para migraciones.</w:t>
      </w:r>
    </w:p>
    <w:p>
      <w:pPr>
        <w:pStyle w:val="ListBullet"/>
      </w:pPr>
      <w:r>
        <w:t>`Jwt:SigningKey` seguro.</w:t>
      </w:r>
    </w:p>
    <w:p>
      <w:pPr>
        <w:pStyle w:val="ListBullet"/>
      </w:pPr>
      <w:r>
        <w:t>Tenant inicial.</w:t>
      </w:r>
    </w:p>
    <w:p>
      <w:pPr>
        <w:pStyle w:val="ListBullet"/>
      </w:pPr>
      <w:r>
        <w:t>Usuario administrador.</w:t>
      </w:r>
    </w:p>
    <w:p>
      <w:pPr>
        <w:pStyle w:val="ListBullet"/>
      </w:pPr>
      <w:r>
        <w:t>Proveedores externos si se usará email/storage cloud.</w:t>
      </w:r>
    </w:p>
    <w:p>
      <w:pPr>
        <w:pStyle w:val="Heading2"/>
      </w:pPr>
      <w:r>
        <w:t>5.3 Pasos</w:t>
      </w:r>
    </w:p>
    <w:p>
      <w:pPr>
        <w:pStyle w:val="ListNumber"/>
      </w:pPr>
      <w:r>
        <w:t>Crear tenant.</w:t>
      </w:r>
    </w:p>
    <w:p>
      <w:pPr>
        <w:pStyle w:val="ListNumber"/>
      </w:pPr>
      <w:r>
        <w:t>Crear compañía.</w:t>
      </w:r>
    </w:p>
    <w:p>
      <w:pPr>
        <w:pStyle w:val="ListNumber"/>
      </w:pPr>
      <w:r>
        <w:t>Activar tenant.</w:t>
      </w:r>
    </w:p>
    <w:p>
      <w:pPr>
        <w:pStyle w:val="ListNumber"/>
      </w:pPr>
      <w:r>
        <w:t>Configurar settings.</w:t>
      </w:r>
    </w:p>
    <w:p>
      <w:pPr>
        <w:pStyle w:val="ListNumber"/>
      </w:pPr>
      <w:r>
        <w:t>Configurar branding.</w:t>
      </w:r>
    </w:p>
    <w:p>
      <w:pPr>
        <w:pStyle w:val="ListNumber"/>
      </w:pPr>
      <w:r>
        <w:t>Crear usuarios.</w:t>
      </w:r>
    </w:p>
    <w:p>
      <w:pPr>
        <w:pStyle w:val="ListNumber"/>
      </w:pPr>
      <w:r>
        <w:t>Crear roles.</w:t>
      </w:r>
    </w:p>
    <w:p>
      <w:pPr>
        <w:pStyle w:val="ListNumber"/>
      </w:pPr>
      <w:r>
        <w:t>Crear permisos.</w:t>
      </w:r>
    </w:p>
    <w:p>
      <w:pPr>
        <w:pStyle w:val="ListNumber"/>
      </w:pPr>
      <w:r>
        <w:t>Asignar permisos a roles.</w:t>
      </w:r>
    </w:p>
    <w:p>
      <w:pPr>
        <w:pStyle w:val="ListNumber"/>
      </w:pPr>
      <w:r>
        <w:t>Asignar roles a usuarios.</w:t>
      </w:r>
    </w:p>
    <w:p>
      <w:pPr>
        <w:pStyle w:val="ListNumber"/>
      </w:pPr>
      <w:r>
        <w:t>Configurar MFA si aplica.</w:t>
      </w:r>
    </w:p>
    <w:p>
      <w:pPr>
        <w:pStyle w:val="ListNumber"/>
      </w:pPr>
      <w:r>
        <w:t>Configurar Storage Provider.</w:t>
      </w:r>
    </w:p>
    <w:p>
      <w:pPr>
        <w:pStyle w:val="ListNumber"/>
      </w:pPr>
      <w:r>
        <w:t>Configurar Email Provider.</w:t>
      </w:r>
    </w:p>
    <w:p>
      <w:pPr>
        <w:pStyle w:val="ListNumber"/>
      </w:pPr>
      <w:r>
        <w:t>Crear tipos documentales.</w:t>
      </w:r>
    </w:p>
    <w:p>
      <w:pPr>
        <w:pStyle w:val="ListNumber"/>
      </w:pPr>
      <w:r>
        <w:t>Crear categorías.</w:t>
      </w:r>
    </w:p>
    <w:p>
      <w:pPr>
        <w:pStyle w:val="ListNumber"/>
      </w:pPr>
      <w:r>
        <w:t>Configurar workflows.</w:t>
      </w:r>
    </w:p>
    <w:p>
      <w:pPr>
        <w:pStyle w:val="ListNumber"/>
      </w:pPr>
      <w:r>
        <w:t>Crear plantillas.</w:t>
      </w:r>
    </w:p>
    <w:p>
      <w:pPr>
        <w:pStyle w:val="ListNumber"/>
      </w:pPr>
      <w:r>
        <w:t>Cargar documentos base.</w:t>
      </w:r>
    </w:p>
    <w:p>
      <w:pPr>
        <w:pStyle w:val="ListNumber"/>
      </w:pPr>
      <w:r>
        <w:t>Crear proveedores.</w:t>
      </w:r>
    </w:p>
    <w:p>
      <w:pPr>
        <w:pStyle w:val="ListNumber"/>
      </w:pPr>
      <w:r>
        <w:t>Definir indicadores iniciales.</w:t>
      </w:r>
    </w:p>
    <w:p>
      <w:pPr>
        <w:pStyle w:val="Heading2"/>
      </w:pPr>
      <w:r>
        <w:t>5.4 Resultado esperado</w:t>
      </w:r>
    </w:p>
    <w:p>
      <w:r>
        <w:t>El tenant queda listo para operar documentos, proveedores, auditorías, CAPA, riesgos, indicadores y reportes.</w:t>
      </w:r>
    </w:p>
    <w:p>
      <w:pPr>
        <w:pStyle w:val="Heading2"/>
      </w:pPr>
      <w:r>
        <w:t>5.5 Posibles errores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164E63"/>
          </w:tcPr>
          <w:p>
            <w:r>
              <w:rPr>
                <w:b/>
                <w:color w:val="FFFFFF"/>
                <w:sz w:val="17"/>
              </w:rPr>
            </w:r>
            <w:r>
              <w:rPr>
                <w:b/>
                <w:color w:val="FFFFFF"/>
                <w:sz w:val="17"/>
              </w:rPr>
              <w:t>Problema</w:t>
            </w:r>
          </w:p>
        </w:tc>
        <w:tc>
          <w:tcPr>
            <w:tcW w:type="dxa" w:w="2592"/>
            <w:vAlign w:val="center"/>
            <w:shd w:fill="164E63"/>
          </w:tcPr>
          <w:p>
            <w:r>
              <w:rPr>
                <w:b/>
                <w:color w:val="FFFFFF"/>
                <w:sz w:val="17"/>
              </w:rPr>
            </w:r>
            <w:r>
              <w:rPr>
                <w:b/>
                <w:color w:val="FFFFFF"/>
                <w:sz w:val="17"/>
              </w:rPr>
              <w:t>Causa</w:t>
            </w:r>
          </w:p>
        </w:tc>
        <w:tc>
          <w:tcPr>
            <w:tcW w:type="dxa" w:w="2592"/>
            <w:vAlign w:val="center"/>
            <w:shd w:fill="164E63"/>
          </w:tcPr>
          <w:p>
            <w:r>
              <w:rPr>
                <w:b/>
                <w:color w:val="FFFFFF"/>
                <w:sz w:val="17"/>
              </w:rPr>
            </w:r>
            <w:r>
              <w:rPr>
                <w:b/>
                <w:color w:val="FFFFFF"/>
                <w:sz w:val="17"/>
              </w:rPr>
              <w:t>Solución</w:t>
            </w:r>
          </w:p>
        </w:tc>
        <w:tc>
          <w:tcPr>
            <w:tcW w:type="dxa" w:w="2592"/>
            <w:vAlign w:val="center"/>
            <w:shd w:fill="164E63"/>
          </w:tcPr>
          <w:p>
            <w:r>
              <w:rPr>
                <w:b/>
                <w:color w:val="FFFFFF"/>
                <w:sz w:val="17"/>
              </w:rPr>
            </w:r>
            <w:r>
              <w:rPr>
                <w:b/>
                <w:color w:val="FFFFFF"/>
                <w:sz w:val="17"/>
              </w:rPr>
              <w:t>Prevención</w:t>
            </w:r>
          </w:p>
        </w:tc>
      </w:tr>
      <w:tr>
        <w:tc>
          <w:tcPr>
            <w:tcW w:type="dxa" w:w="2592"/>
            <w:vAlign w:val="center"/>
            <w:shd w:fill="FFFFFF"/>
          </w:tcPr>
          <w:p>
            <w:r>
              <w:rPr>
                <w:sz w:val="16"/>
              </w:rPr>
            </w:r>
            <w:r>
              <w:rPr>
                <w:b w:val="0"/>
                <w:sz w:val="16"/>
              </w:rPr>
              <w:t>Usuario no puede entrar</w:t>
            </w:r>
          </w:p>
        </w:tc>
        <w:tc>
          <w:tcPr>
            <w:tcW w:type="dxa" w:w="2592"/>
            <w:vAlign w:val="center"/>
            <w:shd w:fill="FFFFFF"/>
          </w:tcPr>
          <w:p>
            <w:r>
              <w:rPr>
                <w:sz w:val="16"/>
              </w:rPr>
            </w:r>
            <w:r>
              <w:rPr>
                <w:b w:val="0"/>
                <w:sz w:val="16"/>
              </w:rPr>
              <w:t>Password incorrecto, usuario bloqueado o MFA requerido</w:t>
            </w:r>
          </w:p>
        </w:tc>
        <w:tc>
          <w:tcPr>
            <w:tcW w:type="dxa" w:w="2592"/>
            <w:vAlign w:val="center"/>
            <w:shd w:fill="FFFFFF"/>
          </w:tcPr>
          <w:p>
            <w:r>
              <w:rPr>
                <w:sz w:val="16"/>
              </w:rPr>
            </w:r>
            <w:r>
              <w:rPr>
                <w:b w:val="0"/>
                <w:sz w:val="16"/>
              </w:rPr>
              <w:t>Resetear/validar MFA</w:t>
            </w:r>
          </w:p>
        </w:tc>
        <w:tc>
          <w:tcPr>
            <w:tcW w:type="dxa" w:w="2592"/>
            <w:vAlign w:val="center"/>
            <w:shd w:fill="FFFFFF"/>
          </w:tcPr>
          <w:p>
            <w:r>
              <w:rPr>
                <w:sz w:val="16"/>
              </w:rPr>
            </w:r>
            <w:r>
              <w:rPr>
                <w:b w:val="0"/>
                <w:sz w:val="16"/>
              </w:rPr>
              <w:t>Configurar usuarios antes del go-live</w:t>
            </w:r>
          </w:p>
        </w:tc>
      </w:tr>
      <w:tr>
        <w:tc>
          <w:tcPr>
            <w:tcW w:type="dxa" w:w="2592"/>
            <w:vAlign w:val="center"/>
            <w:shd w:fill="FFFFFF"/>
          </w:tcPr>
          <w:p>
            <w:r>
              <w:rPr>
                <w:sz w:val="16"/>
              </w:rPr>
            </w:r>
            <w:r>
              <w:rPr>
                <w:b w:val="0"/>
                <w:sz w:val="16"/>
              </w:rPr>
              <w:t>API devuelve 401</w:t>
            </w:r>
          </w:p>
        </w:tc>
        <w:tc>
          <w:tcPr>
            <w:tcW w:type="dxa" w:w="2592"/>
            <w:vAlign w:val="center"/>
            <w:shd w:fill="FFFFFF"/>
          </w:tcPr>
          <w:p>
            <w:r>
              <w:rPr>
                <w:sz w:val="16"/>
              </w:rPr>
            </w:r>
            <w:r>
              <w:rPr>
                <w:b w:val="0"/>
                <w:sz w:val="16"/>
              </w:rPr>
              <w:t>Token ausente o expirado</w:t>
            </w:r>
          </w:p>
        </w:tc>
        <w:tc>
          <w:tcPr>
            <w:tcW w:type="dxa" w:w="2592"/>
            <w:vAlign w:val="center"/>
            <w:shd w:fill="FFFFFF"/>
          </w:tcPr>
          <w:p>
            <w:r>
              <w:rPr>
                <w:sz w:val="16"/>
              </w:rPr>
            </w:r>
            <w:r>
              <w:rPr>
                <w:b w:val="0"/>
                <w:sz w:val="16"/>
              </w:rPr>
              <w:t>Re-login</w:t>
            </w:r>
          </w:p>
        </w:tc>
        <w:tc>
          <w:tcPr>
            <w:tcW w:type="dxa" w:w="2592"/>
            <w:vAlign w:val="center"/>
            <w:shd w:fill="FFFFFF"/>
          </w:tcPr>
          <w:p>
            <w:r>
              <w:rPr>
                <w:sz w:val="16"/>
              </w:rPr>
            </w:r>
            <w:r>
              <w:rPr>
                <w:b w:val="0"/>
                <w:sz w:val="16"/>
              </w:rPr>
              <w:t>Manejar refresh token</w:t>
            </w:r>
          </w:p>
        </w:tc>
      </w:tr>
      <w:tr>
        <w:tc>
          <w:tcPr>
            <w:tcW w:type="dxa" w:w="2592"/>
            <w:vAlign w:val="center"/>
            <w:shd w:fill="FFFFFF"/>
          </w:tcPr>
          <w:p>
            <w:r>
              <w:rPr>
                <w:sz w:val="16"/>
              </w:rPr>
            </w:r>
            <w:r>
              <w:rPr>
                <w:b w:val="0"/>
                <w:sz w:val="16"/>
              </w:rPr>
              <w:t>API devuelve 403</w:t>
            </w:r>
          </w:p>
        </w:tc>
        <w:tc>
          <w:tcPr>
            <w:tcW w:type="dxa" w:w="2592"/>
            <w:vAlign w:val="center"/>
            <w:shd w:fill="FFFFFF"/>
          </w:tcPr>
          <w:p>
            <w:r>
              <w:rPr>
                <w:sz w:val="16"/>
              </w:rPr>
            </w:r>
            <w:r>
              <w:rPr>
                <w:b w:val="0"/>
                <w:sz w:val="16"/>
              </w:rPr>
              <w:t>Falta permiso</w:t>
            </w:r>
          </w:p>
        </w:tc>
        <w:tc>
          <w:tcPr>
            <w:tcW w:type="dxa" w:w="2592"/>
            <w:vAlign w:val="center"/>
            <w:shd w:fill="FFFFFF"/>
          </w:tcPr>
          <w:p>
            <w:r>
              <w:rPr>
                <w:sz w:val="16"/>
              </w:rPr>
            </w:r>
            <w:r>
              <w:rPr>
                <w:b w:val="0"/>
                <w:sz w:val="16"/>
              </w:rPr>
              <w:t>Revisar rol y claims</w:t>
            </w:r>
          </w:p>
        </w:tc>
        <w:tc>
          <w:tcPr>
            <w:tcW w:type="dxa" w:w="2592"/>
            <w:vAlign w:val="center"/>
            <w:shd w:fill="FFFFFF"/>
          </w:tcPr>
          <w:p>
            <w:r>
              <w:rPr>
                <w:sz w:val="16"/>
              </w:rPr>
            </w:r>
            <w:r>
              <w:rPr>
                <w:b w:val="0"/>
                <w:sz w:val="16"/>
              </w:rPr>
              <w:t>Matriz de permisos</w:t>
            </w:r>
          </w:p>
        </w:tc>
      </w:tr>
      <w:tr>
        <w:tc>
          <w:tcPr>
            <w:tcW w:type="dxa" w:w="2592"/>
            <w:vAlign w:val="center"/>
            <w:shd w:fill="FFFFFF"/>
          </w:tcPr>
          <w:p>
            <w:r>
              <w:rPr>
                <w:sz w:val="16"/>
              </w:rPr>
            </w:r>
            <w:r>
              <w:rPr>
                <w:b w:val="0"/>
                <w:sz w:val="16"/>
              </w:rPr>
              <w:t>No se envía email</w:t>
            </w:r>
          </w:p>
        </w:tc>
        <w:tc>
          <w:tcPr>
            <w:tcW w:type="dxa" w:w="2592"/>
            <w:vAlign w:val="center"/>
            <w:shd w:fill="FFFFFF"/>
          </w:tcPr>
          <w:p>
            <w:r>
              <w:rPr>
                <w:sz w:val="16"/>
              </w:rPr>
            </w:r>
            <w:r>
              <w:rPr>
                <w:b w:val="0"/>
                <w:sz w:val="16"/>
              </w:rPr>
              <w:t>Provider sin secreto/config</w:t>
            </w:r>
          </w:p>
        </w:tc>
        <w:tc>
          <w:tcPr>
            <w:tcW w:type="dxa" w:w="2592"/>
            <w:vAlign w:val="center"/>
            <w:shd w:fill="FFFFFF"/>
          </w:tcPr>
          <w:p>
            <w:r>
              <w:rPr>
                <w:sz w:val="16"/>
              </w:rPr>
            </w:r>
            <w:r>
              <w:rPr>
                <w:b w:val="0"/>
                <w:sz w:val="16"/>
              </w:rPr>
              <w:t>Configurar secret store</w:t>
            </w:r>
          </w:p>
        </w:tc>
        <w:tc>
          <w:tcPr>
            <w:tcW w:type="dxa" w:w="2592"/>
            <w:vAlign w:val="center"/>
            <w:shd w:fill="FFFFFF"/>
          </w:tcPr>
          <w:p>
            <w:r>
              <w:rPr>
                <w:sz w:val="16"/>
              </w:rPr>
            </w:r>
            <w:r>
              <w:rPr>
                <w:b w:val="0"/>
                <w:sz w:val="16"/>
              </w:rPr>
              <w:t>Probar provider</w:t>
            </w:r>
          </w:p>
        </w:tc>
      </w:tr>
      <w:tr>
        <w:tc>
          <w:tcPr>
            <w:tcW w:type="dxa" w:w="2592"/>
            <w:vAlign w:val="center"/>
            <w:shd w:fill="FFFFFF"/>
          </w:tcPr>
          <w:p>
            <w:r>
              <w:rPr>
                <w:sz w:val="16"/>
              </w:rPr>
            </w:r>
            <w:r>
              <w:rPr>
                <w:b w:val="0"/>
                <w:sz w:val="16"/>
              </w:rPr>
              <w:t>No sube archivo</w:t>
            </w:r>
          </w:p>
        </w:tc>
        <w:tc>
          <w:tcPr>
            <w:tcW w:type="dxa" w:w="2592"/>
            <w:vAlign w:val="center"/>
            <w:shd w:fill="FFFFFF"/>
          </w:tcPr>
          <w:p>
            <w:r>
              <w:rPr>
                <w:sz w:val="16"/>
              </w:rPr>
            </w:r>
            <w:r>
              <w:rPr>
                <w:b w:val="0"/>
                <w:sz w:val="16"/>
              </w:rPr>
              <w:t>Storage provider incompleto</w:t>
            </w:r>
          </w:p>
        </w:tc>
        <w:tc>
          <w:tcPr>
            <w:tcW w:type="dxa" w:w="2592"/>
            <w:vAlign w:val="center"/>
            <w:shd w:fill="FFFFFF"/>
          </w:tcPr>
          <w:p>
            <w:r>
              <w:rPr>
                <w:sz w:val="16"/>
              </w:rPr>
            </w:r>
            <w:r>
              <w:rPr>
                <w:b w:val="0"/>
                <w:sz w:val="16"/>
              </w:rPr>
              <w:t>Probar conexión</w:t>
            </w:r>
          </w:p>
        </w:tc>
        <w:tc>
          <w:tcPr>
            <w:tcW w:type="dxa" w:w="2592"/>
            <w:vAlign w:val="center"/>
            <w:shd w:fill="FFFFFF"/>
          </w:tcPr>
          <w:p>
            <w:r>
              <w:rPr>
                <w:sz w:val="16"/>
              </w:rPr>
            </w:r>
            <w:r>
              <w:rPr>
                <w:b w:val="0"/>
                <w:sz w:val="16"/>
              </w:rPr>
              <w:t>Configurar fallback</w:t>
            </w:r>
          </w:p>
        </w:tc>
      </w:tr>
      <w:tr>
        <w:tc>
          <w:tcPr>
            <w:tcW w:type="dxa" w:w="2592"/>
            <w:vAlign w:val="center"/>
            <w:shd w:fill="FFFFFF"/>
          </w:tcPr>
          <w:p>
            <w:r>
              <w:rPr>
                <w:sz w:val="16"/>
              </w:rPr>
            </w:r>
            <w:r>
              <w:rPr>
                <w:b w:val="0"/>
                <w:sz w:val="16"/>
              </w:rPr>
              <w:t>Dashboard vacío</w:t>
            </w:r>
          </w:p>
        </w:tc>
        <w:tc>
          <w:tcPr>
            <w:tcW w:type="dxa" w:w="2592"/>
            <w:vAlign w:val="center"/>
            <w:shd w:fill="FFFFFF"/>
          </w:tcPr>
          <w:p>
            <w:r>
              <w:rPr>
                <w:sz w:val="16"/>
              </w:rPr>
            </w:r>
            <w:r>
              <w:rPr>
                <w:b w:val="0"/>
                <w:sz w:val="16"/>
              </w:rPr>
              <w:t>No hay datos operativos</w:t>
            </w:r>
          </w:p>
        </w:tc>
        <w:tc>
          <w:tcPr>
            <w:tcW w:type="dxa" w:w="2592"/>
            <w:vAlign w:val="center"/>
            <w:shd w:fill="FFFFFF"/>
          </w:tcPr>
          <w:p>
            <w:r>
              <w:rPr>
                <w:sz w:val="16"/>
              </w:rPr>
            </w:r>
            <w:r>
              <w:rPr>
                <w:b w:val="0"/>
                <w:sz w:val="16"/>
              </w:rPr>
              <w:t>Crear registros base</w:t>
            </w:r>
          </w:p>
        </w:tc>
        <w:tc>
          <w:tcPr>
            <w:tcW w:type="dxa" w:w="2592"/>
            <w:vAlign w:val="center"/>
            <w:shd w:fill="FFFFFF"/>
          </w:tcPr>
          <w:p>
            <w:r>
              <w:rPr>
                <w:sz w:val="16"/>
              </w:rPr>
            </w:r>
            <w:r>
              <w:rPr>
                <w:b w:val="0"/>
                <w:sz w:val="16"/>
              </w:rPr>
              <w:t>Cargar datos iniciales</w:t>
            </w:r>
          </w:p>
        </w:tc>
      </w:tr>
    </w:tbl>
    <w:p>
      <w:pPr>
        <w:pStyle w:val="Heading1"/>
      </w:pPr>
      <w:r>
        <w:t>6. Módulos del Producto</w:t>
      </w:r>
    </w:p>
    <w:p>
      <w:pPr>
        <w:pStyle w:val="IntenseQuote"/>
      </w:pPr>
      <w:r>
        <w:t>Nota: todos los módulos a continuación usan el mismo formato enterprise solicitado. Cuando una capacidad está limitada, se declara en "Estado real del módulo".</w:t>
      </w:r>
    </w:p>
    <w:p>
      <w:r>
        <w:br w:type="page"/>
      </w:r>
    </w:p>
    <w:p>
      <w:pPr>
        <w:pStyle w:val="Heading2"/>
      </w:pPr>
      <w:r>
        <w:t>6.1 Tenant Management</w:t>
      </w:r>
    </w:p>
    <w:p>
      <w:pPr>
        <w:pStyle w:val="Heading3"/>
      </w:pPr>
      <w:r>
        <w:t>Descripción</w:t>
      </w:r>
    </w:p>
    <w:p>
      <w:r>
        <w:t>Administra empresas cliente dentro de la plataforma SaaS.</w:t>
      </w:r>
    </w:p>
    <w:p>
      <w:pPr>
        <w:pStyle w:val="Heading3"/>
      </w:pPr>
      <w:r>
        <w:t>Objetivo de negocio</w:t>
      </w:r>
    </w:p>
    <w:p>
      <w:r>
        <w:t>Permitir que una consultora opere múltiples clientes sin mezclar datos.</w:t>
      </w:r>
    </w:p>
    <w:p>
      <w:pPr>
        <w:pStyle w:val="Heading3"/>
      </w:pPr>
      <w:r>
        <w:t>Problema que resuelve</w:t>
      </w:r>
    </w:p>
    <w:p>
      <w:r>
        <w:t>Evita operar clientes en carpetas separadas, hojas de cálculo y usuarios compartidos.</w:t>
      </w:r>
    </w:p>
    <w:p>
      <w:pPr>
        <w:pStyle w:val="Heading3"/>
      </w:pPr>
      <w:r>
        <w:t>Usuarios involucrados</w:t>
      </w:r>
    </w:p>
    <w:p>
      <w:r>
        <w:t>SuperAdmin, Consultora Admin, Tenant Admin.</w:t>
      </w:r>
    </w:p>
    <w:p>
      <w:pPr>
        <w:pStyle w:val="Heading3"/>
      </w:pPr>
      <w:r>
        <w:t>Roles permitidos</w:t>
      </w:r>
    </w:p>
    <w:p>
      <w:r>
        <w:t>`Tenant.Manage`.</w:t>
      </w:r>
    </w:p>
    <w:p>
      <w:pPr>
        <w:pStyle w:val="Heading3"/>
      </w:pPr>
      <w:r>
        <w:t>Configuración inicial</w:t>
      </w:r>
    </w:p>
    <w:p>
      <w:r>
        <w:t>Crear tenant, compañía, settings, branding y suscripción.</w:t>
      </w:r>
    </w:p>
    <w:p>
      <w:pPr>
        <w:pStyle w:val="Heading3"/>
      </w:pPr>
      <w:r>
        <w:t>Flujo funcional</w:t>
      </w:r>
    </w:p>
    <w:p>
      <w:pPr>
        <w:jc w:val="center"/>
      </w:pPr>
      <w:r>
        <w:drawing>
          <wp:inline xmlns:a="http://schemas.openxmlformats.org/drawingml/2006/main" xmlns:pic="http://schemas.openxmlformats.org/drawingml/2006/picture">
            <wp:extent cx="6035040" cy="2514600"/>
            <wp:docPr id="7" name="Picture 7"/>
            <wp:cNvGraphicFramePr>
              <a:graphicFrameLocks noChangeAspect="1"/>
            </wp:cNvGraphicFramePr>
            <a:graphic>
              <a:graphicData uri="http://schemas.openxmlformats.org/drawingml/2006/picture">
                <pic:pic>
                  <pic:nvPicPr>
                    <pic:cNvPr id="0" name="diagram_006.png"/>
                    <pic:cNvPicPr/>
                  </pic:nvPicPr>
                  <pic:blipFill>
                    <a:blip r:embed="rId17"/>
                    <a:stretch>
                      <a:fillRect/>
                    </a:stretch>
                  </pic:blipFill>
                  <pic:spPr>
                    <a:xfrm>
                      <a:off x="0" y="0"/>
                      <a:ext cx="6035040" cy="2514600"/>
                    </a:xfrm>
                    <a:prstGeom prst="rect"/>
                  </pic:spPr>
                </pic:pic>
              </a:graphicData>
            </a:graphic>
          </wp:inline>
        </w:drawing>
      </w:r>
    </w:p>
    <w:p>
      <w:pPr>
        <w:jc w:val="center"/>
      </w:pPr>
      <w:r>
        <w:rPr>
          <w:i/>
          <w:color w:val="475569"/>
          <w:sz w:val="16"/>
        </w:rPr>
        <w:t>Figura 6. Flujo funcional</w:t>
      </w:r>
    </w:p>
    <w:p>
      <w:pPr>
        <w:pStyle w:val="Heading3"/>
      </w:pPr>
      <w:r>
        <w:t>Pantallas asociadas</w:t>
      </w:r>
    </w:p>
    <w:p>
      <w:r>
        <w:t>Configuración general y APIs. La UI de alta/listado de tenants no está tan completa como el backend.</w:t>
      </w:r>
    </w:p>
    <w:p>
      <w:pPr>
        <w:pStyle w:val="Heading3"/>
      </w:pPr>
      <w:r>
        <w:t>APIs asociadas</w:t>
      </w:r>
    </w:p>
    <w:p>
      <w:pPr>
        <w:pStyle w:val="ListBullet"/>
      </w:pPr>
      <w:r>
        <w:t>`POST /api/v1/tenants`</w:t>
      </w:r>
    </w:p>
    <w:p>
      <w:pPr>
        <w:pStyle w:val="ListBullet"/>
      </w:pPr>
      <w:r>
        <w:t>`POST /api/v1/tenants/{tenantId}/companies`</w:t>
      </w:r>
    </w:p>
    <w:p>
      <w:pPr>
        <w:pStyle w:val="ListBullet"/>
      </w:pPr>
      <w:r>
        <w:t>`POST /api/v1/tenants/{tenantId}/activate`</w:t>
      </w:r>
    </w:p>
    <w:p>
      <w:pPr>
        <w:pStyle w:val="ListBullet"/>
      </w:pPr>
      <w:r>
        <w:t>`POST /api/v1/tenants/{tenantId}/suspend`</w:t>
      </w:r>
    </w:p>
    <w:p>
      <w:pPr>
        <w:pStyle w:val="ListBullet"/>
      </w:pPr>
      <w:r>
        <w:t>`PUT /api/v1/tenants/{tenantId}/settings`</w:t>
      </w:r>
    </w:p>
    <w:p>
      <w:pPr>
        <w:pStyle w:val="ListBullet"/>
      </w:pPr>
      <w:r>
        <w:t>`PUT /api/v1/tenants/{tenantId}/branding`</w:t>
      </w:r>
    </w:p>
    <w:p>
      <w:pPr>
        <w:pStyle w:val="ListBullet"/>
      </w:pPr>
      <w:r>
        <w:t>`PUT /api/v1/tenants/{tenantId}/subscription`</w:t>
      </w:r>
    </w:p>
    <w:p>
      <w:pPr>
        <w:pStyle w:val="Heading3"/>
      </w:pPr>
      <w:r>
        <w:t>Permisos asociados</w:t>
      </w:r>
    </w:p>
    <w:p>
      <w:r>
        <w:t>`Tenant.Manage`.</w:t>
      </w:r>
    </w:p>
    <w:p>
      <w:pPr>
        <w:pStyle w:val="Heading3"/>
      </w:pPr>
      <w:r>
        <w:t>Integraciones</w:t>
      </w:r>
    </w:p>
    <w:p>
      <w:r>
        <w:t>Identity, RBAC, branding, módulos tenant-scoped.</w:t>
      </w:r>
    </w:p>
    <w:p>
      <w:pPr>
        <w:pStyle w:val="Heading3"/>
      </w:pPr>
      <w:r>
        <w:t>Alertas generadas</w:t>
      </w:r>
    </w:p>
    <w:p>
      <w:r>
        <w:t>No se detectan alertas específicas de tenant.</w:t>
      </w:r>
    </w:p>
    <w:p>
      <w:pPr>
        <w:pStyle w:val="Heading3"/>
      </w:pPr>
      <w:r>
        <w:t>Reportes generados</w:t>
      </w:r>
    </w:p>
    <w:p>
      <w:r>
        <w:t>No se detecta reporte especializado de tenant.</w:t>
      </w:r>
    </w:p>
    <w:p>
      <w:pPr>
        <w:pStyle w:val="Heading3"/>
      </w:pPr>
      <w:r>
        <w:t>Dashboard asociado</w:t>
      </w:r>
    </w:p>
    <w:p>
      <w:r>
        <w:t>Indirectamente dashboard ejecutivo por tenant.</w:t>
      </w:r>
    </w:p>
    <w:p>
      <w:pPr>
        <w:pStyle w:val="Heading3"/>
      </w:pPr>
      <w:r>
        <w:t>Ejemplo real de uso</w:t>
      </w:r>
    </w:p>
    <w:p>
      <w:r>
        <w:t>Una consultora crea el tenant "Industrias Alimentarias Panamá" y le configura logo, zona horaria y retención documental.</w:t>
      </w:r>
    </w:p>
    <w:p>
      <w:pPr>
        <w:pStyle w:val="Heading3"/>
      </w:pPr>
      <w:r>
        <w:t>Mejores prácticas</w:t>
      </w:r>
    </w:p>
    <w:p>
      <w:pPr>
        <w:pStyle w:val="ListBullet"/>
      </w:pPr>
      <w:r>
        <w:t>Crear un tenant por empresa legal.</w:t>
      </w:r>
    </w:p>
    <w:p>
      <w:pPr>
        <w:pStyle w:val="ListBullet"/>
      </w:pPr>
      <w:r>
        <w:t>No compartir usuarios entre tenants.</w:t>
      </w:r>
    </w:p>
    <w:p>
      <w:pPr>
        <w:pStyle w:val="ListBullet"/>
      </w:pPr>
      <w:r>
        <w:t>Activar MFA para clientes regulados.</w:t>
      </w:r>
    </w:p>
    <w:p>
      <w:pPr>
        <w:pStyle w:val="Heading3"/>
      </w:pPr>
      <w:r>
        <w:t>Riesgos comunes</w:t>
      </w:r>
    </w:p>
    <w:p>
      <w:pPr>
        <w:pStyle w:val="ListBullet"/>
      </w:pPr>
      <w:r>
        <w:t>Usar el tenant equivocado.</w:t>
      </w:r>
    </w:p>
    <w:p>
      <w:pPr>
        <w:pStyle w:val="ListBullet"/>
      </w:pPr>
      <w:r>
        <w:t>No configurar branding antes de demo.</w:t>
      </w:r>
    </w:p>
    <w:p>
      <w:pPr>
        <w:pStyle w:val="ListBullet"/>
      </w:pPr>
      <w:r>
        <w:t>No crear roles antes de invitar usuarios.</w:t>
      </w:r>
    </w:p>
    <w:p>
      <w:pPr>
        <w:pStyle w:val="Heading3"/>
      </w:pPr>
      <w:r>
        <w:t>Estado real del módulo</w:t>
      </w:r>
    </w:p>
    <w:p>
      <w:r>
        <w:t>Backend/API operativo. UI administrativa completa de tenant es parcial.</w:t>
      </w:r>
    </w:p>
    <w:p>
      <w:r>
        <w:br w:type="page"/>
      </w:r>
    </w:p>
    <w:p>
      <w:pPr>
        <w:pStyle w:val="Heading2"/>
      </w:pPr>
      <w:r>
        <w:t>6.2 Identity</w:t>
      </w:r>
    </w:p>
    <w:p>
      <w:pPr>
        <w:pStyle w:val="Heading3"/>
      </w:pPr>
      <w:r>
        <w:t>Descripción</w:t>
      </w:r>
    </w:p>
    <w:p>
      <w:r>
        <w:t>Autenticación, sesión, password, refresh token y logout.</w:t>
      </w:r>
    </w:p>
    <w:p>
      <w:pPr>
        <w:pStyle w:val="Heading3"/>
      </w:pPr>
      <w:r>
        <w:t>Objetivo de negocio</w:t>
      </w:r>
    </w:p>
    <w:p>
      <w:r>
        <w:t>Controlar acceso seguro a la plataforma.</w:t>
      </w:r>
    </w:p>
    <w:p>
      <w:pPr>
        <w:pStyle w:val="Heading3"/>
      </w:pPr>
      <w:r>
        <w:t>Problema que resuelve</w:t>
      </w:r>
    </w:p>
    <w:p>
      <w:r>
        <w:t>Evita accesos compartidos o sin trazabilidad.</w:t>
      </w:r>
    </w:p>
    <w:p>
      <w:pPr>
        <w:pStyle w:val="Heading3"/>
      </w:pPr>
      <w:r>
        <w:t>Usuarios involucrados</w:t>
      </w:r>
    </w:p>
    <w:p>
      <w:r>
        <w:t>Todos los usuarios.</w:t>
      </w:r>
    </w:p>
    <w:p>
      <w:pPr>
        <w:pStyle w:val="Heading3"/>
      </w:pPr>
      <w:r>
        <w:t>Roles permitidos</w:t>
      </w:r>
    </w:p>
    <w:p>
      <w:r>
        <w:t>Login público; acciones administrativas dependen de `Identity.Manage`.</w:t>
      </w:r>
    </w:p>
    <w:p>
      <w:pPr>
        <w:pStyle w:val="Heading3"/>
      </w:pPr>
      <w:r>
        <w:t>Configuración inicial</w:t>
      </w:r>
    </w:p>
    <w:p>
      <w:r>
        <w:t>Crear usuario, password y asignar rol.</w:t>
      </w:r>
    </w:p>
    <w:p>
      <w:pPr>
        <w:pStyle w:val="Heading3"/>
      </w:pPr>
      <w:r>
        <w:t>Flujo funcional</w:t>
      </w:r>
    </w:p>
    <w:p>
      <w:pPr>
        <w:jc w:val="center"/>
      </w:pPr>
      <w:r>
        <w:drawing>
          <wp:inline xmlns:a="http://schemas.openxmlformats.org/drawingml/2006/main" xmlns:pic="http://schemas.openxmlformats.org/drawingml/2006/picture">
            <wp:extent cx="6035040" cy="3279038"/>
            <wp:docPr id="8" name="Picture 8"/>
            <wp:cNvGraphicFramePr>
              <a:graphicFrameLocks noChangeAspect="1"/>
            </wp:cNvGraphicFramePr>
            <a:graphic>
              <a:graphicData uri="http://schemas.openxmlformats.org/drawingml/2006/picture">
                <pic:pic>
                  <pic:nvPicPr>
                    <pic:cNvPr id="0" name="diagram_007.png"/>
                    <pic:cNvPicPr/>
                  </pic:nvPicPr>
                  <pic:blipFill>
                    <a:blip r:embed="rId18"/>
                    <a:stretch>
                      <a:fillRect/>
                    </a:stretch>
                  </pic:blipFill>
                  <pic:spPr>
                    <a:xfrm>
                      <a:off x="0" y="0"/>
                      <a:ext cx="6035040" cy="3279038"/>
                    </a:xfrm>
                    <a:prstGeom prst="rect"/>
                  </pic:spPr>
                </pic:pic>
              </a:graphicData>
            </a:graphic>
          </wp:inline>
        </w:drawing>
      </w:r>
    </w:p>
    <w:p>
      <w:pPr>
        <w:jc w:val="center"/>
      </w:pPr>
      <w:r>
        <w:rPr>
          <w:i/>
          <w:color w:val="475569"/>
          <w:sz w:val="16"/>
        </w:rPr>
        <w:t>Figura 7. Flujo funcional</w:t>
      </w:r>
    </w:p>
    <w:p>
      <w:pPr>
        <w:pStyle w:val="Heading3"/>
      </w:pPr>
      <w:r>
        <w:t>Pantallas asociadas</w:t>
      </w:r>
    </w:p>
    <w:p>
      <w:r>
        <w:t>Login y MFA Challenge.</w:t>
      </w:r>
    </w:p>
    <w:p>
      <w:pPr>
        <w:pStyle w:val="Heading3"/>
      </w:pPr>
      <w:r>
        <w:t>APIs asociadas</w:t>
      </w:r>
    </w:p>
    <w:p>
      <w:pPr>
        <w:pStyle w:val="ListBullet"/>
      </w:pPr>
      <w:r>
        <w:t>`POST /api/v1/auth/login`</w:t>
      </w:r>
    </w:p>
    <w:p>
      <w:pPr>
        <w:pStyle w:val="ListBullet"/>
      </w:pPr>
      <w:r>
        <w:t>`POST /api/v1/auth/mfa/complete`</w:t>
      </w:r>
    </w:p>
    <w:p>
      <w:pPr>
        <w:pStyle w:val="ListBullet"/>
      </w:pPr>
      <w:r>
        <w:t>`POST /api/v1/auth/refresh`</w:t>
      </w:r>
    </w:p>
    <w:p>
      <w:pPr>
        <w:pStyle w:val="ListBullet"/>
      </w:pPr>
      <w:r>
        <w:t>`POST /api/v1/auth/logout`</w:t>
      </w:r>
    </w:p>
    <w:p>
      <w:pPr>
        <w:pStyle w:val="ListBullet"/>
      </w:pPr>
      <w:r>
        <w:t>`POST /api/v1/auth/password`</w:t>
      </w:r>
    </w:p>
    <w:p>
      <w:pPr>
        <w:pStyle w:val="Heading3"/>
      </w:pPr>
      <w:r>
        <w:t>Permisos asociados</w:t>
      </w:r>
    </w:p>
    <w:p>
      <w:r>
        <w:t>`Identity.Manage` para administración.</w:t>
      </w:r>
    </w:p>
    <w:p>
      <w:pPr>
        <w:pStyle w:val="Heading3"/>
      </w:pPr>
      <w:r>
        <w:t>Integraciones</w:t>
      </w:r>
    </w:p>
    <w:p>
      <w:r>
        <w:t>MFA, RBAC, Audit Trail.</w:t>
      </w:r>
    </w:p>
    <w:p>
      <w:pPr>
        <w:pStyle w:val="Heading3"/>
      </w:pPr>
      <w:r>
        <w:t>Alertas generadas</w:t>
      </w:r>
    </w:p>
    <w:p>
      <w:r>
        <w:t>Authentication failures y MFA failures en observabilidad.</w:t>
      </w:r>
    </w:p>
    <w:p>
      <w:pPr>
        <w:pStyle w:val="Heading3"/>
      </w:pPr>
      <w:r>
        <w:t>Reportes generados</w:t>
      </w:r>
    </w:p>
    <w:p>
      <w:r>
        <w:t>Eventos consultables por Audit Trail.</w:t>
      </w:r>
    </w:p>
    <w:p>
      <w:pPr>
        <w:pStyle w:val="Heading3"/>
      </w:pPr>
      <w:r>
        <w:t>Dashboard asociado</w:t>
      </w:r>
    </w:p>
    <w:p>
      <w:r>
        <w:t>Security/Observability.</w:t>
      </w:r>
    </w:p>
    <w:p>
      <w:pPr>
        <w:pStyle w:val="Heading3"/>
      </w:pPr>
      <w:r>
        <w:t>Ejemplo real de uso</w:t>
      </w:r>
    </w:p>
    <w:p>
      <w:r>
        <w:t>Un auditor entra al sistema, completa MFA y revisa auditorías asignadas.</w:t>
      </w:r>
    </w:p>
    <w:p>
      <w:pPr>
        <w:pStyle w:val="Heading3"/>
      </w:pPr>
      <w:r>
        <w:t>Mejores prácticas</w:t>
      </w:r>
    </w:p>
    <w:p>
      <w:pPr>
        <w:pStyle w:val="ListBullet"/>
      </w:pPr>
      <w:r>
        <w:t>Usar passwords fuertes.</w:t>
      </w:r>
    </w:p>
    <w:p>
      <w:pPr>
        <w:pStyle w:val="ListBullet"/>
      </w:pPr>
      <w:r>
        <w:t>Activar MFA.</w:t>
      </w:r>
    </w:p>
    <w:p>
      <w:pPr>
        <w:pStyle w:val="ListBullet"/>
      </w:pPr>
      <w:r>
        <w:t>Revocar sesiones cuando un usuario sale de la empresa.</w:t>
      </w:r>
    </w:p>
    <w:p>
      <w:pPr>
        <w:pStyle w:val="Heading3"/>
      </w:pPr>
      <w:r>
        <w:t>Riesgos comunes</w:t>
      </w:r>
    </w:p>
    <w:p>
      <w:pPr>
        <w:pStyle w:val="ListBullet"/>
      </w:pPr>
      <w:r>
        <w:t>JWT vencido.</w:t>
      </w:r>
    </w:p>
    <w:p>
      <w:pPr>
        <w:pStyle w:val="ListBullet"/>
      </w:pPr>
      <w:r>
        <w:t>Usuario sin permisos.</w:t>
      </w:r>
    </w:p>
    <w:p>
      <w:pPr>
        <w:pStyle w:val="ListBullet"/>
      </w:pPr>
      <w:r>
        <w:t>MFA no configurado correctamente.</w:t>
      </w:r>
    </w:p>
    <w:p>
      <w:pPr>
        <w:pStyle w:val="Heading3"/>
      </w:pPr>
      <w:r>
        <w:t>Estado real del módulo</w:t>
      </w:r>
    </w:p>
    <w:p>
      <w:r>
        <w:t>Operativo con MFA TOTP y hardening de login.</w:t>
      </w:r>
    </w:p>
    <w:p>
      <w:r>
        <w:br w:type="page"/>
      </w:r>
    </w:p>
    <w:p>
      <w:pPr>
        <w:pStyle w:val="Heading2"/>
      </w:pPr>
      <w:r>
        <w:t>6.3 RBAC</w:t>
      </w:r>
    </w:p>
    <w:p>
      <w:pPr>
        <w:pStyle w:val="Heading3"/>
      </w:pPr>
      <w:r>
        <w:t>Descripción</w:t>
      </w:r>
    </w:p>
    <w:p>
      <w:r>
        <w:t>Control de acceso basado en roles y permisos.</w:t>
      </w:r>
    </w:p>
    <w:p>
      <w:pPr>
        <w:pStyle w:val="Heading3"/>
      </w:pPr>
      <w:r>
        <w:t>Objetivo de negocio</w:t>
      </w:r>
    </w:p>
    <w:p>
      <w:r>
        <w:t>Permitir que cada usuario haga solo lo que corresponde.</w:t>
      </w:r>
    </w:p>
    <w:p>
      <w:pPr>
        <w:pStyle w:val="Heading3"/>
      </w:pPr>
      <w:r>
        <w:t>Problema que resuelve</w:t>
      </w:r>
    </w:p>
    <w:p>
      <w:r>
        <w:t>Evita que usuarios no autorizados aprueben, eliminen, exporten o configuren.</w:t>
      </w:r>
    </w:p>
    <w:p>
      <w:pPr>
        <w:pStyle w:val="Heading3"/>
      </w:pPr>
      <w:r>
        <w:t>Usuarios involucrados</w:t>
      </w:r>
    </w:p>
    <w:p>
      <w:r>
        <w:t>SuperAdmin, Consultora Admin, Tenant Admin.</w:t>
      </w:r>
    </w:p>
    <w:p>
      <w:pPr>
        <w:pStyle w:val="Heading3"/>
      </w:pPr>
      <w:r>
        <w:t>Roles permitidos</w:t>
      </w:r>
    </w:p>
    <w:p>
      <w:r>
        <w:t>`Rbac.Manage`.</w:t>
      </w:r>
    </w:p>
    <w:p>
      <w:pPr>
        <w:pStyle w:val="Heading3"/>
      </w:pPr>
      <w:r>
        <w:t>Configuración inicial</w:t>
      </w:r>
    </w:p>
    <w:p>
      <w:r>
        <w:t>Crear roles, crear permisos, asignar permisos a roles y roles a usuarios.</w:t>
      </w:r>
    </w:p>
    <w:p>
      <w:pPr>
        <w:pStyle w:val="Heading3"/>
      </w:pPr>
      <w:r>
        <w:t>Flujo funcional</w:t>
      </w:r>
    </w:p>
    <w:p>
      <w:pPr>
        <w:jc w:val="center"/>
      </w:pPr>
      <w:r>
        <w:drawing>
          <wp:inline xmlns:a="http://schemas.openxmlformats.org/drawingml/2006/main" xmlns:pic="http://schemas.openxmlformats.org/drawingml/2006/picture">
            <wp:extent cx="6035040" cy="2896819"/>
            <wp:docPr id="9" name="Picture 9"/>
            <wp:cNvGraphicFramePr>
              <a:graphicFrameLocks noChangeAspect="1"/>
            </wp:cNvGraphicFramePr>
            <a:graphic>
              <a:graphicData uri="http://schemas.openxmlformats.org/drawingml/2006/picture">
                <pic:pic>
                  <pic:nvPicPr>
                    <pic:cNvPr id="0" name="diagram_008.png"/>
                    <pic:cNvPicPr/>
                  </pic:nvPicPr>
                  <pic:blipFill>
                    <a:blip r:embed="rId19"/>
                    <a:stretch>
                      <a:fillRect/>
                    </a:stretch>
                  </pic:blipFill>
                  <pic:spPr>
                    <a:xfrm>
                      <a:off x="0" y="0"/>
                      <a:ext cx="6035040" cy="2896819"/>
                    </a:xfrm>
                    <a:prstGeom prst="rect"/>
                  </pic:spPr>
                </pic:pic>
              </a:graphicData>
            </a:graphic>
          </wp:inline>
        </w:drawing>
      </w:r>
    </w:p>
    <w:p>
      <w:pPr>
        <w:jc w:val="center"/>
      </w:pPr>
      <w:r>
        <w:rPr>
          <w:i/>
          <w:color w:val="475569"/>
          <w:sz w:val="16"/>
        </w:rPr>
        <w:t>Figura 8. Flujo funcional</w:t>
      </w:r>
    </w:p>
    <w:p>
      <w:pPr>
        <w:pStyle w:val="Heading3"/>
      </w:pPr>
      <w:r>
        <w:t>Pantallas asociadas</w:t>
      </w:r>
    </w:p>
    <w:p>
      <w:r>
        <w:t>Principalmente API/backend; no se observa UI completa de administración RBAC.</w:t>
      </w:r>
    </w:p>
    <w:p>
      <w:pPr>
        <w:pStyle w:val="Heading3"/>
      </w:pPr>
      <w:r>
        <w:t>APIs asociadas</w:t>
      </w:r>
    </w:p>
    <w:p>
      <w:pPr>
        <w:pStyle w:val="ListBullet"/>
      </w:pPr>
      <w:r>
        <w:t>`/api/v1/tenants/{tenantId}/rbac/roles`</w:t>
      </w:r>
    </w:p>
    <w:p>
      <w:pPr>
        <w:pStyle w:val="ListBullet"/>
      </w:pPr>
      <w:r>
        <w:t>`/api/v1/tenants/{tenantId}/rbac/permissions`</w:t>
      </w:r>
    </w:p>
    <w:p>
      <w:pPr>
        <w:pStyle w:val="ListBullet"/>
      </w:pPr>
      <w:r>
        <w:t>`/api/v1/tenants/{tenantId}/rbac/roles/assign`</w:t>
      </w:r>
    </w:p>
    <w:p>
      <w:pPr>
        <w:pStyle w:val="ListBullet"/>
      </w:pPr>
      <w:r>
        <w:t>`/api/v1/tenants/{tenantId}/rbac/permissions/grant`</w:t>
      </w:r>
    </w:p>
    <w:p>
      <w:pPr>
        <w:pStyle w:val="ListBullet"/>
      </w:pPr>
      <w:r>
        <w:t>`/api/v1/tenants/{tenantId}/rbac/users/{userId}/permissions`</w:t>
      </w:r>
    </w:p>
    <w:p>
      <w:pPr>
        <w:pStyle w:val="Heading3"/>
      </w:pPr>
      <w:r>
        <w:t>Permisos asociados</w:t>
      </w:r>
    </w:p>
    <w:p>
      <w:r>
        <w:t>`Rbac.Manage`.</w:t>
      </w:r>
    </w:p>
    <w:p>
      <w:pPr>
        <w:pStyle w:val="Heading3"/>
      </w:pPr>
      <w:r>
        <w:t>Integraciones</w:t>
      </w:r>
    </w:p>
    <w:p>
      <w:r>
        <w:t>Todos los módulos protegidos.</w:t>
      </w:r>
    </w:p>
    <w:p>
      <w:pPr>
        <w:pStyle w:val="Heading3"/>
      </w:pPr>
      <w:r>
        <w:t>Alertas generadas</w:t>
      </w:r>
    </w:p>
    <w:p>
      <w:r>
        <w:t>Authorization failures en observabilidad.</w:t>
      </w:r>
    </w:p>
    <w:p>
      <w:pPr>
        <w:pStyle w:val="Heading3"/>
      </w:pPr>
      <w:r>
        <w:t>Reportes generados</w:t>
      </w:r>
    </w:p>
    <w:p>
      <w:r>
        <w:t>Audit Trail de cambios administrativos.</w:t>
      </w:r>
    </w:p>
    <w:p>
      <w:pPr>
        <w:pStyle w:val="Heading3"/>
      </w:pPr>
      <w:r>
        <w:t>Dashboard asociado</w:t>
      </w:r>
    </w:p>
    <w:p>
      <w:r>
        <w:t>Security/Observability.</w:t>
      </w:r>
    </w:p>
    <w:p>
      <w:pPr>
        <w:pStyle w:val="Heading3"/>
      </w:pPr>
      <w:r>
        <w:t>Ejemplo real de uso</w:t>
      </w:r>
    </w:p>
    <w:p>
      <w:r>
        <w:t>Crear rol "Auditor Interno" y asignarle `AUDIT.READ` y `AUDITMANAGEMENT.MANAGE`.</w:t>
      </w:r>
    </w:p>
    <w:p>
      <w:pPr>
        <w:pStyle w:val="Heading3"/>
      </w:pPr>
      <w:r>
        <w:t>Mejores prácticas</w:t>
      </w:r>
    </w:p>
    <w:p>
      <w:pPr>
        <w:pStyle w:val="ListBullet"/>
      </w:pPr>
      <w:r>
        <w:t>Usar mínimo privilegio.</w:t>
      </w:r>
    </w:p>
    <w:p>
      <w:pPr>
        <w:pStyle w:val="ListBullet"/>
      </w:pPr>
      <w:r>
        <w:t>Separar aprobación de creación.</w:t>
      </w:r>
    </w:p>
    <w:p>
      <w:pPr>
        <w:pStyle w:val="ListBullet"/>
      </w:pPr>
      <w:r>
        <w:t>Revisar permisos periódicamente.</w:t>
      </w:r>
    </w:p>
    <w:p>
      <w:pPr>
        <w:pStyle w:val="Heading3"/>
      </w:pPr>
      <w:r>
        <w:t>Riesgos comunes</w:t>
      </w:r>
    </w:p>
    <w:p>
      <w:pPr>
        <w:pStyle w:val="ListBullet"/>
      </w:pPr>
      <w:r>
        <w:t>Dar `MANAGE` a usuarios de solo lectura.</w:t>
      </w:r>
    </w:p>
    <w:p>
      <w:pPr>
        <w:pStyle w:val="ListBullet"/>
      </w:pPr>
      <w:r>
        <w:t>No documentar roles.</w:t>
      </w:r>
    </w:p>
    <w:p>
      <w:pPr>
        <w:pStyle w:val="Heading3"/>
      </w:pPr>
      <w:r>
        <w:t>Estado real del módulo</w:t>
      </w:r>
    </w:p>
    <w:p>
      <w:r>
        <w:t>Operativo en backend/API. UI administrativa completa pendiente.</w:t>
      </w:r>
    </w:p>
    <w:p>
      <w:r>
        <w:br w:type="page"/>
      </w:r>
    </w:p>
    <w:p>
      <w:pPr>
        <w:pStyle w:val="Heading2"/>
      </w:pPr>
      <w:r>
        <w:t>6.4 MFA</w:t>
      </w:r>
    </w:p>
    <w:p>
      <w:pPr>
        <w:pStyle w:val="Heading3"/>
      </w:pPr>
      <w:r>
        <w:t>Descripción</w:t>
      </w:r>
    </w:p>
    <w:p>
      <w:r>
        <w:t>Segundo factor de autenticación con TOTP.</w:t>
      </w:r>
    </w:p>
    <w:p>
      <w:pPr>
        <w:pStyle w:val="Heading3"/>
      </w:pPr>
      <w:r>
        <w:t>Objetivo de negocio</w:t>
      </w:r>
    </w:p>
    <w:p>
      <w:r>
        <w:t>Reducir riesgo de acceso no autorizado.</w:t>
      </w:r>
    </w:p>
    <w:p>
      <w:pPr>
        <w:pStyle w:val="Heading3"/>
      </w:pPr>
      <w:r>
        <w:t>Problema que resuelve</w:t>
      </w:r>
    </w:p>
    <w:p>
      <w:r>
        <w:t>Contraseñas filtradas o compartidas.</w:t>
      </w:r>
    </w:p>
    <w:p>
      <w:pPr>
        <w:pStyle w:val="Heading3"/>
      </w:pPr>
      <w:r>
        <w:t>Usuarios involucrados</w:t>
      </w:r>
    </w:p>
    <w:p>
      <w:r>
        <w:t>Usuarios finales, Identity Admin.</w:t>
      </w:r>
    </w:p>
    <w:p>
      <w:pPr>
        <w:pStyle w:val="Heading3"/>
      </w:pPr>
      <w:r>
        <w:t>Roles permitidos</w:t>
      </w:r>
    </w:p>
    <w:p>
      <w:r>
        <w:t>`Identity.Manage` para gestión; usuario autenticado para verificación.</w:t>
      </w:r>
    </w:p>
    <w:p>
      <w:pPr>
        <w:pStyle w:val="Heading3"/>
      </w:pPr>
      <w:r>
        <w:t>Configuración inicial</w:t>
      </w:r>
    </w:p>
    <w:p>
      <w:r>
        <w:t>Setup TOTP, verificación y enable.</w:t>
      </w:r>
    </w:p>
    <w:p>
      <w:pPr>
        <w:pStyle w:val="Heading3"/>
      </w:pPr>
      <w:r>
        <w:t>Flujo funcional</w:t>
      </w:r>
    </w:p>
    <w:p>
      <w:pPr>
        <w:jc w:val="center"/>
      </w:pPr>
      <w:r>
        <w:drawing>
          <wp:inline xmlns:a="http://schemas.openxmlformats.org/drawingml/2006/main" xmlns:pic="http://schemas.openxmlformats.org/drawingml/2006/picture">
            <wp:extent cx="6035040" cy="2514600"/>
            <wp:docPr id="10" name="Picture 10"/>
            <wp:cNvGraphicFramePr>
              <a:graphicFrameLocks noChangeAspect="1"/>
            </wp:cNvGraphicFramePr>
            <a:graphic>
              <a:graphicData uri="http://schemas.openxmlformats.org/drawingml/2006/picture">
                <pic:pic>
                  <pic:nvPicPr>
                    <pic:cNvPr id="0" name="diagram_009.png"/>
                    <pic:cNvPicPr/>
                  </pic:nvPicPr>
                  <pic:blipFill>
                    <a:blip r:embed="rId20"/>
                    <a:stretch>
                      <a:fillRect/>
                    </a:stretch>
                  </pic:blipFill>
                  <pic:spPr>
                    <a:xfrm>
                      <a:off x="0" y="0"/>
                      <a:ext cx="6035040" cy="2514600"/>
                    </a:xfrm>
                    <a:prstGeom prst="rect"/>
                  </pic:spPr>
                </pic:pic>
              </a:graphicData>
            </a:graphic>
          </wp:inline>
        </w:drawing>
      </w:r>
    </w:p>
    <w:p>
      <w:pPr>
        <w:jc w:val="center"/>
      </w:pPr>
      <w:r>
        <w:rPr>
          <w:i/>
          <w:color w:val="475569"/>
          <w:sz w:val="16"/>
        </w:rPr>
        <w:t>Figura 9. Flujo funcional</w:t>
      </w:r>
    </w:p>
    <w:p>
      <w:pPr>
        <w:pStyle w:val="Heading3"/>
      </w:pPr>
      <w:r>
        <w:t>Pantallas asociadas</w:t>
      </w:r>
    </w:p>
    <w:p>
      <w:r>
        <w:t>Pantalla MFA durante login.</w:t>
      </w:r>
    </w:p>
    <w:p>
      <w:pPr>
        <w:pStyle w:val="Heading3"/>
      </w:pPr>
      <w:r>
        <w:t>APIs asociadas</w:t>
      </w:r>
    </w:p>
    <w:p>
      <w:pPr>
        <w:pStyle w:val="ListBullet"/>
      </w:pPr>
      <w:r>
        <w:t>`/api/v1/tenants/{tenantId}/users/{userId}/mfa/setup`</w:t>
      </w:r>
    </w:p>
    <w:p>
      <w:pPr>
        <w:pStyle w:val="ListBullet"/>
      </w:pPr>
      <w:r>
        <w:t>`/api/v1/tenants/{tenantId}/users/{userId}/mfa/enable`</w:t>
      </w:r>
    </w:p>
    <w:p>
      <w:pPr>
        <w:pStyle w:val="ListBullet"/>
      </w:pPr>
      <w:r>
        <w:t>`/api/v1/tenants/{tenantId}/users/{userId}/mfa/verify`</w:t>
      </w:r>
    </w:p>
    <w:p>
      <w:pPr>
        <w:pStyle w:val="ListBullet"/>
      </w:pPr>
      <w:r>
        <w:t>`/api/v1/tenants/{tenantId}/users/{userId}/mfa/disable`</w:t>
      </w:r>
    </w:p>
    <w:p>
      <w:pPr>
        <w:pStyle w:val="ListBullet"/>
      </w:pPr>
      <w:r>
        <w:t>`/api/v1/auth/mfa/complete`</w:t>
      </w:r>
    </w:p>
    <w:p>
      <w:pPr>
        <w:pStyle w:val="Heading3"/>
      </w:pPr>
      <w:r>
        <w:t>Permisos asociados</w:t>
      </w:r>
    </w:p>
    <w:p>
      <w:r>
        <w:t>`Identity.Manage`.</w:t>
      </w:r>
    </w:p>
    <w:p>
      <w:pPr>
        <w:pStyle w:val="Heading3"/>
      </w:pPr>
      <w:r>
        <w:t>Integraciones</w:t>
      </w:r>
    </w:p>
    <w:p>
      <w:r>
        <w:t>Identity, Audit Trail, Security.</w:t>
      </w:r>
    </w:p>
    <w:p>
      <w:pPr>
        <w:pStyle w:val="Heading3"/>
      </w:pPr>
      <w:r>
        <w:t>Alertas generadas</w:t>
      </w:r>
    </w:p>
    <w:p>
      <w:r>
        <w:t>MFA failure.</w:t>
      </w:r>
    </w:p>
    <w:p>
      <w:pPr>
        <w:pStyle w:val="Heading3"/>
      </w:pPr>
      <w:r>
        <w:t>Reportes generados</w:t>
      </w:r>
    </w:p>
    <w:p>
      <w:r>
        <w:t>Audit Trail.</w:t>
      </w:r>
    </w:p>
    <w:p>
      <w:pPr>
        <w:pStyle w:val="Heading3"/>
      </w:pPr>
      <w:r>
        <w:t>Dashboard asociado</w:t>
      </w:r>
    </w:p>
    <w:p>
      <w:r>
        <w:t>Security/Observability.</w:t>
      </w:r>
    </w:p>
    <w:p>
      <w:pPr>
        <w:pStyle w:val="Heading3"/>
      </w:pPr>
      <w:r>
        <w:t>Ejemplo real de uso</w:t>
      </w:r>
    </w:p>
    <w:p>
      <w:r>
        <w:t>El Tenant Admin exige MFA a todo usuario con permisos de aprobación.</w:t>
      </w:r>
    </w:p>
    <w:p>
      <w:pPr>
        <w:pStyle w:val="Heading3"/>
      </w:pPr>
      <w:r>
        <w:t>Mejores prácticas</w:t>
      </w:r>
    </w:p>
    <w:p>
      <w:pPr>
        <w:pStyle w:val="ListBullet"/>
      </w:pPr>
      <w:r>
        <w:t>Activar MFA para administradores.</w:t>
      </w:r>
    </w:p>
    <w:p>
      <w:pPr>
        <w:pStyle w:val="ListBullet"/>
      </w:pPr>
      <w:r>
        <w:t>Exigir MFA por tenant en clientes regulados.</w:t>
      </w:r>
    </w:p>
    <w:p>
      <w:pPr>
        <w:pStyle w:val="Heading3"/>
      </w:pPr>
      <w:r>
        <w:t>Riesgos comunes</w:t>
      </w:r>
    </w:p>
    <w:p>
      <w:pPr>
        <w:pStyle w:val="ListBullet"/>
      </w:pPr>
      <w:r>
        <w:t>Usuario sin app TOTP.</w:t>
      </w:r>
    </w:p>
    <w:p>
      <w:pPr>
        <w:pStyle w:val="ListBullet"/>
      </w:pPr>
      <w:r>
        <w:t>Códigos vencidos.</w:t>
      </w:r>
    </w:p>
    <w:p>
      <w:pPr>
        <w:pStyle w:val="Heading3"/>
      </w:pPr>
      <w:r>
        <w:t>Estado real del módulo</w:t>
      </w:r>
    </w:p>
    <w:p>
      <w:r>
        <w:t>TOTP operativo. Email MFA no está productivizado.</w:t>
      </w:r>
    </w:p>
    <w:p>
      <w:r>
        <w:br w:type="page"/>
      </w:r>
    </w:p>
    <w:p>
      <w:pPr>
        <w:pStyle w:val="Heading2"/>
      </w:pPr>
      <w:r>
        <w:t>6.5 Audit Trail</w:t>
      </w:r>
    </w:p>
    <w:p>
      <w:pPr>
        <w:pStyle w:val="Heading3"/>
      </w:pPr>
      <w:r>
        <w:t>Descripción</w:t>
      </w:r>
    </w:p>
    <w:p>
      <w:r>
        <w:t>Bitácora central de eventos.</w:t>
      </w:r>
    </w:p>
    <w:p>
      <w:pPr>
        <w:pStyle w:val="Heading3"/>
      </w:pPr>
      <w:r>
        <w:t>Objetivo de negocio</w:t>
      </w:r>
    </w:p>
    <w:p>
      <w:r>
        <w:t>Demostrar trazabilidad y responsabilidad.</w:t>
      </w:r>
    </w:p>
    <w:p>
      <w:pPr>
        <w:pStyle w:val="Heading3"/>
      </w:pPr>
      <w:r>
        <w:t>Problema que resuelve</w:t>
      </w:r>
    </w:p>
    <w:p>
      <w:r>
        <w:t>No saber quién creó, aprobó, cambió o falló un proceso.</w:t>
      </w:r>
    </w:p>
    <w:p>
      <w:pPr>
        <w:pStyle w:val="Heading3"/>
      </w:pPr>
      <w:r>
        <w:t>Usuarios involucrados</w:t>
      </w:r>
    </w:p>
    <w:p>
      <w:r>
        <w:t>Auditor, soporte, admins.</w:t>
      </w:r>
    </w:p>
    <w:p>
      <w:pPr>
        <w:pStyle w:val="Heading3"/>
      </w:pPr>
      <w:r>
        <w:t>Roles permitidos</w:t>
      </w:r>
    </w:p>
    <w:p>
      <w:r>
        <w:t>`Audit.Read`, `Audit.Manage`.</w:t>
      </w:r>
    </w:p>
    <w:p>
      <w:pPr>
        <w:pStyle w:val="Heading3"/>
      </w:pPr>
      <w:r>
        <w:t>Configuración inicial</w:t>
      </w:r>
    </w:p>
    <w:p>
      <w:r>
        <w:t>Se alimenta automáticamente desde módulos.</w:t>
      </w:r>
    </w:p>
    <w:p>
      <w:pPr>
        <w:pStyle w:val="Heading3"/>
      </w:pPr>
      <w:r>
        <w:t>Flujo funcional</w:t>
      </w:r>
    </w:p>
    <w:p>
      <w:pPr>
        <w:jc w:val="center"/>
      </w:pPr>
      <w:r>
        <w:drawing>
          <wp:inline xmlns:a="http://schemas.openxmlformats.org/drawingml/2006/main" xmlns:pic="http://schemas.openxmlformats.org/drawingml/2006/picture">
            <wp:extent cx="6035040" cy="2092147"/>
            <wp:docPr id="11" name="Picture 11"/>
            <wp:cNvGraphicFramePr>
              <a:graphicFrameLocks noChangeAspect="1"/>
            </wp:cNvGraphicFramePr>
            <a:graphic>
              <a:graphicData uri="http://schemas.openxmlformats.org/drawingml/2006/picture">
                <pic:pic>
                  <pic:nvPicPr>
                    <pic:cNvPr id="0" name="diagram_010.png"/>
                    <pic:cNvPicPr/>
                  </pic:nvPicPr>
                  <pic:blipFill>
                    <a:blip r:embed="rId21"/>
                    <a:stretch>
                      <a:fillRect/>
                    </a:stretch>
                  </pic:blipFill>
                  <pic:spPr>
                    <a:xfrm>
                      <a:off x="0" y="0"/>
                      <a:ext cx="6035040" cy="2092147"/>
                    </a:xfrm>
                    <a:prstGeom prst="rect"/>
                  </pic:spPr>
                </pic:pic>
              </a:graphicData>
            </a:graphic>
          </wp:inline>
        </w:drawing>
      </w:r>
    </w:p>
    <w:p>
      <w:pPr>
        <w:jc w:val="center"/>
      </w:pPr>
      <w:r>
        <w:rPr>
          <w:i/>
          <w:color w:val="475569"/>
          <w:sz w:val="16"/>
        </w:rPr>
        <w:t>Figura 10. Flujo funcional</w:t>
      </w:r>
    </w:p>
    <w:p>
      <w:pPr>
        <w:pStyle w:val="Heading3"/>
      </w:pPr>
      <w:r>
        <w:t>Pantallas asociadas</w:t>
      </w:r>
    </w:p>
    <w:p>
      <w:r>
        <w:t>Audit Trail.</w:t>
      </w:r>
    </w:p>
    <w:p>
      <w:pPr>
        <w:pStyle w:val="Heading3"/>
      </w:pPr>
      <w:r>
        <w:t>APIs asociadas</w:t>
      </w:r>
    </w:p>
    <w:p>
      <w:pPr>
        <w:pStyle w:val="ListBullet"/>
      </w:pPr>
      <w:r>
        <w:t>`POST /api/v1/tenants/{tenantId}/audit/search`</w:t>
      </w:r>
    </w:p>
    <w:p>
      <w:pPr>
        <w:pStyle w:val="Heading3"/>
      </w:pPr>
      <w:r>
        <w:t>Permisos asociados</w:t>
      </w:r>
    </w:p>
    <w:p>
      <w:r>
        <w:t>`Audit.Read`.</w:t>
      </w:r>
    </w:p>
    <w:p>
      <w:pPr>
        <w:pStyle w:val="Heading3"/>
      </w:pPr>
      <w:r>
        <w:t>Integraciones</w:t>
      </w:r>
    </w:p>
    <w:p>
      <w:r>
        <w:t>Todos los módulos.</w:t>
      </w:r>
    </w:p>
    <w:p>
      <w:pPr>
        <w:pStyle w:val="Heading3"/>
      </w:pPr>
      <w:r>
        <w:t>Alertas generadas</w:t>
      </w:r>
    </w:p>
    <w:p>
      <w:r>
        <w:t>No alertas directas; eventos disponibles para análisis.</w:t>
      </w:r>
    </w:p>
    <w:p>
      <w:pPr>
        <w:pStyle w:val="Heading3"/>
      </w:pPr>
      <w:r>
        <w:t>Reportes generados</w:t>
      </w:r>
    </w:p>
    <w:p>
      <w:r>
        <w:t>Consultas de auditoría.</w:t>
      </w:r>
    </w:p>
    <w:p>
      <w:pPr>
        <w:pStyle w:val="Heading3"/>
      </w:pPr>
      <w:r>
        <w:t>Dashboard asociado</w:t>
      </w:r>
    </w:p>
    <w:p>
      <w:r>
        <w:t>Audit Trail.</w:t>
      </w:r>
    </w:p>
    <w:p>
      <w:pPr>
        <w:pStyle w:val="Heading3"/>
      </w:pPr>
      <w:r>
        <w:t>Ejemplo real de uso</w:t>
      </w:r>
    </w:p>
    <w:p>
      <w:r>
        <w:t>Un auditor externo revisa quién aprobó una CAPA y cuándo.</w:t>
      </w:r>
    </w:p>
    <w:p>
      <w:pPr>
        <w:pStyle w:val="Heading3"/>
      </w:pPr>
      <w:r>
        <w:t>Mejores prácticas</w:t>
      </w:r>
    </w:p>
    <w:p>
      <w:pPr>
        <w:pStyle w:val="ListBullet"/>
      </w:pPr>
      <w:r>
        <w:t>No borrar auditoría.</w:t>
      </w:r>
    </w:p>
    <w:p>
      <w:pPr>
        <w:pStyle w:val="ListBullet"/>
      </w:pPr>
      <w:r>
        <w:t>Usar filtros por fecha/usuario/módulo.</w:t>
      </w:r>
    </w:p>
    <w:p>
      <w:pPr>
        <w:pStyle w:val="Heading3"/>
      </w:pPr>
      <w:r>
        <w:t>Riesgos comunes</w:t>
      </w:r>
    </w:p>
    <w:p>
      <w:pPr>
        <w:pStyle w:val="ListBullet"/>
      </w:pPr>
      <w:r>
        <w:t>No asignar `Audit.Read` a auditores.</w:t>
      </w:r>
    </w:p>
    <w:p>
      <w:pPr>
        <w:pStyle w:val="Heading3"/>
      </w:pPr>
      <w:r>
        <w:t>Estado real del módulo</w:t>
      </w:r>
    </w:p>
    <w:p>
      <w:r>
        <w:t>Operativo.</w:t>
      </w:r>
    </w:p>
    <w:p>
      <w:r>
        <w:br w:type="page"/>
      </w:r>
    </w:p>
    <w:p>
      <w:pPr>
        <w:pStyle w:val="Heading2"/>
      </w:pPr>
      <w:r>
        <w:t>6.6 Storage</w:t>
      </w:r>
    </w:p>
    <w:p>
      <w:pPr>
        <w:pStyle w:val="Heading3"/>
      </w:pPr>
      <w:r>
        <w:t>Descripción</w:t>
      </w:r>
    </w:p>
    <w:p>
      <w:r>
        <w:t>Gestión de archivos, evidencias y providers de almacenamiento.</w:t>
      </w:r>
    </w:p>
    <w:p>
      <w:pPr>
        <w:pStyle w:val="Heading3"/>
      </w:pPr>
      <w:r>
        <w:t>Objetivo de negocio</w:t>
      </w:r>
    </w:p>
    <w:p>
      <w:r>
        <w:t>Guardar evidencias de forma organizada, tenant-scoped y auditable.</w:t>
      </w:r>
    </w:p>
    <w:p>
      <w:pPr>
        <w:pStyle w:val="Heading3"/>
      </w:pPr>
      <w:r>
        <w:t>Problema que resuelve</w:t>
      </w:r>
    </w:p>
    <w:p>
      <w:r>
        <w:t>Archivos dispersos sin hash, propietario ni trazabilidad.</w:t>
      </w:r>
    </w:p>
    <w:p>
      <w:pPr>
        <w:pStyle w:val="Heading3"/>
      </w:pPr>
      <w:r>
        <w:t>Usuarios involucrados</w:t>
      </w:r>
    </w:p>
    <w:p>
      <w:r>
        <w:t>Storage Admin, Document Controller, Quality Manager.</w:t>
      </w:r>
    </w:p>
    <w:p>
      <w:pPr>
        <w:pStyle w:val="Heading3"/>
      </w:pPr>
      <w:r>
        <w:t>Roles permitidos</w:t>
      </w:r>
    </w:p>
    <w:p>
      <w:r>
        <w:t>`Storage.Manage`.</w:t>
      </w:r>
    </w:p>
    <w:p>
      <w:pPr>
        <w:pStyle w:val="Heading3"/>
      </w:pPr>
      <w:r>
        <w:t>Configuración inicial</w:t>
      </w:r>
    </w:p>
    <w:p>
      <w:r>
        <w:t>Crear provider Local, Azure Blob, AWS S3, MinIO, Google Cloud Storage o SFTP; definir bucket/contenedor, prioridad y estado.</w:t>
      </w:r>
    </w:p>
    <w:p>
      <w:pPr>
        <w:pStyle w:val="Heading3"/>
      </w:pPr>
      <w:r>
        <w:t>Flujo funcional</w:t>
      </w:r>
    </w:p>
    <w:p>
      <w:pPr>
        <w:jc w:val="center"/>
      </w:pPr>
      <w:r>
        <w:drawing>
          <wp:inline xmlns:a="http://schemas.openxmlformats.org/drawingml/2006/main" xmlns:pic="http://schemas.openxmlformats.org/drawingml/2006/picture">
            <wp:extent cx="6035040" cy="4043477"/>
            <wp:docPr id="12" name="Picture 12"/>
            <wp:cNvGraphicFramePr>
              <a:graphicFrameLocks noChangeAspect="1"/>
            </wp:cNvGraphicFramePr>
            <a:graphic>
              <a:graphicData uri="http://schemas.openxmlformats.org/drawingml/2006/picture">
                <pic:pic>
                  <pic:nvPicPr>
                    <pic:cNvPr id="0" name="diagram_011.png"/>
                    <pic:cNvPicPr/>
                  </pic:nvPicPr>
                  <pic:blipFill>
                    <a:blip r:embed="rId22"/>
                    <a:stretch>
                      <a:fillRect/>
                    </a:stretch>
                  </pic:blipFill>
                  <pic:spPr>
                    <a:xfrm>
                      <a:off x="0" y="0"/>
                      <a:ext cx="6035040" cy="4043477"/>
                    </a:xfrm>
                    <a:prstGeom prst="rect"/>
                  </pic:spPr>
                </pic:pic>
              </a:graphicData>
            </a:graphic>
          </wp:inline>
        </w:drawing>
      </w:r>
    </w:p>
    <w:p>
      <w:pPr>
        <w:jc w:val="center"/>
      </w:pPr>
      <w:r>
        <w:rPr>
          <w:i/>
          <w:color w:val="475569"/>
          <w:sz w:val="16"/>
        </w:rPr>
        <w:t>Figura 11. Flujo funcional</w:t>
      </w:r>
    </w:p>
    <w:p>
      <w:pPr>
        <w:pStyle w:val="Heading3"/>
      </w:pPr>
      <w:r>
        <w:t>Pantallas asociadas</w:t>
      </w:r>
    </w:p>
    <w:p>
      <w:r>
        <w:t>Configuration -&gt; Integraciones; módulos que suben archivos.</w:t>
      </w:r>
    </w:p>
    <w:p>
      <w:pPr>
        <w:pStyle w:val="Heading3"/>
      </w:pPr>
      <w:r>
        <w:t>APIs asociadas</w:t>
      </w:r>
    </w:p>
    <w:p>
      <w:pPr>
        <w:pStyle w:val="ListBullet"/>
      </w:pPr>
      <w:r>
        <w:t>`/api/v1/tenants/{tenantId}/storage/files`</w:t>
      </w:r>
    </w:p>
    <w:p>
      <w:pPr>
        <w:pStyle w:val="ListBullet"/>
      </w:pPr>
      <w:r>
        <w:t>`/api/v1/tenants/{tenantId}/storage/files/{id}`</w:t>
      </w:r>
    </w:p>
    <w:p>
      <w:pPr>
        <w:pStyle w:val="ListBullet"/>
      </w:pPr>
      <w:r>
        <w:t>`/api/v1/tenants/{tenantId}/storage/providers`</w:t>
      </w:r>
    </w:p>
    <w:p>
      <w:pPr>
        <w:pStyle w:val="ListBullet"/>
      </w:pPr>
      <w:r>
        <w:t>`/api/v1/tenants/{tenantId}/storage/providers/{id}/test`</w:t>
      </w:r>
    </w:p>
    <w:p>
      <w:pPr>
        <w:pStyle w:val="Heading3"/>
      </w:pPr>
      <w:r>
        <w:t>Permisos asociados</w:t>
      </w:r>
    </w:p>
    <w:p>
      <w:r>
        <w:t>`Storage.Manage`.</w:t>
      </w:r>
    </w:p>
    <w:p>
      <w:pPr>
        <w:pStyle w:val="Heading3"/>
      </w:pPr>
      <w:r>
        <w:t>Integraciones</w:t>
      </w:r>
    </w:p>
    <w:p>
      <w:r>
        <w:t>Documents, Suppliers, Audits, CAPA, Risks, Technical Sheets.</w:t>
      </w:r>
    </w:p>
    <w:p>
      <w:pPr>
        <w:pStyle w:val="Heading3"/>
      </w:pPr>
      <w:r>
        <w:t>Alertas generadas</w:t>
      </w:r>
    </w:p>
    <w:p>
      <w:r>
        <w:t>Storage Down, provider health degradado, failover auditado.</w:t>
      </w:r>
    </w:p>
    <w:p>
      <w:pPr>
        <w:pStyle w:val="Heading3"/>
      </w:pPr>
      <w:r>
        <w:t>Reportes generados</w:t>
      </w:r>
    </w:p>
    <w:p>
      <w:r>
        <w:t>Audit Trail y reportes de evidencias si se configuran.</w:t>
      </w:r>
    </w:p>
    <w:p>
      <w:pPr>
        <w:pStyle w:val="Heading3"/>
      </w:pPr>
      <w:r>
        <w:t>Dashboard asociado</w:t>
      </w:r>
    </w:p>
    <w:p>
      <w:r>
        <w:t>Integrations Health, Observability.</w:t>
      </w:r>
    </w:p>
    <w:p>
      <w:pPr>
        <w:pStyle w:val="Heading3"/>
      </w:pPr>
      <w:r>
        <w:t>Ejemplo real de uso</w:t>
      </w:r>
    </w:p>
    <w:p>
      <w:r>
        <w:t>Una empresa usa MinIO on-premise para evidencias internas y SFTP como contingencia.</w:t>
      </w:r>
    </w:p>
    <w:p>
      <w:pPr>
        <w:pStyle w:val="Heading3"/>
      </w:pPr>
      <w:r>
        <w:t>Mejores prácticas</w:t>
      </w:r>
    </w:p>
    <w:p>
      <w:pPr>
        <w:pStyle w:val="ListBullet"/>
      </w:pPr>
      <w:r>
        <w:t>Definir provider primario y secundario.</w:t>
      </w:r>
    </w:p>
    <w:p>
      <w:pPr>
        <w:pStyle w:val="ListBullet"/>
      </w:pPr>
      <w:r>
        <w:t>Usar buckets por tenant.</w:t>
      </w:r>
    </w:p>
    <w:p>
      <w:pPr>
        <w:pStyle w:val="ListBullet"/>
      </w:pPr>
      <w:r>
        <w:t>No hardcodear credenciales.</w:t>
      </w:r>
    </w:p>
    <w:p>
      <w:pPr>
        <w:pStyle w:val="Heading3"/>
      </w:pPr>
      <w:r>
        <w:t>Riesgos comunes</w:t>
      </w:r>
    </w:p>
    <w:p>
      <w:pPr>
        <w:pStyle w:val="ListBullet"/>
      </w:pPr>
      <w:r>
        <w:t>Credenciales vencidas.</w:t>
      </w:r>
    </w:p>
    <w:p>
      <w:pPr>
        <w:pStyle w:val="ListBullet"/>
      </w:pPr>
      <w:r>
        <w:t>Bucket mal escrito.</w:t>
      </w:r>
    </w:p>
    <w:p>
      <w:pPr>
        <w:pStyle w:val="ListBullet"/>
      </w:pPr>
      <w:r>
        <w:t>No probar conexión.</w:t>
      </w:r>
    </w:p>
    <w:p>
      <w:pPr>
        <w:pStyle w:val="Heading3"/>
      </w:pPr>
      <w:r>
        <w:t>Estado real del módulo</w:t>
      </w:r>
    </w:p>
    <w:p>
      <w:r>
        <w:t>Administración configurable implementada. Local real operativo. Providers cloud/SFTP están modelados por strategy/configuración; operación real requiere credenciales/proveedor externo y posible hardening SDK por proveedor.</w:t>
      </w:r>
    </w:p>
    <w:p>
      <w:r>
        <w:br w:type="page"/>
      </w:r>
    </w:p>
    <w:p>
      <w:pPr>
        <w:pStyle w:val="Heading2"/>
      </w:pPr>
      <w:r>
        <w:t>6.7 Notifications</w:t>
      </w:r>
    </w:p>
    <w:p>
      <w:pPr>
        <w:pStyle w:val="Heading3"/>
      </w:pPr>
      <w:r>
        <w:t>Descripción</w:t>
      </w:r>
    </w:p>
    <w:p>
      <w:r>
        <w:t>Sistema de notificaciones email con providers, plantillas, tracking, retries y dead letters.</w:t>
      </w:r>
    </w:p>
    <w:p>
      <w:pPr>
        <w:pStyle w:val="Heading3"/>
      </w:pPr>
      <w:r>
        <w:t>Objetivo de negocio</w:t>
      </w:r>
    </w:p>
    <w:p>
      <w:r>
        <w:t>Enviar alertas y comunicaciones sobre vencimientos, hallazgos, workflows, CAPA y reportes.</w:t>
      </w:r>
    </w:p>
    <w:p>
      <w:pPr>
        <w:pStyle w:val="Heading3"/>
      </w:pPr>
      <w:r>
        <w:t>Problema que resuelve</w:t>
      </w:r>
    </w:p>
    <w:p>
      <w:r>
        <w:t>Recordatorios manuales y correos sin trazabilidad.</w:t>
      </w:r>
    </w:p>
    <w:p>
      <w:pPr>
        <w:pStyle w:val="Heading3"/>
      </w:pPr>
      <w:r>
        <w:t>Usuarios involucrados</w:t>
      </w:r>
    </w:p>
    <w:p>
      <w:r>
        <w:t>Notification Admin, Quality Manager, usuarios finales.</w:t>
      </w:r>
    </w:p>
    <w:p>
      <w:pPr>
        <w:pStyle w:val="Heading3"/>
      </w:pPr>
      <w:r>
        <w:t>Roles permitidos</w:t>
      </w:r>
    </w:p>
    <w:p>
      <w:r>
        <w:t>`Notification.Read`, `Notification.Send`, `Notification.Template`, `Notification.Admin`.</w:t>
      </w:r>
    </w:p>
    <w:p>
      <w:pPr>
        <w:pStyle w:val="Heading3"/>
      </w:pPr>
      <w:r>
        <w:t>Configuración inicial</w:t>
      </w:r>
    </w:p>
    <w:p>
      <w:r>
        <w:t>Crear provider SMTP, Gmail SMTP, Microsoft 365, Exchange Online, SendGrid, Mailgun, Resend o Amazon SES; configurar prioridad, secretos y plantillas.</w:t>
      </w:r>
    </w:p>
    <w:p>
      <w:pPr>
        <w:pStyle w:val="Heading3"/>
      </w:pPr>
      <w:r>
        <w:t>Flujo funcional</w:t>
      </w:r>
    </w:p>
    <w:p>
      <w:pPr>
        <w:jc w:val="center"/>
      </w:pPr>
      <w:r>
        <w:drawing>
          <wp:inline xmlns:a="http://schemas.openxmlformats.org/drawingml/2006/main" xmlns:pic="http://schemas.openxmlformats.org/drawingml/2006/picture">
            <wp:extent cx="6035040" cy="4425696"/>
            <wp:docPr id="13" name="Picture 13"/>
            <wp:cNvGraphicFramePr>
              <a:graphicFrameLocks noChangeAspect="1"/>
            </wp:cNvGraphicFramePr>
            <a:graphic>
              <a:graphicData uri="http://schemas.openxmlformats.org/drawingml/2006/picture">
                <pic:pic>
                  <pic:nvPicPr>
                    <pic:cNvPr id="0" name="diagram_012.png"/>
                    <pic:cNvPicPr/>
                  </pic:nvPicPr>
                  <pic:blipFill>
                    <a:blip r:embed="rId23"/>
                    <a:stretch>
                      <a:fillRect/>
                    </a:stretch>
                  </pic:blipFill>
                  <pic:spPr>
                    <a:xfrm>
                      <a:off x="0" y="0"/>
                      <a:ext cx="6035040" cy="4425696"/>
                    </a:xfrm>
                    <a:prstGeom prst="rect"/>
                  </pic:spPr>
                </pic:pic>
              </a:graphicData>
            </a:graphic>
          </wp:inline>
        </w:drawing>
      </w:r>
    </w:p>
    <w:p>
      <w:pPr>
        <w:jc w:val="center"/>
      </w:pPr>
      <w:r>
        <w:rPr>
          <w:i/>
          <w:color w:val="475569"/>
          <w:sz w:val="16"/>
        </w:rPr>
        <w:t>Figura 12. Flujo funcional</w:t>
      </w:r>
    </w:p>
    <w:p>
      <w:pPr>
        <w:pStyle w:val="Heading3"/>
      </w:pPr>
      <w:r>
        <w:t>Pantallas asociadas</w:t>
      </w:r>
    </w:p>
    <w:p>
      <w:r>
        <w:t>Configuration -&gt; Integraciones; dashboards de notificaciones.</w:t>
      </w:r>
    </w:p>
    <w:p>
      <w:pPr>
        <w:pStyle w:val="Heading3"/>
      </w:pPr>
      <w:r>
        <w:t>APIs asociadas</w:t>
      </w:r>
    </w:p>
    <w:p>
      <w:pPr>
        <w:pStyle w:val="ListBullet"/>
      </w:pPr>
      <w:r>
        <w:t>`/api/v1/tenants/{tenantId}/notifications/templates`</w:t>
      </w:r>
    </w:p>
    <w:p>
      <w:pPr>
        <w:pStyle w:val="ListBullet"/>
      </w:pPr>
      <w:r>
        <w:t>`/api/v1/tenants/{tenantId}/notifications/templates/preview`</w:t>
      </w:r>
    </w:p>
    <w:p>
      <w:pPr>
        <w:pStyle w:val="ListBullet"/>
      </w:pPr>
      <w:r>
        <w:t>`/api/v1/tenants/{tenantId}/notifications/messages`</w:t>
      </w:r>
    </w:p>
    <w:p>
      <w:pPr>
        <w:pStyle w:val="ListBullet"/>
      </w:pPr>
      <w:r>
        <w:t>`/api/v1/tenants/{tenantId}/notifications/messages/{id}/send`</w:t>
      </w:r>
    </w:p>
    <w:p>
      <w:pPr>
        <w:pStyle w:val="ListBullet"/>
      </w:pPr>
      <w:r>
        <w:t>`/api/v1/tenants/{tenantId}/notifications/messages/{id}/retry`</w:t>
      </w:r>
    </w:p>
    <w:p>
      <w:pPr>
        <w:pStyle w:val="ListBullet"/>
      </w:pPr>
      <w:r>
        <w:t>`/api/v1/tenants/{tenantId}/notifications/tracking/dead-letters`</w:t>
      </w:r>
    </w:p>
    <w:p>
      <w:pPr>
        <w:pStyle w:val="ListBullet"/>
      </w:pPr>
      <w:r>
        <w:t>`/api/v1/tenants/{tenantId}/notifications/dashboard`</w:t>
      </w:r>
    </w:p>
    <w:p>
      <w:pPr>
        <w:pStyle w:val="ListBullet"/>
      </w:pPr>
      <w:r>
        <w:t>`/api/v1/tenants/{tenantId}/notifications/providers`</w:t>
      </w:r>
    </w:p>
    <w:p>
      <w:pPr>
        <w:pStyle w:val="Heading3"/>
      </w:pPr>
      <w:r>
        <w:t>Permisos asociados</w:t>
      </w:r>
    </w:p>
    <w:p>
      <w:r>
        <w:t>`Notification.*`.</w:t>
      </w:r>
    </w:p>
    <w:p>
      <w:pPr>
        <w:pStyle w:val="Heading3"/>
      </w:pPr>
      <w:r>
        <w:t>Integraciones</w:t>
      </w:r>
    </w:p>
    <w:p>
      <w:r>
        <w:t>Workflow, Reports, CAPA, Supplier alerts, Observability.</w:t>
      </w:r>
    </w:p>
    <w:p>
      <w:pPr>
        <w:pStyle w:val="Heading3"/>
      </w:pPr>
      <w:r>
        <w:t>Alertas generadas</w:t>
      </w:r>
    </w:p>
    <w:p>
      <w:r>
        <w:t>Provider Failure, Repeated Failure, Dead Letter Growth, Delivery Failure, Template Failure.</w:t>
      </w:r>
    </w:p>
    <w:p>
      <w:pPr>
        <w:pStyle w:val="Heading3"/>
      </w:pPr>
      <w:r>
        <w:t>Reportes generados</w:t>
      </w:r>
    </w:p>
    <w:p>
      <w:r>
        <w:t>Dashboard de notificaciones y Audit Trail.</w:t>
      </w:r>
    </w:p>
    <w:p>
      <w:pPr>
        <w:pStyle w:val="Heading3"/>
      </w:pPr>
      <w:r>
        <w:t>Dashboard asociado</w:t>
      </w:r>
    </w:p>
    <w:p>
      <w:r>
        <w:t>Notifications Dashboard.</w:t>
      </w:r>
    </w:p>
    <w:p>
      <w:pPr>
        <w:pStyle w:val="Heading3"/>
      </w:pPr>
      <w:r>
        <w:t>Ejemplo real de uso</w:t>
      </w:r>
    </w:p>
    <w:p>
      <w:r>
        <w:t>Una empresa envía recordatorios por Microsoft 365 y usa SendGrid como failover.</w:t>
      </w:r>
    </w:p>
    <w:p>
      <w:pPr>
        <w:pStyle w:val="Heading3"/>
      </w:pPr>
      <w:r>
        <w:t>Mejores prácticas</w:t>
      </w:r>
    </w:p>
    <w:p>
      <w:pPr>
        <w:pStyle w:val="ListBullet"/>
      </w:pPr>
      <w:r>
        <w:t>Configurar failover.</w:t>
      </w:r>
    </w:p>
    <w:p>
      <w:pPr>
        <w:pStyle w:val="ListBullet"/>
      </w:pPr>
      <w:r>
        <w:t>Probar proveedores.</w:t>
      </w:r>
    </w:p>
    <w:p>
      <w:pPr>
        <w:pStyle w:val="ListBullet"/>
      </w:pPr>
      <w:r>
        <w:t>Usar plantillas por tenant.</w:t>
      </w:r>
    </w:p>
    <w:p>
      <w:pPr>
        <w:pStyle w:val="Heading3"/>
      </w:pPr>
      <w:r>
        <w:t>Riesgos comunes</w:t>
      </w:r>
    </w:p>
    <w:p>
      <w:pPr>
        <w:pStyle w:val="ListBullet"/>
      </w:pPr>
      <w:r>
        <w:t>API key inválida.</w:t>
      </w:r>
    </w:p>
    <w:p>
      <w:pPr>
        <w:pStyle w:val="ListBullet"/>
      </w:pPr>
      <w:r>
        <w:t>Dominio no verificado.</w:t>
      </w:r>
    </w:p>
    <w:p>
      <w:pPr>
        <w:pStyle w:val="ListBullet"/>
      </w:pPr>
      <w:r>
        <w:t>Mailgun/SendGrid sin remitente autorizado.</w:t>
      </w:r>
    </w:p>
    <w:p>
      <w:pPr>
        <w:pStyle w:val="Heading3"/>
      </w:pPr>
      <w:r>
        <w:t>Estado real del módulo</w:t>
      </w:r>
    </w:p>
    <w:p>
      <w:r>
        <w:t>Operativo para email. SMS/WhatsApp/Push/In-App están preparados en arquitectura, pero no implementados como canales productivos completos.</w:t>
      </w:r>
    </w:p>
    <w:p>
      <w:r>
        <w:br w:type="page"/>
      </w:r>
    </w:p>
    <w:p>
      <w:pPr>
        <w:pStyle w:val="Heading2"/>
      </w:pPr>
      <w:r>
        <w:t>6.8 Document Management</w:t>
      </w:r>
    </w:p>
    <w:p>
      <w:pPr>
        <w:pStyle w:val="Heading3"/>
      </w:pPr>
      <w:r>
        <w:t>Descripción</w:t>
      </w:r>
    </w:p>
    <w:p>
      <w:r>
        <w:t>Control documental con tipos, categorías, documentos, versiones, aprobaciones, permisos y obsolescencia.</w:t>
      </w:r>
    </w:p>
    <w:p>
      <w:pPr>
        <w:pStyle w:val="Heading3"/>
      </w:pPr>
      <w:r>
        <w:t>Objetivo de negocio</w:t>
      </w:r>
    </w:p>
    <w:p>
      <w:r>
        <w:t>Mantener documentos controlados, vigentes y auditables.</w:t>
      </w:r>
    </w:p>
    <w:p>
      <w:pPr>
        <w:pStyle w:val="Heading3"/>
      </w:pPr>
      <w:r>
        <w:t>Problema que resuelve</w:t>
      </w:r>
    </w:p>
    <w:p>
      <w:r>
        <w:t>Versiones dispersas, documentos vencidos y aprobaciones sin evidencia.</w:t>
      </w:r>
    </w:p>
    <w:p>
      <w:pPr>
        <w:pStyle w:val="Heading3"/>
      </w:pPr>
      <w:r>
        <w:t>Usuarios involucrados</w:t>
      </w:r>
    </w:p>
    <w:p>
      <w:r>
        <w:t>Document Controller, Quality Manager, Approver, Viewer.</w:t>
      </w:r>
    </w:p>
    <w:p>
      <w:pPr>
        <w:pStyle w:val="Heading3"/>
      </w:pPr>
      <w:r>
        <w:t>Roles permitidos</w:t>
      </w:r>
    </w:p>
    <w:p>
      <w:r>
        <w:t>`Document.Manage`; storage requiere `Storage.Manage`.</w:t>
      </w:r>
    </w:p>
    <w:p>
      <w:pPr>
        <w:pStyle w:val="Heading3"/>
      </w:pPr>
      <w:r>
        <w:t>Configuración inicial</w:t>
      </w:r>
    </w:p>
    <w:p>
      <w:r>
        <w:t>Crear tipos documentales, categorías y workflow si aplica.</w:t>
      </w:r>
    </w:p>
    <w:p>
      <w:pPr>
        <w:pStyle w:val="Heading3"/>
      </w:pPr>
      <w:r>
        <w:t>Flujo funcional</w:t>
      </w:r>
    </w:p>
    <w:p>
      <w:pPr>
        <w:jc w:val="center"/>
      </w:pPr>
      <w:r>
        <w:drawing>
          <wp:inline xmlns:a="http://schemas.openxmlformats.org/drawingml/2006/main" xmlns:pic="http://schemas.openxmlformats.org/drawingml/2006/picture">
            <wp:extent cx="6035040" cy="4043477"/>
            <wp:docPr id="14" name="Picture 14"/>
            <wp:cNvGraphicFramePr>
              <a:graphicFrameLocks noChangeAspect="1"/>
            </wp:cNvGraphicFramePr>
            <a:graphic>
              <a:graphicData uri="http://schemas.openxmlformats.org/drawingml/2006/picture">
                <pic:pic>
                  <pic:nvPicPr>
                    <pic:cNvPr id="0" name="diagram_013.png"/>
                    <pic:cNvPicPr/>
                  </pic:nvPicPr>
                  <pic:blipFill>
                    <a:blip r:embed="rId24"/>
                    <a:stretch>
                      <a:fillRect/>
                    </a:stretch>
                  </pic:blipFill>
                  <pic:spPr>
                    <a:xfrm>
                      <a:off x="0" y="0"/>
                      <a:ext cx="6035040" cy="4043477"/>
                    </a:xfrm>
                    <a:prstGeom prst="rect"/>
                  </pic:spPr>
                </pic:pic>
              </a:graphicData>
            </a:graphic>
          </wp:inline>
        </w:drawing>
      </w:r>
    </w:p>
    <w:p>
      <w:pPr>
        <w:jc w:val="center"/>
      </w:pPr>
      <w:r>
        <w:rPr>
          <w:i/>
          <w:color w:val="475569"/>
          <w:sz w:val="16"/>
        </w:rPr>
        <w:t>Figura 13. Flujo funcional</w:t>
      </w:r>
    </w:p>
    <w:p>
      <w:pPr>
        <w:pStyle w:val="Heading3"/>
      </w:pPr>
      <w:r>
        <w:t>Pantallas asociadas</w:t>
      </w:r>
    </w:p>
    <w:p>
      <w:r>
        <w:t>Document Management.</w:t>
      </w:r>
    </w:p>
    <w:p>
      <w:pPr>
        <w:pStyle w:val="Heading3"/>
      </w:pPr>
      <w:r>
        <w:t>APIs asociadas</w:t>
      </w:r>
    </w:p>
    <w:p>
      <w:r>
        <w:t>Documents endpoints para tipos, categorías, documentos, versiones, submit, decision, obsolete, permissions y search.</w:t>
      </w:r>
    </w:p>
    <w:p>
      <w:pPr>
        <w:pStyle w:val="Heading3"/>
      </w:pPr>
      <w:r>
        <w:t>Permisos asociados</w:t>
      </w:r>
    </w:p>
    <w:p>
      <w:r>
        <w:t>`Document.Manage`.</w:t>
      </w:r>
    </w:p>
    <w:p>
      <w:pPr>
        <w:pStyle w:val="Heading3"/>
      </w:pPr>
      <w:r>
        <w:t>Integraciones</w:t>
      </w:r>
    </w:p>
    <w:p>
      <w:r>
        <w:t>Storage, Workflow, Audit Trail, Reporting.</w:t>
      </w:r>
    </w:p>
    <w:p>
      <w:pPr>
        <w:pStyle w:val="Heading3"/>
      </w:pPr>
      <w:r>
        <w:t>Alertas generadas</w:t>
      </w:r>
    </w:p>
    <w:p>
      <w:r>
        <w:t>Vencimientos/documentos pueden notificarse si se configuran procesos.</w:t>
      </w:r>
    </w:p>
    <w:p>
      <w:pPr>
        <w:pStyle w:val="Heading3"/>
      </w:pPr>
      <w:r>
        <w:t>Reportes generados</w:t>
      </w:r>
    </w:p>
    <w:p>
      <w:r>
        <w:t>Documentos por estado, vigencia, categorías y reportes estándar.</w:t>
      </w:r>
    </w:p>
    <w:p>
      <w:pPr>
        <w:pStyle w:val="Heading3"/>
      </w:pPr>
      <w:r>
        <w:t>Dashboard asociado</w:t>
      </w:r>
    </w:p>
    <w:p>
      <w:r>
        <w:t>Dashboard ejecutivo y reportes.</w:t>
      </w:r>
    </w:p>
    <w:p>
      <w:pPr>
        <w:pStyle w:val="Heading3"/>
      </w:pPr>
      <w:r>
        <w:t>Ejemplo real de uso</w:t>
      </w:r>
    </w:p>
    <w:p>
      <w:r>
        <w:t>Procedimiento de limpieza en planta alimentaria se versiona y aprueba antes de entrar en vigencia.</w:t>
      </w:r>
    </w:p>
    <w:p>
      <w:pPr>
        <w:pStyle w:val="Heading3"/>
      </w:pPr>
      <w:r>
        <w:t>Mejores prácticas</w:t>
      </w:r>
    </w:p>
    <w:p>
      <w:pPr>
        <w:pStyle w:val="ListBullet"/>
      </w:pPr>
      <w:r>
        <w:t>Usar códigos únicos.</w:t>
      </w:r>
    </w:p>
    <w:p>
      <w:pPr>
        <w:pStyle w:val="ListBullet"/>
      </w:pPr>
      <w:r>
        <w:t>No subir documentos sin tipo/categoría.</w:t>
      </w:r>
    </w:p>
    <w:p>
      <w:pPr>
        <w:pStyle w:val="ListBullet"/>
      </w:pPr>
      <w:r>
        <w:t>Definir responsable.</w:t>
      </w:r>
    </w:p>
    <w:p>
      <w:pPr>
        <w:pStyle w:val="Heading3"/>
      </w:pPr>
      <w:r>
        <w:t>Riesgos comunes</w:t>
      </w:r>
    </w:p>
    <w:p>
      <w:pPr>
        <w:pStyle w:val="ListBullet"/>
      </w:pPr>
      <w:r>
        <w:t>Versiones duplicadas.</w:t>
      </w:r>
    </w:p>
    <w:p>
      <w:pPr>
        <w:pStyle w:val="ListBullet"/>
      </w:pPr>
      <w:r>
        <w:t>Permisos demasiado amplios.</w:t>
      </w:r>
    </w:p>
    <w:p>
      <w:pPr>
        <w:pStyle w:val="Heading3"/>
      </w:pPr>
      <w:r>
        <w:t>Estado real del módulo</w:t>
      </w:r>
    </w:p>
    <w:p>
      <w:r>
        <w:t>Operativo core con UI y API.</w:t>
      </w:r>
    </w:p>
    <w:p>
      <w:r>
        <w:br w:type="page"/>
      </w:r>
    </w:p>
    <w:p>
      <w:pPr>
        <w:pStyle w:val="Heading2"/>
      </w:pPr>
      <w:r>
        <w:t>6.9 Workflow Engine</w:t>
      </w:r>
    </w:p>
    <w:p>
      <w:pPr>
        <w:pStyle w:val="Heading3"/>
      </w:pPr>
      <w:r>
        <w:t>Descripción</w:t>
      </w:r>
    </w:p>
    <w:p>
      <w:r>
        <w:t>Motor de workflows con pasos, transiciones, reglas, instancias, asignaciones y escalaciones.</w:t>
      </w:r>
    </w:p>
    <w:p>
      <w:pPr>
        <w:pStyle w:val="Heading3"/>
      </w:pPr>
      <w:r>
        <w:t>Objetivo de negocio</w:t>
      </w:r>
    </w:p>
    <w:p>
      <w:r>
        <w:t>Formalizar aprobaciones y tareas.</w:t>
      </w:r>
    </w:p>
    <w:p>
      <w:pPr>
        <w:pStyle w:val="Heading3"/>
      </w:pPr>
      <w:r>
        <w:t>Problema que resuelve</w:t>
      </w:r>
    </w:p>
    <w:p>
      <w:r>
        <w:t>Aprobaciones por correo sin control.</w:t>
      </w:r>
    </w:p>
    <w:p>
      <w:pPr>
        <w:pStyle w:val="Heading3"/>
      </w:pPr>
      <w:r>
        <w:t>Usuarios involucrados</w:t>
      </w:r>
    </w:p>
    <w:p>
      <w:r>
        <w:t>Quality Manager, Approver, Reviewer.</w:t>
      </w:r>
    </w:p>
    <w:p>
      <w:pPr>
        <w:pStyle w:val="Heading3"/>
      </w:pPr>
      <w:r>
        <w:t>Roles permitidos</w:t>
      </w:r>
    </w:p>
    <w:p>
      <w:r>
        <w:t>`Workflow.Manage`.</w:t>
      </w:r>
    </w:p>
    <w:p>
      <w:pPr>
        <w:pStyle w:val="Heading3"/>
      </w:pPr>
      <w:r>
        <w:t>Configuración inicial</w:t>
      </w:r>
    </w:p>
    <w:p>
      <w:r>
        <w:t>Crear workflow, pasos, transiciones, reglas y activarlo.</w:t>
      </w:r>
    </w:p>
    <w:p>
      <w:pPr>
        <w:pStyle w:val="Heading3"/>
      </w:pPr>
      <w:r>
        <w:t>Flujo funcional</w:t>
      </w:r>
    </w:p>
    <w:p>
      <w:pPr>
        <w:jc w:val="center"/>
      </w:pPr>
      <w:r>
        <w:drawing>
          <wp:inline xmlns:a="http://schemas.openxmlformats.org/drawingml/2006/main" xmlns:pic="http://schemas.openxmlformats.org/drawingml/2006/picture">
            <wp:extent cx="6035040" cy="3661258"/>
            <wp:docPr id="15" name="Picture 15"/>
            <wp:cNvGraphicFramePr>
              <a:graphicFrameLocks noChangeAspect="1"/>
            </wp:cNvGraphicFramePr>
            <a:graphic>
              <a:graphicData uri="http://schemas.openxmlformats.org/drawingml/2006/picture">
                <pic:pic>
                  <pic:nvPicPr>
                    <pic:cNvPr id="0" name="diagram_014.png"/>
                    <pic:cNvPicPr/>
                  </pic:nvPicPr>
                  <pic:blipFill>
                    <a:blip r:embed="rId25"/>
                    <a:stretch>
                      <a:fillRect/>
                    </a:stretch>
                  </pic:blipFill>
                  <pic:spPr>
                    <a:xfrm>
                      <a:off x="0" y="0"/>
                      <a:ext cx="6035040" cy="3661258"/>
                    </a:xfrm>
                    <a:prstGeom prst="rect"/>
                  </pic:spPr>
                </pic:pic>
              </a:graphicData>
            </a:graphic>
          </wp:inline>
        </w:drawing>
      </w:r>
    </w:p>
    <w:p>
      <w:pPr>
        <w:jc w:val="center"/>
      </w:pPr>
      <w:r>
        <w:rPr>
          <w:i/>
          <w:color w:val="475569"/>
          <w:sz w:val="16"/>
        </w:rPr>
        <w:t>Figura 14. Flujo funcional</w:t>
      </w:r>
    </w:p>
    <w:p>
      <w:pPr>
        <w:pStyle w:val="Heading3"/>
      </w:pPr>
      <w:r>
        <w:t>Pantallas asociadas</w:t>
      </w:r>
    </w:p>
    <w:p>
      <w:r>
        <w:t>Principalmente API/backend; la UI no muestra diseñador visual completo.</w:t>
      </w:r>
    </w:p>
    <w:p>
      <w:pPr>
        <w:pStyle w:val="Heading3"/>
      </w:pPr>
      <w:r>
        <w:t>APIs asociadas</w:t>
      </w:r>
    </w:p>
    <w:p>
      <w:r>
        <w:t>Workflow endpoints para create, steps, transitions, rules, activate, start, assignments, complete, escalate y reminders.</w:t>
      </w:r>
    </w:p>
    <w:p>
      <w:pPr>
        <w:pStyle w:val="Heading3"/>
      </w:pPr>
      <w:r>
        <w:t>Permisos asociados</w:t>
      </w:r>
    </w:p>
    <w:p>
      <w:r>
        <w:t>`Workflow.Manage`.</w:t>
      </w:r>
    </w:p>
    <w:p>
      <w:pPr>
        <w:pStyle w:val="Heading3"/>
      </w:pPr>
      <w:r>
        <w:t>Integraciones</w:t>
      </w:r>
    </w:p>
    <w:p>
      <w:r>
        <w:t>Documents, CAPA, Risk, Notifications.</w:t>
      </w:r>
    </w:p>
    <w:p>
      <w:pPr>
        <w:pStyle w:val="Heading3"/>
      </w:pPr>
      <w:r>
        <w:t>Alertas generadas</w:t>
      </w:r>
    </w:p>
    <w:p>
      <w:r>
        <w:t>Workflow failures y reminders.</w:t>
      </w:r>
    </w:p>
    <w:p>
      <w:pPr>
        <w:pStyle w:val="Heading3"/>
      </w:pPr>
      <w:r>
        <w:t>Reportes generados</w:t>
      </w:r>
    </w:p>
    <w:p>
      <w:r>
        <w:t>Trazabilidad y dashboards si se conectan.</w:t>
      </w:r>
    </w:p>
    <w:p>
      <w:pPr>
        <w:pStyle w:val="Heading3"/>
      </w:pPr>
      <w:r>
        <w:t>Dashboard asociado</w:t>
      </w:r>
    </w:p>
    <w:p>
      <w:r>
        <w:t>Observability y módulos que consumen workflows.</w:t>
      </w:r>
    </w:p>
    <w:p>
      <w:pPr>
        <w:pStyle w:val="Heading3"/>
      </w:pPr>
      <w:r>
        <w:t>Ejemplo real de uso</w:t>
      </w:r>
    </w:p>
    <w:p>
      <w:r>
        <w:t>Aprobación de procedimiento: redactor, revisor, aprobador.</w:t>
      </w:r>
    </w:p>
    <w:p>
      <w:pPr>
        <w:pStyle w:val="Heading3"/>
      </w:pPr>
      <w:r>
        <w:t>Mejores prácticas</w:t>
      </w:r>
    </w:p>
    <w:p>
      <w:pPr>
        <w:pStyle w:val="ListBullet"/>
      </w:pPr>
      <w:r>
        <w:t>Mantener flujos simples.</w:t>
      </w:r>
    </w:p>
    <w:p>
      <w:pPr>
        <w:pStyle w:val="ListBullet"/>
      </w:pPr>
      <w:r>
        <w:t>Definir SLA.</w:t>
      </w:r>
    </w:p>
    <w:p>
      <w:pPr>
        <w:pStyle w:val="ListBullet"/>
      </w:pPr>
      <w:r>
        <w:t>Asignar roles, no personas cuando sea posible.</w:t>
      </w:r>
    </w:p>
    <w:p>
      <w:pPr>
        <w:pStyle w:val="Heading3"/>
      </w:pPr>
      <w:r>
        <w:t>Riesgos comunes</w:t>
      </w:r>
    </w:p>
    <w:p>
      <w:pPr>
        <w:pStyle w:val="ListBullet"/>
      </w:pPr>
      <w:r>
        <w:t>Workflow activado sin transiciones.</w:t>
      </w:r>
    </w:p>
    <w:p>
      <w:pPr>
        <w:pStyle w:val="ListBullet"/>
      </w:pPr>
      <w:r>
        <w:t>Asignaciones sin responsable.</w:t>
      </w:r>
    </w:p>
    <w:p>
      <w:pPr>
        <w:pStyle w:val="Heading3"/>
      </w:pPr>
      <w:r>
        <w:t>Estado real del módulo</w:t>
      </w:r>
    </w:p>
    <w:p>
      <w:r>
        <w:t>Backend/API operativo. Diseñador visual pendiente.</w:t>
      </w:r>
    </w:p>
    <w:p>
      <w:r>
        <w:br w:type="page"/>
      </w:r>
    </w:p>
    <w:p>
      <w:pPr>
        <w:pStyle w:val="Heading2"/>
      </w:pPr>
      <w:r>
        <w:t>6.10 Technical Sheets</w:t>
      </w:r>
    </w:p>
    <w:p>
      <w:pPr>
        <w:pStyle w:val="Heading3"/>
      </w:pPr>
      <w:r>
        <w:t>Descripción</w:t>
      </w:r>
    </w:p>
    <w:p>
      <w:r>
        <w:t>Gestión de fichas técnicas de productos.</w:t>
      </w:r>
    </w:p>
    <w:p>
      <w:pPr>
        <w:pStyle w:val="Heading3"/>
      </w:pPr>
      <w:r>
        <w:t>Objetivo de negocio</w:t>
      </w:r>
    </w:p>
    <w:p>
      <w:r>
        <w:t>Controlar información técnica, ingredientes, nutrientes, certificaciones y versiones.</w:t>
      </w:r>
    </w:p>
    <w:p>
      <w:pPr>
        <w:pStyle w:val="Heading3"/>
      </w:pPr>
      <w:r>
        <w:t>Problema que resuelve</w:t>
      </w:r>
    </w:p>
    <w:p>
      <w:r>
        <w:t>Fichas técnicas desactualizadas o sin aprobación.</w:t>
      </w:r>
    </w:p>
    <w:p>
      <w:pPr>
        <w:pStyle w:val="Heading3"/>
      </w:pPr>
      <w:r>
        <w:t>Usuarios involucrados</w:t>
      </w:r>
    </w:p>
    <w:p>
      <w:r>
        <w:t>Calidad, Regulatorio, Producción.</w:t>
      </w:r>
    </w:p>
    <w:p>
      <w:pPr>
        <w:pStyle w:val="Heading3"/>
      </w:pPr>
      <w:r>
        <w:t>Roles permitidos</w:t>
      </w:r>
    </w:p>
    <w:p>
      <w:r>
        <w:t>`TechnicalSheet.Manage`.</w:t>
      </w:r>
    </w:p>
    <w:p>
      <w:pPr>
        <w:pStyle w:val="Heading3"/>
      </w:pPr>
      <w:r>
        <w:t>Configuración inicial</w:t>
      </w:r>
    </w:p>
    <w:p>
      <w:r>
        <w:t>Crear productos y estructura documental.</w:t>
      </w:r>
    </w:p>
    <w:p>
      <w:pPr>
        <w:pStyle w:val="Heading3"/>
      </w:pPr>
      <w:r>
        <w:t>Flujo funcional</w:t>
      </w:r>
    </w:p>
    <w:p>
      <w:pPr>
        <w:jc w:val="center"/>
      </w:pPr>
      <w:r>
        <w:drawing>
          <wp:inline xmlns:a="http://schemas.openxmlformats.org/drawingml/2006/main" xmlns:pic="http://schemas.openxmlformats.org/drawingml/2006/picture">
            <wp:extent cx="6035040" cy="3661258"/>
            <wp:docPr id="16" name="Picture 16"/>
            <wp:cNvGraphicFramePr>
              <a:graphicFrameLocks noChangeAspect="1"/>
            </wp:cNvGraphicFramePr>
            <a:graphic>
              <a:graphicData uri="http://schemas.openxmlformats.org/drawingml/2006/picture">
                <pic:pic>
                  <pic:nvPicPr>
                    <pic:cNvPr id="0" name="diagram_015.png"/>
                    <pic:cNvPicPr/>
                  </pic:nvPicPr>
                  <pic:blipFill>
                    <a:blip r:embed="rId26"/>
                    <a:stretch>
                      <a:fillRect/>
                    </a:stretch>
                  </pic:blipFill>
                  <pic:spPr>
                    <a:xfrm>
                      <a:off x="0" y="0"/>
                      <a:ext cx="6035040" cy="3661258"/>
                    </a:xfrm>
                    <a:prstGeom prst="rect"/>
                  </pic:spPr>
                </pic:pic>
              </a:graphicData>
            </a:graphic>
          </wp:inline>
        </w:drawing>
      </w:r>
    </w:p>
    <w:p>
      <w:pPr>
        <w:jc w:val="center"/>
      </w:pPr>
      <w:r>
        <w:rPr>
          <w:i/>
          <w:color w:val="475569"/>
          <w:sz w:val="16"/>
        </w:rPr>
        <w:t>Figura 15. Flujo funcional</w:t>
      </w:r>
    </w:p>
    <w:p>
      <w:pPr>
        <w:pStyle w:val="Heading3"/>
      </w:pPr>
      <w:r>
        <w:t>Pantallas asociadas</w:t>
      </w:r>
    </w:p>
    <w:p>
      <w:r>
        <w:t>Technical Sheets.</w:t>
      </w:r>
    </w:p>
    <w:p>
      <w:pPr>
        <w:pStyle w:val="Heading3"/>
      </w:pPr>
      <w:r>
        <w:t>APIs asociadas</w:t>
      </w:r>
    </w:p>
    <w:p>
      <w:r>
        <w:t>Products, sheets, versions, ingredients, nutrients, certifications, submit, decision, PDF metadata, obsolete, search.</w:t>
      </w:r>
    </w:p>
    <w:p>
      <w:pPr>
        <w:pStyle w:val="Heading3"/>
      </w:pPr>
      <w:r>
        <w:t>Permisos asociados</w:t>
      </w:r>
    </w:p>
    <w:p>
      <w:r>
        <w:t>`TechnicalSheet.Manage`.</w:t>
      </w:r>
    </w:p>
    <w:p>
      <w:pPr>
        <w:pStyle w:val="Heading3"/>
      </w:pPr>
      <w:r>
        <w:t>Integraciones</w:t>
      </w:r>
    </w:p>
    <w:p>
      <w:r>
        <w:t>Documents, Storage, Reporting.</w:t>
      </w:r>
    </w:p>
    <w:p>
      <w:pPr>
        <w:pStyle w:val="Heading3"/>
      </w:pPr>
      <w:r>
        <w:t>Alertas generadas</w:t>
      </w:r>
    </w:p>
    <w:p>
      <w:r>
        <w:t>Vencimientos/certificaciones si se configuran.</w:t>
      </w:r>
    </w:p>
    <w:p>
      <w:pPr>
        <w:pStyle w:val="Heading3"/>
      </w:pPr>
      <w:r>
        <w:t>Reportes generados</w:t>
      </w:r>
    </w:p>
    <w:p>
      <w:r>
        <w:t>Fichas por estado/producto/certificación.</w:t>
      </w:r>
    </w:p>
    <w:p>
      <w:pPr>
        <w:pStyle w:val="Heading3"/>
      </w:pPr>
      <w:r>
        <w:t>Dashboard asociado</w:t>
      </w:r>
    </w:p>
    <w:p>
      <w:r>
        <w:t>Dashboard general y reportes.</w:t>
      </w:r>
    </w:p>
    <w:p>
      <w:pPr>
        <w:pStyle w:val="Heading3"/>
      </w:pPr>
      <w:r>
        <w:t>Ejemplo real de uso</w:t>
      </w:r>
    </w:p>
    <w:p>
      <w:r>
        <w:t>Ficha técnica de producto alimenticio con ingredientes y certificación sanitaria.</w:t>
      </w:r>
    </w:p>
    <w:p>
      <w:pPr>
        <w:pStyle w:val="Heading3"/>
      </w:pPr>
      <w:r>
        <w:t>Mejores prácticas</w:t>
      </w:r>
    </w:p>
    <w:p>
      <w:pPr>
        <w:pStyle w:val="ListBullet"/>
      </w:pPr>
      <w:r>
        <w:t>Versionar toda actualización.</w:t>
      </w:r>
    </w:p>
    <w:p>
      <w:pPr>
        <w:pStyle w:val="ListBullet"/>
      </w:pPr>
      <w:r>
        <w:t>Adjuntar certificaciones.</w:t>
      </w:r>
    </w:p>
    <w:p>
      <w:pPr>
        <w:pStyle w:val="ListBullet"/>
      </w:pPr>
      <w:r>
        <w:t>Revisar vigencias.</w:t>
      </w:r>
    </w:p>
    <w:p>
      <w:pPr>
        <w:pStyle w:val="Heading3"/>
      </w:pPr>
      <w:r>
        <w:t>Riesgos comunes</w:t>
      </w:r>
    </w:p>
    <w:p>
      <w:pPr>
        <w:pStyle w:val="ListBullet"/>
      </w:pPr>
      <w:r>
        <w:t>Usar ficha sin aprobación.</w:t>
      </w:r>
    </w:p>
    <w:p>
      <w:pPr>
        <w:pStyle w:val="Heading3"/>
      </w:pPr>
      <w:r>
        <w:t>Estado real del módulo</w:t>
      </w:r>
    </w:p>
    <w:p>
      <w:r>
        <w:t>Operativo core.</w:t>
      </w:r>
    </w:p>
    <w:p>
      <w:r>
        <w:br w:type="page"/>
      </w:r>
    </w:p>
    <w:p>
      <w:pPr>
        <w:pStyle w:val="Heading2"/>
      </w:pPr>
      <w:r>
        <w:t>6.11 Supplier Management</w:t>
      </w:r>
    </w:p>
    <w:p>
      <w:pPr>
        <w:pStyle w:val="Heading3"/>
      </w:pPr>
      <w:r>
        <w:t>Descripción</w:t>
      </w:r>
    </w:p>
    <w:p>
      <w:r>
        <w:t>Gestión de proveedores, documentos, evaluación, homologación, alertas y suspensión.</w:t>
      </w:r>
    </w:p>
    <w:p>
      <w:pPr>
        <w:pStyle w:val="Heading3"/>
      </w:pPr>
      <w:r>
        <w:t>Objetivo de negocio</w:t>
      </w:r>
    </w:p>
    <w:p>
      <w:r>
        <w:t>Controlar proveedores críticos y evidencias de cumplimiento.</w:t>
      </w:r>
    </w:p>
    <w:p>
      <w:pPr>
        <w:pStyle w:val="Heading3"/>
      </w:pPr>
      <w:r>
        <w:t>Problema que resuelve</w:t>
      </w:r>
    </w:p>
    <w:p>
      <w:r>
        <w:t>Proveedores aprobados sin documentos vigentes.</w:t>
      </w:r>
    </w:p>
    <w:p>
      <w:pPr>
        <w:pStyle w:val="Heading3"/>
      </w:pPr>
      <w:r>
        <w:t>Usuarios involucrados</w:t>
      </w:r>
    </w:p>
    <w:p>
      <w:r>
        <w:t>Compras, Calidad, Supplier Manager, Auditor.</w:t>
      </w:r>
    </w:p>
    <w:p>
      <w:pPr>
        <w:pStyle w:val="Heading3"/>
      </w:pPr>
      <w:r>
        <w:t>Roles permitidos</w:t>
      </w:r>
    </w:p>
    <w:p>
      <w:r>
        <w:t>`Supplier.Manage`.</w:t>
      </w:r>
    </w:p>
    <w:p>
      <w:pPr>
        <w:pStyle w:val="Heading3"/>
      </w:pPr>
      <w:r>
        <w:t>Configuración inicial</w:t>
      </w:r>
    </w:p>
    <w:p>
      <w:r>
        <w:t>Definir documentos requeridos y criterios de evaluación.</w:t>
      </w:r>
    </w:p>
    <w:p>
      <w:pPr>
        <w:pStyle w:val="Heading3"/>
      </w:pPr>
      <w:r>
        <w:t>Flujo funcional</w:t>
      </w:r>
    </w:p>
    <w:p>
      <w:pPr>
        <w:jc w:val="center"/>
      </w:pPr>
      <w:r>
        <w:drawing>
          <wp:inline xmlns:a="http://schemas.openxmlformats.org/drawingml/2006/main" xmlns:pic="http://schemas.openxmlformats.org/drawingml/2006/picture">
            <wp:extent cx="6035040" cy="3279038"/>
            <wp:docPr id="17" name="Picture 17"/>
            <wp:cNvGraphicFramePr>
              <a:graphicFrameLocks noChangeAspect="1"/>
            </wp:cNvGraphicFramePr>
            <a:graphic>
              <a:graphicData uri="http://schemas.openxmlformats.org/drawingml/2006/picture">
                <pic:pic>
                  <pic:nvPicPr>
                    <pic:cNvPr id="0" name="diagram_016.png"/>
                    <pic:cNvPicPr/>
                  </pic:nvPicPr>
                  <pic:blipFill>
                    <a:blip r:embed="rId27"/>
                    <a:stretch>
                      <a:fillRect/>
                    </a:stretch>
                  </pic:blipFill>
                  <pic:spPr>
                    <a:xfrm>
                      <a:off x="0" y="0"/>
                      <a:ext cx="6035040" cy="3279038"/>
                    </a:xfrm>
                    <a:prstGeom prst="rect"/>
                  </pic:spPr>
                </pic:pic>
              </a:graphicData>
            </a:graphic>
          </wp:inline>
        </w:drawing>
      </w:r>
    </w:p>
    <w:p>
      <w:pPr>
        <w:jc w:val="center"/>
      </w:pPr>
      <w:r>
        <w:rPr>
          <w:i/>
          <w:color w:val="475569"/>
          <w:sz w:val="16"/>
        </w:rPr>
        <w:t>Figura 16. Flujo funcional</w:t>
      </w:r>
    </w:p>
    <w:p>
      <w:pPr>
        <w:pStyle w:val="Heading3"/>
      </w:pPr>
      <w:r>
        <w:t>Pantallas asociadas</w:t>
      </w:r>
    </w:p>
    <w:p>
      <w:r>
        <w:t>Supplier Management.</w:t>
      </w:r>
    </w:p>
    <w:p>
      <w:pPr>
        <w:pStyle w:val="Heading3"/>
      </w:pPr>
      <w:r>
        <w:t>APIs asociadas</w:t>
      </w:r>
    </w:p>
    <w:p>
      <w:r>
        <w:t>Supplier endpoints para create, documents, validate, reject, evaluations, homologate, alerts, suspend, search.</w:t>
      </w:r>
    </w:p>
    <w:p>
      <w:pPr>
        <w:pStyle w:val="Heading3"/>
      </w:pPr>
      <w:r>
        <w:t>Permisos asociados</w:t>
      </w:r>
    </w:p>
    <w:p>
      <w:r>
        <w:t>`Supplier.Manage`.</w:t>
      </w:r>
    </w:p>
    <w:p>
      <w:pPr>
        <w:pStyle w:val="Heading3"/>
      </w:pPr>
      <w:r>
        <w:t>Integraciones</w:t>
      </w:r>
    </w:p>
    <w:p>
      <w:r>
        <w:t>Storage, Notifications, Audit, Risk.</w:t>
      </w:r>
    </w:p>
    <w:p>
      <w:pPr>
        <w:pStyle w:val="Heading3"/>
      </w:pPr>
      <w:r>
        <w:t>Alertas generadas</w:t>
      </w:r>
    </w:p>
    <w:p>
      <w:r>
        <w:t>Documentos vencidos, proveedor crítico, suspensión.</w:t>
      </w:r>
    </w:p>
    <w:p>
      <w:pPr>
        <w:pStyle w:val="Heading3"/>
      </w:pPr>
      <w:r>
        <w:t>Reportes generados</w:t>
      </w:r>
    </w:p>
    <w:p>
      <w:r>
        <w:t>Proveedores aprobados, vencidos, críticos.</w:t>
      </w:r>
    </w:p>
    <w:p>
      <w:pPr>
        <w:pStyle w:val="Heading3"/>
      </w:pPr>
      <w:r>
        <w:t>Dashboard asociado</w:t>
      </w:r>
    </w:p>
    <w:p>
      <w:r>
        <w:t>Dashboard ejecutivo y reportes.</w:t>
      </w:r>
    </w:p>
    <w:p>
      <w:pPr>
        <w:pStyle w:val="Heading3"/>
      </w:pPr>
      <w:r>
        <w:t>Ejemplo real de uso</w:t>
      </w:r>
    </w:p>
    <w:p>
      <w:r>
        <w:t>Homologar proveedor de empaques con certificado vigente.</w:t>
      </w:r>
    </w:p>
    <w:p>
      <w:pPr>
        <w:pStyle w:val="Heading3"/>
      </w:pPr>
      <w:r>
        <w:t>Mejores prácticas</w:t>
      </w:r>
    </w:p>
    <w:p>
      <w:pPr>
        <w:pStyle w:val="ListBullet"/>
      </w:pPr>
      <w:r>
        <w:t>No homologar sin documentos.</w:t>
      </w:r>
    </w:p>
    <w:p>
      <w:pPr>
        <w:pStyle w:val="ListBullet"/>
      </w:pPr>
      <w:r>
        <w:t>Revisar score.</w:t>
      </w:r>
    </w:p>
    <w:p>
      <w:pPr>
        <w:pStyle w:val="ListBullet"/>
      </w:pPr>
      <w:r>
        <w:t>Programar alertas.</w:t>
      </w:r>
    </w:p>
    <w:p>
      <w:pPr>
        <w:pStyle w:val="Heading3"/>
      </w:pPr>
      <w:r>
        <w:t>Riesgos comunes</w:t>
      </w:r>
    </w:p>
    <w:p>
      <w:pPr>
        <w:pStyle w:val="ListBullet"/>
      </w:pPr>
      <w:r>
        <w:t>Certificados vencidos.</w:t>
      </w:r>
    </w:p>
    <w:p>
      <w:pPr>
        <w:pStyle w:val="ListBullet"/>
      </w:pPr>
      <w:r>
        <w:t>Evaluaciones incompletas.</w:t>
      </w:r>
    </w:p>
    <w:p>
      <w:pPr>
        <w:pStyle w:val="Heading3"/>
      </w:pPr>
      <w:r>
        <w:t>Estado real del módulo</w:t>
      </w:r>
    </w:p>
    <w:p>
      <w:r>
        <w:t>Operativo core.</w:t>
      </w:r>
    </w:p>
    <w:p>
      <w:r>
        <w:br w:type="page"/>
      </w:r>
    </w:p>
    <w:p>
      <w:pPr>
        <w:pStyle w:val="Heading2"/>
      </w:pPr>
      <w:r>
        <w:t>6.12 Audit Management</w:t>
      </w:r>
    </w:p>
    <w:p>
      <w:pPr>
        <w:pStyle w:val="Heading3"/>
      </w:pPr>
      <w:r>
        <w:t>Descripción</w:t>
      </w:r>
    </w:p>
    <w:p>
      <w:r>
        <w:t>Planificación y ejecución de auditorías.</w:t>
      </w:r>
    </w:p>
    <w:p>
      <w:pPr>
        <w:pStyle w:val="Heading3"/>
      </w:pPr>
      <w:r>
        <w:t>Objetivo de negocio</w:t>
      </w:r>
    </w:p>
    <w:p>
      <w:r>
        <w:t>Controlar auditorías internas/externas con evidencia y seguimiento.</w:t>
      </w:r>
    </w:p>
    <w:p>
      <w:pPr>
        <w:pStyle w:val="Heading3"/>
      </w:pPr>
      <w:r>
        <w:t>Problema que resuelve</w:t>
      </w:r>
    </w:p>
    <w:p>
      <w:r>
        <w:t>Auditorías sin hallazgos trazables ni CAPA vinculada.</w:t>
      </w:r>
    </w:p>
    <w:p>
      <w:pPr>
        <w:pStyle w:val="Heading3"/>
      </w:pPr>
      <w:r>
        <w:t>Usuarios involucrados</w:t>
      </w:r>
    </w:p>
    <w:p>
      <w:r>
        <w:t>Auditor, Quality Manager, responsables de área.</w:t>
      </w:r>
    </w:p>
    <w:p>
      <w:pPr>
        <w:pStyle w:val="Heading3"/>
      </w:pPr>
      <w:r>
        <w:t>Roles permitidos</w:t>
      </w:r>
    </w:p>
    <w:p>
      <w:r>
        <w:t>`AuditManagement.Manage`, `Audit.Read`.</w:t>
      </w:r>
    </w:p>
    <w:p>
      <w:pPr>
        <w:pStyle w:val="Heading3"/>
      </w:pPr>
      <w:r>
        <w:t>Configuración inicial</w:t>
      </w:r>
    </w:p>
    <w:p>
      <w:r>
        <w:t>Crear programa, checklist y plan.</w:t>
      </w:r>
    </w:p>
    <w:p>
      <w:pPr>
        <w:pStyle w:val="Heading3"/>
      </w:pPr>
      <w:r>
        <w:t>Flujo funcional</w:t>
      </w:r>
    </w:p>
    <w:p>
      <w:pPr>
        <w:jc w:val="center"/>
      </w:pPr>
      <w:r>
        <w:drawing>
          <wp:inline xmlns:a="http://schemas.openxmlformats.org/drawingml/2006/main" xmlns:pic="http://schemas.openxmlformats.org/drawingml/2006/picture">
            <wp:extent cx="6035040" cy="4043477"/>
            <wp:docPr id="18" name="Picture 18"/>
            <wp:cNvGraphicFramePr>
              <a:graphicFrameLocks noChangeAspect="1"/>
            </wp:cNvGraphicFramePr>
            <a:graphic>
              <a:graphicData uri="http://schemas.openxmlformats.org/drawingml/2006/picture">
                <pic:pic>
                  <pic:nvPicPr>
                    <pic:cNvPr id="0" name="diagram_017.png"/>
                    <pic:cNvPicPr/>
                  </pic:nvPicPr>
                  <pic:blipFill>
                    <a:blip r:embed="rId28"/>
                    <a:stretch>
                      <a:fillRect/>
                    </a:stretch>
                  </pic:blipFill>
                  <pic:spPr>
                    <a:xfrm>
                      <a:off x="0" y="0"/>
                      <a:ext cx="6035040" cy="4043477"/>
                    </a:xfrm>
                    <a:prstGeom prst="rect"/>
                  </pic:spPr>
                </pic:pic>
              </a:graphicData>
            </a:graphic>
          </wp:inline>
        </w:drawing>
      </w:r>
    </w:p>
    <w:p>
      <w:pPr>
        <w:jc w:val="center"/>
      </w:pPr>
      <w:r>
        <w:rPr>
          <w:i/>
          <w:color w:val="475569"/>
          <w:sz w:val="16"/>
        </w:rPr>
        <w:t>Figura 17. Flujo funcional</w:t>
      </w:r>
    </w:p>
    <w:p>
      <w:pPr>
        <w:pStyle w:val="Heading3"/>
      </w:pPr>
      <w:r>
        <w:t>Pantallas asociadas</w:t>
      </w:r>
    </w:p>
    <w:p>
      <w:r>
        <w:t>Audit Management.</w:t>
      </w:r>
    </w:p>
    <w:p>
      <w:pPr>
        <w:pStyle w:val="Heading3"/>
      </w:pPr>
      <w:r>
        <w:t>APIs asociadas</w:t>
      </w:r>
    </w:p>
    <w:p>
      <w:r>
        <w:t>Programs, checklists, plans, audits, schedule, participants, areas, findings, evidence, observations, nonconformities, recommendations, CAPA links, attachments, lifecycle, dashboard, export, search.</w:t>
      </w:r>
    </w:p>
    <w:p>
      <w:pPr>
        <w:pStyle w:val="Heading3"/>
      </w:pPr>
      <w:r>
        <w:t>Permisos asociados</w:t>
      </w:r>
    </w:p>
    <w:p>
      <w:r>
        <w:t>`AuditManagement.Manage`.</w:t>
      </w:r>
    </w:p>
    <w:p>
      <w:pPr>
        <w:pStyle w:val="Heading3"/>
      </w:pPr>
      <w:r>
        <w:t>Integraciones</w:t>
      </w:r>
    </w:p>
    <w:p>
      <w:r>
        <w:t>CAPA, Storage, Audit Trail, Reports.</w:t>
      </w:r>
    </w:p>
    <w:p>
      <w:pPr>
        <w:pStyle w:val="Heading3"/>
      </w:pPr>
      <w:r>
        <w:t>Alertas generadas</w:t>
      </w:r>
    </w:p>
    <w:p>
      <w:r>
        <w:t>Auditorías vencidas, hallazgos, CAPA pendiente si se configura.</w:t>
      </w:r>
    </w:p>
    <w:p>
      <w:pPr>
        <w:pStyle w:val="Heading3"/>
      </w:pPr>
      <w:r>
        <w:t>Reportes generados</w:t>
      </w:r>
    </w:p>
    <w:p>
      <w:r>
        <w:t>Auditorías abiertas/cerradas, hallazgos, no conformidades.</w:t>
      </w:r>
    </w:p>
    <w:p>
      <w:pPr>
        <w:pStyle w:val="Heading3"/>
      </w:pPr>
      <w:r>
        <w:t>Dashboard asociado</w:t>
      </w:r>
    </w:p>
    <w:p>
      <w:r>
        <w:t>Audit Management Dashboard.</w:t>
      </w:r>
    </w:p>
    <w:p>
      <w:pPr>
        <w:pStyle w:val="Heading3"/>
      </w:pPr>
      <w:r>
        <w:t>Ejemplo real de uso</w:t>
      </w:r>
    </w:p>
    <w:p>
      <w:r>
        <w:t>Auditoría ISO 9001 a proceso de compras.</w:t>
      </w:r>
    </w:p>
    <w:p>
      <w:pPr>
        <w:pStyle w:val="Heading3"/>
      </w:pPr>
      <w:r>
        <w:t>Mejores prácticas</w:t>
      </w:r>
    </w:p>
    <w:p>
      <w:pPr>
        <w:pStyle w:val="ListBullet"/>
      </w:pPr>
      <w:r>
        <w:t>Preparar checklist antes de ejecutar.</w:t>
      </w:r>
    </w:p>
    <w:p>
      <w:pPr>
        <w:pStyle w:val="ListBullet"/>
      </w:pPr>
      <w:r>
        <w:t>Adjuntar evidencia.</w:t>
      </w:r>
    </w:p>
    <w:p>
      <w:pPr>
        <w:pStyle w:val="ListBullet"/>
      </w:pPr>
      <w:r>
        <w:t>Vincular CAPA.</w:t>
      </w:r>
    </w:p>
    <w:p>
      <w:pPr>
        <w:pStyle w:val="Heading3"/>
      </w:pPr>
      <w:r>
        <w:t>Riesgos comunes</w:t>
      </w:r>
    </w:p>
    <w:p>
      <w:pPr>
        <w:pStyle w:val="ListBullet"/>
      </w:pPr>
      <w:r>
        <w:t>Hallazgos sin responsable.</w:t>
      </w:r>
    </w:p>
    <w:p>
      <w:pPr>
        <w:pStyle w:val="ListBullet"/>
      </w:pPr>
      <w:r>
        <w:t>Auditoría sin cierre formal.</w:t>
      </w:r>
    </w:p>
    <w:p>
      <w:pPr>
        <w:pStyle w:val="Heading3"/>
      </w:pPr>
      <w:r>
        <w:t>Estado real del módulo</w:t>
      </w:r>
    </w:p>
    <w:p>
      <w:r>
        <w:t>Operativo core.</w:t>
      </w:r>
    </w:p>
    <w:p>
      <w:r>
        <w:br w:type="page"/>
      </w:r>
    </w:p>
    <w:p>
      <w:pPr>
        <w:pStyle w:val="Heading2"/>
      </w:pPr>
      <w:r>
        <w:t>6.13 CAPA Management</w:t>
      </w:r>
    </w:p>
    <w:p>
      <w:pPr>
        <w:pStyle w:val="Heading3"/>
      </w:pPr>
      <w:r>
        <w:t>Descripción</w:t>
      </w:r>
    </w:p>
    <w:p>
      <w:r>
        <w:t>Gestión de acciones correctivas y preventivas.</w:t>
      </w:r>
    </w:p>
    <w:p>
      <w:pPr>
        <w:pStyle w:val="Heading3"/>
      </w:pPr>
      <w:r>
        <w:t>Objetivo de negocio</w:t>
      </w:r>
    </w:p>
    <w:p>
      <w:r>
        <w:t>Corregir causas raíz y evitar recurrencia.</w:t>
      </w:r>
    </w:p>
    <w:p>
      <w:pPr>
        <w:pStyle w:val="Heading3"/>
      </w:pPr>
      <w:r>
        <w:t>Problema que resuelve</w:t>
      </w:r>
    </w:p>
    <w:p>
      <w:r>
        <w:t>Hallazgos repetidos sin cierre efectivo.</w:t>
      </w:r>
    </w:p>
    <w:p>
      <w:pPr>
        <w:pStyle w:val="Heading3"/>
      </w:pPr>
      <w:r>
        <w:t>Usuarios involucrados</w:t>
      </w:r>
    </w:p>
    <w:p>
      <w:r>
        <w:t>Quality Manager, responsable CAPA, Approver, Auditor.</w:t>
      </w:r>
    </w:p>
    <w:p>
      <w:pPr>
        <w:pStyle w:val="Heading3"/>
      </w:pPr>
      <w:r>
        <w:t>Roles permitidos</w:t>
      </w:r>
    </w:p>
    <w:p>
      <w:r>
        <w:t>`Capa.Read`, `Capa.Manage`, `Capa.Approve`, `Capa.Close`.</w:t>
      </w:r>
    </w:p>
    <w:p>
      <w:pPr>
        <w:pStyle w:val="Heading3"/>
      </w:pPr>
      <w:r>
        <w:t>Configuración inicial</w:t>
      </w:r>
    </w:p>
    <w:p>
      <w:r>
        <w:t>Definir responsables, origen y criterios de efectividad.</w:t>
      </w:r>
    </w:p>
    <w:p>
      <w:pPr>
        <w:pStyle w:val="Heading3"/>
      </w:pPr>
      <w:r>
        <w:t>Flujo funcional</w:t>
      </w:r>
    </w:p>
    <w:p>
      <w:pPr>
        <w:jc w:val="center"/>
      </w:pPr>
      <w:r>
        <w:drawing>
          <wp:inline xmlns:a="http://schemas.openxmlformats.org/drawingml/2006/main" xmlns:pic="http://schemas.openxmlformats.org/drawingml/2006/picture">
            <wp:extent cx="6035040" cy="3661258"/>
            <wp:docPr id="19" name="Picture 19"/>
            <wp:cNvGraphicFramePr>
              <a:graphicFrameLocks noChangeAspect="1"/>
            </wp:cNvGraphicFramePr>
            <a:graphic>
              <a:graphicData uri="http://schemas.openxmlformats.org/drawingml/2006/picture">
                <pic:pic>
                  <pic:nvPicPr>
                    <pic:cNvPr id="0" name="diagram_018.png"/>
                    <pic:cNvPicPr/>
                  </pic:nvPicPr>
                  <pic:blipFill>
                    <a:blip r:embed="rId29"/>
                    <a:stretch>
                      <a:fillRect/>
                    </a:stretch>
                  </pic:blipFill>
                  <pic:spPr>
                    <a:xfrm>
                      <a:off x="0" y="0"/>
                      <a:ext cx="6035040" cy="3661258"/>
                    </a:xfrm>
                    <a:prstGeom prst="rect"/>
                  </pic:spPr>
                </pic:pic>
              </a:graphicData>
            </a:graphic>
          </wp:inline>
        </w:drawing>
      </w:r>
    </w:p>
    <w:p>
      <w:pPr>
        <w:jc w:val="center"/>
      </w:pPr>
      <w:r>
        <w:rPr>
          <w:i/>
          <w:color w:val="475569"/>
          <w:sz w:val="16"/>
        </w:rPr>
        <w:t>Figura 18. Flujo funcional</w:t>
      </w:r>
    </w:p>
    <w:p>
      <w:pPr>
        <w:pStyle w:val="Heading3"/>
      </w:pPr>
      <w:r>
        <w:t>Pantallas asociadas</w:t>
      </w:r>
    </w:p>
    <w:p>
      <w:r>
        <w:t>CAPA.</w:t>
      </w:r>
    </w:p>
    <w:p>
      <w:pPr>
        <w:pStyle w:val="Heading3"/>
      </w:pPr>
      <w:r>
        <w:t>APIs asociadas</w:t>
      </w:r>
    </w:p>
    <w:p>
      <w:r>
        <w:t>Create, classify, owners, approvers, root causes, cause analysis, actions, evidence, attachments, follow-up, effectiveness, workflow, close/reopen, dashboard, export, search.</w:t>
      </w:r>
    </w:p>
    <w:p>
      <w:pPr>
        <w:pStyle w:val="Heading3"/>
      </w:pPr>
      <w:r>
        <w:t>Permisos asociados</w:t>
      </w:r>
    </w:p>
    <w:p>
      <w:r>
        <w:t>`Capa.*`.</w:t>
      </w:r>
    </w:p>
    <w:p>
      <w:pPr>
        <w:pStyle w:val="Heading3"/>
      </w:pPr>
      <w:r>
        <w:t>Integraciones</w:t>
      </w:r>
    </w:p>
    <w:p>
      <w:r>
        <w:t>Audit Management, Risk, Storage, Notifications, Reports.</w:t>
      </w:r>
    </w:p>
    <w:p>
      <w:pPr>
        <w:pStyle w:val="Heading3"/>
      </w:pPr>
      <w:r>
        <w:t>Alertas generadas</w:t>
      </w:r>
    </w:p>
    <w:p>
      <w:r>
        <w:t>CAPA vencida, efectividad pendiente, cierre pendiente.</w:t>
      </w:r>
    </w:p>
    <w:p>
      <w:pPr>
        <w:pStyle w:val="Heading3"/>
      </w:pPr>
      <w:r>
        <w:t>Reportes generados</w:t>
      </w:r>
    </w:p>
    <w:p>
      <w:r>
        <w:t>CAPA abiertas/cerradas, por prioridad, por origen.</w:t>
      </w:r>
    </w:p>
    <w:p>
      <w:pPr>
        <w:pStyle w:val="Heading3"/>
      </w:pPr>
      <w:r>
        <w:t>Dashboard asociado</w:t>
      </w:r>
    </w:p>
    <w:p>
      <w:r>
        <w:t>CAPA Dashboard.</w:t>
      </w:r>
    </w:p>
    <w:p>
      <w:pPr>
        <w:pStyle w:val="Heading3"/>
      </w:pPr>
      <w:r>
        <w:t>Ejemplo real de uso</w:t>
      </w:r>
    </w:p>
    <w:p>
      <w:r>
        <w:t>No conformidad por limpieza deficiente genera CAPA con causa raíz y acción preventiva.</w:t>
      </w:r>
    </w:p>
    <w:p>
      <w:pPr>
        <w:pStyle w:val="Heading3"/>
      </w:pPr>
      <w:r>
        <w:t>Mejores prácticas</w:t>
      </w:r>
    </w:p>
    <w:p>
      <w:pPr>
        <w:pStyle w:val="ListBullet"/>
      </w:pPr>
      <w:r>
        <w:t>No cerrar sin evidencia.</w:t>
      </w:r>
    </w:p>
    <w:p>
      <w:pPr>
        <w:pStyle w:val="ListBullet"/>
      </w:pPr>
      <w:r>
        <w:t>Verificar efectividad.</w:t>
      </w:r>
    </w:p>
    <w:p>
      <w:pPr>
        <w:pStyle w:val="ListBullet"/>
      </w:pPr>
      <w:r>
        <w:t>Separar contención de corrección.</w:t>
      </w:r>
    </w:p>
    <w:p>
      <w:pPr>
        <w:pStyle w:val="Heading3"/>
      </w:pPr>
      <w:r>
        <w:t>Riesgos comunes</w:t>
      </w:r>
    </w:p>
    <w:p>
      <w:pPr>
        <w:pStyle w:val="ListBullet"/>
      </w:pPr>
      <w:r>
        <w:t>Cerrar por cumplimiento formal sin resolver causa.</w:t>
      </w:r>
    </w:p>
    <w:p>
      <w:pPr>
        <w:pStyle w:val="Heading3"/>
      </w:pPr>
      <w:r>
        <w:t>Estado real del módulo</w:t>
      </w:r>
    </w:p>
    <w:p>
      <w:r>
        <w:t>Operativo core; diagramas visuales 5 Why/Ishikawa especializados no están como UI gráfica completa.</w:t>
      </w:r>
    </w:p>
    <w:p>
      <w:r>
        <w:br w:type="page"/>
      </w:r>
    </w:p>
    <w:p>
      <w:pPr>
        <w:pStyle w:val="Heading2"/>
      </w:pPr>
      <w:r>
        <w:t>6.14 Risk Management</w:t>
      </w:r>
    </w:p>
    <w:p>
      <w:pPr>
        <w:pStyle w:val="Heading3"/>
      </w:pPr>
      <w:r>
        <w:t>Descripción</w:t>
      </w:r>
    </w:p>
    <w:p>
      <w:r>
        <w:t>Gestión de riesgos con matriz, controles, tratamiento y residual.</w:t>
      </w:r>
    </w:p>
    <w:p>
      <w:pPr>
        <w:pStyle w:val="Heading3"/>
      </w:pPr>
      <w:r>
        <w:t>Objetivo de negocio</w:t>
      </w:r>
    </w:p>
    <w:p>
      <w:r>
        <w:t>Reducir exposición y priorizar controles.</w:t>
      </w:r>
    </w:p>
    <w:p>
      <w:pPr>
        <w:pStyle w:val="Heading3"/>
      </w:pPr>
      <w:r>
        <w:t>Problema que resuelve</w:t>
      </w:r>
    </w:p>
    <w:p>
      <w:r>
        <w:t>Riesgos conocidos pero no medidos ni tratados.</w:t>
      </w:r>
    </w:p>
    <w:p>
      <w:pPr>
        <w:pStyle w:val="Heading3"/>
      </w:pPr>
      <w:r>
        <w:t>Usuarios involucrados</w:t>
      </w:r>
    </w:p>
    <w:p>
      <w:r>
        <w:t>Risk Manager, Quality Manager, Gerencia.</w:t>
      </w:r>
    </w:p>
    <w:p>
      <w:pPr>
        <w:pStyle w:val="Heading3"/>
      </w:pPr>
      <w:r>
        <w:t>Roles permitidos</w:t>
      </w:r>
    </w:p>
    <w:p>
      <w:r>
        <w:t>`Risk.Read`, `Risk.Manage`, `Risk.Approve`, `Risk.Close`.</w:t>
      </w:r>
    </w:p>
    <w:p>
      <w:pPr>
        <w:pStyle w:val="Heading3"/>
      </w:pPr>
      <w:r>
        <w:t>Configuración inicial</w:t>
      </w:r>
    </w:p>
    <w:p>
      <w:r>
        <w:t>Crear categorías y matriz.</w:t>
      </w:r>
    </w:p>
    <w:p>
      <w:pPr>
        <w:pStyle w:val="Heading3"/>
      </w:pPr>
      <w:r>
        <w:t>Flujo funcional</w:t>
      </w:r>
    </w:p>
    <w:p>
      <w:pPr>
        <w:jc w:val="center"/>
      </w:pPr>
      <w:r>
        <w:drawing>
          <wp:inline xmlns:a="http://schemas.openxmlformats.org/drawingml/2006/main" xmlns:pic="http://schemas.openxmlformats.org/drawingml/2006/picture">
            <wp:extent cx="6035040" cy="3661258"/>
            <wp:docPr id="20" name="Picture 20"/>
            <wp:cNvGraphicFramePr>
              <a:graphicFrameLocks noChangeAspect="1"/>
            </wp:cNvGraphicFramePr>
            <a:graphic>
              <a:graphicData uri="http://schemas.openxmlformats.org/drawingml/2006/picture">
                <pic:pic>
                  <pic:nvPicPr>
                    <pic:cNvPr id="0" name="diagram_019.png"/>
                    <pic:cNvPicPr/>
                  </pic:nvPicPr>
                  <pic:blipFill>
                    <a:blip r:embed="rId30"/>
                    <a:stretch>
                      <a:fillRect/>
                    </a:stretch>
                  </pic:blipFill>
                  <pic:spPr>
                    <a:xfrm>
                      <a:off x="0" y="0"/>
                      <a:ext cx="6035040" cy="3661258"/>
                    </a:xfrm>
                    <a:prstGeom prst="rect"/>
                  </pic:spPr>
                </pic:pic>
              </a:graphicData>
            </a:graphic>
          </wp:inline>
        </w:drawing>
      </w:r>
    </w:p>
    <w:p>
      <w:pPr>
        <w:jc w:val="center"/>
      </w:pPr>
      <w:r>
        <w:rPr>
          <w:i/>
          <w:color w:val="475569"/>
          <w:sz w:val="16"/>
        </w:rPr>
        <w:t>Figura 19. Flujo funcional</w:t>
      </w:r>
    </w:p>
    <w:p>
      <w:pPr>
        <w:pStyle w:val="Heading3"/>
      </w:pPr>
      <w:r>
        <w:t>Pantallas asociadas</w:t>
      </w:r>
    </w:p>
    <w:p>
      <w:r>
        <w:t>Risk Management.</w:t>
      </w:r>
    </w:p>
    <w:p>
      <w:pPr>
        <w:pStyle w:val="Heading3"/>
      </w:pPr>
      <w:r>
        <w:t>APIs asociadas</w:t>
      </w:r>
    </w:p>
    <w:p>
      <w:r>
        <w:t>Categories, matrices, risks, assessment, treatment, mitigation, controls, evidence, attachments, reviews, indicators, escalation, workflow, close/reopen, dashboard, heat map, export, search.</w:t>
      </w:r>
    </w:p>
    <w:p>
      <w:pPr>
        <w:pStyle w:val="Heading3"/>
      </w:pPr>
      <w:r>
        <w:t>Permisos asociados</w:t>
      </w:r>
    </w:p>
    <w:p>
      <w:r>
        <w:t>`Risk.*`.</w:t>
      </w:r>
    </w:p>
    <w:p>
      <w:pPr>
        <w:pStyle w:val="Heading3"/>
      </w:pPr>
      <w:r>
        <w:t>Integraciones</w:t>
      </w:r>
    </w:p>
    <w:p>
      <w:r>
        <w:t>CAPA, Indicators, Reports, Audit Trail.</w:t>
      </w:r>
    </w:p>
    <w:p>
      <w:pPr>
        <w:pStyle w:val="Heading3"/>
      </w:pPr>
      <w:r>
        <w:t>Alertas generadas</w:t>
      </w:r>
    </w:p>
    <w:p>
      <w:r>
        <w:t>Riesgo alto, revisión vencida, escalación.</w:t>
      </w:r>
    </w:p>
    <w:p>
      <w:pPr>
        <w:pStyle w:val="Heading3"/>
      </w:pPr>
      <w:r>
        <w:t>Reportes generados</w:t>
      </w:r>
    </w:p>
    <w:p>
      <w:r>
        <w:t>Matriz, heat map, riesgos por nivel.</w:t>
      </w:r>
    </w:p>
    <w:p>
      <w:pPr>
        <w:pStyle w:val="Heading3"/>
      </w:pPr>
      <w:r>
        <w:t>Dashboard asociado</w:t>
      </w:r>
    </w:p>
    <w:p>
      <w:r>
        <w:t>Risk Dashboard y Heat Map.</w:t>
      </w:r>
    </w:p>
    <w:p>
      <w:pPr>
        <w:pStyle w:val="Heading3"/>
      </w:pPr>
      <w:r>
        <w:t>Ejemplo real de uso</w:t>
      </w:r>
    </w:p>
    <w:p>
      <w:r>
        <w:t>Riesgo de proveedor crítico sin certificación vigente.</w:t>
      </w:r>
    </w:p>
    <w:p>
      <w:pPr>
        <w:pStyle w:val="Heading3"/>
      </w:pPr>
      <w:r>
        <w:t>Mejores prácticas</w:t>
      </w:r>
    </w:p>
    <w:p>
      <w:pPr>
        <w:pStyle w:val="ListBullet"/>
      </w:pPr>
      <w:r>
        <w:t>Revisar riesgos periódicamente.</w:t>
      </w:r>
    </w:p>
    <w:p>
      <w:pPr>
        <w:pStyle w:val="ListBullet"/>
      </w:pPr>
      <w:r>
        <w:t>Documentar controles.</w:t>
      </w:r>
    </w:p>
    <w:p>
      <w:pPr>
        <w:pStyle w:val="ListBullet"/>
      </w:pPr>
      <w:r>
        <w:t>Medir residual.</w:t>
      </w:r>
    </w:p>
    <w:p>
      <w:pPr>
        <w:pStyle w:val="Heading3"/>
      </w:pPr>
      <w:r>
        <w:t>Riesgos comunes</w:t>
      </w:r>
    </w:p>
    <w:p>
      <w:pPr>
        <w:pStyle w:val="ListBullet"/>
      </w:pPr>
      <w:r>
        <w:t>Registrar riesgo sin tratamiento.</w:t>
      </w:r>
    </w:p>
    <w:p>
      <w:pPr>
        <w:pStyle w:val="Heading3"/>
      </w:pPr>
      <w:r>
        <w:t>Estado real del módulo</w:t>
      </w:r>
    </w:p>
    <w:p>
      <w:r>
        <w:t>Operativo core.</w:t>
      </w:r>
    </w:p>
    <w:p>
      <w:r>
        <w:br w:type="page"/>
      </w:r>
    </w:p>
    <w:p>
      <w:pPr>
        <w:pStyle w:val="Heading2"/>
      </w:pPr>
      <w:r>
        <w:t>6.15 Quality Indicators</w:t>
      </w:r>
    </w:p>
    <w:p>
      <w:pPr>
        <w:pStyle w:val="Heading3"/>
      </w:pPr>
      <w:r>
        <w:t>Descripción</w:t>
      </w:r>
    </w:p>
    <w:p>
      <w:r>
        <w:t>Gestión de KPIs, metas, mediciones, resultados y tendencias.</w:t>
      </w:r>
    </w:p>
    <w:p>
      <w:pPr>
        <w:pStyle w:val="Heading3"/>
      </w:pPr>
      <w:r>
        <w:t>Objetivo de negocio</w:t>
      </w:r>
    </w:p>
    <w:p>
      <w:r>
        <w:t>Medir desempeño del sistema de gestión.</w:t>
      </w:r>
    </w:p>
    <w:p>
      <w:pPr>
        <w:pStyle w:val="Heading3"/>
      </w:pPr>
      <w:r>
        <w:t>Problema que resuelve</w:t>
      </w:r>
    </w:p>
    <w:p>
      <w:r>
        <w:t>Indicadores sin meta, sin frecuencia o sin seguimiento.</w:t>
      </w:r>
    </w:p>
    <w:p>
      <w:pPr>
        <w:pStyle w:val="Heading3"/>
      </w:pPr>
      <w:r>
        <w:t>Usuarios involucrados</w:t>
      </w:r>
    </w:p>
    <w:p>
      <w:r>
        <w:t>Quality Manager, Gerencia, Analyst.</w:t>
      </w:r>
    </w:p>
    <w:p>
      <w:pPr>
        <w:pStyle w:val="Heading3"/>
      </w:pPr>
      <w:r>
        <w:t>Roles permitidos</w:t>
      </w:r>
    </w:p>
    <w:p>
      <w:r>
        <w:t>`Indicator.Read`, `Indicator.Manage`, `Indicator.Approve`, `Indicator.Export`.</w:t>
      </w:r>
    </w:p>
    <w:p>
      <w:pPr>
        <w:pStyle w:val="Heading3"/>
      </w:pPr>
      <w:r>
        <w:t>Configuración inicial</w:t>
      </w:r>
    </w:p>
    <w:p>
      <w:r>
        <w:t>Crear categorías, indicadores, fórmulas, metas, umbrales y períodos.</w:t>
      </w:r>
    </w:p>
    <w:p>
      <w:pPr>
        <w:pStyle w:val="Heading3"/>
      </w:pPr>
      <w:r>
        <w:t>Flujo funcional</w:t>
      </w:r>
    </w:p>
    <w:p>
      <w:pPr>
        <w:jc w:val="center"/>
      </w:pPr>
      <w:r>
        <w:drawing>
          <wp:inline xmlns:a="http://schemas.openxmlformats.org/drawingml/2006/main" xmlns:pic="http://schemas.openxmlformats.org/drawingml/2006/picture">
            <wp:extent cx="6035040" cy="3661258"/>
            <wp:docPr id="21" name="Picture 21"/>
            <wp:cNvGraphicFramePr>
              <a:graphicFrameLocks noChangeAspect="1"/>
            </wp:cNvGraphicFramePr>
            <a:graphic>
              <a:graphicData uri="http://schemas.openxmlformats.org/drawingml/2006/picture">
                <pic:pic>
                  <pic:nvPicPr>
                    <pic:cNvPr id="0" name="diagram_020.png"/>
                    <pic:cNvPicPr/>
                  </pic:nvPicPr>
                  <pic:blipFill>
                    <a:blip r:embed="rId31"/>
                    <a:stretch>
                      <a:fillRect/>
                    </a:stretch>
                  </pic:blipFill>
                  <pic:spPr>
                    <a:xfrm>
                      <a:off x="0" y="0"/>
                      <a:ext cx="6035040" cy="3661258"/>
                    </a:xfrm>
                    <a:prstGeom prst="rect"/>
                  </pic:spPr>
                </pic:pic>
              </a:graphicData>
            </a:graphic>
          </wp:inline>
        </w:drawing>
      </w:r>
    </w:p>
    <w:p>
      <w:pPr>
        <w:jc w:val="center"/>
      </w:pPr>
      <w:r>
        <w:rPr>
          <w:i/>
          <w:color w:val="475569"/>
          <w:sz w:val="16"/>
        </w:rPr>
        <w:t>Figura 20. Flujo funcional</w:t>
      </w:r>
    </w:p>
    <w:p>
      <w:pPr>
        <w:pStyle w:val="Heading3"/>
      </w:pPr>
      <w:r>
        <w:t>Pantallas asociadas</w:t>
      </w:r>
    </w:p>
    <w:p>
      <w:r>
        <w:t>Quality Indicators.</w:t>
      </w:r>
    </w:p>
    <w:p>
      <w:pPr>
        <w:pStyle w:val="Heading3"/>
      </w:pPr>
      <w:r>
        <w:t>APIs asociadas</w:t>
      </w:r>
    </w:p>
    <w:p>
      <w:r>
        <w:t>Categories, indicators, formulas, targets, thresholds, periods, processes, measurements, results, attachments, workflow, activate/approve, dashboard, trends, export, search.</w:t>
      </w:r>
    </w:p>
    <w:p>
      <w:pPr>
        <w:pStyle w:val="Heading3"/>
      </w:pPr>
      <w:r>
        <w:t>Permisos asociados</w:t>
      </w:r>
    </w:p>
    <w:p>
      <w:r>
        <w:t>`Indicator.*`.</w:t>
      </w:r>
    </w:p>
    <w:p>
      <w:pPr>
        <w:pStyle w:val="Heading3"/>
      </w:pPr>
      <w:r>
        <w:t>Integraciones</w:t>
      </w:r>
    </w:p>
    <w:p>
      <w:r>
        <w:t>CAPA, Risk, Reports.</w:t>
      </w:r>
    </w:p>
    <w:p>
      <w:pPr>
        <w:pStyle w:val="Heading3"/>
      </w:pPr>
      <w:r>
        <w:t>Alertas generadas</w:t>
      </w:r>
    </w:p>
    <w:p>
      <w:r>
        <w:t>Desviaciones de umbral si se configuran.</w:t>
      </w:r>
    </w:p>
    <w:p>
      <w:pPr>
        <w:pStyle w:val="Heading3"/>
      </w:pPr>
      <w:r>
        <w:t>Reportes generados</w:t>
      </w:r>
    </w:p>
    <w:p>
      <w:r>
        <w:t>KPIs, tendencias, cumplimiento de metas.</w:t>
      </w:r>
    </w:p>
    <w:p>
      <w:pPr>
        <w:pStyle w:val="Heading3"/>
      </w:pPr>
      <w:r>
        <w:t>Dashboard asociado</w:t>
      </w:r>
    </w:p>
    <w:p>
      <w:r>
        <w:t>Quality Indicators Dashboard.</w:t>
      </w:r>
    </w:p>
    <w:p>
      <w:pPr>
        <w:pStyle w:val="Heading3"/>
      </w:pPr>
      <w:r>
        <w:t>Ejemplo real de uso</w:t>
      </w:r>
    </w:p>
    <w:p>
      <w:r>
        <w:t>Indicador de reclamos por mes con meta menor a 2%.</w:t>
      </w:r>
    </w:p>
    <w:p>
      <w:pPr>
        <w:pStyle w:val="Heading3"/>
      </w:pPr>
      <w:r>
        <w:t>Mejores prácticas</w:t>
      </w:r>
    </w:p>
    <w:p>
      <w:pPr>
        <w:pStyle w:val="ListBullet"/>
      </w:pPr>
      <w:r>
        <w:t>Definir frecuencia.</w:t>
      </w:r>
    </w:p>
    <w:p>
      <w:pPr>
        <w:pStyle w:val="ListBullet"/>
      </w:pPr>
      <w:r>
        <w:t>Evitar KPIs sin dueño.</w:t>
      </w:r>
    </w:p>
    <w:p>
      <w:pPr>
        <w:pStyle w:val="ListBullet"/>
      </w:pPr>
      <w:r>
        <w:t>Revisar tendencia, no solo valor puntual.</w:t>
      </w:r>
    </w:p>
    <w:p>
      <w:pPr>
        <w:pStyle w:val="Heading3"/>
      </w:pPr>
      <w:r>
        <w:t>Riesgos comunes</w:t>
      </w:r>
    </w:p>
    <w:p>
      <w:pPr>
        <w:pStyle w:val="ListBullet"/>
      </w:pPr>
      <w:r>
        <w:t>Fórmulas mal definidas.</w:t>
      </w:r>
    </w:p>
    <w:p>
      <w:pPr>
        <w:pStyle w:val="Heading3"/>
      </w:pPr>
      <w:r>
        <w:t>Estado real del módulo</w:t>
      </w:r>
    </w:p>
    <w:p>
      <w:r>
        <w:t>Operativo core.</w:t>
      </w:r>
    </w:p>
    <w:p>
      <w:r>
        <w:br w:type="page"/>
      </w:r>
    </w:p>
    <w:p>
      <w:pPr>
        <w:pStyle w:val="Heading2"/>
      </w:pPr>
      <w:r>
        <w:t>6.16 Reporting Engine</w:t>
      </w:r>
    </w:p>
    <w:p>
      <w:pPr>
        <w:pStyle w:val="Heading3"/>
      </w:pPr>
      <w:r>
        <w:t>Descripción</w:t>
      </w:r>
    </w:p>
    <w:p>
      <w:r>
        <w:t>Motor de reportes con categorías, definiciones, datasets, ejecuciones, exportación, schedules y subscriptions.</w:t>
      </w:r>
    </w:p>
    <w:p>
      <w:pPr>
        <w:pStyle w:val="Heading3"/>
      </w:pPr>
      <w:r>
        <w:t>Objetivo de negocio</w:t>
      </w:r>
    </w:p>
    <w:p>
      <w:r>
        <w:t>Generar información ejecutiva y operativa.</w:t>
      </w:r>
    </w:p>
    <w:p>
      <w:pPr>
        <w:pStyle w:val="Heading3"/>
      </w:pPr>
      <w:r>
        <w:t>Problema que resuelve</w:t>
      </w:r>
    </w:p>
    <w:p>
      <w:r>
        <w:t>Reportes manuales y repetitivos.</w:t>
      </w:r>
    </w:p>
    <w:p>
      <w:pPr>
        <w:pStyle w:val="Heading3"/>
      </w:pPr>
      <w:r>
        <w:t>Usuarios involucrados</w:t>
      </w:r>
    </w:p>
    <w:p>
      <w:r>
        <w:t>Gerencia, Quality Manager, Analyst, Consultora.</w:t>
      </w:r>
    </w:p>
    <w:p>
      <w:pPr>
        <w:pStyle w:val="Heading3"/>
      </w:pPr>
      <w:r>
        <w:t>Roles permitidos</w:t>
      </w:r>
    </w:p>
    <w:p>
      <w:r>
        <w:t>`Report.Read`, `Report.Manage`, `Report.Execute`, `Report.Export`, `Report.Schedule`.</w:t>
      </w:r>
    </w:p>
    <w:p>
      <w:pPr>
        <w:pStyle w:val="Heading3"/>
      </w:pPr>
      <w:r>
        <w:t>Configuración inicial</w:t>
      </w:r>
    </w:p>
    <w:p>
      <w:r>
        <w:t>Sembrar reportes estándar y configurar permisos.</w:t>
      </w:r>
    </w:p>
    <w:p>
      <w:pPr>
        <w:pStyle w:val="Heading3"/>
      </w:pPr>
      <w:r>
        <w:t>Flujo funcional</w:t>
      </w:r>
    </w:p>
    <w:p>
      <w:pPr>
        <w:jc w:val="center"/>
      </w:pPr>
      <w:r>
        <w:drawing>
          <wp:inline xmlns:a="http://schemas.openxmlformats.org/drawingml/2006/main" xmlns:pic="http://schemas.openxmlformats.org/drawingml/2006/picture">
            <wp:extent cx="6035040" cy="3279038"/>
            <wp:docPr id="22" name="Picture 22"/>
            <wp:cNvGraphicFramePr>
              <a:graphicFrameLocks noChangeAspect="1"/>
            </wp:cNvGraphicFramePr>
            <a:graphic>
              <a:graphicData uri="http://schemas.openxmlformats.org/drawingml/2006/picture">
                <pic:pic>
                  <pic:nvPicPr>
                    <pic:cNvPr id="0" name="diagram_021.png"/>
                    <pic:cNvPicPr/>
                  </pic:nvPicPr>
                  <pic:blipFill>
                    <a:blip r:embed="rId32"/>
                    <a:stretch>
                      <a:fillRect/>
                    </a:stretch>
                  </pic:blipFill>
                  <pic:spPr>
                    <a:xfrm>
                      <a:off x="0" y="0"/>
                      <a:ext cx="6035040" cy="3279038"/>
                    </a:xfrm>
                    <a:prstGeom prst="rect"/>
                  </pic:spPr>
                </pic:pic>
              </a:graphicData>
            </a:graphic>
          </wp:inline>
        </w:drawing>
      </w:r>
    </w:p>
    <w:p>
      <w:pPr>
        <w:jc w:val="center"/>
      </w:pPr>
      <w:r>
        <w:rPr>
          <w:i/>
          <w:color w:val="475569"/>
          <w:sz w:val="16"/>
        </w:rPr>
        <w:t>Figura 21. Flujo funcional</w:t>
      </w:r>
    </w:p>
    <w:p>
      <w:pPr>
        <w:pStyle w:val="Heading3"/>
      </w:pPr>
      <w:r>
        <w:t>Pantallas asociadas</w:t>
      </w:r>
    </w:p>
    <w:p>
      <w:r>
        <w:t>Report Center.</w:t>
      </w:r>
    </w:p>
    <w:p>
      <w:pPr>
        <w:pStyle w:val="Heading3"/>
      </w:pPr>
      <w:r>
        <w:t>APIs asociadas</w:t>
      </w:r>
    </w:p>
    <w:p>
      <w:r>
        <w:t>Reporting endpoints para categories, definitions, templates, parameters, permissions, activate, execute, complete, export, schedules, subscriptions, dashboard binding, dashboard datasets, standard reports, seed, search.</w:t>
      </w:r>
    </w:p>
    <w:p>
      <w:pPr>
        <w:pStyle w:val="Heading3"/>
      </w:pPr>
      <w:r>
        <w:t>Permisos asociados</w:t>
      </w:r>
    </w:p>
    <w:p>
      <w:r>
        <w:t>`Report.*`.</w:t>
      </w:r>
    </w:p>
    <w:p>
      <w:pPr>
        <w:pStyle w:val="Heading3"/>
      </w:pPr>
      <w:r>
        <w:t>Integraciones</w:t>
      </w:r>
    </w:p>
    <w:p>
      <w:r>
        <w:t>Todos los módulos operativos.</w:t>
      </w:r>
    </w:p>
    <w:p>
      <w:pPr>
        <w:pStyle w:val="Heading3"/>
      </w:pPr>
      <w:r>
        <w:t>Alertas generadas</w:t>
      </w:r>
    </w:p>
    <w:p>
      <w:r>
        <w:t>Report failures en observabilidad.</w:t>
      </w:r>
    </w:p>
    <w:p>
      <w:pPr>
        <w:pStyle w:val="Heading3"/>
      </w:pPr>
      <w:r>
        <w:t>Reportes generados</w:t>
      </w:r>
    </w:p>
    <w:p>
      <w:r>
        <w:t>Reportes estándar por módulo, datasets y exportaciones.</w:t>
      </w:r>
    </w:p>
    <w:p>
      <w:pPr>
        <w:pStyle w:val="Heading3"/>
      </w:pPr>
      <w:r>
        <w:t>Dashboard asociado</w:t>
      </w:r>
    </w:p>
    <w:p>
      <w:r>
        <w:t>Report Center y dashboards ejecutivos.</w:t>
      </w:r>
    </w:p>
    <w:p>
      <w:pPr>
        <w:pStyle w:val="Heading3"/>
      </w:pPr>
      <w:r>
        <w:t>Ejemplo real de uso</w:t>
      </w:r>
    </w:p>
    <w:p>
      <w:r>
        <w:t>Reporte mensual de CAPA abiertas, cerradas y vencidas.</w:t>
      </w:r>
    </w:p>
    <w:p>
      <w:pPr>
        <w:pStyle w:val="Heading3"/>
      </w:pPr>
      <w:r>
        <w:t>Mejores prácticas</w:t>
      </w:r>
    </w:p>
    <w:p>
      <w:pPr>
        <w:pStyle w:val="ListBullet"/>
      </w:pPr>
      <w:r>
        <w:t>Asignar permisos por audiencia.</w:t>
      </w:r>
    </w:p>
    <w:p>
      <w:pPr>
        <w:pStyle w:val="ListBullet"/>
      </w:pPr>
      <w:r>
        <w:t>Programar reportes recurrentes.</w:t>
      </w:r>
    </w:p>
    <w:p>
      <w:pPr>
        <w:pStyle w:val="ListBullet"/>
      </w:pPr>
      <w:r>
        <w:t>Validar datos fuente.</w:t>
      </w:r>
    </w:p>
    <w:p>
      <w:pPr>
        <w:pStyle w:val="Heading3"/>
      </w:pPr>
      <w:r>
        <w:t>Riesgos comunes</w:t>
      </w:r>
    </w:p>
    <w:p>
      <w:pPr>
        <w:pStyle w:val="ListBullet"/>
      </w:pPr>
      <w:r>
        <w:t>Vender PDF/Excel/Word avanzado como completo si aún no se implementó la fase de realization.</w:t>
      </w:r>
    </w:p>
    <w:p>
      <w:pPr>
        <w:pStyle w:val="Heading3"/>
      </w:pPr>
      <w:r>
        <w:t>Estado real del módulo</w:t>
      </w:r>
    </w:p>
    <w:p>
      <w:r>
        <w:t>Avanzado y usable con catálogo/datasets/export básico. Reporting Realization profunda sigue como brecha futura.</w:t>
      </w:r>
    </w:p>
    <w:p>
      <w:r>
        <w:br w:type="page"/>
      </w:r>
    </w:p>
    <w:p>
      <w:pPr>
        <w:pStyle w:val="Heading2"/>
      </w:pPr>
      <w:r>
        <w:t>6.17 Dashboard</w:t>
      </w:r>
    </w:p>
    <w:p>
      <w:pPr>
        <w:pStyle w:val="Heading3"/>
      </w:pPr>
      <w:r>
        <w:t>Descripción</w:t>
      </w:r>
    </w:p>
    <w:p>
      <w:r>
        <w:t>Vista ejecutiva de la operación.</w:t>
      </w:r>
    </w:p>
    <w:p>
      <w:pPr>
        <w:pStyle w:val="Heading3"/>
      </w:pPr>
      <w:r>
        <w:t>Objetivo de negocio</w:t>
      </w:r>
    </w:p>
    <w:p>
      <w:r>
        <w:t>Mostrar estado del sistema sin entrar módulo por módulo.</w:t>
      </w:r>
    </w:p>
    <w:p>
      <w:pPr>
        <w:pStyle w:val="Heading3"/>
      </w:pPr>
      <w:r>
        <w:t>Problema que resuelve</w:t>
      </w:r>
    </w:p>
    <w:p>
      <w:r>
        <w:t>Gerencia sin visibilidad rápida.</w:t>
      </w:r>
    </w:p>
    <w:p>
      <w:pPr>
        <w:pStyle w:val="Heading3"/>
      </w:pPr>
      <w:r>
        <w:t>Usuarios involucrados</w:t>
      </w:r>
    </w:p>
    <w:p>
      <w:r>
        <w:t>Gerencia, consultora, Quality Manager.</w:t>
      </w:r>
    </w:p>
    <w:p>
      <w:pPr>
        <w:pStyle w:val="Heading3"/>
      </w:pPr>
      <w:r>
        <w:t>Roles permitidos</w:t>
      </w:r>
    </w:p>
    <w:p>
      <w:r>
        <w:t>Depende de permisos de lectura y endpoints usados.</w:t>
      </w:r>
    </w:p>
    <w:p>
      <w:pPr>
        <w:pStyle w:val="Heading3"/>
      </w:pPr>
      <w:r>
        <w:t>Configuración inicial</w:t>
      </w:r>
    </w:p>
    <w:p>
      <w:r>
        <w:t>Datos operativos en módulos.</w:t>
      </w:r>
    </w:p>
    <w:p>
      <w:pPr>
        <w:pStyle w:val="Heading3"/>
      </w:pPr>
      <w:r>
        <w:t>Flujo funcional</w:t>
      </w:r>
    </w:p>
    <w:p>
      <w:pPr>
        <w:jc w:val="center"/>
      </w:pPr>
      <w:r>
        <w:drawing>
          <wp:inline xmlns:a="http://schemas.openxmlformats.org/drawingml/2006/main" xmlns:pic="http://schemas.openxmlformats.org/drawingml/2006/picture">
            <wp:extent cx="6035040" cy="2514600"/>
            <wp:docPr id="23" name="Picture 23"/>
            <wp:cNvGraphicFramePr>
              <a:graphicFrameLocks noChangeAspect="1"/>
            </wp:cNvGraphicFramePr>
            <a:graphic>
              <a:graphicData uri="http://schemas.openxmlformats.org/drawingml/2006/picture">
                <pic:pic>
                  <pic:nvPicPr>
                    <pic:cNvPr id="0" name="diagram_022.png"/>
                    <pic:cNvPicPr/>
                  </pic:nvPicPr>
                  <pic:blipFill>
                    <a:blip r:embed="rId33"/>
                    <a:stretch>
                      <a:fillRect/>
                    </a:stretch>
                  </pic:blipFill>
                  <pic:spPr>
                    <a:xfrm>
                      <a:off x="0" y="0"/>
                      <a:ext cx="6035040" cy="2514600"/>
                    </a:xfrm>
                    <a:prstGeom prst="rect"/>
                  </pic:spPr>
                </pic:pic>
              </a:graphicData>
            </a:graphic>
          </wp:inline>
        </w:drawing>
      </w:r>
    </w:p>
    <w:p>
      <w:pPr>
        <w:jc w:val="center"/>
      </w:pPr>
      <w:r>
        <w:rPr>
          <w:i/>
          <w:color w:val="475569"/>
          <w:sz w:val="16"/>
        </w:rPr>
        <w:t>Figura 22. Flujo funcional</w:t>
      </w:r>
    </w:p>
    <w:p>
      <w:pPr>
        <w:pStyle w:val="Heading3"/>
      </w:pPr>
      <w:r>
        <w:t>Pantallas asociadas</w:t>
      </w:r>
    </w:p>
    <w:p>
      <w:r>
        <w:t>Executive Dashboard, Compliance Dashboard.</w:t>
      </w:r>
    </w:p>
    <w:p>
      <w:pPr>
        <w:pStyle w:val="Heading3"/>
      </w:pPr>
      <w:r>
        <w:t>APIs asociadas</w:t>
      </w:r>
    </w:p>
    <w:p>
      <w:r>
        <w:t>Health, audit dashboard, CAPA dashboard, risk dashboard, indicators dashboard, reporting datasets.</w:t>
      </w:r>
    </w:p>
    <w:p>
      <w:pPr>
        <w:pStyle w:val="Heading3"/>
      </w:pPr>
      <w:r>
        <w:t>Permisos asociados</w:t>
      </w:r>
    </w:p>
    <w:p>
      <w:r>
        <w:t>Según módulo consultado.</w:t>
      </w:r>
    </w:p>
    <w:p>
      <w:pPr>
        <w:pStyle w:val="Heading3"/>
      </w:pPr>
      <w:r>
        <w:t>Integraciones</w:t>
      </w:r>
    </w:p>
    <w:p>
      <w:r>
        <w:t>Todos los módulos core.</w:t>
      </w:r>
    </w:p>
    <w:p>
      <w:pPr>
        <w:pStyle w:val="Heading3"/>
      </w:pPr>
      <w:r>
        <w:t>Alertas generadas</w:t>
      </w:r>
    </w:p>
    <w:p>
      <w:r>
        <w:t>No directas; visualiza estados.</w:t>
      </w:r>
    </w:p>
    <w:p>
      <w:pPr>
        <w:pStyle w:val="Heading3"/>
      </w:pPr>
      <w:r>
        <w:t>Reportes generados</w:t>
      </w:r>
    </w:p>
    <w:p>
      <w:r>
        <w:t>No genera, dirige a Report Center.</w:t>
      </w:r>
    </w:p>
    <w:p>
      <w:pPr>
        <w:pStyle w:val="Heading3"/>
      </w:pPr>
      <w:r>
        <w:t>Dashboard asociado</w:t>
      </w:r>
    </w:p>
    <w:p>
      <w:r>
        <w:t>El propio dashboard.</w:t>
      </w:r>
    </w:p>
    <w:p>
      <w:pPr>
        <w:pStyle w:val="Heading3"/>
      </w:pPr>
      <w:r>
        <w:t>Ejemplo real de uso</w:t>
      </w:r>
    </w:p>
    <w:p>
      <w:r>
        <w:t>Director revisa riesgos altos y CAPA vencidas antes de comité.</w:t>
      </w:r>
    </w:p>
    <w:p>
      <w:pPr>
        <w:pStyle w:val="Heading3"/>
      </w:pPr>
      <w:r>
        <w:t>Mejores prácticas</w:t>
      </w:r>
    </w:p>
    <w:p>
      <w:pPr>
        <w:pStyle w:val="ListBullet"/>
      </w:pPr>
      <w:r>
        <w:t>Cargar datos reales antes de demo.</w:t>
      </w:r>
    </w:p>
    <w:p>
      <w:pPr>
        <w:pStyle w:val="ListBullet"/>
      </w:pPr>
      <w:r>
        <w:t>Usar como punto inicial diario.</w:t>
      </w:r>
    </w:p>
    <w:p>
      <w:pPr>
        <w:pStyle w:val="Heading3"/>
      </w:pPr>
      <w:r>
        <w:t>Riesgos comunes</w:t>
      </w:r>
    </w:p>
    <w:p>
      <w:pPr>
        <w:pStyle w:val="ListBullet"/>
      </w:pPr>
      <w:r>
        <w:t>Dashboard vacío si no hay datos.</w:t>
      </w:r>
    </w:p>
    <w:p>
      <w:pPr>
        <w:pStyle w:val="Heading3"/>
      </w:pPr>
      <w:r>
        <w:t>Estado real del módulo</w:t>
      </w:r>
    </w:p>
    <w:p>
      <w:r>
        <w:t>Operativo.</w:t>
      </w:r>
    </w:p>
    <w:p>
      <w:r>
        <w:br w:type="page"/>
      </w:r>
    </w:p>
    <w:p>
      <w:pPr>
        <w:pStyle w:val="Heading2"/>
      </w:pPr>
      <w:r>
        <w:t>6.18 Template Builder</w:t>
      </w:r>
    </w:p>
    <w:p>
      <w:pPr>
        <w:pStyle w:val="Heading3"/>
      </w:pPr>
      <w:r>
        <w:t>Descripción</w:t>
      </w:r>
    </w:p>
    <w:p>
      <w:r>
        <w:t>Área prevista para construir plantillas empresariales.</w:t>
      </w:r>
    </w:p>
    <w:p>
      <w:pPr>
        <w:pStyle w:val="Heading3"/>
      </w:pPr>
      <w:r>
        <w:t>Objetivo de negocio</w:t>
      </w:r>
    </w:p>
    <w:p>
      <w:r>
        <w:t>Diseñar formatos, reportes o documentos reutilizables.</w:t>
      </w:r>
    </w:p>
    <w:p>
      <w:pPr>
        <w:pStyle w:val="Heading3"/>
      </w:pPr>
      <w:r>
        <w:t>Problema que resuelve</w:t>
      </w:r>
    </w:p>
    <w:p>
      <w:r>
        <w:t>Plantillas dispersas y no controladas.</w:t>
      </w:r>
    </w:p>
    <w:p>
      <w:pPr>
        <w:pStyle w:val="Heading3"/>
      </w:pPr>
      <w:r>
        <w:t>Usuarios involucrados</w:t>
      </w:r>
    </w:p>
    <w:p>
      <w:r>
        <w:t>Consultora, Tenant Admin.</w:t>
      </w:r>
    </w:p>
    <w:p>
      <w:pPr>
        <w:pStyle w:val="Heading3"/>
      </w:pPr>
      <w:r>
        <w:t>Roles permitidos</w:t>
      </w:r>
    </w:p>
    <w:p>
      <w:r>
        <w:t>Actualmente Enterprise Workspaces usa `Tenant.Manage`.</w:t>
      </w:r>
    </w:p>
    <w:p>
      <w:pPr>
        <w:pStyle w:val="Heading3"/>
      </w:pPr>
      <w:r>
        <w:t>Configuración inicial</w:t>
      </w:r>
    </w:p>
    <w:p>
      <w:r>
        <w:t>Crear items en workspace.</w:t>
      </w:r>
    </w:p>
    <w:p>
      <w:pPr>
        <w:pStyle w:val="Heading3"/>
      </w:pPr>
      <w:r>
        <w:t>Flujo funcional</w:t>
      </w:r>
    </w:p>
    <w:p>
      <w:pPr>
        <w:jc w:val="center"/>
      </w:pPr>
      <w:r>
        <w:drawing>
          <wp:inline xmlns:a="http://schemas.openxmlformats.org/drawingml/2006/main" xmlns:pic="http://schemas.openxmlformats.org/drawingml/2006/picture">
            <wp:extent cx="6035040" cy="2132381"/>
            <wp:docPr id="24" name="Picture 24"/>
            <wp:cNvGraphicFramePr>
              <a:graphicFrameLocks noChangeAspect="1"/>
            </wp:cNvGraphicFramePr>
            <a:graphic>
              <a:graphicData uri="http://schemas.openxmlformats.org/drawingml/2006/picture">
                <pic:pic>
                  <pic:nvPicPr>
                    <pic:cNvPr id="0" name="diagram_023.png"/>
                    <pic:cNvPicPr/>
                  </pic:nvPicPr>
                  <pic:blipFill>
                    <a:blip r:embed="rId34"/>
                    <a:stretch>
                      <a:fillRect/>
                    </a:stretch>
                  </pic:blipFill>
                  <pic:spPr>
                    <a:xfrm>
                      <a:off x="0" y="0"/>
                      <a:ext cx="6035040" cy="2132381"/>
                    </a:xfrm>
                    <a:prstGeom prst="rect"/>
                  </pic:spPr>
                </pic:pic>
              </a:graphicData>
            </a:graphic>
          </wp:inline>
        </w:drawing>
      </w:r>
    </w:p>
    <w:p>
      <w:pPr>
        <w:jc w:val="center"/>
      </w:pPr>
      <w:r>
        <w:rPr>
          <w:i/>
          <w:color w:val="475569"/>
          <w:sz w:val="16"/>
        </w:rPr>
        <w:t>Figura 23. Flujo funcional</w:t>
      </w:r>
    </w:p>
    <w:p>
      <w:pPr>
        <w:pStyle w:val="Heading3"/>
      </w:pPr>
      <w:r>
        <w:t>Pantallas asociadas</w:t>
      </w:r>
    </w:p>
    <w:p>
      <w:r>
        <w:t>Template Builder workspace.</w:t>
      </w:r>
    </w:p>
    <w:p>
      <w:pPr>
        <w:pStyle w:val="Heading3"/>
      </w:pPr>
      <w:r>
        <w:t>APIs asociadas</w:t>
      </w:r>
    </w:p>
    <w:p>
      <w:r>
        <w:t>Enterprise Workspaces.</w:t>
      </w:r>
    </w:p>
    <w:p>
      <w:pPr>
        <w:pStyle w:val="Heading3"/>
      </w:pPr>
      <w:r>
        <w:t>Permisos asociados</w:t>
      </w:r>
    </w:p>
    <w:p>
      <w:r>
        <w:t>`Tenant.Manage`.</w:t>
      </w:r>
    </w:p>
    <w:p>
      <w:pPr>
        <w:pStyle w:val="Heading3"/>
      </w:pPr>
      <w:r>
        <w:t>Integraciones</w:t>
      </w:r>
    </w:p>
    <w:p>
      <w:r>
        <w:t>Reporting y Notifications en visión futura.</w:t>
      </w:r>
    </w:p>
    <w:p>
      <w:pPr>
        <w:pStyle w:val="Heading3"/>
      </w:pPr>
      <w:r>
        <w:t>Alertas generadas</w:t>
      </w:r>
    </w:p>
    <w:p>
      <w:r>
        <w:t>No específicas.</w:t>
      </w:r>
    </w:p>
    <w:p>
      <w:pPr>
        <w:pStyle w:val="Heading3"/>
      </w:pPr>
      <w:r>
        <w:t>Reportes generados</w:t>
      </w:r>
    </w:p>
    <w:p>
      <w:r>
        <w:t>No específicos.</w:t>
      </w:r>
    </w:p>
    <w:p>
      <w:pPr>
        <w:pStyle w:val="Heading3"/>
      </w:pPr>
      <w:r>
        <w:t>Dashboard asociado</w:t>
      </w:r>
    </w:p>
    <w:p>
      <w:r>
        <w:t>Enterprise Workspace dashboard.</w:t>
      </w:r>
    </w:p>
    <w:p>
      <w:pPr>
        <w:pStyle w:val="Heading3"/>
      </w:pPr>
      <w:r>
        <w:t>Ejemplo real de uso</w:t>
      </w:r>
    </w:p>
    <w:p>
      <w:r>
        <w:t>Registrar tarea para crear formato de inspección BPM.</w:t>
      </w:r>
    </w:p>
    <w:p>
      <w:pPr>
        <w:pStyle w:val="Heading3"/>
      </w:pPr>
      <w:r>
        <w:t>Mejores prácticas</w:t>
      </w:r>
    </w:p>
    <w:p>
      <w:pPr>
        <w:pStyle w:val="ListBullet"/>
      </w:pPr>
      <w:r>
        <w:t>No venderlo como diseñador drag-and-drop completo.</w:t>
      </w:r>
    </w:p>
    <w:p>
      <w:pPr>
        <w:pStyle w:val="Heading3"/>
      </w:pPr>
      <w:r>
        <w:t>Riesgos comunes</w:t>
      </w:r>
    </w:p>
    <w:p>
      <w:pPr>
        <w:pStyle w:val="ListBullet"/>
      </w:pPr>
      <w:r>
        <w:t>Confundir workspace genérico con diseñador visual final.</w:t>
      </w:r>
    </w:p>
    <w:p>
      <w:pPr>
        <w:pStyle w:val="Heading3"/>
      </w:pPr>
      <w:r>
        <w:t>Estado real del módulo</w:t>
      </w:r>
    </w:p>
    <w:p>
      <w:r>
        <w:t>Workspace genérico persistente; diseñador visual completo pendiente.</w:t>
      </w:r>
    </w:p>
    <w:p>
      <w:r>
        <w:br w:type="page"/>
      </w:r>
    </w:p>
    <w:p>
      <w:pPr>
        <w:pStyle w:val="Heading2"/>
      </w:pPr>
      <w:r>
        <w:t>6.19 Regulatory Management</w:t>
      </w:r>
    </w:p>
    <w:p>
      <w:pPr>
        <w:pStyle w:val="Heading3"/>
      </w:pPr>
      <w:r>
        <w:t>Descripción</w:t>
      </w:r>
    </w:p>
    <w:p>
      <w:r>
        <w:t>Workspace para seguimiento regulatorio.</w:t>
      </w:r>
    </w:p>
    <w:p>
      <w:pPr>
        <w:pStyle w:val="Heading3"/>
      </w:pPr>
      <w:r>
        <w:t>Objetivo de negocio</w:t>
      </w:r>
    </w:p>
    <w:p>
      <w:r>
        <w:t>Dar visibilidad a registros, permisos, licencias y vencimientos.</w:t>
      </w:r>
    </w:p>
    <w:p>
      <w:pPr>
        <w:pStyle w:val="Heading3"/>
      </w:pPr>
      <w:r>
        <w:t>Problema que resuelve</w:t>
      </w:r>
    </w:p>
    <w:p>
      <w:r>
        <w:t>Vencimientos regulatorios sin dueño.</w:t>
      </w:r>
    </w:p>
    <w:p>
      <w:pPr>
        <w:pStyle w:val="Heading3"/>
      </w:pPr>
      <w:r>
        <w:t>Usuarios involucrados</w:t>
      </w:r>
    </w:p>
    <w:p>
      <w:r>
        <w:t>Regulatorio, Calidad, Consultora.</w:t>
      </w:r>
    </w:p>
    <w:p>
      <w:pPr>
        <w:pStyle w:val="Heading3"/>
      </w:pPr>
      <w:r>
        <w:t>Roles permitidos</w:t>
      </w:r>
    </w:p>
    <w:p>
      <w:r>
        <w:t>`Tenant.Manage` en workspace actual.</w:t>
      </w:r>
    </w:p>
    <w:p>
      <w:pPr>
        <w:pStyle w:val="Heading3"/>
      </w:pPr>
      <w:r>
        <w:t>Configuración inicial</w:t>
      </w:r>
    </w:p>
    <w:p>
      <w:r>
        <w:t>Crear items de obligaciones regulatorias.</w:t>
      </w:r>
    </w:p>
    <w:p>
      <w:pPr>
        <w:pStyle w:val="Heading3"/>
      </w:pPr>
      <w:r>
        <w:t>Flujo funcional</w:t>
      </w:r>
    </w:p>
    <w:p>
      <w:pPr>
        <w:jc w:val="center"/>
      </w:pPr>
      <w:r>
        <w:drawing>
          <wp:inline xmlns:a="http://schemas.openxmlformats.org/drawingml/2006/main" xmlns:pic="http://schemas.openxmlformats.org/drawingml/2006/picture">
            <wp:extent cx="6035040" cy="2132381"/>
            <wp:docPr id="25" name="Picture 25"/>
            <wp:cNvGraphicFramePr>
              <a:graphicFrameLocks noChangeAspect="1"/>
            </wp:cNvGraphicFramePr>
            <a:graphic>
              <a:graphicData uri="http://schemas.openxmlformats.org/drawingml/2006/picture">
                <pic:pic>
                  <pic:nvPicPr>
                    <pic:cNvPr id="0" name="diagram_024.png"/>
                    <pic:cNvPicPr/>
                  </pic:nvPicPr>
                  <pic:blipFill>
                    <a:blip r:embed="rId35"/>
                    <a:stretch>
                      <a:fillRect/>
                    </a:stretch>
                  </pic:blipFill>
                  <pic:spPr>
                    <a:xfrm>
                      <a:off x="0" y="0"/>
                      <a:ext cx="6035040" cy="2132381"/>
                    </a:xfrm>
                    <a:prstGeom prst="rect"/>
                  </pic:spPr>
                </pic:pic>
              </a:graphicData>
            </a:graphic>
          </wp:inline>
        </w:drawing>
      </w:r>
    </w:p>
    <w:p>
      <w:pPr>
        <w:jc w:val="center"/>
      </w:pPr>
      <w:r>
        <w:rPr>
          <w:i/>
          <w:color w:val="475569"/>
          <w:sz w:val="16"/>
        </w:rPr>
        <w:t>Figura 24. Flujo funcional</w:t>
      </w:r>
    </w:p>
    <w:p>
      <w:pPr>
        <w:pStyle w:val="Heading3"/>
      </w:pPr>
      <w:r>
        <w:t>Pantallas asociadas</w:t>
      </w:r>
    </w:p>
    <w:p>
      <w:r>
        <w:t>Regulatory Management workspace.</w:t>
      </w:r>
    </w:p>
    <w:p>
      <w:pPr>
        <w:pStyle w:val="Heading3"/>
      </w:pPr>
      <w:r>
        <w:t>APIs asociadas</w:t>
      </w:r>
    </w:p>
    <w:p>
      <w:r>
        <w:t>Enterprise Workspaces.</w:t>
      </w:r>
    </w:p>
    <w:p>
      <w:pPr>
        <w:pStyle w:val="Heading3"/>
      </w:pPr>
      <w:r>
        <w:t>Permisos asociados</w:t>
      </w:r>
    </w:p>
    <w:p>
      <w:r>
        <w:t>`Tenant.Manage`.</w:t>
      </w:r>
    </w:p>
    <w:p>
      <w:pPr>
        <w:pStyle w:val="Heading3"/>
      </w:pPr>
      <w:r>
        <w:t>Integraciones</w:t>
      </w:r>
    </w:p>
    <w:p>
      <w:r>
        <w:t>Documents, Notifications en visión futura.</w:t>
      </w:r>
    </w:p>
    <w:p>
      <w:pPr>
        <w:pStyle w:val="Heading3"/>
      </w:pPr>
      <w:r>
        <w:t>Alertas generadas</w:t>
      </w:r>
    </w:p>
    <w:p>
      <w:r>
        <w:t>No especializadas aún.</w:t>
      </w:r>
    </w:p>
    <w:p>
      <w:pPr>
        <w:pStyle w:val="Heading3"/>
      </w:pPr>
      <w:r>
        <w:t>Reportes generados</w:t>
      </w:r>
    </w:p>
    <w:p>
      <w:r>
        <w:t>Workspace dashboard.</w:t>
      </w:r>
    </w:p>
    <w:p>
      <w:pPr>
        <w:pStyle w:val="Heading3"/>
      </w:pPr>
      <w:r>
        <w:t>Dashboard asociado</w:t>
      </w:r>
    </w:p>
    <w:p>
      <w:r>
        <w:t>Enterprise Workspace dashboard.</w:t>
      </w:r>
    </w:p>
    <w:p>
      <w:pPr>
        <w:pStyle w:val="Heading3"/>
      </w:pPr>
      <w:r>
        <w:t>Ejemplo real de uso</w:t>
      </w:r>
    </w:p>
    <w:p>
      <w:r>
        <w:t>Registrar renovación de registro sanitario.</w:t>
      </w:r>
    </w:p>
    <w:p>
      <w:pPr>
        <w:pStyle w:val="Heading3"/>
      </w:pPr>
      <w:r>
        <w:t>Mejores prácticas</w:t>
      </w:r>
    </w:p>
    <w:p>
      <w:pPr>
        <w:pStyle w:val="ListBullet"/>
      </w:pPr>
      <w:r>
        <w:t>Usarlo como seguimiento inicial, no como módulo regulatorio final.</w:t>
      </w:r>
    </w:p>
    <w:p>
      <w:pPr>
        <w:pStyle w:val="Heading3"/>
      </w:pPr>
      <w:r>
        <w:t>Riesgos comunes</w:t>
      </w:r>
    </w:p>
    <w:p>
      <w:pPr>
        <w:pStyle w:val="ListBullet"/>
      </w:pPr>
      <w:r>
        <w:t>Requerir campos regulatorios especializados que aún no existen.</w:t>
      </w:r>
    </w:p>
    <w:p>
      <w:pPr>
        <w:pStyle w:val="Heading3"/>
      </w:pPr>
      <w:r>
        <w:t>Estado real del módulo</w:t>
      </w:r>
    </w:p>
    <w:p>
      <w:r>
        <w:t>Workspace genérico; módulo regulatorio especializado pendiente.</w:t>
      </w:r>
    </w:p>
    <w:p>
      <w:r>
        <w:br w:type="page"/>
      </w:r>
    </w:p>
    <w:p>
      <w:pPr>
        <w:pStyle w:val="Heading2"/>
      </w:pPr>
      <w:r>
        <w:t>6.20 Training Management</w:t>
      </w:r>
    </w:p>
    <w:p>
      <w:pPr>
        <w:pStyle w:val="Heading3"/>
      </w:pPr>
      <w:r>
        <w:t>Descripción</w:t>
      </w:r>
    </w:p>
    <w:p>
      <w:r>
        <w:t>Workspace para seguimiento de capacitaciones.</w:t>
      </w:r>
    </w:p>
    <w:p>
      <w:pPr>
        <w:pStyle w:val="Heading3"/>
      </w:pPr>
      <w:r>
        <w:t>Objetivo de negocio</w:t>
      </w:r>
    </w:p>
    <w:p>
      <w:r>
        <w:t>Organizar tareas de entrenamiento y evidencias.</w:t>
      </w:r>
    </w:p>
    <w:p>
      <w:pPr>
        <w:pStyle w:val="Heading3"/>
      </w:pPr>
      <w:r>
        <w:t>Problema que resuelve</w:t>
      </w:r>
    </w:p>
    <w:p>
      <w:r>
        <w:t>Capacitaciones sin seguimiento.</w:t>
      </w:r>
    </w:p>
    <w:p>
      <w:pPr>
        <w:pStyle w:val="Heading3"/>
      </w:pPr>
      <w:r>
        <w:t>Usuarios involucrados</w:t>
      </w:r>
    </w:p>
    <w:p>
      <w:r>
        <w:t>Calidad, RRHH, Consultora.</w:t>
      </w:r>
    </w:p>
    <w:p>
      <w:pPr>
        <w:pStyle w:val="Heading3"/>
      </w:pPr>
      <w:r>
        <w:t>Roles permitidos</w:t>
      </w:r>
    </w:p>
    <w:p>
      <w:r>
        <w:t>`Tenant.Manage` en workspace actual.</w:t>
      </w:r>
    </w:p>
    <w:p>
      <w:pPr>
        <w:pStyle w:val="Heading3"/>
      </w:pPr>
      <w:r>
        <w:t>Configuración inicial</w:t>
      </w:r>
    </w:p>
    <w:p>
      <w:r>
        <w:t>Crear items de capacitación.</w:t>
      </w:r>
    </w:p>
    <w:p>
      <w:pPr>
        <w:pStyle w:val="Heading3"/>
      </w:pPr>
      <w:r>
        <w:t>Flujo funcional</w:t>
      </w:r>
    </w:p>
    <w:p>
      <w:pPr>
        <w:jc w:val="center"/>
      </w:pPr>
      <w:r>
        <w:drawing>
          <wp:inline xmlns:a="http://schemas.openxmlformats.org/drawingml/2006/main" xmlns:pic="http://schemas.openxmlformats.org/drawingml/2006/picture">
            <wp:extent cx="6035040" cy="2132381"/>
            <wp:docPr id="26" name="Picture 26"/>
            <wp:cNvGraphicFramePr>
              <a:graphicFrameLocks noChangeAspect="1"/>
            </wp:cNvGraphicFramePr>
            <a:graphic>
              <a:graphicData uri="http://schemas.openxmlformats.org/drawingml/2006/picture">
                <pic:pic>
                  <pic:nvPicPr>
                    <pic:cNvPr id="0" name="diagram_025.png"/>
                    <pic:cNvPicPr/>
                  </pic:nvPicPr>
                  <pic:blipFill>
                    <a:blip r:embed="rId36"/>
                    <a:stretch>
                      <a:fillRect/>
                    </a:stretch>
                  </pic:blipFill>
                  <pic:spPr>
                    <a:xfrm>
                      <a:off x="0" y="0"/>
                      <a:ext cx="6035040" cy="2132381"/>
                    </a:xfrm>
                    <a:prstGeom prst="rect"/>
                  </pic:spPr>
                </pic:pic>
              </a:graphicData>
            </a:graphic>
          </wp:inline>
        </w:drawing>
      </w:r>
    </w:p>
    <w:p>
      <w:pPr>
        <w:jc w:val="center"/>
      </w:pPr>
      <w:r>
        <w:rPr>
          <w:i/>
          <w:color w:val="475569"/>
          <w:sz w:val="16"/>
        </w:rPr>
        <w:t>Figura 25. Flujo funcional</w:t>
      </w:r>
    </w:p>
    <w:p>
      <w:pPr>
        <w:pStyle w:val="Heading3"/>
      </w:pPr>
      <w:r>
        <w:t>Pantallas asociadas</w:t>
      </w:r>
    </w:p>
    <w:p>
      <w:r>
        <w:t>Training Management workspace.</w:t>
      </w:r>
    </w:p>
    <w:p>
      <w:pPr>
        <w:pStyle w:val="Heading3"/>
      </w:pPr>
      <w:r>
        <w:t>APIs asociadas</w:t>
      </w:r>
    </w:p>
    <w:p>
      <w:r>
        <w:t>Enterprise Workspaces.</w:t>
      </w:r>
    </w:p>
    <w:p>
      <w:pPr>
        <w:pStyle w:val="Heading3"/>
      </w:pPr>
      <w:r>
        <w:t>Permisos asociados</w:t>
      </w:r>
    </w:p>
    <w:p>
      <w:r>
        <w:t>`Tenant.Manage`.</w:t>
      </w:r>
    </w:p>
    <w:p>
      <w:pPr>
        <w:pStyle w:val="Heading3"/>
      </w:pPr>
      <w:r>
        <w:t>Integraciones</w:t>
      </w:r>
    </w:p>
    <w:p>
      <w:r>
        <w:t>Documents y Notifications en visión futura.</w:t>
      </w:r>
    </w:p>
    <w:p>
      <w:pPr>
        <w:pStyle w:val="Heading3"/>
      </w:pPr>
      <w:r>
        <w:t>Alertas generadas</w:t>
      </w:r>
    </w:p>
    <w:p>
      <w:r>
        <w:t>No especializadas.</w:t>
      </w:r>
    </w:p>
    <w:p>
      <w:pPr>
        <w:pStyle w:val="Heading3"/>
      </w:pPr>
      <w:r>
        <w:t>Reportes generados</w:t>
      </w:r>
    </w:p>
    <w:p>
      <w:r>
        <w:t>Workspace dashboard.</w:t>
      </w:r>
    </w:p>
    <w:p>
      <w:pPr>
        <w:pStyle w:val="Heading3"/>
      </w:pPr>
      <w:r>
        <w:t>Dashboard asociado</w:t>
      </w:r>
    </w:p>
    <w:p>
      <w:r>
        <w:t>Enterprise Workspace dashboard.</w:t>
      </w:r>
    </w:p>
    <w:p>
      <w:pPr>
        <w:pStyle w:val="Heading3"/>
      </w:pPr>
      <w:r>
        <w:t>Ejemplo real de uso</w:t>
      </w:r>
    </w:p>
    <w:p>
      <w:r>
        <w:t>Registrar capacitación BPM anual.</w:t>
      </w:r>
    </w:p>
    <w:p>
      <w:pPr>
        <w:pStyle w:val="Heading3"/>
      </w:pPr>
      <w:r>
        <w:t>Mejores prácticas</w:t>
      </w:r>
    </w:p>
    <w:p>
      <w:pPr>
        <w:pStyle w:val="ListBullet"/>
      </w:pPr>
      <w:r>
        <w:t>No usarlo como LMS completo todavía.</w:t>
      </w:r>
    </w:p>
    <w:p>
      <w:pPr>
        <w:pStyle w:val="Heading3"/>
      </w:pPr>
      <w:r>
        <w:t>Riesgos comunes</w:t>
      </w:r>
    </w:p>
    <w:p>
      <w:pPr>
        <w:pStyle w:val="ListBullet"/>
      </w:pPr>
      <w:r>
        <w:t>Necesitar exámenes/certificaciones/matriz de competencias completas.</w:t>
      </w:r>
    </w:p>
    <w:p>
      <w:pPr>
        <w:pStyle w:val="Heading3"/>
      </w:pPr>
      <w:r>
        <w:t>Estado real del módulo</w:t>
      </w:r>
    </w:p>
    <w:p>
      <w:r>
        <w:t>Workspace genérico; LMS especializado pendiente.</w:t>
      </w:r>
    </w:p>
    <w:p>
      <w:r>
        <w:br w:type="page"/>
      </w:r>
    </w:p>
    <w:p>
      <w:pPr>
        <w:pStyle w:val="Heading2"/>
      </w:pPr>
      <w:r>
        <w:t>6.21 Supplier Portal</w:t>
      </w:r>
    </w:p>
    <w:p>
      <w:pPr>
        <w:pStyle w:val="Heading3"/>
      </w:pPr>
      <w:r>
        <w:t>Descripción</w:t>
      </w:r>
    </w:p>
    <w:p>
      <w:r>
        <w:t>Área prevista para portal de proveedores.</w:t>
      </w:r>
    </w:p>
    <w:p>
      <w:pPr>
        <w:pStyle w:val="Heading3"/>
      </w:pPr>
      <w:r>
        <w:t>Objetivo de negocio</w:t>
      </w:r>
    </w:p>
    <w:p>
      <w:r>
        <w:t>Permitir colaboración externa con proveedores.</w:t>
      </w:r>
    </w:p>
    <w:p>
      <w:pPr>
        <w:pStyle w:val="Heading3"/>
      </w:pPr>
      <w:r>
        <w:t>Problema que resuelve</w:t>
      </w:r>
    </w:p>
    <w:p>
      <w:r>
        <w:t>Carga documental por correo.</w:t>
      </w:r>
    </w:p>
    <w:p>
      <w:pPr>
        <w:pStyle w:val="Heading3"/>
      </w:pPr>
      <w:r>
        <w:t>Usuarios involucrados</w:t>
      </w:r>
    </w:p>
    <w:p>
      <w:r>
        <w:t>Supplier User, Supplier Manager.</w:t>
      </w:r>
    </w:p>
    <w:p>
      <w:pPr>
        <w:pStyle w:val="Heading3"/>
      </w:pPr>
      <w:r>
        <w:t>Roles permitidos</w:t>
      </w:r>
    </w:p>
    <w:p>
      <w:r>
        <w:t>Actualmente workspace bajo `Tenant.Manage`.</w:t>
      </w:r>
    </w:p>
    <w:p>
      <w:pPr>
        <w:pStyle w:val="Heading3"/>
      </w:pPr>
      <w:r>
        <w:t>Configuración inicial</w:t>
      </w:r>
    </w:p>
    <w:p>
      <w:r>
        <w:t>Crear items de portal.</w:t>
      </w:r>
    </w:p>
    <w:p>
      <w:pPr>
        <w:pStyle w:val="Heading3"/>
      </w:pPr>
      <w:r>
        <w:t>Flujo funcional</w:t>
      </w:r>
    </w:p>
    <w:p>
      <w:pPr>
        <w:jc w:val="center"/>
      </w:pPr>
      <w:r>
        <w:drawing>
          <wp:inline xmlns:a="http://schemas.openxmlformats.org/drawingml/2006/main" xmlns:pic="http://schemas.openxmlformats.org/drawingml/2006/picture">
            <wp:extent cx="6035040" cy="2132381"/>
            <wp:docPr id="27" name="Picture 27"/>
            <wp:cNvGraphicFramePr>
              <a:graphicFrameLocks noChangeAspect="1"/>
            </wp:cNvGraphicFramePr>
            <a:graphic>
              <a:graphicData uri="http://schemas.openxmlformats.org/drawingml/2006/picture">
                <pic:pic>
                  <pic:nvPicPr>
                    <pic:cNvPr id="0" name="diagram_026.png"/>
                    <pic:cNvPicPr/>
                  </pic:nvPicPr>
                  <pic:blipFill>
                    <a:blip r:embed="rId37"/>
                    <a:stretch>
                      <a:fillRect/>
                    </a:stretch>
                  </pic:blipFill>
                  <pic:spPr>
                    <a:xfrm>
                      <a:off x="0" y="0"/>
                      <a:ext cx="6035040" cy="2132381"/>
                    </a:xfrm>
                    <a:prstGeom prst="rect"/>
                  </pic:spPr>
                </pic:pic>
              </a:graphicData>
            </a:graphic>
          </wp:inline>
        </w:drawing>
      </w:r>
    </w:p>
    <w:p>
      <w:pPr>
        <w:jc w:val="center"/>
      </w:pPr>
      <w:r>
        <w:rPr>
          <w:i/>
          <w:color w:val="475569"/>
          <w:sz w:val="16"/>
        </w:rPr>
        <w:t>Figura 26. Flujo funcional</w:t>
      </w:r>
    </w:p>
    <w:p>
      <w:pPr>
        <w:pStyle w:val="Heading3"/>
      </w:pPr>
      <w:r>
        <w:t>Pantallas asociadas</w:t>
      </w:r>
    </w:p>
    <w:p>
      <w:r>
        <w:t>Supplier Portal workspace.</w:t>
      </w:r>
    </w:p>
    <w:p>
      <w:pPr>
        <w:pStyle w:val="Heading3"/>
      </w:pPr>
      <w:r>
        <w:t>APIs asociadas</w:t>
      </w:r>
    </w:p>
    <w:p>
      <w:r>
        <w:t>Enterprise Workspaces.</w:t>
      </w:r>
    </w:p>
    <w:p>
      <w:pPr>
        <w:pStyle w:val="Heading3"/>
      </w:pPr>
      <w:r>
        <w:t>Permisos asociados</w:t>
      </w:r>
    </w:p>
    <w:p>
      <w:r>
        <w:t>`Tenant.Manage` en estado actual.</w:t>
      </w:r>
    </w:p>
    <w:p>
      <w:pPr>
        <w:pStyle w:val="Heading3"/>
      </w:pPr>
      <w:r>
        <w:t>Integraciones</w:t>
      </w:r>
    </w:p>
    <w:p>
      <w:r>
        <w:t>Supplier Management, Storage, Notifications.</w:t>
      </w:r>
    </w:p>
    <w:p>
      <w:pPr>
        <w:pStyle w:val="Heading3"/>
      </w:pPr>
      <w:r>
        <w:t>Alertas generadas</w:t>
      </w:r>
    </w:p>
    <w:p>
      <w:r>
        <w:t>No especializadas.</w:t>
      </w:r>
    </w:p>
    <w:p>
      <w:pPr>
        <w:pStyle w:val="Heading3"/>
      </w:pPr>
      <w:r>
        <w:t>Reportes generados</w:t>
      </w:r>
    </w:p>
    <w:p>
      <w:r>
        <w:t>Workspace dashboard.</w:t>
      </w:r>
    </w:p>
    <w:p>
      <w:pPr>
        <w:pStyle w:val="Heading3"/>
      </w:pPr>
      <w:r>
        <w:t>Dashboard asociado</w:t>
      </w:r>
    </w:p>
    <w:p>
      <w:r>
        <w:t>Enterprise Workspace dashboard.</w:t>
      </w:r>
    </w:p>
    <w:p>
      <w:pPr>
        <w:pStyle w:val="Heading3"/>
      </w:pPr>
      <w:r>
        <w:t>Ejemplo real de uso</w:t>
      </w:r>
    </w:p>
    <w:p>
      <w:r>
        <w:t>Registrar solicitud para que proveedor cargue certificado.</w:t>
      </w:r>
    </w:p>
    <w:p>
      <w:pPr>
        <w:pStyle w:val="Heading3"/>
      </w:pPr>
      <w:r>
        <w:t>Mejores prácticas</w:t>
      </w:r>
    </w:p>
    <w:p>
      <w:pPr>
        <w:pStyle w:val="ListBullet"/>
      </w:pPr>
      <w:r>
        <w:t>Presentarlo como workspace interno, no portal externo final.</w:t>
      </w:r>
    </w:p>
    <w:p>
      <w:pPr>
        <w:pStyle w:val="Heading3"/>
      </w:pPr>
      <w:r>
        <w:t>Riesgos comunes</w:t>
      </w:r>
    </w:p>
    <w:p>
      <w:pPr>
        <w:pStyle w:val="ListBullet"/>
      </w:pPr>
      <w:r>
        <w:t>Requerir login externo y chat no implementados completamente.</w:t>
      </w:r>
    </w:p>
    <w:p>
      <w:pPr>
        <w:pStyle w:val="Heading3"/>
      </w:pPr>
      <w:r>
        <w:t>Estado real del módulo</w:t>
      </w:r>
    </w:p>
    <w:p>
      <w:r>
        <w:t>Workspace genérico; portal externo real pendiente.</w:t>
      </w:r>
    </w:p>
    <w:p>
      <w:r>
        <w:br w:type="page"/>
      </w:r>
    </w:p>
    <w:p>
      <w:pPr>
        <w:pStyle w:val="Heading2"/>
      </w:pPr>
      <w:r>
        <w:t>6.22 Customer Portal</w:t>
      </w:r>
    </w:p>
    <w:p>
      <w:pPr>
        <w:pStyle w:val="Heading3"/>
      </w:pPr>
      <w:r>
        <w:t>Descripción</w:t>
      </w:r>
    </w:p>
    <w:p>
      <w:r>
        <w:t>Área prevista para portal de cliente.</w:t>
      </w:r>
    </w:p>
    <w:p>
      <w:pPr>
        <w:pStyle w:val="Heading3"/>
      </w:pPr>
      <w:r>
        <w:t>Objetivo de negocio</w:t>
      </w:r>
    </w:p>
    <w:p>
      <w:r>
        <w:t>Dar visibilidad a clientes sobre documentos, reportes e indicadores.</w:t>
      </w:r>
    </w:p>
    <w:p>
      <w:pPr>
        <w:pStyle w:val="Heading3"/>
      </w:pPr>
      <w:r>
        <w:t>Problema que resuelve</w:t>
      </w:r>
    </w:p>
    <w:p>
      <w:r>
        <w:t>Entrega manual de reportes por correo.</w:t>
      </w:r>
    </w:p>
    <w:p>
      <w:pPr>
        <w:pStyle w:val="Heading3"/>
      </w:pPr>
      <w:r>
        <w:t>Usuarios involucrados</w:t>
      </w:r>
    </w:p>
    <w:p>
      <w:r>
        <w:t>Customer User, Consultora, Tenant Admin.</w:t>
      </w:r>
    </w:p>
    <w:p>
      <w:pPr>
        <w:pStyle w:val="Heading3"/>
      </w:pPr>
      <w:r>
        <w:t>Roles permitidos</w:t>
      </w:r>
    </w:p>
    <w:p>
      <w:r>
        <w:t>Actualmente workspace bajo `Tenant.Manage`.</w:t>
      </w:r>
    </w:p>
    <w:p>
      <w:pPr>
        <w:pStyle w:val="Heading3"/>
      </w:pPr>
      <w:r>
        <w:t>Configuración inicial</w:t>
      </w:r>
    </w:p>
    <w:p>
      <w:r>
        <w:t>Crear items de portal.</w:t>
      </w:r>
    </w:p>
    <w:p>
      <w:pPr>
        <w:pStyle w:val="Heading3"/>
      </w:pPr>
      <w:r>
        <w:t>Flujo funcional</w:t>
      </w:r>
    </w:p>
    <w:p>
      <w:pPr>
        <w:jc w:val="center"/>
      </w:pPr>
      <w:r>
        <w:drawing>
          <wp:inline xmlns:a="http://schemas.openxmlformats.org/drawingml/2006/main" xmlns:pic="http://schemas.openxmlformats.org/drawingml/2006/picture">
            <wp:extent cx="6035040" cy="2132381"/>
            <wp:docPr id="28" name="Picture 28"/>
            <wp:cNvGraphicFramePr>
              <a:graphicFrameLocks noChangeAspect="1"/>
            </wp:cNvGraphicFramePr>
            <a:graphic>
              <a:graphicData uri="http://schemas.openxmlformats.org/drawingml/2006/picture">
                <pic:pic>
                  <pic:nvPicPr>
                    <pic:cNvPr id="0" name="diagram_027.png"/>
                    <pic:cNvPicPr/>
                  </pic:nvPicPr>
                  <pic:blipFill>
                    <a:blip r:embed="rId38"/>
                    <a:stretch>
                      <a:fillRect/>
                    </a:stretch>
                  </pic:blipFill>
                  <pic:spPr>
                    <a:xfrm>
                      <a:off x="0" y="0"/>
                      <a:ext cx="6035040" cy="2132381"/>
                    </a:xfrm>
                    <a:prstGeom prst="rect"/>
                  </pic:spPr>
                </pic:pic>
              </a:graphicData>
            </a:graphic>
          </wp:inline>
        </w:drawing>
      </w:r>
    </w:p>
    <w:p>
      <w:pPr>
        <w:jc w:val="center"/>
      </w:pPr>
      <w:r>
        <w:rPr>
          <w:i/>
          <w:color w:val="475569"/>
          <w:sz w:val="16"/>
        </w:rPr>
        <w:t>Figura 27. Flujo funcional</w:t>
      </w:r>
    </w:p>
    <w:p>
      <w:pPr>
        <w:pStyle w:val="Heading3"/>
      </w:pPr>
      <w:r>
        <w:t>Pantallas asociadas</w:t>
      </w:r>
    </w:p>
    <w:p>
      <w:r>
        <w:t>Customer Portal workspace.</w:t>
      </w:r>
    </w:p>
    <w:p>
      <w:pPr>
        <w:pStyle w:val="Heading3"/>
      </w:pPr>
      <w:r>
        <w:t>APIs asociadas</w:t>
      </w:r>
    </w:p>
    <w:p>
      <w:r>
        <w:t>Enterprise Workspaces.</w:t>
      </w:r>
    </w:p>
    <w:p>
      <w:pPr>
        <w:pStyle w:val="Heading3"/>
      </w:pPr>
      <w:r>
        <w:t>Permisos asociados</w:t>
      </w:r>
    </w:p>
    <w:p>
      <w:r>
        <w:t>`Tenant.Manage` en estado actual.</w:t>
      </w:r>
    </w:p>
    <w:p>
      <w:pPr>
        <w:pStyle w:val="Heading3"/>
      </w:pPr>
      <w:r>
        <w:t>Integraciones</w:t>
      </w:r>
    </w:p>
    <w:p>
      <w:r>
        <w:t>Reports, Documents, Dashboards.</w:t>
      </w:r>
    </w:p>
    <w:p>
      <w:pPr>
        <w:pStyle w:val="Heading3"/>
      </w:pPr>
      <w:r>
        <w:t>Alertas generadas</w:t>
      </w:r>
    </w:p>
    <w:p>
      <w:r>
        <w:t>No especializadas.</w:t>
      </w:r>
    </w:p>
    <w:p>
      <w:pPr>
        <w:pStyle w:val="Heading3"/>
      </w:pPr>
      <w:r>
        <w:t>Reportes generados</w:t>
      </w:r>
    </w:p>
    <w:p>
      <w:r>
        <w:t>Workspace dashboard.</w:t>
      </w:r>
    </w:p>
    <w:p>
      <w:pPr>
        <w:pStyle w:val="Heading3"/>
      </w:pPr>
      <w:r>
        <w:t>Dashboard asociado</w:t>
      </w:r>
    </w:p>
    <w:p>
      <w:r>
        <w:t>Enterprise Workspace dashboard.</w:t>
      </w:r>
    </w:p>
    <w:p>
      <w:pPr>
        <w:pStyle w:val="Heading3"/>
      </w:pPr>
      <w:r>
        <w:t>Ejemplo real de uso</w:t>
      </w:r>
    </w:p>
    <w:p>
      <w:r>
        <w:t>Registrar entrega de reporte mensual al cliente.</w:t>
      </w:r>
    </w:p>
    <w:p>
      <w:pPr>
        <w:pStyle w:val="Heading3"/>
      </w:pPr>
      <w:r>
        <w:t>Mejores prácticas</w:t>
      </w:r>
    </w:p>
    <w:p>
      <w:pPr>
        <w:pStyle w:val="ListBullet"/>
      </w:pPr>
      <w:r>
        <w:t>No presentarlo como portal externo final todavía.</w:t>
      </w:r>
    </w:p>
    <w:p>
      <w:pPr>
        <w:pStyle w:val="Heading3"/>
      </w:pPr>
      <w:r>
        <w:t>Riesgos comunes</w:t>
      </w:r>
    </w:p>
    <w:p>
      <w:pPr>
        <w:pStyle w:val="ListBullet"/>
      </w:pPr>
      <w:r>
        <w:t>Cliente espere descargas/autoservicio completo.</w:t>
      </w:r>
    </w:p>
    <w:p>
      <w:pPr>
        <w:pStyle w:val="Heading3"/>
      </w:pPr>
      <w:r>
        <w:t>Estado real del módulo</w:t>
      </w:r>
    </w:p>
    <w:p>
      <w:r>
        <w:t>Workspace genérico; portal externo real pendiente.</w:t>
      </w:r>
    </w:p>
    <w:p>
      <w:r>
        <w:br w:type="page"/>
      </w:r>
    </w:p>
    <w:p>
      <w:pPr>
        <w:pStyle w:val="Heading2"/>
      </w:pPr>
      <w:r>
        <w:t>6.23 Observability</w:t>
      </w:r>
    </w:p>
    <w:p>
      <w:pPr>
        <w:pStyle w:val="Heading3"/>
      </w:pPr>
      <w:r>
        <w:t>Descripción</w:t>
      </w:r>
    </w:p>
    <w:p>
      <w:r>
        <w:t>Telemetría, métricas, logs, health checks y alertas operacionales.</w:t>
      </w:r>
    </w:p>
    <w:p>
      <w:pPr>
        <w:pStyle w:val="Heading3"/>
      </w:pPr>
      <w:r>
        <w:t>Objetivo de negocio</w:t>
      </w:r>
    </w:p>
    <w:p>
      <w:r>
        <w:t>Operar la plataforma con visibilidad productiva.</w:t>
      </w:r>
    </w:p>
    <w:p>
      <w:pPr>
        <w:pStyle w:val="Heading3"/>
      </w:pPr>
      <w:r>
        <w:t>Problema que resuelve</w:t>
      </w:r>
    </w:p>
    <w:p>
      <w:r>
        <w:t>No saber si API, DB, storage o notificaciones fallan.</w:t>
      </w:r>
    </w:p>
    <w:p>
      <w:pPr>
        <w:pStyle w:val="Heading3"/>
      </w:pPr>
      <w:r>
        <w:t>Usuarios involucrados</w:t>
      </w:r>
    </w:p>
    <w:p>
      <w:r>
        <w:t>DevOps, soporte, administración técnica.</w:t>
      </w:r>
    </w:p>
    <w:p>
      <w:pPr>
        <w:pStyle w:val="Heading3"/>
      </w:pPr>
      <w:r>
        <w:t>Roles permitidos</w:t>
      </w:r>
    </w:p>
    <w:p>
      <w:r>
        <w:t>`Observability.Read`, `Observability.Manage`, `Observability.Admin`.</w:t>
      </w:r>
    </w:p>
    <w:p>
      <w:pPr>
        <w:pStyle w:val="Heading3"/>
      </w:pPr>
      <w:r>
        <w:t>Configuración inicial</w:t>
      </w:r>
    </w:p>
    <w:p>
      <w:r>
        <w:t>Configurar entorno, conexión DB y exporter/Prometheus si aplica.</w:t>
      </w:r>
    </w:p>
    <w:p>
      <w:pPr>
        <w:pStyle w:val="Heading3"/>
      </w:pPr>
      <w:r>
        <w:t>Flujo funcional</w:t>
      </w:r>
    </w:p>
    <w:p>
      <w:pPr>
        <w:jc w:val="center"/>
      </w:pPr>
      <w:r>
        <w:drawing>
          <wp:inline xmlns:a="http://schemas.openxmlformats.org/drawingml/2006/main" xmlns:pic="http://schemas.openxmlformats.org/drawingml/2006/picture">
            <wp:extent cx="6035040" cy="2896819"/>
            <wp:docPr id="29" name="Picture 29"/>
            <wp:cNvGraphicFramePr>
              <a:graphicFrameLocks noChangeAspect="1"/>
            </wp:cNvGraphicFramePr>
            <a:graphic>
              <a:graphicData uri="http://schemas.openxmlformats.org/drawingml/2006/picture">
                <pic:pic>
                  <pic:nvPicPr>
                    <pic:cNvPr id="0" name="diagram_028.png"/>
                    <pic:cNvPicPr/>
                  </pic:nvPicPr>
                  <pic:blipFill>
                    <a:blip r:embed="rId39"/>
                    <a:stretch>
                      <a:fillRect/>
                    </a:stretch>
                  </pic:blipFill>
                  <pic:spPr>
                    <a:xfrm>
                      <a:off x="0" y="0"/>
                      <a:ext cx="6035040" cy="2896819"/>
                    </a:xfrm>
                    <a:prstGeom prst="rect"/>
                  </pic:spPr>
                </pic:pic>
              </a:graphicData>
            </a:graphic>
          </wp:inline>
        </w:drawing>
      </w:r>
    </w:p>
    <w:p>
      <w:pPr>
        <w:jc w:val="center"/>
      </w:pPr>
      <w:r>
        <w:rPr>
          <w:i/>
          <w:color w:val="475569"/>
          <w:sz w:val="16"/>
        </w:rPr>
        <w:t>Figura 28. Flujo funcional</w:t>
      </w:r>
    </w:p>
    <w:p>
      <w:pPr>
        <w:pStyle w:val="Heading3"/>
      </w:pPr>
      <w:r>
        <w:t>Pantallas asociadas</w:t>
      </w:r>
    </w:p>
    <w:p>
      <w:r>
        <w:t>Endpoints/API de observability; UI directa limitada.</w:t>
      </w:r>
    </w:p>
    <w:p>
      <w:pPr>
        <w:pStyle w:val="Heading3"/>
      </w:pPr>
      <w:r>
        <w:t>APIs asociadas</w:t>
      </w:r>
    </w:p>
    <w:p>
      <w:pPr>
        <w:pStyle w:val="ListBullet"/>
      </w:pPr>
      <w:r>
        <w:t>`/health`</w:t>
      </w:r>
    </w:p>
    <w:p>
      <w:pPr>
        <w:pStyle w:val="ListBullet"/>
      </w:pPr>
      <w:r>
        <w:t>`/health/live`</w:t>
      </w:r>
    </w:p>
    <w:p>
      <w:pPr>
        <w:pStyle w:val="ListBullet"/>
      </w:pPr>
      <w:r>
        <w:t>`/health/ready`</w:t>
      </w:r>
    </w:p>
    <w:p>
      <w:pPr>
        <w:pStyle w:val="ListBullet"/>
      </w:pPr>
      <w:r>
        <w:t>`/metrics`</w:t>
      </w:r>
    </w:p>
    <w:p>
      <w:pPr>
        <w:pStyle w:val="ListBullet"/>
      </w:pPr>
      <w:r>
        <w:t>`/telemetry`</w:t>
      </w:r>
    </w:p>
    <w:p>
      <w:pPr>
        <w:pStyle w:val="ListBullet"/>
      </w:pPr>
      <w:r>
        <w:t>`/api/v1/observability/*`</w:t>
      </w:r>
    </w:p>
    <w:p>
      <w:pPr>
        <w:pStyle w:val="Heading3"/>
      </w:pPr>
      <w:r>
        <w:t>Permisos asociados</w:t>
      </w:r>
    </w:p>
    <w:p>
      <w:r>
        <w:t>`Observability.*`.</w:t>
      </w:r>
    </w:p>
    <w:p>
      <w:pPr>
        <w:pStyle w:val="Heading3"/>
      </w:pPr>
      <w:r>
        <w:t>Integraciones</w:t>
      </w:r>
    </w:p>
    <w:p>
      <w:r>
        <w:t>OpenTelemetry, Serilog, Prometheus endpoint.</w:t>
      </w:r>
    </w:p>
    <w:p>
      <w:pPr>
        <w:pStyle w:val="Heading3"/>
      </w:pPr>
      <w:r>
        <w:t>Alertas generadas</w:t>
      </w:r>
    </w:p>
    <w:p>
      <w:r>
        <w:t>Application Down, Database Down, Storage Down, Notification Failure, High Error Rate, High Latency, Authentication/MFA failures, Workflow/Report failures.</w:t>
      </w:r>
    </w:p>
    <w:p>
      <w:pPr>
        <w:pStyle w:val="Heading3"/>
      </w:pPr>
      <w:r>
        <w:t>Reportes generados</w:t>
      </w:r>
    </w:p>
    <w:p>
      <w:r>
        <w:t>Dashboards operacionales.</w:t>
      </w:r>
    </w:p>
    <w:p>
      <w:pPr>
        <w:pStyle w:val="Heading3"/>
      </w:pPr>
      <w:r>
        <w:t>Dashboard asociado</w:t>
      </w:r>
    </w:p>
    <w:p>
      <w:r>
        <w:t>Operational, System, Performance, Security, Tenant.</w:t>
      </w:r>
    </w:p>
    <w:p>
      <w:pPr>
        <w:pStyle w:val="Heading3"/>
      </w:pPr>
      <w:r>
        <w:t>Ejemplo real de uso</w:t>
      </w:r>
    </w:p>
    <w:p>
      <w:r>
        <w:t>Soporte revisa si los correos fallan por provider o si DB está degradada.</w:t>
      </w:r>
    </w:p>
    <w:p>
      <w:pPr>
        <w:pStyle w:val="Heading3"/>
      </w:pPr>
      <w:r>
        <w:t>Mejores prácticas</w:t>
      </w:r>
    </w:p>
    <w:p>
      <w:pPr>
        <w:pStyle w:val="ListBullet"/>
      </w:pPr>
      <w:r>
        <w:t>Conectar Prometheus/Grafana en producción.</w:t>
      </w:r>
    </w:p>
    <w:p>
      <w:pPr>
        <w:pStyle w:val="ListBullet"/>
      </w:pPr>
      <w:r>
        <w:t>Usar correlation id en soporte.</w:t>
      </w:r>
    </w:p>
    <w:p>
      <w:pPr>
        <w:pStyle w:val="Heading3"/>
      </w:pPr>
      <w:r>
        <w:t>Riesgos comunes</w:t>
      </w:r>
    </w:p>
    <w:p>
      <w:pPr>
        <w:pStyle w:val="ListBullet"/>
      </w:pPr>
      <w:r>
        <w:t>No persistir logs en infraestructura externa.</w:t>
      </w:r>
    </w:p>
    <w:p>
      <w:pPr>
        <w:pStyle w:val="Heading3"/>
      </w:pPr>
      <w:r>
        <w:t>Estado real del módulo</w:t>
      </w:r>
    </w:p>
    <w:p>
      <w:r>
        <w:t>Operativo técnicamente; APM externo/Grafana depende de infraestructura.</w:t>
      </w:r>
    </w:p>
    <w:p>
      <w:r>
        <w:br w:type="page"/>
      </w:r>
    </w:p>
    <w:p>
      <w:pPr>
        <w:pStyle w:val="Heading2"/>
      </w:pPr>
      <w:r>
        <w:t>6.24 CI/CD</w:t>
      </w:r>
    </w:p>
    <w:p>
      <w:pPr>
        <w:pStyle w:val="Heading3"/>
      </w:pPr>
      <w:r>
        <w:t>Descripción</w:t>
      </w:r>
    </w:p>
    <w:p>
      <w:r>
        <w:t>Pipeline de build, tests, coverage, security, migraciones, Docker, artifacts y rollback.</w:t>
      </w:r>
    </w:p>
    <w:p>
      <w:pPr>
        <w:pStyle w:val="Heading3"/>
      </w:pPr>
      <w:r>
        <w:t>Objetivo de negocio</w:t>
      </w:r>
    </w:p>
    <w:p>
      <w:r>
        <w:t>Reducir riesgo de releases.</w:t>
      </w:r>
    </w:p>
    <w:p>
      <w:pPr>
        <w:pStyle w:val="Heading3"/>
      </w:pPr>
      <w:r>
        <w:t>Problema que resuelve</w:t>
      </w:r>
    </w:p>
    <w:p>
      <w:r>
        <w:t>Despliegues manuales sin validación.</w:t>
      </w:r>
    </w:p>
    <w:p>
      <w:pPr>
        <w:pStyle w:val="Heading3"/>
      </w:pPr>
      <w:r>
        <w:t>Usuarios involucrados</w:t>
      </w:r>
    </w:p>
    <w:p>
      <w:r>
        <w:t>DevOps, desarrollo, soporte.</w:t>
      </w:r>
    </w:p>
    <w:p>
      <w:pPr>
        <w:pStyle w:val="Heading3"/>
      </w:pPr>
      <w:r>
        <w:t>Roles permitidos</w:t>
      </w:r>
    </w:p>
    <w:p>
      <w:r>
        <w:t>No aplica dentro de la app; aplica al repositorio.</w:t>
      </w:r>
    </w:p>
    <w:p>
      <w:pPr>
        <w:pStyle w:val="Heading3"/>
      </w:pPr>
      <w:r>
        <w:t>Configuración inicial</w:t>
      </w:r>
    </w:p>
    <w:p>
      <w:r>
        <w:t>Conectar GitHub Actions o Azure DevOps, configurar secretos y ambientes.</w:t>
      </w:r>
    </w:p>
    <w:p>
      <w:pPr>
        <w:pStyle w:val="Heading3"/>
      </w:pPr>
      <w:r>
        <w:t>Flujo funcional</w:t>
      </w:r>
    </w:p>
    <w:p>
      <w:pPr>
        <w:jc w:val="center"/>
      </w:pPr>
      <w:r>
        <w:drawing>
          <wp:inline xmlns:a="http://schemas.openxmlformats.org/drawingml/2006/main" xmlns:pic="http://schemas.openxmlformats.org/drawingml/2006/picture">
            <wp:extent cx="6035040" cy="4043477"/>
            <wp:docPr id="30" name="Picture 30"/>
            <wp:cNvGraphicFramePr>
              <a:graphicFrameLocks noChangeAspect="1"/>
            </wp:cNvGraphicFramePr>
            <a:graphic>
              <a:graphicData uri="http://schemas.openxmlformats.org/drawingml/2006/picture">
                <pic:pic>
                  <pic:nvPicPr>
                    <pic:cNvPr id="0" name="diagram_029.png"/>
                    <pic:cNvPicPr/>
                  </pic:nvPicPr>
                  <pic:blipFill>
                    <a:blip r:embed="rId40"/>
                    <a:stretch>
                      <a:fillRect/>
                    </a:stretch>
                  </pic:blipFill>
                  <pic:spPr>
                    <a:xfrm>
                      <a:off x="0" y="0"/>
                      <a:ext cx="6035040" cy="4043477"/>
                    </a:xfrm>
                    <a:prstGeom prst="rect"/>
                  </pic:spPr>
                </pic:pic>
              </a:graphicData>
            </a:graphic>
          </wp:inline>
        </w:drawing>
      </w:r>
    </w:p>
    <w:p>
      <w:pPr>
        <w:jc w:val="center"/>
      </w:pPr>
      <w:r>
        <w:rPr>
          <w:i/>
          <w:color w:val="475569"/>
          <w:sz w:val="16"/>
        </w:rPr>
        <w:t>Figura 29. Flujo funcional</w:t>
      </w:r>
    </w:p>
    <w:p>
      <w:pPr>
        <w:pStyle w:val="Heading3"/>
      </w:pPr>
      <w:r>
        <w:t>Pantallas asociadas</w:t>
      </w:r>
    </w:p>
    <w:p>
      <w:r>
        <w:t>GitHub/Azure DevOps, no la SPA.</w:t>
      </w:r>
    </w:p>
    <w:p>
      <w:pPr>
        <w:pStyle w:val="Heading3"/>
      </w:pPr>
      <w:r>
        <w:t>APIs asociadas</w:t>
      </w:r>
    </w:p>
    <w:p>
      <w:r>
        <w:t>No aplica.</w:t>
      </w:r>
    </w:p>
    <w:p>
      <w:pPr>
        <w:pStyle w:val="Heading3"/>
      </w:pPr>
      <w:r>
        <w:t>Permisos asociados</w:t>
      </w:r>
    </w:p>
    <w:p>
      <w:r>
        <w:t>Permisos del repositorio.</w:t>
      </w:r>
    </w:p>
    <w:p>
      <w:pPr>
        <w:pStyle w:val="Heading3"/>
      </w:pPr>
      <w:r>
        <w:t>Integraciones</w:t>
      </w:r>
    </w:p>
    <w:p>
      <w:r>
        <w:t>Docker, dotnet, EF Core, coverage, security scan.</w:t>
      </w:r>
    </w:p>
    <w:p>
      <w:pPr>
        <w:pStyle w:val="Heading3"/>
      </w:pPr>
      <w:r>
        <w:t>Alertas generadas</w:t>
      </w:r>
    </w:p>
    <w:p>
      <w:r>
        <w:t>Fallas de pipeline.</w:t>
      </w:r>
    </w:p>
    <w:p>
      <w:pPr>
        <w:pStyle w:val="Heading3"/>
      </w:pPr>
      <w:r>
        <w:t>Reportes generados</w:t>
      </w:r>
    </w:p>
    <w:p>
      <w:r>
        <w:t>Artifacts y evidencia CI.</w:t>
      </w:r>
    </w:p>
    <w:p>
      <w:pPr>
        <w:pStyle w:val="Heading3"/>
      </w:pPr>
      <w:r>
        <w:t>Dashboard asociado</w:t>
      </w:r>
    </w:p>
    <w:p>
      <w:r>
        <w:t>CI provider externo.</w:t>
      </w:r>
    </w:p>
    <w:p>
      <w:pPr>
        <w:pStyle w:val="Heading3"/>
      </w:pPr>
      <w:r>
        <w:t>Ejemplo real de uso</w:t>
      </w:r>
    </w:p>
    <w:p>
      <w:r>
        <w:t>Antes de entregar versión a cliente, pipeline valida build y tests.</w:t>
      </w:r>
    </w:p>
    <w:p>
      <w:pPr>
        <w:pStyle w:val="Heading3"/>
      </w:pPr>
      <w:r>
        <w:t>Mejores prácticas</w:t>
      </w:r>
    </w:p>
    <w:p>
      <w:pPr>
        <w:pStyle w:val="ListBullet"/>
      </w:pPr>
      <w:r>
        <w:t>Ejecutar en cada PR.</w:t>
      </w:r>
    </w:p>
    <w:p>
      <w:pPr>
        <w:pStyle w:val="ListBullet"/>
      </w:pPr>
      <w:r>
        <w:t>No saltar gates.</w:t>
      </w:r>
    </w:p>
    <w:p>
      <w:pPr>
        <w:pStyle w:val="Heading3"/>
      </w:pPr>
      <w:r>
        <w:t>Riesgos comunes</w:t>
      </w:r>
    </w:p>
    <w:p>
      <w:pPr>
        <w:pStyle w:val="ListBullet"/>
      </w:pPr>
      <w:r>
        <w:t>No configurar secretos remotos.</w:t>
      </w:r>
    </w:p>
    <w:p>
      <w:pPr>
        <w:pStyle w:val="Heading3"/>
      </w:pPr>
      <w:r>
        <w:t>Estado real del módulo</w:t>
      </w:r>
    </w:p>
    <w:p>
      <w:r>
        <w:t>Implementado y validado localmente. Ejecución remota depende de conectar repositorio.</w:t>
      </w:r>
    </w:p>
    <w:p>
      <w:r>
        <w:br w:type="page"/>
      </w:r>
    </w:p>
    <w:p>
      <w:pPr>
        <w:pStyle w:val="Heading2"/>
      </w:pPr>
      <w:r>
        <w:t>6.25 Security Hardening</w:t>
      </w:r>
    </w:p>
    <w:p>
      <w:pPr>
        <w:pStyle w:val="Heading3"/>
      </w:pPr>
      <w:r>
        <w:t>Descripción</w:t>
      </w:r>
    </w:p>
    <w:p>
      <w:r>
        <w:t>Controles base de seguridad: MFA, CSP, headers, CORS, JWT sin cookies y secretos fuera del código.</w:t>
      </w:r>
    </w:p>
    <w:p>
      <w:pPr>
        <w:pStyle w:val="Heading3"/>
      </w:pPr>
      <w:r>
        <w:t>Objetivo de negocio</w:t>
      </w:r>
    </w:p>
    <w:p>
      <w:r>
        <w:t>Reducir exposición a ataques comunes.</w:t>
      </w:r>
    </w:p>
    <w:p>
      <w:pPr>
        <w:pStyle w:val="Heading3"/>
      </w:pPr>
      <w:r>
        <w:t>Problema que resuelve</w:t>
      </w:r>
    </w:p>
    <w:p>
      <w:r>
        <w:t>Debilidades de login, headers inseguros y credenciales hardcodeadas.</w:t>
      </w:r>
    </w:p>
    <w:p>
      <w:pPr>
        <w:pStyle w:val="Heading3"/>
      </w:pPr>
      <w:r>
        <w:t>Usuarios involucrados</w:t>
      </w:r>
    </w:p>
    <w:p>
      <w:r>
        <w:t>Todos, especialmente admins.</w:t>
      </w:r>
    </w:p>
    <w:p>
      <w:pPr>
        <w:pStyle w:val="Heading3"/>
      </w:pPr>
      <w:r>
        <w:t>Roles permitidos</w:t>
      </w:r>
    </w:p>
    <w:p>
      <w:r>
        <w:t>Aplica transversalmente.</w:t>
      </w:r>
    </w:p>
    <w:p>
      <w:pPr>
        <w:pStyle w:val="Heading3"/>
      </w:pPr>
      <w:r>
        <w:t>Configuración inicial</w:t>
      </w:r>
    </w:p>
    <w:p>
      <w:r>
        <w:t>Configurar JWT signing key, CORS permitido, MFA y connection strings seguras.</w:t>
      </w:r>
    </w:p>
    <w:p>
      <w:pPr>
        <w:pStyle w:val="Heading3"/>
      </w:pPr>
      <w:r>
        <w:t>Flujo funcional</w:t>
      </w:r>
    </w:p>
    <w:p>
      <w:pPr>
        <w:jc w:val="center"/>
      </w:pPr>
      <w:r>
        <w:drawing>
          <wp:inline xmlns:a="http://schemas.openxmlformats.org/drawingml/2006/main" xmlns:pic="http://schemas.openxmlformats.org/drawingml/2006/picture">
            <wp:extent cx="6035040" cy="2514600"/>
            <wp:docPr id="31" name="Picture 31"/>
            <wp:cNvGraphicFramePr>
              <a:graphicFrameLocks noChangeAspect="1"/>
            </wp:cNvGraphicFramePr>
            <a:graphic>
              <a:graphicData uri="http://schemas.openxmlformats.org/drawingml/2006/picture">
                <pic:pic>
                  <pic:nvPicPr>
                    <pic:cNvPr id="0" name="diagram_030.png"/>
                    <pic:cNvPicPr/>
                  </pic:nvPicPr>
                  <pic:blipFill>
                    <a:blip r:embed="rId41"/>
                    <a:stretch>
                      <a:fillRect/>
                    </a:stretch>
                  </pic:blipFill>
                  <pic:spPr>
                    <a:xfrm>
                      <a:off x="0" y="0"/>
                      <a:ext cx="6035040" cy="2514600"/>
                    </a:xfrm>
                    <a:prstGeom prst="rect"/>
                  </pic:spPr>
                </pic:pic>
              </a:graphicData>
            </a:graphic>
          </wp:inline>
        </w:drawing>
      </w:r>
    </w:p>
    <w:p>
      <w:pPr>
        <w:jc w:val="center"/>
      </w:pPr>
      <w:r>
        <w:rPr>
          <w:i/>
          <w:color w:val="475569"/>
          <w:sz w:val="16"/>
        </w:rPr>
        <w:t>Figura 30. Flujo funcional</w:t>
      </w:r>
    </w:p>
    <w:p>
      <w:pPr>
        <w:pStyle w:val="Heading3"/>
      </w:pPr>
      <w:r>
        <w:t>Pantallas asociadas</w:t>
      </w:r>
    </w:p>
    <w:p>
      <w:r>
        <w:t>Login/MFA.</w:t>
      </w:r>
    </w:p>
    <w:p>
      <w:pPr>
        <w:pStyle w:val="Heading3"/>
      </w:pPr>
      <w:r>
        <w:t>APIs asociadas</w:t>
      </w:r>
    </w:p>
    <w:p>
      <w:r>
        <w:t>Auth y middleware general.</w:t>
      </w:r>
    </w:p>
    <w:p>
      <w:pPr>
        <w:pStyle w:val="Heading3"/>
      </w:pPr>
      <w:r>
        <w:t>Permisos asociados</w:t>
      </w:r>
    </w:p>
    <w:p>
      <w:r>
        <w:t>Identity/RBAC.</w:t>
      </w:r>
    </w:p>
    <w:p>
      <w:pPr>
        <w:pStyle w:val="Heading3"/>
      </w:pPr>
      <w:r>
        <w:t>Integraciones</w:t>
      </w:r>
    </w:p>
    <w:p>
      <w:r>
        <w:t>Identity, Web security, CI/CD.</w:t>
      </w:r>
    </w:p>
    <w:p>
      <w:pPr>
        <w:pStyle w:val="Heading3"/>
      </w:pPr>
      <w:r>
        <w:t>Alertas generadas</w:t>
      </w:r>
    </w:p>
    <w:p>
      <w:r>
        <w:t>Authentication/MFA failures.</w:t>
      </w:r>
    </w:p>
    <w:p>
      <w:pPr>
        <w:pStyle w:val="Heading3"/>
      </w:pPr>
      <w:r>
        <w:t>Reportes generados</w:t>
      </w:r>
    </w:p>
    <w:p>
      <w:r>
        <w:t>Security hardening report.</w:t>
      </w:r>
    </w:p>
    <w:p>
      <w:pPr>
        <w:pStyle w:val="Heading3"/>
      </w:pPr>
      <w:r>
        <w:t>Dashboard asociado</w:t>
      </w:r>
    </w:p>
    <w:p>
      <w:r>
        <w:t>Security Observability.</w:t>
      </w:r>
    </w:p>
    <w:p>
      <w:pPr>
        <w:pStyle w:val="Heading3"/>
      </w:pPr>
      <w:r>
        <w:t>Ejemplo real de uso</w:t>
      </w:r>
    </w:p>
    <w:p>
      <w:r>
        <w:t>Un admin con MFA no recibe JWT hasta completar segundo factor.</w:t>
      </w:r>
    </w:p>
    <w:p>
      <w:pPr>
        <w:pStyle w:val="Heading3"/>
      </w:pPr>
      <w:r>
        <w:t>Mejores prácticas</w:t>
      </w:r>
    </w:p>
    <w:p>
      <w:pPr>
        <w:pStyle w:val="ListBullet"/>
      </w:pPr>
      <w:r>
        <w:t>No usar secretos en código.</w:t>
      </w:r>
    </w:p>
    <w:p>
      <w:pPr>
        <w:pStyle w:val="ListBullet"/>
      </w:pPr>
      <w:r>
        <w:t>CORS explícito.</w:t>
      </w:r>
    </w:p>
    <w:p>
      <w:pPr>
        <w:pStyle w:val="ListBullet"/>
      </w:pPr>
      <w:r>
        <w:t>MFA para admins.</w:t>
      </w:r>
    </w:p>
    <w:p>
      <w:pPr>
        <w:pStyle w:val="Heading3"/>
      </w:pPr>
      <w:r>
        <w:t>Riesgos comunes</w:t>
      </w:r>
    </w:p>
    <w:p>
      <w:pPr>
        <w:pStyle w:val="ListBullet"/>
      </w:pPr>
      <w:r>
        <w:t>Configurar CORS demasiado abierto.</w:t>
      </w:r>
    </w:p>
    <w:p>
      <w:pPr>
        <w:pStyle w:val="Heading3"/>
      </w:pPr>
      <w:r>
        <w:t>Estado real del módulo</w:t>
      </w:r>
    </w:p>
    <w:p>
      <w:r>
        <w:t>Security Hardening Phase 1 aprobado.</w:t>
      </w:r>
    </w:p>
    <w:p>
      <w:pPr>
        <w:pStyle w:val="Heading1"/>
      </w:pPr>
      <w:r>
        <w:t>7. Guías Paso a Paso por Proceso</w:t>
      </w:r>
    </w:p>
    <w:p>
      <w:pPr>
        <w:pStyle w:val="Heading2"/>
      </w:pPr>
      <w:r>
        <w:t>7.1 Crear documento</w:t>
      </w:r>
    </w:p>
    <w:p>
      <w:pPr>
        <w:pStyle w:val="Heading3"/>
      </w:pPr>
      <w:r>
        <w:t>Objetivo</w:t>
      </w:r>
    </w:p>
    <w:p>
      <w:r>
        <w:t>Crear un documento controlado.</w:t>
      </w:r>
    </w:p>
    <w:p>
      <w:pPr>
        <w:pStyle w:val="Heading3"/>
      </w:pPr>
      <w:r>
        <w:t>Prerrequisitos</w:t>
      </w:r>
    </w:p>
    <w:p>
      <w:r>
        <w:t>Tenant activo, usuario con `Document.Manage`, tipo documental y categoría.</w:t>
      </w:r>
    </w:p>
    <w:p>
      <w:pPr>
        <w:pStyle w:val="Heading3"/>
      </w:pPr>
      <w:r>
        <w:t>Pasos</w:t>
      </w:r>
    </w:p>
    <w:p>
      <w:pPr>
        <w:pStyle w:val="ListNumber"/>
      </w:pPr>
      <w:r>
        <w:t>Iniciar sesión.</w:t>
      </w:r>
    </w:p>
    <w:p>
      <w:pPr>
        <w:pStyle w:val="ListNumber"/>
      </w:pPr>
      <w:r>
        <w:t>Ir a Document Management.</w:t>
      </w:r>
    </w:p>
    <w:p>
      <w:pPr>
        <w:pStyle w:val="ListNumber"/>
      </w:pPr>
      <w:r>
        <w:t>Crear tipo documental si no existe.</w:t>
      </w:r>
    </w:p>
    <w:p>
      <w:pPr>
        <w:pStyle w:val="ListNumber"/>
      </w:pPr>
      <w:r>
        <w:t>Crear categoría si no existe.</w:t>
      </w:r>
    </w:p>
    <w:p>
      <w:pPr>
        <w:pStyle w:val="ListNumber"/>
      </w:pPr>
      <w:r>
        <w:t>Crear documento.</w:t>
      </w:r>
    </w:p>
    <w:p>
      <w:pPr>
        <w:pStyle w:val="ListNumber"/>
      </w:pPr>
      <w:r>
        <w:t>Subir versión/evidencia.</w:t>
      </w:r>
    </w:p>
    <w:p>
      <w:pPr>
        <w:pStyle w:val="ListNumber"/>
      </w:pPr>
      <w:r>
        <w:t>Enviar a aprobación.</w:t>
      </w:r>
    </w:p>
    <w:p>
      <w:pPr>
        <w:pStyle w:val="ListNumber"/>
      </w:pPr>
      <w:r>
        <w:t>Aprobar o corregir.</w:t>
      </w:r>
    </w:p>
    <w:p>
      <w:pPr>
        <w:pStyle w:val="Heading3"/>
      </w:pPr>
      <w:r>
        <w:t>Resultado esperado</w:t>
      </w:r>
    </w:p>
    <w:p>
      <w:r>
        <w:t>Documento creado, versionado y trazable.</w:t>
      </w:r>
    </w:p>
    <w:p>
      <w:pPr>
        <w:pStyle w:val="Heading3"/>
      </w:pPr>
      <w:r>
        <w:t>Posibles errores</w:t>
      </w:r>
    </w:p>
    <w:p>
      <w:pPr>
        <w:pStyle w:val="ListBullet"/>
      </w:pPr>
      <w:r>
        <w:t>Falta permiso.</w:t>
      </w:r>
    </w:p>
    <w:p>
      <w:pPr>
        <w:pStyle w:val="ListBullet"/>
      </w:pPr>
      <w:r>
        <w:t>Falta tipo/categoría.</w:t>
      </w:r>
    </w:p>
    <w:p>
      <w:pPr>
        <w:pStyle w:val="ListBullet"/>
      </w:pPr>
      <w:r>
        <w:t>Storage no configurado.</w:t>
      </w:r>
    </w:p>
    <w:p>
      <w:pPr>
        <w:pStyle w:val="Heading3"/>
      </w:pPr>
      <w:r>
        <w:t>Cómo solucionarlos</w:t>
      </w:r>
    </w:p>
    <w:p>
      <w:r>
        <w:t>Asignar permisos, crear catálogo documental, probar storage provider.</w:t>
      </w:r>
    </w:p>
    <w:p>
      <w:pPr>
        <w:pStyle w:val="Heading2"/>
      </w:pPr>
      <w:r>
        <w:t>7.2 Homologar proveedor</w:t>
      </w:r>
    </w:p>
    <w:p>
      <w:pPr>
        <w:pStyle w:val="Heading3"/>
      </w:pPr>
      <w:r>
        <w:t>Objetivo</w:t>
      </w:r>
    </w:p>
    <w:p>
      <w:r>
        <w:t>Aprobar formalmente un proveedor.</w:t>
      </w:r>
    </w:p>
    <w:p>
      <w:pPr>
        <w:pStyle w:val="Heading3"/>
      </w:pPr>
      <w:r>
        <w:t>Prerrequisitos</w:t>
      </w:r>
    </w:p>
    <w:p>
      <w:r>
        <w:t>Usuario con `Supplier.Manage`, documentos requeridos definidos.</w:t>
      </w:r>
    </w:p>
    <w:p>
      <w:pPr>
        <w:pStyle w:val="Heading3"/>
      </w:pPr>
      <w:r>
        <w:t>Pasos</w:t>
      </w:r>
    </w:p>
    <w:p>
      <w:pPr>
        <w:pStyle w:val="ListNumber"/>
      </w:pPr>
      <w:r>
        <w:t>Crear proveedor.</w:t>
      </w:r>
    </w:p>
    <w:p>
      <w:pPr>
        <w:pStyle w:val="ListNumber"/>
      </w:pPr>
      <w:r>
        <w:t>Cargar documentos.</w:t>
      </w:r>
    </w:p>
    <w:p>
      <w:pPr>
        <w:pStyle w:val="ListNumber"/>
      </w:pPr>
      <w:r>
        <w:t>Validar documentos.</w:t>
      </w:r>
    </w:p>
    <w:p>
      <w:pPr>
        <w:pStyle w:val="ListNumber"/>
      </w:pPr>
      <w:r>
        <w:t>Registrar evaluación.</w:t>
      </w:r>
    </w:p>
    <w:p>
      <w:pPr>
        <w:pStyle w:val="ListNumber"/>
      </w:pPr>
      <w:r>
        <w:t>Homologar.</w:t>
      </w:r>
    </w:p>
    <w:p>
      <w:pPr>
        <w:pStyle w:val="ListNumber"/>
      </w:pPr>
      <w:r>
        <w:t>Configurar alertas de vencimiento.</w:t>
      </w:r>
    </w:p>
    <w:p>
      <w:pPr>
        <w:pStyle w:val="Heading3"/>
      </w:pPr>
      <w:r>
        <w:t>Resultado esperado</w:t>
      </w:r>
    </w:p>
    <w:p>
      <w:r>
        <w:t>Proveedor aprobado con evidencia.</w:t>
      </w:r>
    </w:p>
    <w:p>
      <w:pPr>
        <w:pStyle w:val="Heading3"/>
      </w:pPr>
      <w:r>
        <w:t>Posibles errores</w:t>
      </w:r>
    </w:p>
    <w:p>
      <w:r>
        <w:t>Documento vencido o incompleto.</w:t>
      </w:r>
    </w:p>
    <w:p>
      <w:pPr>
        <w:pStyle w:val="Heading3"/>
      </w:pPr>
      <w:r>
        <w:t>Cómo solucionarlos</w:t>
      </w:r>
    </w:p>
    <w:p>
      <w:r>
        <w:t>Rechazar documento y solicitar actualización.</w:t>
      </w:r>
    </w:p>
    <w:p>
      <w:pPr>
        <w:pStyle w:val="Heading2"/>
      </w:pPr>
      <w:r>
        <w:t>7.3 Ejecutar auditoría</w:t>
      </w:r>
    </w:p>
    <w:p>
      <w:pPr>
        <w:pStyle w:val="Heading3"/>
      </w:pPr>
      <w:r>
        <w:t>Objetivo</w:t>
      </w:r>
    </w:p>
    <w:p>
      <w:r>
        <w:t>Planificar y cerrar auditoría.</w:t>
      </w:r>
    </w:p>
    <w:p>
      <w:pPr>
        <w:pStyle w:val="Heading3"/>
      </w:pPr>
      <w:r>
        <w:t>Prerrequisitos</w:t>
      </w:r>
    </w:p>
    <w:p>
      <w:r>
        <w:t>`AuditManagement.Manage`, programa y checklist.</w:t>
      </w:r>
    </w:p>
    <w:p>
      <w:pPr>
        <w:pStyle w:val="Heading3"/>
      </w:pPr>
      <w:r>
        <w:t>Pasos</w:t>
      </w:r>
    </w:p>
    <w:p>
      <w:pPr>
        <w:pStyle w:val="ListNumber"/>
      </w:pPr>
      <w:r>
        <w:t>Crear programa.</w:t>
      </w:r>
    </w:p>
    <w:p>
      <w:pPr>
        <w:pStyle w:val="ListNumber"/>
      </w:pPr>
      <w:r>
        <w:t>Crear checklist.</w:t>
      </w:r>
    </w:p>
    <w:p>
      <w:pPr>
        <w:pStyle w:val="ListNumber"/>
      </w:pPr>
      <w:r>
        <w:t>Crear plan.</w:t>
      </w:r>
    </w:p>
    <w:p>
      <w:pPr>
        <w:pStyle w:val="ListNumber"/>
      </w:pPr>
      <w:r>
        <w:t>Programar auditoría.</w:t>
      </w:r>
    </w:p>
    <w:p>
      <w:pPr>
        <w:pStyle w:val="ListNumber"/>
      </w:pPr>
      <w:r>
        <w:t>Ejecutar.</w:t>
      </w:r>
    </w:p>
    <w:p>
      <w:pPr>
        <w:pStyle w:val="ListNumber"/>
      </w:pPr>
      <w:r>
        <w:t>Registrar hallazgos.</w:t>
      </w:r>
    </w:p>
    <w:p>
      <w:pPr>
        <w:pStyle w:val="ListNumber"/>
      </w:pPr>
      <w:r>
        <w:t>Adjuntar evidencia.</w:t>
      </w:r>
    </w:p>
    <w:p>
      <w:pPr>
        <w:pStyle w:val="ListNumber"/>
      </w:pPr>
      <w:r>
        <w:t>Crear CAPA si aplica.</w:t>
      </w:r>
    </w:p>
    <w:p>
      <w:pPr>
        <w:pStyle w:val="ListNumber"/>
      </w:pPr>
      <w:r>
        <w:t>Cerrar auditoría.</w:t>
      </w:r>
    </w:p>
    <w:p>
      <w:pPr>
        <w:pStyle w:val="Heading3"/>
      </w:pPr>
      <w:r>
        <w:t>Resultado esperado</w:t>
      </w:r>
    </w:p>
    <w:p>
      <w:r>
        <w:t>Auditoría documentada y auditada.</w:t>
      </w:r>
    </w:p>
    <w:p>
      <w:pPr>
        <w:pStyle w:val="Heading3"/>
      </w:pPr>
      <w:r>
        <w:t>Posibles errores</w:t>
      </w:r>
    </w:p>
    <w:p>
      <w:r>
        <w:t>Hallazgos sin responsable.</w:t>
      </w:r>
    </w:p>
    <w:p>
      <w:pPr>
        <w:pStyle w:val="Heading3"/>
      </w:pPr>
      <w:r>
        <w:t>Cómo solucionarlos</w:t>
      </w:r>
    </w:p>
    <w:p>
      <w:r>
        <w:t>Asignar responsable y CAPA.</w:t>
      </w:r>
    </w:p>
    <w:p>
      <w:pPr>
        <w:pStyle w:val="Heading2"/>
      </w:pPr>
      <w:r>
        <w:t>7.4 Gestionar CAPA</w:t>
      </w:r>
    </w:p>
    <w:p>
      <w:pPr>
        <w:pStyle w:val="Heading3"/>
      </w:pPr>
      <w:r>
        <w:t>Objetivo</w:t>
      </w:r>
    </w:p>
    <w:p>
      <w:r>
        <w:t>Cerrar una acción correctiva/preventiva.</w:t>
      </w:r>
    </w:p>
    <w:p>
      <w:pPr>
        <w:pStyle w:val="Heading3"/>
      </w:pPr>
      <w:r>
        <w:t>Prerrequisitos</w:t>
      </w:r>
    </w:p>
    <w:p>
      <w:r>
        <w:t>`Capa.Manage`; para aprobar/cerrar se requieren permisos específicos.</w:t>
      </w:r>
    </w:p>
    <w:p>
      <w:pPr>
        <w:pStyle w:val="Heading3"/>
      </w:pPr>
      <w:r>
        <w:t>Pasos</w:t>
      </w:r>
    </w:p>
    <w:p>
      <w:pPr>
        <w:pStyle w:val="ListNumber"/>
      </w:pPr>
      <w:r>
        <w:t>Crear CAPA.</w:t>
      </w:r>
    </w:p>
    <w:p>
      <w:pPr>
        <w:pStyle w:val="ListNumber"/>
      </w:pPr>
      <w:r>
        <w:t>Clasificar origen.</w:t>
      </w:r>
    </w:p>
    <w:p>
      <w:pPr>
        <w:pStyle w:val="ListNumber"/>
      </w:pPr>
      <w:r>
        <w:t>Asignar dueño.</w:t>
      </w:r>
    </w:p>
    <w:p>
      <w:pPr>
        <w:pStyle w:val="ListNumber"/>
      </w:pPr>
      <w:r>
        <w:t>Analizar causa raíz.</w:t>
      </w:r>
    </w:p>
    <w:p>
      <w:pPr>
        <w:pStyle w:val="ListNumber"/>
      </w:pPr>
      <w:r>
        <w:t>Definir acciones.</w:t>
      </w:r>
    </w:p>
    <w:p>
      <w:pPr>
        <w:pStyle w:val="ListNumber"/>
      </w:pPr>
      <w:r>
        <w:t>Adjuntar evidencia.</w:t>
      </w:r>
    </w:p>
    <w:p>
      <w:pPr>
        <w:pStyle w:val="ListNumber"/>
      </w:pPr>
      <w:r>
        <w:t>Hacer seguimiento.</w:t>
      </w:r>
    </w:p>
    <w:p>
      <w:pPr>
        <w:pStyle w:val="ListNumber"/>
      </w:pPr>
      <w:r>
        <w:t>Verificar efectividad.</w:t>
      </w:r>
    </w:p>
    <w:p>
      <w:pPr>
        <w:pStyle w:val="ListNumber"/>
      </w:pPr>
      <w:r>
        <w:t>Aprobar.</w:t>
      </w:r>
    </w:p>
    <w:p>
      <w:pPr>
        <w:pStyle w:val="ListNumber"/>
      </w:pPr>
      <w:r>
        <w:t>Cerrar.</w:t>
      </w:r>
    </w:p>
    <w:p>
      <w:pPr>
        <w:pStyle w:val="Heading3"/>
      </w:pPr>
      <w:r>
        <w:t>Resultado esperado</w:t>
      </w:r>
    </w:p>
    <w:p>
      <w:r>
        <w:t>CAPA cerrada con evidencia.</w:t>
      </w:r>
    </w:p>
    <w:p>
      <w:pPr>
        <w:pStyle w:val="Heading3"/>
      </w:pPr>
      <w:r>
        <w:t>Posibles errores</w:t>
      </w:r>
    </w:p>
    <w:p>
      <w:r>
        <w:t>Sin evidencia de efectividad.</w:t>
      </w:r>
    </w:p>
    <w:p>
      <w:pPr>
        <w:pStyle w:val="Heading3"/>
      </w:pPr>
      <w:r>
        <w:t>Cómo solucionarlos</w:t>
      </w:r>
    </w:p>
    <w:p>
      <w:r>
        <w:t>Registrar medición, evidencia o seguimiento adicional.</w:t>
      </w:r>
    </w:p>
    <w:p>
      <w:pPr>
        <w:pStyle w:val="Heading2"/>
      </w:pPr>
      <w:r>
        <w:t>7.5 Configurar integración</w:t>
      </w:r>
    </w:p>
    <w:p>
      <w:pPr>
        <w:pStyle w:val="Heading3"/>
      </w:pPr>
      <w:r>
        <w:t>Objetivo</w:t>
      </w:r>
    </w:p>
    <w:p>
      <w:r>
        <w:t>Configurar providers de email/storage.</w:t>
      </w:r>
    </w:p>
    <w:p>
      <w:pPr>
        <w:pStyle w:val="Heading3"/>
      </w:pPr>
      <w:r>
        <w:t>Prerrequisitos</w:t>
      </w:r>
    </w:p>
    <w:p>
      <w:r>
        <w:t>`Notification.Admin` o `Storage.Manage`.</w:t>
      </w:r>
    </w:p>
    <w:p>
      <w:pPr>
        <w:pStyle w:val="Heading3"/>
      </w:pPr>
      <w:r>
        <w:t>Pasos</w:t>
      </w:r>
    </w:p>
    <w:p>
      <w:pPr>
        <w:pStyle w:val="ListNumber"/>
      </w:pPr>
      <w:r>
        <w:t>Ir a Configuration -&gt; Integraciones.</w:t>
      </w:r>
    </w:p>
    <w:p>
      <w:pPr>
        <w:pStyle w:val="ListNumber"/>
      </w:pPr>
      <w:r>
        <w:t>Crear provider.</w:t>
      </w:r>
    </w:p>
    <w:p>
      <w:pPr>
        <w:pStyle w:val="ListNumber"/>
      </w:pPr>
      <w:r>
        <w:t>Definir prioridad.</w:t>
      </w:r>
    </w:p>
    <w:p>
      <w:pPr>
        <w:pStyle w:val="ListNumber"/>
      </w:pPr>
      <w:r>
        <w:t>Marcar default.</w:t>
      </w:r>
    </w:p>
    <w:p>
      <w:pPr>
        <w:pStyle w:val="ListNumber"/>
      </w:pPr>
      <w:r>
        <w:t>Configurar secretos por entorno.</w:t>
      </w:r>
    </w:p>
    <w:p>
      <w:pPr>
        <w:pStyle w:val="ListNumber"/>
      </w:pPr>
      <w:r>
        <w:t>Probar conexión/envío.</w:t>
      </w:r>
    </w:p>
    <w:p>
      <w:pPr>
        <w:pStyle w:val="Heading3"/>
      </w:pPr>
      <w:r>
        <w:t>Resultado esperado</w:t>
      </w:r>
    </w:p>
    <w:p>
      <w:r>
        <w:t>Provider activo y validado.</w:t>
      </w:r>
    </w:p>
    <w:p>
      <w:pPr>
        <w:pStyle w:val="Heading3"/>
      </w:pPr>
      <w:r>
        <w:t>Posibles errores</w:t>
      </w:r>
    </w:p>
    <w:p>
      <w:r>
        <w:t>Credencial inválida, bucket inexistente o dominio no verificado.</w:t>
      </w:r>
    </w:p>
    <w:p>
      <w:pPr>
        <w:pStyle w:val="Heading3"/>
      </w:pPr>
      <w:r>
        <w:t>Cómo solucionarlos</w:t>
      </w:r>
    </w:p>
    <w:p>
      <w:r>
        <w:t>Corregir secretos, verificar proveedor externo y repetir test.</w:t>
      </w:r>
    </w:p>
    <w:p>
      <w:pPr>
        <w:pStyle w:val="Heading1"/>
      </w:pPr>
      <w:r>
        <w:t>8. Configuración Enterprise</w:t>
      </w:r>
    </w:p>
    <w:p>
      <w:pPr>
        <w:pStyle w:val="Heading2"/>
      </w:pPr>
      <w:r>
        <w:t>8.1 Configuración inicial</w:t>
      </w:r>
    </w:p>
    <w:p>
      <w:r>
        <w:t>Seguir capítulo 5 antes de operar módulos.</w:t>
      </w:r>
    </w:p>
    <w:p>
      <w:pPr>
        <w:pStyle w:val="Heading2"/>
      </w:pPr>
      <w:r>
        <w:t>8.2 MFA</w:t>
      </w:r>
    </w:p>
    <w:p>
      <w:r>
        <w:t>Activar en tenants regulados y usuarios administradores.</w:t>
      </w:r>
    </w:p>
    <w:p>
      <w:pPr>
        <w:pStyle w:val="Heading2"/>
      </w:pPr>
      <w:r>
        <w:t>8.3 Notificaciones</w:t>
      </w:r>
    </w:p>
    <w:p>
      <w:r>
        <w:t>Configurar provider, templates, failover y tracking.</w:t>
      </w:r>
    </w:p>
    <w:p>
      <w:pPr>
        <w:pStyle w:val="Heading2"/>
      </w:pPr>
      <w:r>
        <w:t>8.4 Gmail SMTP</w:t>
      </w:r>
    </w:p>
    <w:p>
      <w:r>
        <w:t>Host `smtp.gmail.com`, puerto 587, SSL, usuario y secreto desde secret store.</w:t>
      </w:r>
    </w:p>
    <w:p>
      <w:pPr>
        <w:pStyle w:val="Heading2"/>
      </w:pPr>
      <w:r>
        <w:t>8.5 Microsoft 365</w:t>
      </w:r>
    </w:p>
    <w:p>
      <w:r>
        <w:t>Host `smtp.office365.com`, puerto 587, SSL, credenciales corporativas seguras.</w:t>
      </w:r>
    </w:p>
    <w:p>
      <w:pPr>
        <w:pStyle w:val="Heading2"/>
      </w:pPr>
      <w:r>
        <w:t>8.6 SendGrid</w:t>
      </w:r>
    </w:p>
    <w:p>
      <w:r>
        <w:t>API key, remitente verificado, base URL `https://api.sendgrid.com`.</w:t>
      </w:r>
    </w:p>
    <w:p>
      <w:pPr>
        <w:pStyle w:val="Heading2"/>
      </w:pPr>
      <w:r>
        <w:t>8.7 Storage</w:t>
      </w:r>
    </w:p>
    <w:p>
      <w:r>
        <w:t>Configurar provider por tenant con prioridad y default.</w:t>
      </w:r>
    </w:p>
    <w:p>
      <w:pPr>
        <w:pStyle w:val="Heading2"/>
      </w:pPr>
      <w:r>
        <w:t>8.8 Azure Blob</w:t>
      </w:r>
    </w:p>
    <w:p>
      <w:r>
        <w:t>Configurar connection string o account metadata en settings seguros.</w:t>
      </w:r>
    </w:p>
    <w:p>
      <w:pPr>
        <w:pStyle w:val="Heading2"/>
      </w:pPr>
      <w:r>
        <w:t>8.9 AWS S3</w:t>
      </w:r>
    </w:p>
    <w:p>
      <w:r>
        <w:t>Configurar access key, secret key, region y bucket.</w:t>
      </w:r>
    </w:p>
    <w:p>
      <w:pPr>
        <w:pStyle w:val="Heading2"/>
      </w:pPr>
      <w:r>
        <w:t>8.10 MinIO</w:t>
      </w:r>
    </w:p>
    <w:p>
      <w:r>
        <w:t>Configurar endpoint, access key, secret key y bucket.</w:t>
      </w:r>
    </w:p>
    <w:p>
      <w:pPr>
        <w:pStyle w:val="Heading2"/>
      </w:pPr>
      <w:r>
        <w:t>8.11 Branding</w:t>
      </w:r>
    </w:p>
    <w:p>
      <w:r>
        <w:t>Configurar display name, logo URI, color primario y secundario.</w:t>
      </w:r>
    </w:p>
    <w:p>
      <w:pPr>
        <w:pStyle w:val="Heading2"/>
      </w:pPr>
      <w:r>
        <w:t>8.12 Tenants</w:t>
      </w:r>
    </w:p>
    <w:p>
      <w:r>
        <w:t>Un tenant por empresa cliente.</w:t>
      </w:r>
    </w:p>
    <w:p>
      <w:pPr>
        <w:pStyle w:val="Heading2"/>
      </w:pPr>
      <w:r>
        <w:t>8.13 Usuarios</w:t>
      </w:r>
    </w:p>
    <w:p>
      <w:r>
        <w:t>Crear usuario por persona real. Evitar usuarios compartidos.</w:t>
      </w:r>
    </w:p>
    <w:p>
      <w:pPr>
        <w:pStyle w:val="Heading2"/>
      </w:pPr>
      <w:r>
        <w:t>8.14 Roles</w:t>
      </w:r>
    </w:p>
    <w:p>
      <w:r>
        <w:t>Crear roles funcionales basados en responsabilidades reales.</w:t>
      </w:r>
    </w:p>
    <w:p>
      <w:pPr>
        <w:pStyle w:val="Heading1"/>
      </w:pPr>
      <w:r>
        <w:t>9. Cómo Opera una Consultora usando Compliance 360</w:t>
      </w:r>
    </w:p>
    <w:p>
      <w:r>
        <w:t>Una consultora usa Compliance 360 como plataforma central para implementar, operar y demostrar avances de cumplimiento en varias empresas cliente.</w:t>
      </w:r>
    </w:p>
    <w:p>
      <w:pPr>
        <w:pStyle w:val="Heading2"/>
      </w:pPr>
      <w:r>
        <w:t>9.1 Alta de clientes</w:t>
      </w:r>
    </w:p>
    <w:p>
      <w:pPr>
        <w:pStyle w:val="ListNumber"/>
      </w:pPr>
      <w:r>
        <w:t>Crear tenant.</w:t>
      </w:r>
    </w:p>
    <w:p>
      <w:pPr>
        <w:pStyle w:val="ListNumber"/>
      </w:pPr>
      <w:r>
        <w:t>Agregar empresa.</w:t>
      </w:r>
    </w:p>
    <w:p>
      <w:pPr>
        <w:pStyle w:val="ListNumber"/>
      </w:pPr>
      <w:r>
        <w:t>Configurar branding.</w:t>
      </w:r>
    </w:p>
    <w:p>
      <w:pPr>
        <w:pStyle w:val="ListNumber"/>
      </w:pPr>
      <w:r>
        <w:t>Crear usuarios.</w:t>
      </w:r>
    </w:p>
    <w:p>
      <w:pPr>
        <w:pStyle w:val="ListNumber"/>
      </w:pPr>
      <w:r>
        <w:t>Configurar roles.</w:t>
      </w:r>
    </w:p>
    <w:p>
      <w:pPr>
        <w:pStyle w:val="Heading2"/>
      </w:pPr>
      <w:r>
        <w:t>9.2 Configuración</w:t>
      </w:r>
    </w:p>
    <w:p>
      <w:pPr>
        <w:pStyle w:val="ListNumber"/>
      </w:pPr>
      <w:r>
        <w:t>MFA.</w:t>
      </w:r>
    </w:p>
    <w:p>
      <w:pPr>
        <w:pStyle w:val="ListNumber"/>
      </w:pPr>
      <w:r>
        <w:t>Storage provider.</w:t>
      </w:r>
    </w:p>
    <w:p>
      <w:pPr>
        <w:pStyle w:val="ListNumber"/>
      </w:pPr>
      <w:r>
        <w:t>Email provider.</w:t>
      </w:r>
    </w:p>
    <w:p>
      <w:pPr>
        <w:pStyle w:val="ListNumber"/>
      </w:pPr>
      <w:r>
        <w:t>Documentos base.</w:t>
      </w:r>
    </w:p>
    <w:p>
      <w:pPr>
        <w:pStyle w:val="ListNumber"/>
      </w:pPr>
      <w:r>
        <w:t>Workflows.</w:t>
      </w:r>
    </w:p>
    <w:p>
      <w:pPr>
        <w:pStyle w:val="ListNumber"/>
      </w:pPr>
      <w:r>
        <w:t>Reportes estándar.</w:t>
      </w:r>
    </w:p>
    <w:p>
      <w:pPr>
        <w:pStyle w:val="Heading2"/>
      </w:pPr>
      <w:r>
        <w:t>9.3 Auditorías</w:t>
      </w:r>
    </w:p>
    <w:p>
      <w:pPr>
        <w:pStyle w:val="ListNumber"/>
      </w:pPr>
      <w:r>
        <w:t>Crear programa.</w:t>
      </w:r>
    </w:p>
    <w:p>
      <w:pPr>
        <w:pStyle w:val="ListNumber"/>
      </w:pPr>
      <w:r>
        <w:t>Crear checklist.</w:t>
      </w:r>
    </w:p>
    <w:p>
      <w:pPr>
        <w:pStyle w:val="ListNumber"/>
      </w:pPr>
      <w:r>
        <w:t>Programar auditoría.</w:t>
      </w:r>
    </w:p>
    <w:p>
      <w:pPr>
        <w:pStyle w:val="ListNumber"/>
      </w:pPr>
      <w:r>
        <w:t>Registrar hallazgos.</w:t>
      </w:r>
    </w:p>
    <w:p>
      <w:pPr>
        <w:pStyle w:val="ListNumber"/>
      </w:pPr>
      <w:r>
        <w:t>Generar CAPA.</w:t>
      </w:r>
    </w:p>
    <w:p>
      <w:pPr>
        <w:pStyle w:val="Heading2"/>
      </w:pPr>
      <w:r>
        <w:t>9.4 Indicadores</w:t>
      </w:r>
    </w:p>
    <w:p>
      <w:pPr>
        <w:pStyle w:val="ListNumber"/>
      </w:pPr>
      <w:r>
        <w:t>Definir KPIs por proceso.</w:t>
      </w:r>
    </w:p>
    <w:p>
      <w:pPr>
        <w:pStyle w:val="ListNumber"/>
      </w:pPr>
      <w:r>
        <w:t>Establecer metas.</w:t>
      </w:r>
    </w:p>
    <w:p>
      <w:pPr>
        <w:pStyle w:val="ListNumber"/>
      </w:pPr>
      <w:r>
        <w:t>Medir periódicamente.</w:t>
      </w:r>
    </w:p>
    <w:p>
      <w:pPr>
        <w:pStyle w:val="ListNumber"/>
      </w:pPr>
      <w:r>
        <w:t>Presentar tendencias.</w:t>
      </w:r>
    </w:p>
    <w:p>
      <w:pPr>
        <w:pStyle w:val="Heading2"/>
      </w:pPr>
      <w:r>
        <w:t>9.5 CAPA</w:t>
      </w:r>
    </w:p>
    <w:p>
      <w:pPr>
        <w:pStyle w:val="ListNumber"/>
      </w:pPr>
      <w:r>
        <w:t>Crear CAPA por hallazgo.</w:t>
      </w:r>
    </w:p>
    <w:p>
      <w:pPr>
        <w:pStyle w:val="ListNumber"/>
      </w:pPr>
      <w:r>
        <w:t>Asignar responsable.</w:t>
      </w:r>
    </w:p>
    <w:p>
      <w:pPr>
        <w:pStyle w:val="ListNumber"/>
      </w:pPr>
      <w:r>
        <w:t>Revisar efectividad.</w:t>
      </w:r>
    </w:p>
    <w:p>
      <w:pPr>
        <w:pStyle w:val="ListNumber"/>
      </w:pPr>
      <w:r>
        <w:t>Cerrar formalmente.</w:t>
      </w:r>
    </w:p>
    <w:p>
      <w:pPr>
        <w:pStyle w:val="Heading2"/>
      </w:pPr>
      <w:r>
        <w:t>9.6 Reportes</w:t>
      </w:r>
    </w:p>
    <w:p>
      <w:pPr>
        <w:pStyle w:val="ListNumber"/>
      </w:pPr>
      <w:r>
        <w:t>Ejecutar reportes.</w:t>
      </w:r>
    </w:p>
    <w:p>
      <w:pPr>
        <w:pStyle w:val="ListNumber"/>
      </w:pPr>
      <w:r>
        <w:t>Exportar evidencia.</w:t>
      </w:r>
    </w:p>
    <w:p>
      <w:pPr>
        <w:pStyle w:val="ListNumber"/>
      </w:pPr>
      <w:r>
        <w:t>Presentar a gerencia.</w:t>
      </w:r>
    </w:p>
    <w:p>
      <w:pPr>
        <w:pStyle w:val="Heading2"/>
      </w:pPr>
      <w:r>
        <w:t>9.7 Facturación futura</w:t>
      </w:r>
    </w:p>
    <w:p>
      <w:r>
        <w:t>El sistema tiene suscripción/límites de tenant, pero facturación comercial completa no está implementada como módulo final.</w:t>
      </w:r>
    </w:p>
    <w:p>
      <w:pPr>
        <w:pStyle w:val="Heading1"/>
      </w:pPr>
      <w:r>
        <w:t>10. Cómo Opera una Empresa usando Compliance 360</w:t>
      </w:r>
    </w:p>
    <w:p>
      <w:pPr>
        <w:pStyle w:val="Heading2"/>
      </w:pPr>
      <w:r>
        <w:t>10.1 Inicio diario</w:t>
      </w:r>
    </w:p>
    <w:p>
      <w:pPr>
        <w:pStyle w:val="ListNumber"/>
      </w:pPr>
      <w:r>
        <w:t>Login.</w:t>
      </w:r>
    </w:p>
    <w:p>
      <w:pPr>
        <w:pStyle w:val="ListNumber"/>
      </w:pPr>
      <w:r>
        <w:t>MFA si aplica.</w:t>
      </w:r>
    </w:p>
    <w:p>
      <w:pPr>
        <w:pStyle w:val="ListNumber"/>
      </w:pPr>
      <w:r>
        <w:t>Revisar dashboard.</w:t>
      </w:r>
    </w:p>
    <w:p>
      <w:pPr>
        <w:pStyle w:val="ListNumber"/>
      </w:pPr>
      <w:r>
        <w:t>Revisar tareas críticas.</w:t>
      </w:r>
    </w:p>
    <w:p>
      <w:pPr>
        <w:pStyle w:val="Heading2"/>
      </w:pPr>
      <w:r>
        <w:t>10.2 Gestión documental</w:t>
      </w:r>
    </w:p>
    <w:p>
      <w:pPr>
        <w:pStyle w:val="ListNumber"/>
      </w:pPr>
      <w:r>
        <w:t>Crear documento.</w:t>
      </w:r>
    </w:p>
    <w:p>
      <w:pPr>
        <w:pStyle w:val="ListNumber"/>
      </w:pPr>
      <w:r>
        <w:t>Versionar.</w:t>
      </w:r>
    </w:p>
    <w:p>
      <w:pPr>
        <w:pStyle w:val="ListNumber"/>
      </w:pPr>
      <w:r>
        <w:t>Aprobar.</w:t>
      </w:r>
    </w:p>
    <w:p>
      <w:pPr>
        <w:pStyle w:val="ListNumber"/>
      </w:pPr>
      <w:r>
        <w:t>Controlar vigencia.</w:t>
      </w:r>
    </w:p>
    <w:p>
      <w:pPr>
        <w:pStyle w:val="Heading2"/>
      </w:pPr>
      <w:r>
        <w:t>10.3 Auditorías</w:t>
      </w:r>
    </w:p>
    <w:p>
      <w:pPr>
        <w:pStyle w:val="ListNumber"/>
      </w:pPr>
      <w:r>
        <w:t>Revisar auditorías programadas.</w:t>
      </w:r>
    </w:p>
    <w:p>
      <w:pPr>
        <w:pStyle w:val="ListNumber"/>
      </w:pPr>
      <w:r>
        <w:t>Atender hallazgos.</w:t>
      </w:r>
    </w:p>
    <w:p>
      <w:pPr>
        <w:pStyle w:val="ListNumber"/>
      </w:pPr>
      <w:r>
        <w:t>Adjuntar evidencias.</w:t>
      </w:r>
    </w:p>
    <w:p>
      <w:pPr>
        <w:pStyle w:val="Heading2"/>
      </w:pPr>
      <w:r>
        <w:t>10.4 Riesgos</w:t>
      </w:r>
    </w:p>
    <w:p>
      <w:pPr>
        <w:pStyle w:val="ListNumber"/>
      </w:pPr>
      <w:r>
        <w:t>Registrar riesgo.</w:t>
      </w:r>
    </w:p>
    <w:p>
      <w:pPr>
        <w:pStyle w:val="ListNumber"/>
      </w:pPr>
      <w:r>
        <w:t>Evaluar matriz.</w:t>
      </w:r>
    </w:p>
    <w:p>
      <w:pPr>
        <w:pStyle w:val="ListNumber"/>
      </w:pPr>
      <w:r>
        <w:t>Definir mitigación.</w:t>
      </w:r>
    </w:p>
    <w:p>
      <w:pPr>
        <w:pStyle w:val="ListNumber"/>
      </w:pPr>
      <w:r>
        <w:t>Revisar residual.</w:t>
      </w:r>
    </w:p>
    <w:p>
      <w:pPr>
        <w:pStyle w:val="Heading2"/>
      </w:pPr>
      <w:r>
        <w:t>10.5 Indicadores</w:t>
      </w:r>
    </w:p>
    <w:p>
      <w:pPr>
        <w:pStyle w:val="ListNumber"/>
      </w:pPr>
      <w:r>
        <w:t>Registrar mediciones.</w:t>
      </w:r>
    </w:p>
    <w:p>
      <w:pPr>
        <w:pStyle w:val="ListNumber"/>
      </w:pPr>
      <w:r>
        <w:t>Revisar semáforo.</w:t>
      </w:r>
    </w:p>
    <w:p>
      <w:pPr>
        <w:pStyle w:val="ListNumber"/>
      </w:pPr>
      <w:r>
        <w:t>Generar acciones si hay desvíos.</w:t>
      </w:r>
    </w:p>
    <w:p>
      <w:pPr>
        <w:pStyle w:val="Heading2"/>
      </w:pPr>
      <w:r>
        <w:t>10.6 Cumplimiento</w:t>
      </w:r>
    </w:p>
    <w:p>
      <w:r>
        <w:t>Usar reportes y Audit Trail para demostrar evidencia.</w:t>
      </w:r>
    </w:p>
    <w:p>
      <w:pPr>
        <w:pStyle w:val="Heading1"/>
      </w:pPr>
      <w:r>
        <w:t>11. Demo Script para Ventas</w:t>
      </w:r>
    </w:p>
    <w:p>
      <w:pPr>
        <w:pStyle w:val="Heading2"/>
      </w:pPr>
      <w:r>
        <w:t>11.1 Demo de 15 minutos</w:t>
      </w:r>
    </w:p>
    <w:p>
      <w:r>
        <w:t>Objetivo: mostrar valor rápido.</w:t>
      </w:r>
    </w:p>
    <w:p>
      <w:pPr>
        <w:pStyle w:val="ListNumber"/>
      </w:pPr>
      <w:r>
        <w:t>Login con MFA.</w:t>
      </w:r>
    </w:p>
    <w:p>
      <w:pPr>
        <w:pStyle w:val="ListNumber"/>
      </w:pPr>
      <w:r>
        <w:t>Dashboard ejecutivo.</w:t>
      </w:r>
    </w:p>
    <w:p>
      <w:pPr>
        <w:pStyle w:val="ListNumber"/>
      </w:pPr>
      <w:r>
        <w:t>Document Management.</w:t>
      </w:r>
    </w:p>
    <w:p>
      <w:pPr>
        <w:pStyle w:val="ListNumber"/>
      </w:pPr>
      <w:r>
        <w:t>CAPA.</w:t>
      </w:r>
    </w:p>
    <w:p>
      <w:pPr>
        <w:pStyle w:val="ListNumber"/>
      </w:pPr>
      <w:r>
        <w:t>Risk Heat Map.</w:t>
      </w:r>
    </w:p>
    <w:p>
      <w:pPr>
        <w:pStyle w:val="ListNumber"/>
      </w:pPr>
      <w:r>
        <w:t>Report Center.</w:t>
      </w:r>
    </w:p>
    <w:p>
      <w:pPr>
        <w:pStyle w:val="ListNumber"/>
      </w:pPr>
      <w:r>
        <w:t>Audit Trail.</w:t>
      </w:r>
    </w:p>
    <w:p>
      <w:r>
        <w:t>Beneficios a destacar:</w:t>
      </w:r>
    </w:p>
    <w:p>
      <w:pPr>
        <w:pStyle w:val="ListBullet"/>
      </w:pPr>
      <w:r>
        <w:t>Trazabilidad.</w:t>
      </w:r>
    </w:p>
    <w:p>
      <w:pPr>
        <w:pStyle w:val="ListBullet"/>
      </w:pPr>
      <w:r>
        <w:t>Control documental.</w:t>
      </w:r>
    </w:p>
    <w:p>
      <w:pPr>
        <w:pStyle w:val="ListBullet"/>
      </w:pPr>
      <w:r>
        <w:t>Evidencia para auditorías.</w:t>
      </w:r>
    </w:p>
    <w:p>
      <w:pPr>
        <w:pStyle w:val="ListBullet"/>
      </w:pPr>
      <w:r>
        <w:t>Dashboard para gerencia.</w:t>
      </w:r>
    </w:p>
    <w:p>
      <w:pPr>
        <w:pStyle w:val="Heading2"/>
      </w:pPr>
      <w:r>
        <w:t>11.2 Demo de 30 minutos</w:t>
      </w:r>
    </w:p>
    <w:p>
      <w:pPr>
        <w:pStyle w:val="ListNumber"/>
      </w:pPr>
      <w:r>
        <w:t>Login.</w:t>
      </w:r>
    </w:p>
    <w:p>
      <w:pPr>
        <w:pStyle w:val="ListNumber"/>
      </w:pPr>
      <w:r>
        <w:t>Dashboard.</w:t>
      </w:r>
    </w:p>
    <w:p>
      <w:pPr>
        <w:pStyle w:val="ListNumber"/>
      </w:pPr>
      <w:r>
        <w:t>Crear documento.</w:t>
      </w:r>
    </w:p>
    <w:p>
      <w:pPr>
        <w:pStyle w:val="ListNumber"/>
      </w:pPr>
      <w:r>
        <w:t>Crear proveedor.</w:t>
      </w:r>
    </w:p>
    <w:p>
      <w:pPr>
        <w:pStyle w:val="ListNumber"/>
      </w:pPr>
      <w:r>
        <w:t>Programar auditoría.</w:t>
      </w:r>
    </w:p>
    <w:p>
      <w:pPr>
        <w:pStyle w:val="ListNumber"/>
      </w:pPr>
      <w:r>
        <w:t>Registrar hallazgo.</w:t>
      </w:r>
    </w:p>
    <w:p>
      <w:pPr>
        <w:pStyle w:val="ListNumber"/>
      </w:pPr>
      <w:r>
        <w:t>Crear CAPA.</w:t>
      </w:r>
    </w:p>
    <w:p>
      <w:pPr>
        <w:pStyle w:val="ListNumber"/>
      </w:pPr>
      <w:r>
        <w:t>Crear riesgo.</w:t>
      </w:r>
    </w:p>
    <w:p>
      <w:pPr>
        <w:pStyle w:val="ListNumber"/>
      </w:pPr>
      <w:r>
        <w:t>Crear KPI.</w:t>
      </w:r>
    </w:p>
    <w:p>
      <w:pPr>
        <w:pStyle w:val="ListNumber"/>
      </w:pPr>
      <w:r>
        <w:t>Ejecutar reporte.</w:t>
      </w:r>
    </w:p>
    <w:p>
      <w:pPr>
        <w:pStyle w:val="ListNumber"/>
      </w:pPr>
      <w:r>
        <w:t>Mostrar Audit Trail.</w:t>
      </w:r>
    </w:p>
    <w:p>
      <w:pPr>
        <w:pStyle w:val="ListNumber"/>
      </w:pPr>
      <w:r>
        <w:t>Mostrar Integraciones.</w:t>
      </w:r>
    </w:p>
    <w:p>
      <w:r>
        <w:t>Módulos que impresionan más:</w:t>
      </w:r>
    </w:p>
    <w:p>
      <w:pPr>
        <w:pStyle w:val="ListBullet"/>
      </w:pPr>
      <w:r>
        <w:t>Dashboard.</w:t>
      </w:r>
    </w:p>
    <w:p>
      <w:pPr>
        <w:pStyle w:val="ListBullet"/>
      </w:pPr>
      <w:r>
        <w:t>Risk Heat Map.</w:t>
      </w:r>
    </w:p>
    <w:p>
      <w:pPr>
        <w:pStyle w:val="ListBullet"/>
      </w:pPr>
      <w:r>
        <w:t>CAPA.</w:t>
      </w:r>
    </w:p>
    <w:p>
      <w:pPr>
        <w:pStyle w:val="ListBullet"/>
      </w:pPr>
      <w:r>
        <w:t>Audit Trail.</w:t>
      </w:r>
    </w:p>
    <w:p>
      <w:pPr>
        <w:pStyle w:val="ListBullet"/>
      </w:pPr>
      <w:r>
        <w:t>Integraciones por tenant.</w:t>
      </w:r>
    </w:p>
    <w:p>
      <w:pPr>
        <w:pStyle w:val="Heading2"/>
      </w:pPr>
      <w:r>
        <w:t>11.3 Demo de 60 minutos</w:t>
      </w:r>
    </w:p>
    <w:p>
      <w:pPr>
        <w:pStyle w:val="ListNumber"/>
      </w:pPr>
      <w:r>
        <w:t>Onboarding de tenant.</w:t>
      </w:r>
    </w:p>
    <w:p>
      <w:pPr>
        <w:pStyle w:val="ListNumber"/>
      </w:pPr>
      <w:r>
        <w:t>Branding.</w:t>
      </w:r>
    </w:p>
    <w:p>
      <w:pPr>
        <w:pStyle w:val="ListNumber"/>
      </w:pPr>
      <w:r>
        <w:t>Roles/permisos.</w:t>
      </w:r>
    </w:p>
    <w:p>
      <w:pPr>
        <w:pStyle w:val="ListNumber"/>
      </w:pPr>
      <w:r>
        <w:t>Storage/email providers.</w:t>
      </w:r>
    </w:p>
    <w:p>
      <w:pPr>
        <w:pStyle w:val="ListNumber"/>
      </w:pPr>
      <w:r>
        <w:t>Documentos.</w:t>
      </w:r>
    </w:p>
    <w:p>
      <w:pPr>
        <w:pStyle w:val="ListNumber"/>
      </w:pPr>
      <w:r>
        <w:t>Proveedores.</w:t>
      </w:r>
    </w:p>
    <w:p>
      <w:pPr>
        <w:pStyle w:val="ListNumber"/>
      </w:pPr>
      <w:r>
        <w:t>Auditoría completa.</w:t>
      </w:r>
    </w:p>
    <w:p>
      <w:pPr>
        <w:pStyle w:val="ListNumber"/>
      </w:pPr>
      <w:r>
        <w:t>CAPA completa.</w:t>
      </w:r>
    </w:p>
    <w:p>
      <w:pPr>
        <w:pStyle w:val="ListNumber"/>
      </w:pPr>
      <w:r>
        <w:t>Riesgos.</w:t>
      </w:r>
    </w:p>
    <w:p>
      <w:pPr>
        <w:pStyle w:val="ListNumber"/>
      </w:pPr>
      <w:r>
        <w:t>Indicadores.</w:t>
      </w:r>
    </w:p>
    <w:p>
      <w:pPr>
        <w:pStyle w:val="ListNumber"/>
      </w:pPr>
      <w:r>
        <w:t>Reportes.</w:t>
      </w:r>
    </w:p>
    <w:p>
      <w:pPr>
        <w:pStyle w:val="ListNumber"/>
      </w:pPr>
      <w:r>
        <w:t>Observability.</w:t>
      </w:r>
    </w:p>
    <w:p>
      <w:pPr>
        <w:pStyle w:val="ListNumber"/>
      </w:pPr>
      <w:r>
        <w:t>Discusión de roadmap: portales, template builder avanzado, regulatory/training especializados.</w:t>
      </w:r>
    </w:p>
    <w:p>
      <w:pPr>
        <w:pStyle w:val="Heading1"/>
      </w:pPr>
      <w:r>
        <w:t>12. Implementation Guide</w:t>
      </w:r>
    </w:p>
    <w:p>
      <w:pPr>
        <w:pStyle w:val="Heading2"/>
      </w:pPr>
      <w:r>
        <w:t>Semana 1: Preparación</w:t>
      </w:r>
    </w:p>
    <w:p>
      <w:pPr>
        <w:pStyle w:val="ListBullet"/>
      </w:pPr>
      <w:r>
        <w:t>Definir alcance.</w:t>
      </w:r>
    </w:p>
    <w:p>
      <w:pPr>
        <w:pStyle w:val="ListBullet"/>
      </w:pPr>
      <w:r>
        <w:t>Crear tenant.</w:t>
      </w:r>
    </w:p>
    <w:p>
      <w:pPr>
        <w:pStyle w:val="ListBullet"/>
      </w:pPr>
      <w:r>
        <w:t>Crear usuarios clave.</w:t>
      </w:r>
    </w:p>
    <w:p>
      <w:pPr>
        <w:pStyle w:val="ListBullet"/>
      </w:pPr>
      <w:r>
        <w:t>Definir roles.</w:t>
      </w:r>
    </w:p>
    <w:p>
      <w:pPr>
        <w:pStyle w:val="ListBullet"/>
      </w:pPr>
      <w:r>
        <w:t>Configurar MFA.</w:t>
      </w:r>
    </w:p>
    <w:p>
      <w:pPr>
        <w:pStyle w:val="ListBullet"/>
      </w:pPr>
      <w:r>
        <w:t>Configurar branding.</w:t>
      </w:r>
    </w:p>
    <w:p>
      <w:pPr>
        <w:pStyle w:val="Heading2"/>
      </w:pPr>
      <w:r>
        <w:t>Semana 2: Configuración base</w:t>
      </w:r>
    </w:p>
    <w:p>
      <w:pPr>
        <w:pStyle w:val="ListBullet"/>
      </w:pPr>
      <w:r>
        <w:t>Storage.</w:t>
      </w:r>
    </w:p>
    <w:p>
      <w:pPr>
        <w:pStyle w:val="ListBullet"/>
      </w:pPr>
      <w:r>
        <w:t>Notificaciones.</w:t>
      </w:r>
    </w:p>
    <w:p>
      <w:pPr>
        <w:pStyle w:val="ListBullet"/>
      </w:pPr>
      <w:r>
        <w:t>Tipos documentales.</w:t>
      </w:r>
    </w:p>
    <w:p>
      <w:pPr>
        <w:pStyle w:val="ListBullet"/>
      </w:pPr>
      <w:r>
        <w:t>Categorías.</w:t>
      </w:r>
    </w:p>
    <w:p>
      <w:pPr>
        <w:pStyle w:val="ListBullet"/>
      </w:pPr>
      <w:r>
        <w:t>Workflows iniciales.</w:t>
      </w:r>
    </w:p>
    <w:p>
      <w:pPr>
        <w:pStyle w:val="ListBullet"/>
      </w:pPr>
      <w:r>
        <w:t>Reportes estándar.</w:t>
      </w:r>
    </w:p>
    <w:p>
      <w:pPr>
        <w:pStyle w:val="Heading2"/>
      </w:pPr>
      <w:r>
        <w:t>Semana 3: Carga operativa</w:t>
      </w:r>
    </w:p>
    <w:p>
      <w:pPr>
        <w:pStyle w:val="ListBullet"/>
      </w:pPr>
      <w:r>
        <w:t>Documentos base.</w:t>
      </w:r>
    </w:p>
    <w:p>
      <w:pPr>
        <w:pStyle w:val="ListBullet"/>
      </w:pPr>
      <w:r>
        <w:t>Proveedores.</w:t>
      </w:r>
    </w:p>
    <w:p>
      <w:pPr>
        <w:pStyle w:val="ListBullet"/>
      </w:pPr>
      <w:r>
        <w:t>Fichas técnicas.</w:t>
      </w:r>
    </w:p>
    <w:p>
      <w:pPr>
        <w:pStyle w:val="ListBullet"/>
      </w:pPr>
      <w:r>
        <w:t>Auditorías iniciales.</w:t>
      </w:r>
    </w:p>
    <w:p>
      <w:pPr>
        <w:pStyle w:val="ListBullet"/>
      </w:pPr>
      <w:r>
        <w:t>Riesgos iniciales.</w:t>
      </w:r>
    </w:p>
    <w:p>
      <w:pPr>
        <w:pStyle w:val="ListBullet"/>
      </w:pPr>
      <w:r>
        <w:t>Indicadores iniciales.</w:t>
      </w:r>
    </w:p>
    <w:p>
      <w:pPr>
        <w:pStyle w:val="Heading2"/>
      </w:pPr>
      <w:r>
        <w:t>Semana 4: Validación y go-live</w:t>
      </w:r>
    </w:p>
    <w:p>
      <w:pPr>
        <w:pStyle w:val="ListBullet"/>
      </w:pPr>
      <w:r>
        <w:t>Ejecutar demo interna.</w:t>
      </w:r>
    </w:p>
    <w:p>
      <w:pPr>
        <w:pStyle w:val="ListBullet"/>
      </w:pPr>
      <w:r>
        <w:t>Revisar permisos.</w:t>
      </w:r>
    </w:p>
    <w:p>
      <w:pPr>
        <w:pStyle w:val="ListBullet"/>
      </w:pPr>
      <w:r>
        <w:t>Probar notificaciones.</w:t>
      </w:r>
    </w:p>
    <w:p>
      <w:pPr>
        <w:pStyle w:val="ListBullet"/>
      </w:pPr>
      <w:r>
        <w:t>Probar almacenamiento.</w:t>
      </w:r>
    </w:p>
    <w:p>
      <w:pPr>
        <w:pStyle w:val="ListBullet"/>
      </w:pPr>
      <w:r>
        <w:t>Ejecutar reportes.</w:t>
      </w:r>
    </w:p>
    <w:p>
      <w:pPr>
        <w:pStyle w:val="ListBullet"/>
      </w:pPr>
      <w:r>
        <w:t>Revisar Audit Trail.</w:t>
      </w:r>
    </w:p>
    <w:p>
      <w:pPr>
        <w:pStyle w:val="ListBullet"/>
      </w:pPr>
      <w:r>
        <w:t>Capacitar usuarios.</w:t>
      </w:r>
    </w:p>
    <w:p>
      <w:pPr>
        <w:pStyle w:val="ListBullet"/>
      </w:pPr>
      <w:r>
        <w:t>Definir soporte.</w:t>
      </w:r>
    </w:p>
    <w:p>
      <w:pPr>
        <w:pStyle w:val="Heading2"/>
      </w:pPr>
      <w:r>
        <w:t>Puesta en producción</w:t>
      </w:r>
    </w:p>
    <w:p>
      <w:pPr>
        <w:pStyle w:val="ListBullet"/>
      </w:pPr>
      <w:r>
        <w:t>Validar connection strings.</w:t>
      </w:r>
    </w:p>
    <w:p>
      <w:pPr>
        <w:pStyle w:val="ListBullet"/>
      </w:pPr>
      <w:r>
        <w:t>Validar secrets.</w:t>
      </w:r>
    </w:p>
    <w:p>
      <w:pPr>
        <w:pStyle w:val="ListBullet"/>
      </w:pPr>
      <w:r>
        <w:t>Ejecutar migraciones.</w:t>
      </w:r>
    </w:p>
    <w:p>
      <w:pPr>
        <w:pStyle w:val="ListBullet"/>
      </w:pPr>
      <w:r>
        <w:t>Activar CI/CD remoto.</w:t>
      </w:r>
    </w:p>
    <w:p>
      <w:pPr>
        <w:pStyle w:val="ListBullet"/>
      </w:pPr>
      <w:r>
        <w:t>Configurar backups.</w:t>
      </w:r>
    </w:p>
    <w:p>
      <w:pPr>
        <w:pStyle w:val="ListBullet"/>
      </w:pPr>
      <w:r>
        <w:t>Configurar observability externa.</w:t>
      </w:r>
    </w:p>
    <w:p>
      <w:pPr>
        <w:pStyle w:val="ListBullet"/>
      </w:pPr>
      <w:r>
        <w:t>Documentar plan de rollback.</w:t>
      </w:r>
    </w:p>
    <w:p>
      <w:pPr>
        <w:pStyle w:val="Heading1"/>
      </w:pPr>
      <w:r>
        <w:t>13. Operations Manual</w:t>
      </w:r>
    </w:p>
    <w:p>
      <w:pPr>
        <w:pStyle w:val="Heading2"/>
      </w:pPr>
      <w:r>
        <w:t>13.1 Respaldos</w:t>
      </w:r>
    </w:p>
    <w:p>
      <w:pPr>
        <w:pStyle w:val="ListBullet"/>
      </w:pPr>
      <w:r>
        <w:t>Respaldar PostgreSQL.</w:t>
      </w:r>
    </w:p>
    <w:p>
      <w:pPr>
        <w:pStyle w:val="ListBullet"/>
      </w:pPr>
      <w:r>
        <w:t>Respaldar storage externo si aplica.</w:t>
      </w:r>
    </w:p>
    <w:p>
      <w:pPr>
        <w:pStyle w:val="ListBullet"/>
      </w:pPr>
      <w:r>
        <w:t>Respaldar secretos en vault seguro.</w:t>
      </w:r>
    </w:p>
    <w:p>
      <w:pPr>
        <w:pStyle w:val="Heading2"/>
      </w:pPr>
      <w:r>
        <w:t>13.2 Recuperación</w:t>
      </w:r>
    </w:p>
    <w:p>
      <w:pPr>
        <w:pStyle w:val="ListBullet"/>
      </w:pPr>
      <w:r>
        <w:t>Restaurar base de datos.</w:t>
      </w:r>
    </w:p>
    <w:p>
      <w:pPr>
        <w:pStyle w:val="ListBullet"/>
      </w:pPr>
      <w:r>
        <w:t>Restaurar archivos.</w:t>
      </w:r>
    </w:p>
    <w:p>
      <w:pPr>
        <w:pStyle w:val="ListBullet"/>
      </w:pPr>
      <w:r>
        <w:t>Validar `/health/ready`.</w:t>
      </w:r>
    </w:p>
    <w:p>
      <w:pPr>
        <w:pStyle w:val="ListBullet"/>
      </w:pPr>
      <w:r>
        <w:t>Ejecutar smoke test.</w:t>
      </w:r>
    </w:p>
    <w:p>
      <w:pPr>
        <w:pStyle w:val="Heading2"/>
      </w:pPr>
      <w:r>
        <w:t>13.3 Logs</w:t>
      </w:r>
    </w:p>
    <w:p>
      <w:pPr>
        <w:pStyle w:val="ListBullet"/>
      </w:pPr>
      <w:r>
        <w:t>Usar logs estructurados Serilog.</w:t>
      </w:r>
    </w:p>
    <w:p>
      <w:pPr>
        <w:pStyle w:val="ListBullet"/>
      </w:pPr>
      <w:r>
        <w:t>Capturar correlation id.</w:t>
      </w:r>
    </w:p>
    <w:p>
      <w:pPr>
        <w:pStyle w:val="ListBullet"/>
      </w:pPr>
      <w:r>
        <w:t>Revisar errores por tenant.</w:t>
      </w:r>
    </w:p>
    <w:p>
      <w:pPr>
        <w:pStyle w:val="Heading2"/>
      </w:pPr>
      <w:r>
        <w:t>13.4 Monitoreo</w:t>
      </w:r>
    </w:p>
    <w:p>
      <w:pPr>
        <w:pStyle w:val="ListBullet"/>
      </w:pPr>
      <w:r>
        <w:t>`/health`.</w:t>
      </w:r>
    </w:p>
    <w:p>
      <w:pPr>
        <w:pStyle w:val="ListBullet"/>
      </w:pPr>
      <w:r>
        <w:t>`/health/live`.</w:t>
      </w:r>
    </w:p>
    <w:p>
      <w:pPr>
        <w:pStyle w:val="ListBullet"/>
      </w:pPr>
      <w:r>
        <w:t>`/health/ready`.</w:t>
      </w:r>
    </w:p>
    <w:p>
      <w:pPr>
        <w:pStyle w:val="ListBullet"/>
      </w:pPr>
      <w:r>
        <w:t>`/metrics`.</w:t>
      </w:r>
    </w:p>
    <w:p>
      <w:pPr>
        <w:pStyle w:val="ListBullet"/>
      </w:pPr>
      <w:r>
        <w:t>Observability API.</w:t>
      </w:r>
    </w:p>
    <w:p>
      <w:pPr>
        <w:pStyle w:val="Heading2"/>
      </w:pPr>
      <w:r>
        <w:t>13.5 Alertas</w:t>
      </w:r>
    </w:p>
    <w:p>
      <w:pPr>
        <w:pStyle w:val="ListBullet"/>
      </w:pPr>
      <w:r>
        <w:t>App down.</w:t>
      </w:r>
    </w:p>
    <w:p>
      <w:pPr>
        <w:pStyle w:val="ListBullet"/>
      </w:pPr>
      <w:r>
        <w:t>DB down.</w:t>
      </w:r>
    </w:p>
    <w:p>
      <w:pPr>
        <w:pStyle w:val="ListBullet"/>
      </w:pPr>
      <w:r>
        <w:t>Storage down.</w:t>
      </w:r>
    </w:p>
    <w:p>
      <w:pPr>
        <w:pStyle w:val="ListBullet"/>
      </w:pPr>
      <w:r>
        <w:t>Notification failures.</w:t>
      </w:r>
    </w:p>
    <w:p>
      <w:pPr>
        <w:pStyle w:val="ListBullet"/>
      </w:pPr>
      <w:r>
        <w:t>High latency.</w:t>
      </w:r>
    </w:p>
    <w:p>
      <w:pPr>
        <w:pStyle w:val="ListBullet"/>
      </w:pPr>
      <w:r>
        <w:t>High error rate.</w:t>
      </w:r>
    </w:p>
    <w:p>
      <w:pPr>
        <w:pStyle w:val="ListBullet"/>
      </w:pPr>
      <w:r>
        <w:t>Dead letters.</w:t>
      </w:r>
    </w:p>
    <w:p>
      <w:pPr>
        <w:pStyle w:val="Heading2"/>
      </w:pPr>
      <w:r>
        <w:t>13.6 Mantenimiento</w:t>
      </w:r>
    </w:p>
    <w:p>
      <w:pPr>
        <w:pStyle w:val="ListBullet"/>
      </w:pPr>
      <w:r>
        <w:t>Revisar migraciones.</w:t>
      </w:r>
    </w:p>
    <w:p>
      <w:pPr>
        <w:pStyle w:val="ListBullet"/>
      </w:pPr>
      <w:r>
        <w:t>Revisar providers.</w:t>
      </w:r>
    </w:p>
    <w:p>
      <w:pPr>
        <w:pStyle w:val="ListBullet"/>
      </w:pPr>
      <w:r>
        <w:t>Revisar usuarios inactivos.</w:t>
      </w:r>
    </w:p>
    <w:p>
      <w:pPr>
        <w:pStyle w:val="ListBullet"/>
      </w:pPr>
      <w:r>
        <w:t>Revisar roles.</w:t>
      </w:r>
    </w:p>
    <w:p>
      <w:pPr>
        <w:pStyle w:val="ListBullet"/>
      </w:pPr>
      <w:r>
        <w:t>Limpiar dead letters procesadas.</w:t>
      </w:r>
    </w:p>
    <w:p>
      <w:pPr>
        <w:pStyle w:val="Heading2"/>
      </w:pPr>
      <w:r>
        <w:t>13.7 Actualizaciones</w:t>
      </w:r>
    </w:p>
    <w:p>
      <w:pPr>
        <w:pStyle w:val="ListBullet"/>
      </w:pPr>
      <w:r>
        <w:t>Ejecutar pipeline.</w:t>
      </w:r>
    </w:p>
    <w:p>
      <w:pPr>
        <w:pStyle w:val="ListBullet"/>
      </w:pPr>
      <w:r>
        <w:t>Revisar coverage/security.</w:t>
      </w:r>
    </w:p>
    <w:p>
      <w:pPr>
        <w:pStyle w:val="ListBullet"/>
      </w:pPr>
      <w:r>
        <w:t>Generar artifact.</w:t>
      </w:r>
    </w:p>
    <w:p>
      <w:pPr>
        <w:pStyle w:val="ListBullet"/>
      </w:pPr>
      <w:r>
        <w:t>Validar Docker.</w:t>
      </w:r>
    </w:p>
    <w:p>
      <w:pPr>
        <w:pStyle w:val="ListBullet"/>
      </w:pPr>
      <w:r>
        <w:t>Aplicar migraciones.</w:t>
      </w:r>
    </w:p>
    <w:p>
      <w:pPr>
        <w:pStyle w:val="ListBullet"/>
      </w:pPr>
      <w:r>
        <w:t>Ejecutar smoke test.</w:t>
      </w:r>
    </w:p>
    <w:p>
      <w:pPr>
        <w:pStyle w:val="Heading1"/>
      </w:pPr>
      <w:r>
        <w:t>14. Troubleshooting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164E63"/>
          </w:tcPr>
          <w:p>
            <w:r>
              <w:rPr>
                <w:b/>
                <w:color w:val="FFFFFF"/>
                <w:sz w:val="17"/>
              </w:rPr>
            </w:r>
            <w:r>
              <w:rPr>
                <w:b/>
                <w:color w:val="FFFFFF"/>
                <w:sz w:val="17"/>
              </w:rPr>
              <w:t>Problema</w:t>
            </w:r>
          </w:p>
        </w:tc>
        <w:tc>
          <w:tcPr>
            <w:tcW w:type="dxa" w:w="2592"/>
            <w:vAlign w:val="center"/>
            <w:shd w:fill="164E63"/>
          </w:tcPr>
          <w:p>
            <w:r>
              <w:rPr>
                <w:b/>
                <w:color w:val="FFFFFF"/>
                <w:sz w:val="17"/>
              </w:rPr>
            </w:r>
            <w:r>
              <w:rPr>
                <w:b/>
                <w:color w:val="FFFFFF"/>
                <w:sz w:val="17"/>
              </w:rPr>
              <w:t>Causa</w:t>
            </w:r>
          </w:p>
        </w:tc>
        <w:tc>
          <w:tcPr>
            <w:tcW w:type="dxa" w:w="2592"/>
            <w:vAlign w:val="center"/>
            <w:shd w:fill="164E63"/>
          </w:tcPr>
          <w:p>
            <w:r>
              <w:rPr>
                <w:b/>
                <w:color w:val="FFFFFF"/>
                <w:sz w:val="17"/>
              </w:rPr>
            </w:r>
            <w:r>
              <w:rPr>
                <w:b/>
                <w:color w:val="FFFFFF"/>
                <w:sz w:val="17"/>
              </w:rPr>
              <w:t>Solución</w:t>
            </w:r>
          </w:p>
        </w:tc>
        <w:tc>
          <w:tcPr>
            <w:tcW w:type="dxa" w:w="2592"/>
            <w:vAlign w:val="center"/>
            <w:shd w:fill="164E63"/>
          </w:tcPr>
          <w:p>
            <w:r>
              <w:rPr>
                <w:b/>
                <w:color w:val="FFFFFF"/>
                <w:sz w:val="17"/>
              </w:rPr>
            </w:r>
            <w:r>
              <w:rPr>
                <w:b/>
                <w:color w:val="FFFFFF"/>
                <w:sz w:val="17"/>
              </w:rPr>
              <w:t>Prevención</w:t>
            </w:r>
          </w:p>
        </w:tc>
      </w:tr>
      <w:tr>
        <w:tc>
          <w:tcPr>
            <w:tcW w:type="dxa" w:w="2592"/>
            <w:vAlign w:val="center"/>
            <w:shd w:fill="FFFFFF"/>
          </w:tcPr>
          <w:p>
            <w:r>
              <w:rPr>
                <w:sz w:val="16"/>
              </w:rPr>
            </w:r>
            <w:r>
              <w:rPr>
                <w:b w:val="0"/>
                <w:sz w:val="16"/>
              </w:rPr>
              <w:t>No puedo iniciar sesión</w:t>
            </w:r>
          </w:p>
        </w:tc>
        <w:tc>
          <w:tcPr>
            <w:tcW w:type="dxa" w:w="2592"/>
            <w:vAlign w:val="center"/>
            <w:shd w:fill="FFFFFF"/>
          </w:tcPr>
          <w:p>
            <w:r>
              <w:rPr>
                <w:sz w:val="16"/>
              </w:rPr>
            </w:r>
            <w:r>
              <w:rPr>
                <w:b w:val="0"/>
                <w:sz w:val="16"/>
              </w:rPr>
              <w:t>Password incorrecto, usuario bloqueado o MFA pendiente</w:t>
            </w:r>
          </w:p>
        </w:tc>
        <w:tc>
          <w:tcPr>
            <w:tcW w:type="dxa" w:w="2592"/>
            <w:vAlign w:val="center"/>
            <w:shd w:fill="FFFFFF"/>
          </w:tcPr>
          <w:p>
            <w:r>
              <w:rPr>
                <w:sz w:val="16"/>
              </w:rPr>
            </w:r>
            <w:r>
              <w:rPr>
                <w:b w:val="0"/>
                <w:sz w:val="16"/>
              </w:rPr>
              <w:t>Resetear password, desbloquear, verificar MFA</w:t>
            </w:r>
          </w:p>
        </w:tc>
        <w:tc>
          <w:tcPr>
            <w:tcW w:type="dxa" w:w="2592"/>
            <w:vAlign w:val="center"/>
            <w:shd w:fill="FFFFFF"/>
          </w:tcPr>
          <w:p>
            <w:r>
              <w:rPr>
                <w:sz w:val="16"/>
              </w:rPr>
            </w:r>
            <w:r>
              <w:rPr>
                <w:b w:val="0"/>
                <w:sz w:val="16"/>
              </w:rPr>
              <w:t>MFA onboarding</w:t>
            </w:r>
          </w:p>
        </w:tc>
      </w:tr>
      <w:tr>
        <w:tc>
          <w:tcPr>
            <w:tcW w:type="dxa" w:w="2592"/>
            <w:vAlign w:val="center"/>
            <w:shd w:fill="FFFFFF"/>
          </w:tcPr>
          <w:p>
            <w:r>
              <w:rPr>
                <w:sz w:val="16"/>
              </w:rPr>
            </w:r>
            <w:r>
              <w:rPr>
                <w:b w:val="0"/>
                <w:sz w:val="16"/>
              </w:rPr>
              <w:t>401 Unauthorized</w:t>
            </w:r>
          </w:p>
        </w:tc>
        <w:tc>
          <w:tcPr>
            <w:tcW w:type="dxa" w:w="2592"/>
            <w:vAlign w:val="center"/>
            <w:shd w:fill="FFFFFF"/>
          </w:tcPr>
          <w:p>
            <w:r>
              <w:rPr>
                <w:sz w:val="16"/>
              </w:rPr>
            </w:r>
            <w:r>
              <w:rPr>
                <w:b w:val="0"/>
                <w:sz w:val="16"/>
              </w:rPr>
              <w:t>Token vencido o ausente</w:t>
            </w:r>
          </w:p>
        </w:tc>
        <w:tc>
          <w:tcPr>
            <w:tcW w:type="dxa" w:w="2592"/>
            <w:vAlign w:val="center"/>
            <w:shd w:fill="FFFFFF"/>
          </w:tcPr>
          <w:p>
            <w:r>
              <w:rPr>
                <w:sz w:val="16"/>
              </w:rPr>
            </w:r>
            <w:r>
              <w:rPr>
                <w:b w:val="0"/>
                <w:sz w:val="16"/>
              </w:rPr>
              <w:t>Login nuevamente</w:t>
            </w:r>
          </w:p>
        </w:tc>
        <w:tc>
          <w:tcPr>
            <w:tcW w:type="dxa" w:w="2592"/>
            <w:vAlign w:val="center"/>
            <w:shd w:fill="FFFFFF"/>
          </w:tcPr>
          <w:p>
            <w:r>
              <w:rPr>
                <w:sz w:val="16"/>
              </w:rPr>
            </w:r>
            <w:r>
              <w:rPr>
                <w:b w:val="0"/>
                <w:sz w:val="16"/>
              </w:rPr>
              <w:t>Refresh token correcto</w:t>
            </w:r>
          </w:p>
        </w:tc>
      </w:tr>
      <w:tr>
        <w:tc>
          <w:tcPr>
            <w:tcW w:type="dxa" w:w="2592"/>
            <w:vAlign w:val="center"/>
            <w:shd w:fill="FFFFFF"/>
          </w:tcPr>
          <w:p>
            <w:r>
              <w:rPr>
                <w:sz w:val="16"/>
              </w:rPr>
            </w:r>
            <w:r>
              <w:rPr>
                <w:b w:val="0"/>
                <w:sz w:val="16"/>
              </w:rPr>
              <w:t>403 Forbidden</w:t>
            </w:r>
          </w:p>
        </w:tc>
        <w:tc>
          <w:tcPr>
            <w:tcW w:type="dxa" w:w="2592"/>
            <w:vAlign w:val="center"/>
            <w:shd w:fill="FFFFFF"/>
          </w:tcPr>
          <w:p>
            <w:r>
              <w:rPr>
                <w:sz w:val="16"/>
              </w:rPr>
            </w:r>
            <w:r>
              <w:rPr>
                <w:b w:val="0"/>
                <w:sz w:val="16"/>
              </w:rPr>
              <w:t>Falta permiso</w:t>
            </w:r>
          </w:p>
        </w:tc>
        <w:tc>
          <w:tcPr>
            <w:tcW w:type="dxa" w:w="2592"/>
            <w:vAlign w:val="center"/>
            <w:shd w:fill="FFFFFF"/>
          </w:tcPr>
          <w:p>
            <w:r>
              <w:rPr>
                <w:sz w:val="16"/>
              </w:rPr>
            </w:r>
            <w:r>
              <w:rPr>
                <w:b w:val="0"/>
                <w:sz w:val="16"/>
              </w:rPr>
              <w:t>Revisar rol/permisos</w:t>
            </w:r>
          </w:p>
        </w:tc>
        <w:tc>
          <w:tcPr>
            <w:tcW w:type="dxa" w:w="2592"/>
            <w:vAlign w:val="center"/>
            <w:shd w:fill="FFFFFF"/>
          </w:tcPr>
          <w:p>
            <w:r>
              <w:rPr>
                <w:sz w:val="16"/>
              </w:rPr>
            </w:r>
            <w:r>
              <w:rPr>
                <w:b w:val="0"/>
                <w:sz w:val="16"/>
              </w:rPr>
              <w:t>Matriz RBAC</w:t>
            </w:r>
          </w:p>
        </w:tc>
      </w:tr>
      <w:tr>
        <w:tc>
          <w:tcPr>
            <w:tcW w:type="dxa" w:w="2592"/>
            <w:vAlign w:val="center"/>
            <w:shd w:fill="FFFFFF"/>
          </w:tcPr>
          <w:p>
            <w:r>
              <w:rPr>
                <w:sz w:val="16"/>
              </w:rPr>
            </w:r>
            <w:r>
              <w:rPr>
                <w:b w:val="0"/>
                <w:sz w:val="16"/>
              </w:rPr>
              <w:t>No se sube archivo</w:t>
            </w:r>
          </w:p>
        </w:tc>
        <w:tc>
          <w:tcPr>
            <w:tcW w:type="dxa" w:w="2592"/>
            <w:vAlign w:val="center"/>
            <w:shd w:fill="FFFFFF"/>
          </w:tcPr>
          <w:p>
            <w:r>
              <w:rPr>
                <w:sz w:val="16"/>
              </w:rPr>
            </w:r>
            <w:r>
              <w:rPr>
                <w:b w:val="0"/>
                <w:sz w:val="16"/>
              </w:rPr>
              <w:t>Storage provider mal configurado</w:t>
            </w:r>
          </w:p>
        </w:tc>
        <w:tc>
          <w:tcPr>
            <w:tcW w:type="dxa" w:w="2592"/>
            <w:vAlign w:val="center"/>
            <w:shd w:fill="FFFFFF"/>
          </w:tcPr>
          <w:p>
            <w:r>
              <w:rPr>
                <w:sz w:val="16"/>
              </w:rPr>
            </w:r>
            <w:r>
              <w:rPr>
                <w:b w:val="0"/>
                <w:sz w:val="16"/>
              </w:rPr>
              <w:t>Probar provider y corregir settings</w:t>
            </w:r>
          </w:p>
        </w:tc>
        <w:tc>
          <w:tcPr>
            <w:tcW w:type="dxa" w:w="2592"/>
            <w:vAlign w:val="center"/>
            <w:shd w:fill="FFFFFF"/>
          </w:tcPr>
          <w:p>
            <w:r>
              <w:rPr>
                <w:sz w:val="16"/>
              </w:rPr>
            </w:r>
            <w:r>
              <w:rPr>
                <w:b w:val="0"/>
                <w:sz w:val="16"/>
              </w:rPr>
              <w:t>Validar conexión antes de go-live</w:t>
            </w:r>
          </w:p>
        </w:tc>
      </w:tr>
      <w:tr>
        <w:tc>
          <w:tcPr>
            <w:tcW w:type="dxa" w:w="2592"/>
            <w:vAlign w:val="center"/>
            <w:shd w:fill="FFFFFF"/>
          </w:tcPr>
          <w:p>
            <w:r>
              <w:rPr>
                <w:sz w:val="16"/>
              </w:rPr>
            </w:r>
            <w:r>
              <w:rPr>
                <w:b w:val="0"/>
                <w:sz w:val="16"/>
              </w:rPr>
              <w:t>No salen correos</w:t>
            </w:r>
          </w:p>
        </w:tc>
        <w:tc>
          <w:tcPr>
            <w:tcW w:type="dxa" w:w="2592"/>
            <w:vAlign w:val="center"/>
            <w:shd w:fill="FFFFFF"/>
          </w:tcPr>
          <w:p>
            <w:r>
              <w:rPr>
                <w:sz w:val="16"/>
              </w:rPr>
            </w:r>
            <w:r>
              <w:rPr>
                <w:b w:val="0"/>
                <w:sz w:val="16"/>
              </w:rPr>
              <w:t>API key/SMTP incorrecto</w:t>
            </w:r>
          </w:p>
        </w:tc>
        <w:tc>
          <w:tcPr>
            <w:tcW w:type="dxa" w:w="2592"/>
            <w:vAlign w:val="center"/>
            <w:shd w:fill="FFFFFF"/>
          </w:tcPr>
          <w:p>
            <w:r>
              <w:rPr>
                <w:sz w:val="16"/>
              </w:rPr>
            </w:r>
            <w:r>
              <w:rPr>
                <w:b w:val="0"/>
                <w:sz w:val="16"/>
              </w:rPr>
              <w:t>Corregir secretos y probar envío</w:t>
            </w:r>
          </w:p>
        </w:tc>
        <w:tc>
          <w:tcPr>
            <w:tcW w:type="dxa" w:w="2592"/>
            <w:vAlign w:val="center"/>
            <w:shd w:fill="FFFFFF"/>
          </w:tcPr>
          <w:p>
            <w:r>
              <w:rPr>
                <w:sz w:val="16"/>
              </w:rPr>
            </w:r>
            <w:r>
              <w:rPr>
                <w:b w:val="0"/>
                <w:sz w:val="16"/>
              </w:rPr>
              <w:t>Configurar failover</w:t>
            </w:r>
          </w:p>
        </w:tc>
      </w:tr>
      <w:tr>
        <w:tc>
          <w:tcPr>
            <w:tcW w:type="dxa" w:w="2592"/>
            <w:vAlign w:val="center"/>
            <w:shd w:fill="FFFFFF"/>
          </w:tcPr>
          <w:p>
            <w:r>
              <w:rPr>
                <w:sz w:val="16"/>
              </w:rPr>
            </w:r>
            <w:r>
              <w:rPr>
                <w:b w:val="0"/>
                <w:sz w:val="16"/>
              </w:rPr>
              <w:t>Reporte vacío</w:t>
            </w:r>
          </w:p>
        </w:tc>
        <w:tc>
          <w:tcPr>
            <w:tcW w:type="dxa" w:w="2592"/>
            <w:vAlign w:val="center"/>
            <w:shd w:fill="FFFFFF"/>
          </w:tcPr>
          <w:p>
            <w:r>
              <w:rPr>
                <w:sz w:val="16"/>
              </w:rPr>
            </w:r>
            <w:r>
              <w:rPr>
                <w:b w:val="0"/>
                <w:sz w:val="16"/>
              </w:rPr>
              <w:t>No hay datos o permisos</w:t>
            </w:r>
          </w:p>
        </w:tc>
        <w:tc>
          <w:tcPr>
            <w:tcW w:type="dxa" w:w="2592"/>
            <w:vAlign w:val="center"/>
            <w:shd w:fill="FFFFFF"/>
          </w:tcPr>
          <w:p>
            <w:r>
              <w:rPr>
                <w:sz w:val="16"/>
              </w:rPr>
            </w:r>
            <w:r>
              <w:rPr>
                <w:b w:val="0"/>
                <w:sz w:val="16"/>
              </w:rPr>
              <w:t>Cargar datos y revisar permisos</w:t>
            </w:r>
          </w:p>
        </w:tc>
        <w:tc>
          <w:tcPr>
            <w:tcW w:type="dxa" w:w="2592"/>
            <w:vAlign w:val="center"/>
            <w:shd w:fill="FFFFFF"/>
          </w:tcPr>
          <w:p>
            <w:r>
              <w:rPr>
                <w:sz w:val="16"/>
              </w:rPr>
            </w:r>
            <w:r>
              <w:rPr>
                <w:b w:val="0"/>
                <w:sz w:val="16"/>
              </w:rPr>
              <w:t>Seed y datos iniciales</w:t>
            </w:r>
          </w:p>
        </w:tc>
      </w:tr>
      <w:tr>
        <w:tc>
          <w:tcPr>
            <w:tcW w:type="dxa" w:w="2592"/>
            <w:vAlign w:val="center"/>
            <w:shd w:fill="FFFFFF"/>
          </w:tcPr>
          <w:p>
            <w:r>
              <w:rPr>
                <w:sz w:val="16"/>
              </w:rPr>
            </w:r>
            <w:r>
              <w:rPr>
                <w:b w:val="0"/>
                <w:sz w:val="16"/>
              </w:rPr>
              <w:t>Dashboard vacío</w:t>
            </w:r>
          </w:p>
        </w:tc>
        <w:tc>
          <w:tcPr>
            <w:tcW w:type="dxa" w:w="2592"/>
            <w:vAlign w:val="center"/>
            <w:shd w:fill="FFFFFF"/>
          </w:tcPr>
          <w:p>
            <w:r>
              <w:rPr>
                <w:sz w:val="16"/>
              </w:rPr>
            </w:r>
            <w:r>
              <w:rPr>
                <w:b w:val="0"/>
                <w:sz w:val="16"/>
              </w:rPr>
              <w:t>Módulos sin registros</w:t>
            </w:r>
          </w:p>
        </w:tc>
        <w:tc>
          <w:tcPr>
            <w:tcW w:type="dxa" w:w="2592"/>
            <w:vAlign w:val="center"/>
            <w:shd w:fill="FFFFFF"/>
          </w:tcPr>
          <w:p>
            <w:r>
              <w:rPr>
                <w:sz w:val="16"/>
              </w:rPr>
            </w:r>
            <w:r>
              <w:rPr>
                <w:b w:val="0"/>
                <w:sz w:val="16"/>
              </w:rPr>
              <w:t>Crear datos operativos</w:t>
            </w:r>
          </w:p>
        </w:tc>
        <w:tc>
          <w:tcPr>
            <w:tcW w:type="dxa" w:w="2592"/>
            <w:vAlign w:val="center"/>
            <w:shd w:fill="FFFFFF"/>
          </w:tcPr>
          <w:p>
            <w:r>
              <w:rPr>
                <w:sz w:val="16"/>
              </w:rPr>
            </w:r>
            <w:r>
              <w:rPr>
                <w:b w:val="0"/>
                <w:sz w:val="16"/>
              </w:rPr>
              <w:t>Plan de carga inicial</w:t>
            </w:r>
          </w:p>
        </w:tc>
      </w:tr>
      <w:tr>
        <w:tc>
          <w:tcPr>
            <w:tcW w:type="dxa" w:w="2592"/>
            <w:vAlign w:val="center"/>
            <w:shd w:fill="FFFFFF"/>
          </w:tcPr>
          <w:p>
            <w:r>
              <w:rPr>
                <w:sz w:val="16"/>
              </w:rPr>
            </w:r>
            <w:r>
              <w:rPr>
                <w:b w:val="0"/>
                <w:sz w:val="16"/>
              </w:rPr>
              <w:t>CAPA no cierra</w:t>
            </w:r>
          </w:p>
        </w:tc>
        <w:tc>
          <w:tcPr>
            <w:tcW w:type="dxa" w:w="2592"/>
            <w:vAlign w:val="center"/>
            <w:shd w:fill="FFFFFF"/>
          </w:tcPr>
          <w:p>
            <w:r>
              <w:rPr>
                <w:sz w:val="16"/>
              </w:rPr>
            </w:r>
            <w:r>
              <w:rPr>
                <w:b w:val="0"/>
                <w:sz w:val="16"/>
              </w:rPr>
              <w:t>Falta evidencia/permiso</w:t>
            </w:r>
          </w:p>
        </w:tc>
        <w:tc>
          <w:tcPr>
            <w:tcW w:type="dxa" w:w="2592"/>
            <w:vAlign w:val="center"/>
            <w:shd w:fill="FFFFFF"/>
          </w:tcPr>
          <w:p>
            <w:r>
              <w:rPr>
                <w:sz w:val="16"/>
              </w:rPr>
            </w:r>
            <w:r>
              <w:rPr>
                <w:b w:val="0"/>
                <w:sz w:val="16"/>
              </w:rPr>
              <w:t>Adjuntar evidencia y asignar `Capa.Close`</w:t>
            </w:r>
          </w:p>
        </w:tc>
        <w:tc>
          <w:tcPr>
            <w:tcW w:type="dxa" w:w="2592"/>
            <w:vAlign w:val="center"/>
            <w:shd w:fill="FFFFFF"/>
          </w:tcPr>
          <w:p>
            <w:r>
              <w:rPr>
                <w:sz w:val="16"/>
              </w:rPr>
            </w:r>
            <w:r>
              <w:rPr>
                <w:b w:val="0"/>
                <w:sz w:val="16"/>
              </w:rPr>
              <w:t>Definir flujo</w:t>
            </w:r>
          </w:p>
        </w:tc>
      </w:tr>
      <w:tr>
        <w:tc>
          <w:tcPr>
            <w:tcW w:type="dxa" w:w="2592"/>
            <w:vAlign w:val="center"/>
            <w:shd w:fill="FFFFFF"/>
          </w:tcPr>
          <w:p>
            <w:r>
              <w:rPr>
                <w:sz w:val="16"/>
              </w:rPr>
            </w:r>
            <w:r>
              <w:rPr>
                <w:b w:val="0"/>
                <w:sz w:val="16"/>
              </w:rPr>
              <w:t>Auditor no ve audit trail</w:t>
            </w:r>
          </w:p>
        </w:tc>
        <w:tc>
          <w:tcPr>
            <w:tcW w:type="dxa" w:w="2592"/>
            <w:vAlign w:val="center"/>
            <w:shd w:fill="FFFFFF"/>
          </w:tcPr>
          <w:p>
            <w:r>
              <w:rPr>
                <w:sz w:val="16"/>
              </w:rPr>
            </w:r>
            <w:r>
              <w:rPr>
                <w:b w:val="0"/>
                <w:sz w:val="16"/>
              </w:rPr>
              <w:t>Falta `Audit.Read`</w:t>
            </w:r>
          </w:p>
        </w:tc>
        <w:tc>
          <w:tcPr>
            <w:tcW w:type="dxa" w:w="2592"/>
            <w:vAlign w:val="center"/>
            <w:shd w:fill="FFFFFF"/>
          </w:tcPr>
          <w:p>
            <w:r>
              <w:rPr>
                <w:sz w:val="16"/>
              </w:rPr>
            </w:r>
            <w:r>
              <w:rPr>
                <w:b w:val="0"/>
                <w:sz w:val="16"/>
              </w:rPr>
              <w:t>Asignar permiso</w:t>
            </w:r>
          </w:p>
        </w:tc>
        <w:tc>
          <w:tcPr>
            <w:tcW w:type="dxa" w:w="2592"/>
            <w:vAlign w:val="center"/>
            <w:shd w:fill="FFFFFF"/>
          </w:tcPr>
          <w:p>
            <w:r>
              <w:rPr>
                <w:sz w:val="16"/>
              </w:rPr>
            </w:r>
            <w:r>
              <w:rPr>
                <w:b w:val="0"/>
                <w:sz w:val="16"/>
              </w:rPr>
              <w:t>Rol auditor estándar</w:t>
            </w:r>
          </w:p>
        </w:tc>
      </w:tr>
      <w:tr>
        <w:tc>
          <w:tcPr>
            <w:tcW w:type="dxa" w:w="2592"/>
            <w:vAlign w:val="center"/>
            <w:shd w:fill="FFFFFF"/>
          </w:tcPr>
          <w:p>
            <w:r>
              <w:rPr>
                <w:sz w:val="16"/>
              </w:rPr>
            </w:r>
            <w:r>
              <w:rPr>
                <w:b w:val="0"/>
                <w:sz w:val="16"/>
              </w:rPr>
              <w:t>Health degraded</w:t>
            </w:r>
          </w:p>
        </w:tc>
        <w:tc>
          <w:tcPr>
            <w:tcW w:type="dxa" w:w="2592"/>
            <w:vAlign w:val="center"/>
            <w:shd w:fill="FFFFFF"/>
          </w:tcPr>
          <w:p>
            <w:r>
              <w:rPr>
                <w:sz w:val="16"/>
              </w:rPr>
            </w:r>
            <w:r>
              <w:rPr>
                <w:b w:val="0"/>
                <w:sz w:val="16"/>
              </w:rPr>
              <w:t>DB/storage/email fallando</w:t>
            </w:r>
          </w:p>
        </w:tc>
        <w:tc>
          <w:tcPr>
            <w:tcW w:type="dxa" w:w="2592"/>
            <w:vAlign w:val="center"/>
            <w:shd w:fill="FFFFFF"/>
          </w:tcPr>
          <w:p>
            <w:r>
              <w:rPr>
                <w:sz w:val="16"/>
              </w:rPr>
            </w:r>
            <w:r>
              <w:rPr>
                <w:b w:val="0"/>
                <w:sz w:val="16"/>
              </w:rPr>
              <w:t>Revisar provider y logs</w:t>
            </w:r>
          </w:p>
        </w:tc>
        <w:tc>
          <w:tcPr>
            <w:tcW w:type="dxa" w:w="2592"/>
            <w:vAlign w:val="center"/>
            <w:shd w:fill="FFFFFF"/>
          </w:tcPr>
          <w:p>
            <w:r>
              <w:rPr>
                <w:sz w:val="16"/>
              </w:rPr>
            </w:r>
            <w:r>
              <w:rPr>
                <w:b w:val="0"/>
                <w:sz w:val="16"/>
              </w:rPr>
              <w:t>Monitoreo continuo</w:t>
            </w:r>
          </w:p>
        </w:tc>
      </w:tr>
      <w:tr>
        <w:tc>
          <w:tcPr>
            <w:tcW w:type="dxa" w:w="2592"/>
            <w:vAlign w:val="center"/>
            <w:shd w:fill="FFFFFF"/>
          </w:tcPr>
          <w:p>
            <w:r>
              <w:rPr>
                <w:sz w:val="16"/>
              </w:rPr>
            </w:r>
            <w:r>
              <w:rPr>
                <w:b w:val="0"/>
                <w:sz w:val="16"/>
              </w:rPr>
              <w:t>Dead letters crecen</w:t>
            </w:r>
          </w:p>
        </w:tc>
        <w:tc>
          <w:tcPr>
            <w:tcW w:type="dxa" w:w="2592"/>
            <w:vAlign w:val="center"/>
            <w:shd w:fill="FFFFFF"/>
          </w:tcPr>
          <w:p>
            <w:r>
              <w:rPr>
                <w:sz w:val="16"/>
              </w:rPr>
            </w:r>
            <w:r>
              <w:rPr>
                <w:b w:val="0"/>
                <w:sz w:val="16"/>
              </w:rPr>
              <w:t>Provider email fallando</w:t>
            </w:r>
          </w:p>
        </w:tc>
        <w:tc>
          <w:tcPr>
            <w:tcW w:type="dxa" w:w="2592"/>
            <w:vAlign w:val="center"/>
            <w:shd w:fill="FFFFFF"/>
          </w:tcPr>
          <w:p>
            <w:r>
              <w:rPr>
                <w:sz w:val="16"/>
              </w:rPr>
            </w:r>
            <w:r>
              <w:rPr>
                <w:b w:val="0"/>
                <w:sz w:val="16"/>
              </w:rPr>
              <w:t>Revisar credenciales/failover</w:t>
            </w:r>
          </w:p>
        </w:tc>
        <w:tc>
          <w:tcPr>
            <w:tcW w:type="dxa" w:w="2592"/>
            <w:vAlign w:val="center"/>
            <w:shd w:fill="FFFFFF"/>
          </w:tcPr>
          <w:p>
            <w:r>
              <w:rPr>
                <w:sz w:val="16"/>
              </w:rPr>
            </w:r>
            <w:r>
              <w:rPr>
                <w:b w:val="0"/>
                <w:sz w:val="16"/>
              </w:rPr>
              <w:t>Alertas y pruebas periódicas</w:t>
            </w:r>
          </w:p>
        </w:tc>
      </w:tr>
    </w:tbl>
    <w:p>
      <w:pPr>
        <w:pStyle w:val="Heading1"/>
      </w:pPr>
      <w:r>
        <w:t>15. Product Readiness Assessment</w:t>
      </w:r>
    </w:p>
    <w:p>
      <w:pPr>
        <w:pStyle w:val="Heading2"/>
      </w:pPr>
      <w:r>
        <w:t>Evaluación Visual de Readiness</w:t>
      </w:r>
    </w:p>
    <w:p>
      <w:pPr>
        <w:jc w:val="center"/>
      </w:pPr>
      <w:r>
        <w:drawing>
          <wp:inline xmlns:a="http://schemas.openxmlformats.org/drawingml/2006/main" xmlns:pic="http://schemas.openxmlformats.org/drawingml/2006/picture">
            <wp:extent cx="6309360" cy="4122115"/>
            <wp:docPr id="32" name="Picture 32"/>
            <wp:cNvGraphicFramePr>
              <a:graphicFrameLocks noChangeAspect="1"/>
            </wp:cNvGraphicFramePr>
            <a:graphic>
              <a:graphicData uri="http://schemas.openxmlformats.org/drawingml/2006/picture">
                <pic:pic>
                  <pic:nvPicPr>
                    <pic:cNvPr id="0" name="readiness_score.png"/>
                    <pic:cNvPicPr/>
                  </pic:nvPicPr>
                  <pic:blipFill>
                    <a:blip r:embed="rId42"/>
                    <a:stretch>
                      <a:fillRect/>
                    </a:stretch>
                  </pic:blipFill>
                  <pic:spPr>
                    <a:xfrm>
                      <a:off x="0" y="0"/>
                      <a:ext cx="6309360" cy="4122115"/>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3457"/>
            <w:vAlign w:val="center"/>
            <w:shd w:fill="164E63"/>
          </w:tcPr>
          <w:p>
            <w:r>
              <w:rPr>
                <w:b/>
                <w:color w:val="FFFFFF"/>
                <w:sz w:val="17"/>
              </w:rPr>
            </w:r>
            <w:r>
              <w:rPr>
                <w:b/>
                <w:color w:val="FFFFFF"/>
                <w:sz w:val="17"/>
              </w:rPr>
              <w:t>Dimensión</w:t>
            </w:r>
          </w:p>
        </w:tc>
        <w:tc>
          <w:tcPr>
            <w:tcW w:type="dxa" w:w="3457"/>
            <w:vAlign w:val="center"/>
            <w:shd w:fill="164E63"/>
          </w:tcPr>
          <w:p>
            <w:r>
              <w:rPr>
                <w:b/>
                <w:color w:val="FFFFFF"/>
                <w:sz w:val="17"/>
              </w:rPr>
            </w:r>
            <w:r>
              <w:rPr>
                <w:b/>
                <w:color w:val="FFFFFF"/>
                <w:sz w:val="17"/>
              </w:rPr>
              <w:t>Puntuación</w:t>
            </w:r>
          </w:p>
        </w:tc>
        <w:tc>
          <w:tcPr>
            <w:tcW w:type="dxa" w:w="3457"/>
            <w:vAlign w:val="center"/>
            <w:shd w:fill="164E63"/>
          </w:tcPr>
          <w:p>
            <w:r>
              <w:rPr>
                <w:b/>
                <w:color w:val="FFFFFF"/>
                <w:sz w:val="17"/>
              </w:rPr>
            </w:r>
            <w:r>
              <w:rPr>
                <w:b/>
                <w:color w:val="FFFFFF"/>
                <w:sz w:val="17"/>
              </w:rPr>
              <w:t>Comentario</w:t>
            </w:r>
          </w:p>
        </w:tc>
      </w:tr>
      <w:tr>
        <w:tc>
          <w:tcPr>
            <w:tcW w:type="dxa" w:w="3457"/>
            <w:vAlign w:val="center"/>
            <w:shd w:fill="FFFFFF"/>
          </w:tcPr>
          <w:p>
            <w:r>
              <w:rPr>
                <w:sz w:val="16"/>
              </w:rPr>
            </w:r>
            <w:r>
              <w:rPr>
                <w:b w:val="0"/>
                <w:sz w:val="16"/>
              </w:rPr>
              <w:t>Arquitectura</w:t>
            </w:r>
          </w:p>
        </w:tc>
        <w:tc>
          <w:tcPr>
            <w:tcW w:type="dxa" w:w="3457"/>
            <w:vAlign w:val="center"/>
            <w:shd w:fill="FFFFFF"/>
          </w:tcPr>
          <w:p>
            <w:r>
              <w:rPr>
                <w:sz w:val="16"/>
              </w:rPr>
            </w:r>
            <w:r>
              <w:rPr>
                <w:b w:val="0"/>
                <w:sz w:val="16"/>
              </w:rPr>
              <w:t>95</w:t>
            </w:r>
          </w:p>
        </w:tc>
        <w:tc>
          <w:tcPr>
            <w:tcW w:type="dxa" w:w="3457"/>
            <w:vAlign w:val="center"/>
            <w:shd w:fill="FFFFFF"/>
          </w:tcPr>
          <w:p>
            <w:r>
              <w:rPr>
                <w:sz w:val="16"/>
              </w:rPr>
            </w:r>
            <w:r>
              <w:rPr>
                <w:b w:val="0"/>
                <w:sz w:val="16"/>
              </w:rPr>
              <w:t>Clean Architecture, DDD, módulos claros, multitenant.</w:t>
            </w:r>
          </w:p>
        </w:tc>
      </w:tr>
      <w:tr>
        <w:tc>
          <w:tcPr>
            <w:tcW w:type="dxa" w:w="3457"/>
            <w:vAlign w:val="center"/>
            <w:shd w:fill="FFFFFF"/>
          </w:tcPr>
          <w:p>
            <w:r>
              <w:rPr>
                <w:sz w:val="16"/>
              </w:rPr>
            </w:r>
            <w:r>
              <w:rPr>
                <w:b w:val="0"/>
                <w:sz w:val="16"/>
              </w:rPr>
              <w:t>Backend</w:t>
            </w:r>
          </w:p>
        </w:tc>
        <w:tc>
          <w:tcPr>
            <w:tcW w:type="dxa" w:w="3457"/>
            <w:vAlign w:val="center"/>
            <w:shd w:fill="FFFFFF"/>
          </w:tcPr>
          <w:p>
            <w:r>
              <w:rPr>
                <w:sz w:val="16"/>
              </w:rPr>
            </w:r>
            <w:r>
              <w:rPr>
                <w:b w:val="0"/>
                <w:sz w:val="16"/>
              </w:rPr>
              <w:t>93</w:t>
            </w:r>
          </w:p>
        </w:tc>
        <w:tc>
          <w:tcPr>
            <w:tcW w:type="dxa" w:w="3457"/>
            <w:vAlign w:val="center"/>
            <w:shd w:fill="FFFFFF"/>
          </w:tcPr>
          <w:p>
            <w:r>
              <w:rPr>
                <w:sz w:val="16"/>
              </w:rPr>
            </w:r>
            <w:r>
              <w:rPr>
                <w:b w:val="0"/>
                <w:sz w:val="16"/>
              </w:rPr>
              <w:t>Muy avanzado; algunos módulos enterprise siguen genéricos.</w:t>
            </w:r>
          </w:p>
        </w:tc>
      </w:tr>
      <w:tr>
        <w:tc>
          <w:tcPr>
            <w:tcW w:type="dxa" w:w="3457"/>
            <w:vAlign w:val="center"/>
            <w:shd w:fill="FFFFFF"/>
          </w:tcPr>
          <w:p>
            <w:r>
              <w:rPr>
                <w:sz w:val="16"/>
              </w:rPr>
            </w:r>
            <w:r>
              <w:rPr>
                <w:b w:val="0"/>
                <w:sz w:val="16"/>
              </w:rPr>
              <w:t>Frontend</w:t>
            </w:r>
          </w:p>
        </w:tc>
        <w:tc>
          <w:tcPr>
            <w:tcW w:type="dxa" w:w="3457"/>
            <w:vAlign w:val="center"/>
            <w:shd w:fill="FFFFFF"/>
          </w:tcPr>
          <w:p>
            <w:r>
              <w:rPr>
                <w:sz w:val="16"/>
              </w:rPr>
            </w:r>
            <w:r>
              <w:rPr>
                <w:b w:val="0"/>
                <w:sz w:val="16"/>
              </w:rPr>
              <w:t>86</w:t>
            </w:r>
          </w:p>
        </w:tc>
        <w:tc>
          <w:tcPr>
            <w:tcW w:type="dxa" w:w="3457"/>
            <w:vAlign w:val="center"/>
            <w:shd w:fill="FFFFFF"/>
          </w:tcPr>
          <w:p>
            <w:r>
              <w:rPr>
                <w:sz w:val="16"/>
              </w:rPr>
            </w:r>
            <w:r>
              <w:rPr>
                <w:b w:val="0"/>
                <w:sz w:val="16"/>
              </w:rPr>
              <w:t>SPA usable y navegable; algunas administraciones profundas aún son limitadas.</w:t>
            </w:r>
          </w:p>
        </w:tc>
      </w:tr>
      <w:tr>
        <w:tc>
          <w:tcPr>
            <w:tcW w:type="dxa" w:w="3457"/>
            <w:vAlign w:val="center"/>
            <w:shd w:fill="FFFFFF"/>
          </w:tcPr>
          <w:p>
            <w:r>
              <w:rPr>
                <w:sz w:val="16"/>
              </w:rPr>
            </w:r>
            <w:r>
              <w:rPr>
                <w:b w:val="0"/>
                <w:sz w:val="16"/>
              </w:rPr>
              <w:t>Seguridad</w:t>
            </w:r>
          </w:p>
        </w:tc>
        <w:tc>
          <w:tcPr>
            <w:tcW w:type="dxa" w:w="3457"/>
            <w:vAlign w:val="center"/>
            <w:shd w:fill="FFFFFF"/>
          </w:tcPr>
          <w:p>
            <w:r>
              <w:rPr>
                <w:sz w:val="16"/>
              </w:rPr>
            </w:r>
            <w:r>
              <w:rPr>
                <w:b w:val="0"/>
                <w:sz w:val="16"/>
              </w:rPr>
              <w:t>92</w:t>
            </w:r>
          </w:p>
        </w:tc>
        <w:tc>
          <w:tcPr>
            <w:tcW w:type="dxa" w:w="3457"/>
            <w:vAlign w:val="center"/>
            <w:shd w:fill="FFFFFF"/>
          </w:tcPr>
          <w:p>
            <w:r>
              <w:rPr>
                <w:sz w:val="16"/>
              </w:rPr>
            </w:r>
            <w:r>
              <w:rPr>
                <w:b w:val="0"/>
                <w:sz w:val="16"/>
              </w:rPr>
              <w:t>MFA, CSP, headers, CORS y JWT strategy; falta red team completo.</w:t>
            </w:r>
          </w:p>
        </w:tc>
      </w:tr>
      <w:tr>
        <w:tc>
          <w:tcPr>
            <w:tcW w:type="dxa" w:w="3457"/>
            <w:vAlign w:val="center"/>
            <w:shd w:fill="FFFFFF"/>
          </w:tcPr>
          <w:p>
            <w:r>
              <w:rPr>
                <w:sz w:val="16"/>
              </w:rPr>
            </w:r>
            <w:r>
              <w:rPr>
                <w:b w:val="0"/>
                <w:sz w:val="16"/>
              </w:rPr>
              <w:t>Multitenant</w:t>
            </w:r>
          </w:p>
        </w:tc>
        <w:tc>
          <w:tcPr>
            <w:tcW w:type="dxa" w:w="3457"/>
            <w:vAlign w:val="center"/>
            <w:shd w:fill="FFFFFF"/>
          </w:tcPr>
          <w:p>
            <w:r>
              <w:rPr>
                <w:sz w:val="16"/>
              </w:rPr>
            </w:r>
            <w:r>
              <w:rPr>
                <w:b w:val="0"/>
                <w:sz w:val="16"/>
              </w:rPr>
              <w:t>94</w:t>
            </w:r>
          </w:p>
        </w:tc>
        <w:tc>
          <w:tcPr>
            <w:tcW w:type="dxa" w:w="3457"/>
            <w:vAlign w:val="center"/>
            <w:shd w:fill="FFFFFF"/>
          </w:tcPr>
          <w:p>
            <w:r>
              <w:rPr>
                <w:sz w:val="16"/>
              </w:rPr>
            </w:r>
            <w:r>
              <w:rPr>
                <w:b w:val="0"/>
                <w:sz w:val="16"/>
              </w:rPr>
              <w:t>Tenant isolation extendido en módulos principales.</w:t>
            </w:r>
          </w:p>
        </w:tc>
      </w:tr>
      <w:tr>
        <w:tc>
          <w:tcPr>
            <w:tcW w:type="dxa" w:w="3457"/>
            <w:vAlign w:val="center"/>
            <w:shd w:fill="FFFFFF"/>
          </w:tcPr>
          <w:p>
            <w:r>
              <w:rPr>
                <w:sz w:val="16"/>
              </w:rPr>
            </w:r>
            <w:r>
              <w:rPr>
                <w:b w:val="0"/>
                <w:sz w:val="16"/>
              </w:rPr>
              <w:t>Observabilidad</w:t>
            </w:r>
          </w:p>
        </w:tc>
        <w:tc>
          <w:tcPr>
            <w:tcW w:type="dxa" w:w="3457"/>
            <w:vAlign w:val="center"/>
            <w:shd w:fill="FFFFFF"/>
          </w:tcPr>
          <w:p>
            <w:r>
              <w:rPr>
                <w:sz w:val="16"/>
              </w:rPr>
            </w:r>
            <w:r>
              <w:rPr>
                <w:b w:val="0"/>
                <w:sz w:val="16"/>
              </w:rPr>
              <w:t>95</w:t>
            </w:r>
          </w:p>
        </w:tc>
        <w:tc>
          <w:tcPr>
            <w:tcW w:type="dxa" w:w="3457"/>
            <w:vAlign w:val="center"/>
            <w:shd w:fill="FFFFFF"/>
          </w:tcPr>
          <w:p>
            <w:r>
              <w:rPr>
                <w:sz w:val="16"/>
              </w:rPr>
            </w:r>
            <w:r>
              <w:rPr>
                <w:b w:val="0"/>
                <w:sz w:val="16"/>
              </w:rPr>
              <w:t>OpenTelemetry, metrics, health, dashboards.</w:t>
            </w:r>
          </w:p>
        </w:tc>
      </w:tr>
      <w:tr>
        <w:tc>
          <w:tcPr>
            <w:tcW w:type="dxa" w:w="3457"/>
            <w:vAlign w:val="center"/>
            <w:shd w:fill="FFFFFF"/>
          </w:tcPr>
          <w:p>
            <w:r>
              <w:rPr>
                <w:sz w:val="16"/>
              </w:rPr>
            </w:r>
            <w:r>
              <w:rPr>
                <w:b w:val="0"/>
                <w:sz w:val="16"/>
              </w:rPr>
              <w:t>Operación</w:t>
            </w:r>
          </w:p>
        </w:tc>
        <w:tc>
          <w:tcPr>
            <w:tcW w:type="dxa" w:w="3457"/>
            <w:vAlign w:val="center"/>
            <w:shd w:fill="FFFFFF"/>
          </w:tcPr>
          <w:p>
            <w:r>
              <w:rPr>
                <w:sz w:val="16"/>
              </w:rPr>
            </w:r>
            <w:r>
              <w:rPr>
                <w:b w:val="0"/>
                <w:sz w:val="16"/>
              </w:rPr>
              <w:t>88</w:t>
            </w:r>
          </w:p>
        </w:tc>
        <w:tc>
          <w:tcPr>
            <w:tcW w:type="dxa" w:w="3457"/>
            <w:vAlign w:val="center"/>
            <w:shd w:fill="FFFFFF"/>
          </w:tcPr>
          <w:p>
            <w:r>
              <w:rPr>
                <w:sz w:val="16"/>
              </w:rPr>
            </w:r>
            <w:r>
              <w:rPr>
                <w:b w:val="0"/>
                <w:sz w:val="16"/>
              </w:rPr>
              <w:t>CI/CD y Docker implementados; falta ejecución remota y operación cloud final.</w:t>
            </w:r>
          </w:p>
        </w:tc>
      </w:tr>
      <w:tr>
        <w:tc>
          <w:tcPr>
            <w:tcW w:type="dxa" w:w="3457"/>
            <w:vAlign w:val="center"/>
            <w:shd w:fill="FFFFFF"/>
          </w:tcPr>
          <w:p>
            <w:r>
              <w:rPr>
                <w:sz w:val="16"/>
              </w:rPr>
            </w:r>
            <w:r>
              <w:rPr>
                <w:b w:val="0"/>
                <w:sz w:val="16"/>
              </w:rPr>
              <w:t>Testing</w:t>
            </w:r>
          </w:p>
        </w:tc>
        <w:tc>
          <w:tcPr>
            <w:tcW w:type="dxa" w:w="3457"/>
            <w:vAlign w:val="center"/>
            <w:shd w:fill="FFFFFF"/>
          </w:tcPr>
          <w:p>
            <w:r>
              <w:rPr>
                <w:sz w:val="16"/>
              </w:rPr>
            </w:r>
            <w:r>
              <w:rPr>
                <w:b w:val="0"/>
                <w:sz w:val="16"/>
              </w:rPr>
              <w:t>90</w:t>
            </w:r>
          </w:p>
        </w:tc>
        <w:tc>
          <w:tcPr>
            <w:tcW w:type="dxa" w:w="3457"/>
            <w:vAlign w:val="center"/>
            <w:shd w:fill="FFFFFF"/>
          </w:tcPr>
          <w:p>
            <w:r>
              <w:rPr>
                <w:sz w:val="16"/>
              </w:rPr>
            </w:r>
            <w:r>
              <w:rPr>
                <w:b w:val="0"/>
                <w:sz w:val="16"/>
              </w:rPr>
              <w:t>Suite amplia y cobertura por áreas; faltan E2E/load completos.</w:t>
            </w:r>
          </w:p>
        </w:tc>
      </w:tr>
      <w:tr>
        <w:tc>
          <w:tcPr>
            <w:tcW w:type="dxa" w:w="3457"/>
            <w:vAlign w:val="center"/>
            <w:shd w:fill="FFFFFF"/>
          </w:tcPr>
          <w:p>
            <w:r>
              <w:rPr>
                <w:sz w:val="16"/>
              </w:rPr>
            </w:r>
            <w:r>
              <w:rPr>
                <w:b w:val="0"/>
                <w:sz w:val="16"/>
              </w:rPr>
              <w:t>Performance</w:t>
            </w:r>
          </w:p>
        </w:tc>
        <w:tc>
          <w:tcPr>
            <w:tcW w:type="dxa" w:w="3457"/>
            <w:vAlign w:val="center"/>
            <w:shd w:fill="FFFFFF"/>
          </w:tcPr>
          <w:p>
            <w:r>
              <w:rPr>
                <w:sz w:val="16"/>
              </w:rPr>
            </w:r>
            <w:r>
              <w:rPr>
                <w:b w:val="0"/>
                <w:sz w:val="16"/>
              </w:rPr>
              <w:t>78</w:t>
            </w:r>
          </w:p>
        </w:tc>
        <w:tc>
          <w:tcPr>
            <w:tcW w:type="dxa" w:w="3457"/>
            <w:vAlign w:val="center"/>
            <w:shd w:fill="FFFFFF"/>
          </w:tcPr>
          <w:p>
            <w:r>
              <w:rPr>
                <w:sz w:val="16"/>
              </w:rPr>
            </w:r>
            <w:r>
              <w:rPr>
                <w:b w:val="0"/>
                <w:sz w:val="16"/>
              </w:rPr>
              <w:t>No hay load testing 100-5000 usuarios aún.</w:t>
            </w:r>
          </w:p>
        </w:tc>
      </w:tr>
      <w:tr>
        <w:tc>
          <w:tcPr>
            <w:tcW w:type="dxa" w:w="3457"/>
            <w:vAlign w:val="center"/>
            <w:shd w:fill="FFFFFF"/>
          </w:tcPr>
          <w:p>
            <w:r>
              <w:rPr>
                <w:sz w:val="16"/>
              </w:rPr>
            </w:r>
            <w:r>
              <w:rPr>
                <w:b w:val="0"/>
                <w:sz w:val="16"/>
              </w:rPr>
              <w:t>Cumplimiento</w:t>
            </w:r>
          </w:p>
        </w:tc>
        <w:tc>
          <w:tcPr>
            <w:tcW w:type="dxa" w:w="3457"/>
            <w:vAlign w:val="center"/>
            <w:shd w:fill="FFFFFF"/>
          </w:tcPr>
          <w:p>
            <w:r>
              <w:rPr>
                <w:sz w:val="16"/>
              </w:rPr>
            </w:r>
            <w:r>
              <w:rPr>
                <w:b w:val="0"/>
                <w:sz w:val="16"/>
              </w:rPr>
              <w:t>90</w:t>
            </w:r>
          </w:p>
        </w:tc>
        <w:tc>
          <w:tcPr>
            <w:tcW w:type="dxa" w:w="3457"/>
            <w:vAlign w:val="center"/>
            <w:shd w:fill="FFFFFF"/>
          </w:tcPr>
          <w:p>
            <w:r>
              <w:rPr>
                <w:sz w:val="16"/>
              </w:rPr>
            </w:r>
            <w:r>
              <w:rPr>
                <w:b w:val="0"/>
                <w:sz w:val="16"/>
              </w:rPr>
              <w:t>Buen soporte ISO/calidad; regulatory/training especializados pendientes.</w:t>
            </w:r>
          </w:p>
        </w:tc>
      </w:tr>
      <w:tr>
        <w:tc>
          <w:tcPr>
            <w:tcW w:type="dxa" w:w="3457"/>
            <w:vAlign w:val="center"/>
            <w:shd w:fill="FFFFFF"/>
          </w:tcPr>
          <w:p>
            <w:r>
              <w:rPr>
                <w:sz w:val="16"/>
              </w:rPr>
            </w:r>
            <w:r>
              <w:rPr>
                <w:b w:val="0"/>
                <w:sz w:val="16"/>
              </w:rPr>
              <w:t>Producto Comercial</w:t>
            </w:r>
          </w:p>
        </w:tc>
        <w:tc>
          <w:tcPr>
            <w:tcW w:type="dxa" w:w="3457"/>
            <w:vAlign w:val="center"/>
            <w:shd w:fill="FFFFFF"/>
          </w:tcPr>
          <w:p>
            <w:r>
              <w:rPr>
                <w:sz w:val="16"/>
              </w:rPr>
            </w:r>
            <w:r>
              <w:rPr>
                <w:b w:val="0"/>
                <w:sz w:val="16"/>
              </w:rPr>
              <w:t>84</w:t>
            </w:r>
          </w:p>
        </w:tc>
        <w:tc>
          <w:tcPr>
            <w:tcW w:type="dxa" w:w="3457"/>
            <w:vAlign w:val="center"/>
            <w:shd w:fill="FFFFFF"/>
          </w:tcPr>
          <w:p>
            <w:r>
              <w:rPr>
                <w:sz w:val="16"/>
              </w:rPr>
            </w:r>
            <w:r>
              <w:rPr>
                <w:b w:val="0"/>
                <w:sz w:val="16"/>
              </w:rPr>
              <w:t>Core vendible como plataforma avanzada; portales/diseñador/regulatory/training requieren roadmap.</w:t>
            </w:r>
          </w:p>
        </w:tc>
      </w:tr>
    </w:tbl>
    <w:p>
      <w:pPr>
        <w:pStyle w:val="Heading2"/>
      </w:pPr>
      <w:r>
        <w:t>Veredicto</w:t>
      </w:r>
    </w:p>
    <w:p>
      <w:r>
        <w:t>Compliance 360 es una plataforma enterprise core avanzada, funcional y demostrable. Para venderla como suite SaaS completa sin reservas, deben cerrarse especialmente:</w:t>
      </w:r>
    </w:p>
    <w:p>
      <w:pPr>
        <w:pStyle w:val="ListBullet"/>
      </w:pPr>
      <w:r>
        <w:t>Portales externos reales.</w:t>
      </w:r>
    </w:p>
    <w:p>
      <w:pPr>
        <w:pStyle w:val="ListBullet"/>
      </w:pPr>
      <w:r>
        <w:t>Template Builder visual.</w:t>
      </w:r>
    </w:p>
    <w:p>
      <w:pPr>
        <w:pStyle w:val="ListBullet"/>
      </w:pPr>
      <w:r>
        <w:t>Regulatory Management especializado.</w:t>
      </w:r>
    </w:p>
    <w:p>
      <w:pPr>
        <w:pStyle w:val="ListBullet"/>
      </w:pPr>
      <w:r>
        <w:t>Training Management especializado.</w:t>
      </w:r>
    </w:p>
    <w:p>
      <w:pPr>
        <w:pStyle w:val="ListBullet"/>
      </w:pPr>
      <w:r>
        <w:t>Reporting realization avanzada.</w:t>
      </w:r>
    </w:p>
    <w:p>
      <w:pPr>
        <w:pStyle w:val="ListBullet"/>
      </w:pPr>
      <w:r>
        <w:t>E2E/load/security red team.</w:t>
      </w:r>
    </w:p>
    <w:p>
      <w:pPr>
        <w:pStyle w:val="ListBullet"/>
      </w:pPr>
      <w:r>
        <w:t>Operación cloud completa con secrets, backups y APM externo.</w:t>
      </w:r>
    </w:p>
    <w:p>
      <w:pPr>
        <w:pStyle w:val="Heading1"/>
      </w:pPr>
      <w:r>
        <w:t>16. Glosario</w:t>
      </w:r>
    </w:p>
    <w:p>
      <w:r>
        <w:t xml:space="preserve">Tenant: empresa cliente dentro del SaaS.  </w:t>
      </w:r>
    </w:p>
    <w:p>
      <w:r>
        <w:t xml:space="preserve">Multitenant: varias empresas operan en la misma plataforma sin mezclar datos.  </w:t>
      </w:r>
    </w:p>
    <w:p>
      <w:r>
        <w:t xml:space="preserve">Workflow: flujo de pasos y aprobaciones.  </w:t>
      </w:r>
    </w:p>
    <w:p>
      <w:r>
        <w:t xml:space="preserve">CAPA: acción correctiva o preventiva.  </w:t>
      </w:r>
    </w:p>
    <w:p>
      <w:r>
        <w:t xml:space="preserve">KPI: indicador clave de desempeño.  </w:t>
      </w:r>
    </w:p>
    <w:p>
      <w:r>
        <w:t xml:space="preserve">Hallazgo: situación detectada en auditoría.  </w:t>
      </w:r>
    </w:p>
    <w:p>
      <w:r>
        <w:t xml:space="preserve">No conformidad: incumplimiento de norma, proceso o requisito.  </w:t>
      </w:r>
    </w:p>
    <w:p>
      <w:r>
        <w:t xml:space="preserve">Riesgo: evento que puede afectar objetivos.  </w:t>
      </w:r>
    </w:p>
    <w:p>
      <w:r>
        <w:t xml:space="preserve">Auditoría: revisión formal contra criterios.  </w:t>
      </w:r>
    </w:p>
    <w:p>
      <w:r>
        <w:t xml:space="preserve">Homologación: aprobación formal de proveedor.  </w:t>
      </w:r>
    </w:p>
    <w:p>
      <w:r>
        <w:t xml:space="preserve">Ficha técnica: documento técnico de producto.  </w:t>
      </w:r>
    </w:p>
    <w:p>
      <w:r>
        <w:t xml:space="preserve">Registro sanitario: autorización regulatoria.  </w:t>
      </w:r>
    </w:p>
    <w:p>
      <w:r>
        <w:t xml:space="preserve">Trazabilidad: capacidad de saber quién hizo qué y cuándo.  </w:t>
      </w:r>
    </w:p>
    <w:p>
      <w:r>
        <w:t xml:space="preserve">Evidencia: archivo o dato que prueba una acción.  </w:t>
      </w:r>
    </w:p>
    <w:p>
      <w:r>
        <w:t xml:space="preserve">MFA: autenticación multifactor.  </w:t>
      </w:r>
    </w:p>
    <w:p>
      <w:r>
        <w:t xml:space="preserve">RBAC: control de acceso por roles/permisos.  </w:t>
      </w:r>
    </w:p>
    <w:p>
      <w:r>
        <w:t xml:space="preserve">Dead Letter: notificación fallida que agotó reintentos.  </w:t>
      </w:r>
    </w:p>
    <w:p>
      <w:r>
        <w:t xml:space="preserve">Provider: servicio externo o interno para email/storage.  </w:t>
      </w:r>
    </w:p>
    <w:p>
      <w:r>
        <w:t>Failover: cambio automático a proveedor alterno cuando falla el principal.</w:t>
      </w:r>
    </w:p>
    <w:p>
      <w:pPr>
        <w:pStyle w:val="Heading1"/>
      </w:pPr>
      <w:r>
        <w:t>17. Conclusión Ejecutiva</w:t>
      </w:r>
    </w:p>
    <w:p>
      <w:r>
        <w:t>Compliance 360 sirve para que consultoras y empresas administren cumplimiento, calidad, auditorías, documentos, CAPA, riesgos, proveedores, indicadores y reportes con trazabilidad y control de acceso.</w:t>
      </w:r>
    </w:p>
    <w:p>
      <w:r>
        <w:t>Debe configurarse comenzando por tenant, usuarios, roles, MFA, branding, storage, notificaciones, documentos y workflows. El primer módulo operativo recomendado es Document Management, porque los documentos y evidencias son la base de cualquier sistema de gestión.</w:t>
      </w:r>
    </w:p>
    <w:p>
      <w:r>
        <w:t>El valor comercial está en reducir desorden operativo, acelerar auditorías, demostrar cumplimiento, controlar riesgos y entregar reportes ejecutivos.</w:t>
      </w:r>
    </w:p>
    <w:p>
      <w:r>
        <w:t>Una consultora puede mostrar a un cliente:</w:t>
      </w:r>
    </w:p>
    <w:p>
      <w:pPr>
        <w:pStyle w:val="ListBullet"/>
      </w:pPr>
      <w:r>
        <w:t>Login seguro.</w:t>
      </w:r>
    </w:p>
    <w:p>
      <w:pPr>
        <w:pStyle w:val="ListBullet"/>
      </w:pPr>
      <w:r>
        <w:t>Dashboard ejecutivo.</w:t>
      </w:r>
    </w:p>
    <w:p>
      <w:pPr>
        <w:pStyle w:val="ListBullet"/>
      </w:pPr>
      <w:r>
        <w:t>Control documental.</w:t>
      </w:r>
    </w:p>
    <w:p>
      <w:pPr>
        <w:pStyle w:val="ListBullet"/>
      </w:pPr>
      <w:r>
        <w:t>Proveedores.</w:t>
      </w:r>
    </w:p>
    <w:p>
      <w:pPr>
        <w:pStyle w:val="ListBullet"/>
      </w:pPr>
      <w:r>
        <w:t>Auditorías.</w:t>
      </w:r>
    </w:p>
    <w:p>
      <w:pPr>
        <w:pStyle w:val="ListBullet"/>
      </w:pPr>
      <w:r>
        <w:t>CAPA.</w:t>
      </w:r>
    </w:p>
    <w:p>
      <w:pPr>
        <w:pStyle w:val="ListBullet"/>
      </w:pPr>
      <w:r>
        <w:t>Riesgos.</w:t>
      </w:r>
    </w:p>
    <w:p>
      <w:pPr>
        <w:pStyle w:val="ListBullet"/>
      </w:pPr>
      <w:r>
        <w:t>Indicadores.</w:t>
      </w:r>
    </w:p>
    <w:p>
      <w:pPr>
        <w:pStyle w:val="ListBullet"/>
      </w:pPr>
      <w:r>
        <w:t>Reportes.</w:t>
      </w:r>
    </w:p>
    <w:p>
      <w:pPr>
        <w:pStyle w:val="ListBullet"/>
      </w:pPr>
      <w:r>
        <w:t>Audit Trail.</w:t>
      </w:r>
    </w:p>
    <w:p>
      <w:pPr>
        <w:pStyle w:val="ListBullet"/>
      </w:pPr>
      <w:r>
        <w:t>Integraciones configurables.</w:t>
      </w:r>
    </w:p>
    <w:p>
      <w:r>
        <w:t>Lo que aún debe explicarse con honestidad comercial:</w:t>
      </w:r>
    </w:p>
    <w:p>
      <w:pPr>
        <w:pStyle w:val="ListBullet"/>
      </w:pPr>
      <w:r>
        <w:t>Template Builder, Regulatory, Training, Supplier Portal y Customer Portal existen como workspaces genéricos, no como módulos finales profundos.</w:t>
      </w:r>
    </w:p>
    <w:p>
      <w:pPr>
        <w:pStyle w:val="ListBullet"/>
      </w:pPr>
      <w:r>
        <w:t>Reporting avanzado PDF/Excel/Word y portales externos reales deben cerrarse en roadmap.</w:t>
      </w:r>
    </w:p>
    <w:p>
      <w:pPr>
        <w:pStyle w:val="ListBullet"/>
      </w:pPr>
      <w:r>
        <w:t>Performance/load testing y red team completo siguen siendo pasos necesarios antes de una certificación production-ready absoluta.</w:t>
      </w:r>
    </w:p>
    <w:p>
      <w:pPr>
        <w:pStyle w:val="Heading1"/>
      </w:pPr>
      <w:r>
        <w:t>Anexo A - Fuentes Revisadas</w:t>
      </w:r>
    </w:p>
    <w:p>
      <w:pPr>
        <w:pStyle w:val="ListBullet"/>
      </w:pPr>
      <w:r>
        <w:t>`COMPLIANCE360_FINAL_GAP_ANALYSIS.md`</w:t>
      </w:r>
    </w:p>
    <w:p>
      <w:pPr>
        <w:pStyle w:val="ListBullet"/>
      </w:pPr>
      <w:r>
        <w:t>`CHANGELOG.md`</w:t>
      </w:r>
    </w:p>
    <w:p>
      <w:pPr>
        <w:pStyle w:val="ListBullet"/>
      </w:pPr>
      <w:r>
        <w:t>`SECURITY_HARDENING_PHASE_1_REPORT.md`</w:t>
      </w:r>
    </w:p>
    <w:p>
      <w:pPr>
        <w:pStyle w:val="ListBullet"/>
      </w:pPr>
      <w:r>
        <w:t>`OBSERVABILITY_ENTERPRISE_COMPLETION_REPORT.md`</w:t>
      </w:r>
    </w:p>
    <w:p>
      <w:pPr>
        <w:pStyle w:val="ListBullet"/>
      </w:pPr>
      <w:r>
        <w:t>`CI_CD_ENTERPRISE_REPORT.md`</w:t>
      </w:r>
    </w:p>
    <w:p>
      <w:pPr>
        <w:pStyle w:val="ListBullet"/>
      </w:pPr>
      <w:r>
        <w:t>`NOTIFICATION_PROVIDER_REAL_REPORT.md`</w:t>
      </w:r>
    </w:p>
    <w:p>
      <w:pPr>
        <w:pStyle w:val="ListBullet"/>
      </w:pPr>
      <w:r>
        <w:t>`PROVIDER_ABSTRACTION_ADMINISTRATION_REPORT.md`</w:t>
      </w:r>
    </w:p>
    <w:p>
      <w:pPr>
        <w:pStyle w:val="ListBullet"/>
      </w:pPr>
      <w:r>
        <w:t>`docs/APPLICATION_MAPPING_REPORT.md`</w:t>
      </w:r>
    </w:p>
    <w:p>
      <w:pPr>
        <w:pStyle w:val="ListBullet"/>
      </w:pPr>
      <w:r>
        <w:t>`docs/COMPLIANCE360_FINAL_ENTERPRISE_DELIVERY_REPORT.md`</w:t>
      </w:r>
    </w:p>
    <w:p>
      <w:pPr>
        <w:pStyle w:val="ListBullet"/>
      </w:pPr>
      <w:r>
        <w:t>`src/Compliance360.Domain`</w:t>
      </w:r>
    </w:p>
    <w:p>
      <w:pPr>
        <w:pStyle w:val="ListBullet"/>
      </w:pPr>
      <w:r>
        <w:t>`src/Compliance360.Application`</w:t>
      </w:r>
    </w:p>
    <w:p>
      <w:pPr>
        <w:pStyle w:val="ListBullet"/>
      </w:pPr>
      <w:r>
        <w:t>`src/Compliance360.Infrastructure`</w:t>
      </w:r>
    </w:p>
    <w:p>
      <w:pPr>
        <w:pStyle w:val="ListBullet"/>
      </w:pPr>
      <w:r>
        <w:t>`src/Compliance360.Web`</w:t>
      </w:r>
    </w:p>
    <w:p>
      <w:pPr>
        <w:pStyle w:val="ListBullet"/>
      </w:pPr>
      <w:r>
        <w:t>`tests/Compliance360.Tests`</w:t>
      </w:r>
    </w:p>
    <w:p>
      <w:r>
        <w:br w:type="page"/>
      </w:r>
    </w:p>
    <w:p>
      <w:pPr>
        <w:pStyle w:val="Heading1"/>
      </w:pPr>
      <w:r>
        <w:t>Capturas de Pantalla</w:t>
      </w:r>
    </w:p>
    <w:p>
      <w:r>
        <w:t>Durante la generación del Word no se encontraron archivos de captura reales en el workspace ni assets gráficos de pantallas en wwwroot. Por regla de honestidad, no se insertan mockups como si fueran evidencia real.</w:t>
      </w:r>
    </w:p>
    <w:tbl>
      <w:tblPr>
        <w:tblStyle w:val="TableGrid"/>
        <w:tblW w:type="auto" w:w="0"/>
        <w:jc w:val="center"/>
        <w:tblLayout w:type="autofit"/>
        <w:tblLook w:firstColumn="1" w:firstRow="1" w:lastColumn="0" w:lastRow="0" w:noHBand="0" w:noVBand="1" w:val="04A0"/>
      </w:tblPr>
      <w:tblGrid>
        <w:gridCol w:w="5185"/>
        <w:gridCol w:w="5185"/>
      </w:tblGrid>
      <w:tr>
        <w:tc>
          <w:tcPr>
            <w:tcW w:type="dxa" w:w="5185"/>
            <w:shd w:fill="164E63"/>
          </w:tcPr>
          <w:p>
            <w:r>
              <w:rPr>
                <w:b/>
                <w:color w:val="FFFFFF"/>
                <w:sz w:val="17"/>
              </w:rPr>
              <w:t>Pantalla solicitada</w:t>
            </w:r>
          </w:p>
        </w:tc>
        <w:tc>
          <w:tcPr>
            <w:tcW w:type="dxa" w:w="5185"/>
            <w:shd w:fill="164E63"/>
          </w:tcPr>
          <w:p>
            <w:r>
              <w:rPr>
                <w:b/>
                <w:color w:val="FFFFFF"/>
                <w:sz w:val="17"/>
              </w:rPr>
              <w:t>Estado</w:t>
            </w:r>
          </w:p>
        </w:tc>
      </w:tr>
      <w:tr>
        <w:tc>
          <w:tcPr>
            <w:tcW w:type="dxa" w:w="5185"/>
            <w:shd w:fill="FFFFFF"/>
          </w:tcPr>
          <w:p>
            <w:r>
              <w:rPr>
                <w:sz w:val="16"/>
              </w:rPr>
              <w:t>Dashboard</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Login</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Documentos</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Proveedores</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Auditorías</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CAPA</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Riesgos</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Indicadores</w:t>
            </w:r>
          </w:p>
        </w:tc>
        <w:tc>
          <w:tcPr>
            <w:tcW w:type="dxa" w:w="5185"/>
            <w:shd w:fill="FFFFFF"/>
          </w:tcPr>
          <w:p>
            <w:r>
              <w:rPr>
                <w:sz w:val="16"/>
              </w:rPr>
              <w:t>No se encontraron pantallas implementadas como capturas reales para este módulo.</w:t>
            </w:r>
          </w:p>
        </w:tc>
      </w:tr>
      <w:tr>
        <w:tc>
          <w:tcPr>
            <w:tcW w:type="dxa" w:w="5185"/>
            <w:shd w:fill="FFFFFF"/>
          </w:tcPr>
          <w:p>
            <w:r>
              <w:rPr>
                <w:sz w:val="16"/>
              </w:rPr>
              <w:t>Reportes</w:t>
            </w:r>
          </w:p>
        </w:tc>
        <w:tc>
          <w:tcPr>
            <w:tcW w:type="dxa" w:w="5185"/>
            <w:shd w:fill="FFFFFF"/>
          </w:tcPr>
          <w:p>
            <w:r>
              <w:rPr>
                <w:sz w:val="16"/>
              </w:rPr>
              <w:t>No se encontraron pantallas implementadas como capturas reales para este módulo.</w:t>
            </w:r>
          </w:p>
        </w:tc>
      </w:tr>
    </w:tbl>
    <w:p>
      <w:r>
        <w:br w:type="page"/>
      </w:r>
    </w:p>
    <w:p>
      <w:pPr>
        <w:pStyle w:val="Heading1"/>
      </w:pPr>
      <w:r>
        <w:t>Ventas</w:t>
      </w:r>
    </w:p>
    <w:p>
      <w:r>
        <w:t>Este capítulo resume cómo posicionar Compliance 360 en conversaciones comerciales enterprise. Debe usarse junto con el Demo Script para Ventas y con la regla de honestidad del producto.</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64E63"/>
          </w:tcPr>
          <w:p>
            <w:r>
              <w:rPr>
                <w:b/>
                <w:color w:val="FFFFFF"/>
                <w:sz w:val="17"/>
              </w:rPr>
              <w:t>Perfil de cliente</w:t>
            </w:r>
          </w:p>
        </w:tc>
        <w:tc>
          <w:tcPr>
            <w:tcW w:type="dxa" w:w="2592"/>
            <w:shd w:fill="164E63"/>
          </w:tcPr>
          <w:p>
            <w:r>
              <w:rPr>
                <w:b/>
                <w:color w:val="FFFFFF"/>
                <w:sz w:val="17"/>
              </w:rPr>
              <w:t>Dolor principal</w:t>
            </w:r>
          </w:p>
        </w:tc>
        <w:tc>
          <w:tcPr>
            <w:tcW w:type="dxa" w:w="2592"/>
            <w:shd w:fill="164E63"/>
          </w:tcPr>
          <w:p>
            <w:r>
              <w:rPr>
                <w:b/>
                <w:color w:val="FFFFFF"/>
                <w:sz w:val="17"/>
              </w:rPr>
              <w:t>Qué mostrar</w:t>
            </w:r>
          </w:p>
        </w:tc>
        <w:tc>
          <w:tcPr>
            <w:tcW w:type="dxa" w:w="2592"/>
            <w:shd w:fill="164E63"/>
          </w:tcPr>
          <w:p>
            <w:r>
              <w:rPr>
                <w:b/>
                <w:color w:val="FFFFFF"/>
                <w:sz w:val="17"/>
              </w:rPr>
              <w:t>Beneficio a destacar</w:t>
            </w:r>
          </w:p>
        </w:tc>
      </w:tr>
      <w:tr>
        <w:tc>
          <w:tcPr>
            <w:tcW w:type="dxa" w:w="2592"/>
            <w:shd w:fill="FFFFFF"/>
          </w:tcPr>
          <w:p>
            <w:r>
              <w:rPr>
                <w:sz w:val="16"/>
              </w:rPr>
              <w:t>Consultora ISO</w:t>
            </w:r>
          </w:p>
        </w:tc>
        <w:tc>
          <w:tcPr>
            <w:tcW w:type="dxa" w:w="2592"/>
            <w:shd w:fill="FFFFFF"/>
          </w:tcPr>
          <w:p>
            <w:r>
              <w:rPr>
                <w:sz w:val="16"/>
              </w:rPr>
              <w:t>Gestiona múltiples clientes con herramientas dispersas.</w:t>
            </w:r>
          </w:p>
        </w:tc>
        <w:tc>
          <w:tcPr>
            <w:tcW w:type="dxa" w:w="2592"/>
            <w:shd w:fill="FFFFFF"/>
          </w:tcPr>
          <w:p>
            <w:r>
              <w:rPr>
                <w:sz w:val="16"/>
              </w:rPr>
              <w:t>Tenant, roles, dashboard, auditoría y reportes.</w:t>
            </w:r>
          </w:p>
        </w:tc>
        <w:tc>
          <w:tcPr>
            <w:tcW w:type="dxa" w:w="2592"/>
            <w:shd w:fill="FFFFFF"/>
          </w:tcPr>
          <w:p>
            <w:r>
              <w:rPr>
                <w:sz w:val="16"/>
              </w:rPr>
              <w:t>Escalabilidad multicliente y trazabilidad.</w:t>
            </w:r>
          </w:p>
        </w:tc>
      </w:tr>
      <w:tr>
        <w:tc>
          <w:tcPr>
            <w:tcW w:type="dxa" w:w="2592"/>
            <w:shd w:fill="FFFFFF"/>
          </w:tcPr>
          <w:p>
            <w:r>
              <w:rPr>
                <w:sz w:val="16"/>
              </w:rPr>
              <w:t>Gerencia de Calidad</w:t>
            </w:r>
          </w:p>
        </w:tc>
        <w:tc>
          <w:tcPr>
            <w:tcW w:type="dxa" w:w="2592"/>
            <w:shd w:fill="FFFFFF"/>
          </w:tcPr>
          <w:p>
            <w:r>
              <w:rPr>
                <w:sz w:val="16"/>
              </w:rPr>
              <w:t>Documentos, CAPA e indicadores en Excel/correos.</w:t>
            </w:r>
          </w:p>
        </w:tc>
        <w:tc>
          <w:tcPr>
            <w:tcW w:type="dxa" w:w="2592"/>
            <w:shd w:fill="FFFFFF"/>
          </w:tcPr>
          <w:p>
            <w:r>
              <w:rPr>
                <w:sz w:val="16"/>
              </w:rPr>
              <w:t>Documentos, CAPA, KPIs y Audit Trail.</w:t>
            </w:r>
          </w:p>
        </w:tc>
        <w:tc>
          <w:tcPr>
            <w:tcW w:type="dxa" w:w="2592"/>
            <w:shd w:fill="FFFFFF"/>
          </w:tcPr>
          <w:p>
            <w:r>
              <w:rPr>
                <w:sz w:val="16"/>
              </w:rPr>
              <w:t>Control operativo y evidencia auditable.</w:t>
            </w:r>
          </w:p>
        </w:tc>
      </w:tr>
      <w:tr>
        <w:tc>
          <w:tcPr>
            <w:tcW w:type="dxa" w:w="2592"/>
            <w:shd w:fill="FFFFFF"/>
          </w:tcPr>
          <w:p>
            <w:r>
              <w:rPr>
                <w:sz w:val="16"/>
              </w:rPr>
              <w:t>Empresa regulada</w:t>
            </w:r>
          </w:p>
        </w:tc>
        <w:tc>
          <w:tcPr>
            <w:tcW w:type="dxa" w:w="2592"/>
            <w:shd w:fill="FFFFFF"/>
          </w:tcPr>
          <w:p>
            <w:r>
              <w:rPr>
                <w:sz w:val="16"/>
              </w:rPr>
              <w:t>Necesita demostrar cumplimiento ante auditorías.</w:t>
            </w:r>
          </w:p>
        </w:tc>
        <w:tc>
          <w:tcPr>
            <w:tcW w:type="dxa" w:w="2592"/>
            <w:shd w:fill="FFFFFF"/>
          </w:tcPr>
          <w:p>
            <w:r>
              <w:rPr>
                <w:sz w:val="16"/>
              </w:rPr>
              <w:t>Auditorías, riesgos, reportes y seguridad.</w:t>
            </w:r>
          </w:p>
        </w:tc>
        <w:tc>
          <w:tcPr>
            <w:tcW w:type="dxa" w:w="2592"/>
            <w:shd w:fill="FFFFFF"/>
          </w:tcPr>
          <w:p>
            <w:r>
              <w:rPr>
                <w:sz w:val="16"/>
              </w:rPr>
              <w:t>Preparación auditora y reducción de riesgo.</w:t>
            </w:r>
          </w:p>
        </w:tc>
      </w:tr>
      <w:tr>
        <w:tc>
          <w:tcPr>
            <w:tcW w:type="dxa" w:w="2592"/>
            <w:shd w:fill="FFFFFF"/>
          </w:tcPr>
          <w:p>
            <w:r>
              <w:rPr>
                <w:sz w:val="16"/>
              </w:rPr>
              <w:t>Tecnología / Seguridad</w:t>
            </w:r>
          </w:p>
        </w:tc>
        <w:tc>
          <w:tcPr>
            <w:tcW w:type="dxa" w:w="2592"/>
            <w:shd w:fill="FFFFFF"/>
          </w:tcPr>
          <w:p>
            <w:r>
              <w:rPr>
                <w:sz w:val="16"/>
              </w:rPr>
              <w:t>Necesita operar y monitorear la plataforma.</w:t>
            </w:r>
          </w:p>
        </w:tc>
        <w:tc>
          <w:tcPr>
            <w:tcW w:type="dxa" w:w="2592"/>
            <w:shd w:fill="FFFFFF"/>
          </w:tcPr>
          <w:p>
            <w:r>
              <w:rPr>
                <w:sz w:val="16"/>
              </w:rPr>
              <w:t>Observability, CI/CD, MFA y provider abstraction.</w:t>
            </w:r>
          </w:p>
        </w:tc>
        <w:tc>
          <w:tcPr>
            <w:tcW w:type="dxa" w:w="2592"/>
            <w:shd w:fill="FFFFFF"/>
          </w:tcPr>
          <w:p>
            <w:r>
              <w:rPr>
                <w:sz w:val="16"/>
              </w:rPr>
              <w:t>Operabilidad enterprise y seguridad base.</w:t>
            </w:r>
          </w:p>
        </w:tc>
      </w:tr>
    </w:tbl>
    <w:p>
      <w:r>
        <w:br w:type="page"/>
      </w:r>
    </w:p>
    <w:p>
      <w:pPr>
        <w:pStyle w:val="Heading1"/>
      </w:pPr>
      <w:r>
        <w:t>Soporte</w:t>
      </w:r>
    </w:p>
    <w:p>
      <w:r>
        <w:t>El soporte debe operar con trazabilidad, correlation id, revisión de permisos, verificación de health checks y análisis de providers de almacenamiento/notificaciones antes de escalar a ingeniería.</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64E63"/>
          </w:tcPr>
          <w:p>
            <w:r>
              <w:rPr>
                <w:b/>
                <w:color w:val="FFFFFF"/>
                <w:sz w:val="17"/>
              </w:rPr>
              <w:t>Tipo de caso</w:t>
            </w:r>
          </w:p>
        </w:tc>
        <w:tc>
          <w:tcPr>
            <w:tcW w:type="dxa" w:w="2592"/>
            <w:shd w:fill="164E63"/>
          </w:tcPr>
          <w:p>
            <w:r>
              <w:rPr>
                <w:b/>
                <w:color w:val="FFFFFF"/>
                <w:sz w:val="17"/>
              </w:rPr>
              <w:t>Primera revisión</w:t>
            </w:r>
          </w:p>
        </w:tc>
        <w:tc>
          <w:tcPr>
            <w:tcW w:type="dxa" w:w="2592"/>
            <w:shd w:fill="164E63"/>
          </w:tcPr>
          <w:p>
            <w:r>
              <w:rPr>
                <w:b/>
                <w:color w:val="FFFFFF"/>
                <w:sz w:val="17"/>
              </w:rPr>
              <w:t>Evidencia requerida</w:t>
            </w:r>
          </w:p>
        </w:tc>
        <w:tc>
          <w:tcPr>
            <w:tcW w:type="dxa" w:w="2592"/>
            <w:shd w:fill="164E63"/>
          </w:tcPr>
          <w:p>
            <w:r>
              <w:rPr>
                <w:b/>
                <w:color w:val="FFFFFF"/>
                <w:sz w:val="17"/>
              </w:rPr>
              <w:t>Escalamiento</w:t>
            </w:r>
          </w:p>
        </w:tc>
      </w:tr>
      <w:tr>
        <w:tc>
          <w:tcPr>
            <w:tcW w:type="dxa" w:w="2592"/>
            <w:shd w:fill="FFFFFF"/>
          </w:tcPr>
          <w:p>
            <w:r>
              <w:rPr>
                <w:sz w:val="16"/>
              </w:rPr>
              <w:t>Acceso/login</w:t>
            </w:r>
          </w:p>
        </w:tc>
        <w:tc>
          <w:tcPr>
            <w:tcW w:type="dxa" w:w="2592"/>
            <w:shd w:fill="FFFFFF"/>
          </w:tcPr>
          <w:p>
            <w:r>
              <w:rPr>
                <w:sz w:val="16"/>
              </w:rPr>
              <w:t>Usuario, tenant, MFA, token y permisos.</w:t>
            </w:r>
          </w:p>
        </w:tc>
        <w:tc>
          <w:tcPr>
            <w:tcW w:type="dxa" w:w="2592"/>
            <w:shd w:fill="FFFFFF"/>
          </w:tcPr>
          <w:p>
            <w:r>
              <w:rPr>
                <w:sz w:val="16"/>
              </w:rPr>
              <w:t>Hora, usuario, tenant, captura del error.</w:t>
            </w:r>
          </w:p>
        </w:tc>
        <w:tc>
          <w:tcPr>
            <w:tcW w:type="dxa" w:w="2592"/>
            <w:shd w:fill="FFFFFF"/>
          </w:tcPr>
          <w:p>
            <w:r>
              <w:rPr>
                <w:sz w:val="16"/>
              </w:rPr>
              <w:t>Identity/RBAC.</w:t>
            </w:r>
          </w:p>
        </w:tc>
      </w:tr>
      <w:tr>
        <w:tc>
          <w:tcPr>
            <w:tcW w:type="dxa" w:w="2592"/>
            <w:shd w:fill="FFFFFF"/>
          </w:tcPr>
          <w:p>
            <w:r>
              <w:rPr>
                <w:sz w:val="16"/>
              </w:rPr>
              <w:t>Carga de archivos</w:t>
            </w:r>
          </w:p>
        </w:tc>
        <w:tc>
          <w:tcPr>
            <w:tcW w:type="dxa" w:w="2592"/>
            <w:shd w:fill="FFFFFF"/>
          </w:tcPr>
          <w:p>
            <w:r>
              <w:rPr>
                <w:sz w:val="16"/>
              </w:rPr>
              <w:t>Storage provider y health.</w:t>
            </w:r>
          </w:p>
        </w:tc>
        <w:tc>
          <w:tcPr>
            <w:tcW w:type="dxa" w:w="2592"/>
            <w:shd w:fill="FFFFFF"/>
          </w:tcPr>
          <w:p>
            <w:r>
              <w:rPr>
                <w:sz w:val="16"/>
              </w:rPr>
              <w:t>Nombre de archivo, provider, correlation id.</w:t>
            </w:r>
          </w:p>
        </w:tc>
        <w:tc>
          <w:tcPr>
            <w:tcW w:type="dxa" w:w="2592"/>
            <w:shd w:fill="FFFFFF"/>
          </w:tcPr>
          <w:p>
            <w:r>
              <w:rPr>
                <w:sz w:val="16"/>
              </w:rPr>
              <w:t>Infrastructure/Storage.</w:t>
            </w:r>
          </w:p>
        </w:tc>
      </w:tr>
      <w:tr>
        <w:tc>
          <w:tcPr>
            <w:tcW w:type="dxa" w:w="2592"/>
            <w:shd w:fill="FFFFFF"/>
          </w:tcPr>
          <w:p>
            <w:r>
              <w:rPr>
                <w:sz w:val="16"/>
              </w:rPr>
              <w:t>Correos</w:t>
            </w:r>
          </w:p>
        </w:tc>
        <w:tc>
          <w:tcPr>
            <w:tcW w:type="dxa" w:w="2592"/>
            <w:shd w:fill="FFFFFF"/>
          </w:tcPr>
          <w:p>
            <w:r>
              <w:rPr>
                <w:sz w:val="16"/>
              </w:rPr>
              <w:t>Provider, dead letters, API key/SMTP.</w:t>
            </w:r>
          </w:p>
        </w:tc>
        <w:tc>
          <w:tcPr>
            <w:tcW w:type="dxa" w:w="2592"/>
            <w:shd w:fill="FFFFFF"/>
          </w:tcPr>
          <w:p>
            <w:r>
              <w:rPr>
                <w:sz w:val="16"/>
              </w:rPr>
              <w:t>Mensaje, destinatario, tracking id.</w:t>
            </w:r>
          </w:p>
        </w:tc>
        <w:tc>
          <w:tcPr>
            <w:tcW w:type="dxa" w:w="2592"/>
            <w:shd w:fill="FFFFFF"/>
          </w:tcPr>
          <w:p>
            <w:r>
              <w:rPr>
                <w:sz w:val="16"/>
              </w:rPr>
              <w:t>Notifications.</w:t>
            </w:r>
          </w:p>
        </w:tc>
      </w:tr>
      <w:tr>
        <w:tc>
          <w:tcPr>
            <w:tcW w:type="dxa" w:w="2592"/>
            <w:shd w:fill="FFFFFF"/>
          </w:tcPr>
          <w:p>
            <w:r>
              <w:rPr>
                <w:sz w:val="16"/>
              </w:rPr>
              <w:t>Reportes</w:t>
            </w:r>
          </w:p>
        </w:tc>
        <w:tc>
          <w:tcPr>
            <w:tcW w:type="dxa" w:w="2592"/>
            <w:shd w:fill="FFFFFF"/>
          </w:tcPr>
          <w:p>
            <w:r>
              <w:rPr>
                <w:sz w:val="16"/>
              </w:rPr>
              <w:t>Permisos, datos fuente y ejecución.</w:t>
            </w:r>
          </w:p>
        </w:tc>
        <w:tc>
          <w:tcPr>
            <w:tcW w:type="dxa" w:w="2592"/>
            <w:shd w:fill="FFFFFF"/>
          </w:tcPr>
          <w:p>
            <w:r>
              <w:rPr>
                <w:sz w:val="16"/>
              </w:rPr>
              <w:t>Reporte, filtros y usuario.</w:t>
            </w:r>
          </w:p>
        </w:tc>
        <w:tc>
          <w:tcPr>
            <w:tcW w:type="dxa" w:w="2592"/>
            <w:shd w:fill="FFFFFF"/>
          </w:tcPr>
          <w:p>
            <w:r>
              <w:rPr>
                <w:sz w:val="16"/>
              </w:rPr>
              <w:t>Reporting.</w:t>
            </w:r>
          </w:p>
        </w:tc>
      </w:tr>
      <w:tr>
        <w:tc>
          <w:tcPr>
            <w:tcW w:type="dxa" w:w="2592"/>
            <w:shd w:fill="FFFFFF"/>
          </w:tcPr>
          <w:p>
            <w:r>
              <w:rPr>
                <w:sz w:val="16"/>
              </w:rPr>
              <w:t>Rendimiento</w:t>
            </w:r>
          </w:p>
        </w:tc>
        <w:tc>
          <w:tcPr>
            <w:tcW w:type="dxa" w:w="2592"/>
            <w:shd w:fill="FFFFFF"/>
          </w:tcPr>
          <w:p>
            <w:r>
              <w:rPr>
                <w:sz w:val="16"/>
              </w:rPr>
              <w:t>Health, metrics, latencia y errores.</w:t>
            </w:r>
          </w:p>
        </w:tc>
        <w:tc>
          <w:tcPr>
            <w:tcW w:type="dxa" w:w="2592"/>
            <w:shd w:fill="FFFFFF"/>
          </w:tcPr>
          <w:p>
            <w:r>
              <w:rPr>
                <w:sz w:val="16"/>
              </w:rPr>
              <w:t>Correlation id, endpoint, horario.</w:t>
            </w:r>
          </w:p>
        </w:tc>
        <w:tc>
          <w:tcPr>
            <w:tcW w:type="dxa" w:w="2592"/>
            <w:shd w:fill="FFFFFF"/>
          </w:tcPr>
          <w:p>
            <w:r>
              <w:rPr>
                <w:sz w:val="16"/>
              </w:rPr>
              <w:t>Observability/Backend.</w:t>
            </w:r>
          </w:p>
        </w:tc>
      </w:tr>
    </w:tbl>
    <w:p>
      <w:r>
        <w:br w:type="page"/>
      </w:r>
    </w:p>
    <w:p>
      <w:pPr>
        <w:pStyle w:val="Heading1"/>
      </w:pPr>
      <w:r>
        <w:t>Inversionistas</w:t>
      </w:r>
    </w:p>
    <w:p>
      <w:r>
        <w:t>Compliance 360 presenta una base enterprise avanzada para un SaaS de cumplimiento y calidad. El valor defendible está en la combinación de multitenancy, trazabilidad, seguridad, módulos core de compliance, provider abstraction, observabilidad y CI/CD.</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3457"/>
            <w:shd w:fill="164E63"/>
          </w:tcPr>
          <w:p>
            <w:r>
              <w:rPr>
                <w:b/>
                <w:color w:val="FFFFFF"/>
                <w:sz w:val="17"/>
              </w:rPr>
              <w:t>Área</w:t>
            </w:r>
          </w:p>
        </w:tc>
        <w:tc>
          <w:tcPr>
            <w:tcW w:type="dxa" w:w="3457"/>
            <w:shd w:fill="164E63"/>
          </w:tcPr>
          <w:p>
            <w:r>
              <w:rPr>
                <w:b/>
                <w:color w:val="FFFFFF"/>
                <w:sz w:val="17"/>
              </w:rPr>
              <w:t>Fortaleza</w:t>
            </w:r>
          </w:p>
        </w:tc>
        <w:tc>
          <w:tcPr>
            <w:tcW w:type="dxa" w:w="3457"/>
            <w:shd w:fill="164E63"/>
          </w:tcPr>
          <w:p>
            <w:r>
              <w:rPr>
                <w:b/>
                <w:color w:val="FFFFFF"/>
                <w:sz w:val="17"/>
              </w:rPr>
              <w:t>Riesgo / Roadmap</w:t>
            </w:r>
          </w:p>
        </w:tc>
      </w:tr>
      <w:tr>
        <w:tc>
          <w:tcPr>
            <w:tcW w:type="dxa" w:w="3457"/>
            <w:shd w:fill="FFFFFF"/>
          </w:tcPr>
          <w:p>
            <w:r>
              <w:rPr>
                <w:sz w:val="16"/>
              </w:rPr>
              <w:t>Mercado</w:t>
            </w:r>
          </w:p>
        </w:tc>
        <w:tc>
          <w:tcPr>
            <w:tcW w:type="dxa" w:w="3457"/>
            <w:shd w:fill="FFFFFF"/>
          </w:tcPr>
          <w:p>
            <w:r>
              <w:rPr>
                <w:sz w:val="16"/>
              </w:rPr>
              <w:t>Compliance, calidad, auditoría y gestión ISO tienen demanda recurrente.</w:t>
            </w:r>
          </w:p>
        </w:tc>
        <w:tc>
          <w:tcPr>
            <w:tcW w:type="dxa" w:w="3457"/>
            <w:shd w:fill="FFFFFF"/>
          </w:tcPr>
          <w:p>
            <w:r>
              <w:rPr>
                <w:sz w:val="16"/>
              </w:rPr>
              <w:t>Requiere posicionamiento vertical por industria.</w:t>
            </w:r>
          </w:p>
        </w:tc>
      </w:tr>
      <w:tr>
        <w:tc>
          <w:tcPr>
            <w:tcW w:type="dxa" w:w="3457"/>
            <w:shd w:fill="FFFFFF"/>
          </w:tcPr>
          <w:p>
            <w:r>
              <w:rPr>
                <w:sz w:val="16"/>
              </w:rPr>
              <w:t>Producto</w:t>
            </w:r>
          </w:p>
        </w:tc>
        <w:tc>
          <w:tcPr>
            <w:tcW w:type="dxa" w:w="3457"/>
            <w:shd w:fill="FFFFFF"/>
          </w:tcPr>
          <w:p>
            <w:r>
              <w:rPr>
                <w:sz w:val="16"/>
              </w:rPr>
              <w:t>Core funcional demostrable con módulos de alto valor.</w:t>
            </w:r>
          </w:p>
        </w:tc>
        <w:tc>
          <w:tcPr>
            <w:tcW w:type="dxa" w:w="3457"/>
            <w:shd w:fill="FFFFFF"/>
          </w:tcPr>
          <w:p>
            <w:r>
              <w:rPr>
                <w:sz w:val="16"/>
              </w:rPr>
              <w:t>Portales y regulatory/training especializados requieren cierre.</w:t>
            </w:r>
          </w:p>
        </w:tc>
      </w:tr>
      <w:tr>
        <w:tc>
          <w:tcPr>
            <w:tcW w:type="dxa" w:w="3457"/>
            <w:shd w:fill="FFFFFF"/>
          </w:tcPr>
          <w:p>
            <w:r>
              <w:rPr>
                <w:sz w:val="16"/>
              </w:rPr>
              <w:t>Tecnología</w:t>
            </w:r>
          </w:p>
        </w:tc>
        <w:tc>
          <w:tcPr>
            <w:tcW w:type="dxa" w:w="3457"/>
            <w:shd w:fill="FFFFFF"/>
          </w:tcPr>
          <w:p>
            <w:r>
              <w:rPr>
                <w:sz w:val="16"/>
              </w:rPr>
              <w:t>Arquitectura limpia, .NET 9, PostgreSQL, observabilidad y CI/CD.</w:t>
            </w:r>
          </w:p>
        </w:tc>
        <w:tc>
          <w:tcPr>
            <w:tcW w:type="dxa" w:w="3457"/>
            <w:shd w:fill="FFFFFF"/>
          </w:tcPr>
          <w:p>
            <w:r>
              <w:rPr>
                <w:sz w:val="16"/>
              </w:rPr>
              <w:t>Requiere operación cloud final y pruebas de carga.</w:t>
            </w:r>
          </w:p>
        </w:tc>
      </w:tr>
      <w:tr>
        <w:tc>
          <w:tcPr>
            <w:tcW w:type="dxa" w:w="3457"/>
            <w:shd w:fill="FFFFFF"/>
          </w:tcPr>
          <w:p>
            <w:r>
              <w:rPr>
                <w:sz w:val="16"/>
              </w:rPr>
              <w:t>Comercial</w:t>
            </w:r>
          </w:p>
        </w:tc>
        <w:tc>
          <w:tcPr>
            <w:tcW w:type="dxa" w:w="3457"/>
            <w:shd w:fill="FFFFFF"/>
          </w:tcPr>
          <w:p>
            <w:r>
              <w:rPr>
                <w:sz w:val="16"/>
              </w:rPr>
              <w:t>Apto para demos consultivas y pilotos enterprise.</w:t>
            </w:r>
          </w:p>
        </w:tc>
        <w:tc>
          <w:tcPr>
            <w:tcW w:type="dxa" w:w="3457"/>
            <w:shd w:fill="FFFFFF"/>
          </w:tcPr>
          <w:p>
            <w:r>
              <w:rPr>
                <w:sz w:val="16"/>
              </w:rPr>
              <w:t>No prometer suite total sin declarar brechas.</w:t>
            </w:r>
          </w:p>
        </w:tc>
      </w:tr>
      <w:tr>
        <w:tc>
          <w:tcPr>
            <w:tcW w:type="dxa" w:w="3457"/>
            <w:shd w:fill="FFFFFF"/>
          </w:tcPr>
          <w:p>
            <w:r>
              <w:rPr>
                <w:sz w:val="16"/>
              </w:rPr>
              <w:t>Escalabilidad</w:t>
            </w:r>
          </w:p>
        </w:tc>
        <w:tc>
          <w:tcPr>
            <w:tcW w:type="dxa" w:w="3457"/>
            <w:shd w:fill="FFFFFF"/>
          </w:tcPr>
          <w:p>
            <w:r>
              <w:rPr>
                <w:sz w:val="16"/>
              </w:rPr>
              <w:t>Multitenant y providers por tenant.</w:t>
            </w:r>
          </w:p>
        </w:tc>
        <w:tc>
          <w:tcPr>
            <w:tcW w:type="dxa" w:w="3457"/>
            <w:shd w:fill="FFFFFF"/>
          </w:tcPr>
          <w:p>
            <w:r>
              <w:rPr>
                <w:sz w:val="16"/>
              </w:rPr>
              <w:t>Validar performance con carga real.</w:t>
            </w:r>
          </w:p>
        </w:tc>
      </w:tr>
    </w:tbl>
    <w:sectPr w:rsidR="00FC693F" w:rsidRPr="0006063C" w:rsidSect="00034616">
      <w:headerReference w:type="default" r:id="rId9"/>
      <w:footerReference w:type="default" r:id="rId10"/>
      <w:pgSz w:w="12240" w:h="15840"/>
      <w:pgMar w:top="964"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6"/>
      </w:rPr>
      <w:t>Confidencial - Uso empresarial autorizado</w:t>
    </w:r>
  </w:p>
  <w:p>
    <w:pPr>
      <w:jc w:val="right"/>
    </w:pPr>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p>
  <w:p>
    <w:pPr>
      <w:jc w:val="right"/>
    </w:pPr>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164E63"/>
        <w:sz w:val="16"/>
      </w:rPr>
      <w:t>Compliance 360 | Enterprise Product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7556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360 Enterprise Product Handbook</dc:title>
  <dc:subject/>
  <dc:creator>Compliance 360 Product &amp; Engineering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