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Flujos de Negocio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Transversal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Journey Lead → Customer → Deal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Todos los roles operativos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02 — Flujos de Negocio (código real)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Journey implementado: Desconocido → Lead → Cliente → Deal → Cliente recurrente</w:t>
      </w:r>
    </w:p>
    <w:p>
      <w:pPr>
        <w:ind w:left="360"/>
      </w:pPr>
      <w:r>
        <w:rPr>
          <w:rFonts w:ascii="Segoe UI" w:hAnsi="Segoe UI" w:eastAsia="Segoe UI"/>
          <w:b/>
          <w:color w:val="0064B4"/>
          <w:sz w:val="22"/>
        </w:rPr>
        <w:t xml:space="preserve">NOTA: </w:t>
      </w:r>
      <w:r>
        <w:rPr>
          <w:rFonts w:ascii="Segoe UI" w:hAnsi="Segoe UI" w:eastAsia="Segoe UI"/>
          <w:b w:val="0"/>
          <w:sz w:val="22"/>
        </w:rPr>
        <w:t>No existe entidad "Prospecto" separada. El prospecto es un **Lead** con `LeadStatus.New`. La **oportunidad** es un **Deal**. El **cliente** es **Customer**.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A[Lead.New] --&gt; B[Qualified]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C[Customer.Prospect/Customer]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 --&gt; D[Deal.Open]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E[ClosedWon]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F[Customer + LTV]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G[VIP segment]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Creación de Lead</w:t>
      </w:r>
    </w:p>
    <w:p>
      <w:r>
        <w:rPr>
          <w:rFonts w:ascii="Segoe UI" w:hAnsi="Segoe UI" w:eastAsia="Segoe UI"/>
          <w:b w:val="0"/>
          <w:sz w:val="22"/>
        </w:rPr>
        <w:t>Trigger: UI /Leads/Create, API Registrar un nuevo prospecto (API), import CSV/JSON</w:t>
      </w:r>
    </w:p>
    <w:p>
      <w:r>
        <w:rPr>
          <w:rFonts w:ascii="Segoe UI" w:hAnsi="Segoe UI" w:eastAsia="Segoe UI"/>
          <w:b w:val="0"/>
          <w:sz w:val="22"/>
        </w:rPr>
        <w:t>Handler: CreateLeadCommandHandler</w:t>
      </w:r>
    </w:p>
    <w:p>
      <w:r>
        <w:rPr>
          <w:rFonts w:ascii="Segoe UI" w:hAnsi="Segoe UI" w:eastAsia="Segoe UI"/>
          <w:b w:val="0"/>
          <w:sz w:val="22"/>
        </w:rPr>
        <w:t>Estado inicial: LeadStatus.New</w:t>
      </w:r>
    </w:p>
    <w:p>
      <w:r>
        <w:rPr>
          <w:rFonts w:ascii="Segoe UI" w:hAnsi="Segoe UI" w:eastAsia="Segoe UI"/>
          <w:b w:val="0"/>
          <w:sz w:val="22"/>
        </w:rPr>
        <w:t>Evento: LeadCreatedEvent</w:t>
      </w:r>
    </w:p>
    <w:p>
      <w:r>
        <w:rPr>
          <w:rFonts w:ascii="Segoe UI" w:hAnsi="Segoe UI" w:eastAsia="Segoe UI"/>
          <w:b/>
          <w:sz w:val="22"/>
        </w:rPr>
        <w:t>Automatizaciones disparadas:</w:t>
      </w:r>
    </w:p>
    <w:p>
      <w:r>
        <w:rPr>
          <w:rFonts w:ascii="Segoe UI" w:hAnsi="Segoe UI" w:eastAsia="Segoe UI"/>
          <w:b w:val="0"/>
          <w:sz w:val="22"/>
        </w:rPr>
        <w:t>- WorkflowEngine (si workflow activo con trigger Lead.Created)</w:t>
      </w:r>
    </w:p>
    <w:p>
      <w:r>
        <w:rPr>
          <w:rFonts w:ascii="Segoe UI" w:hAnsi="Segoe UI" w:eastAsia="Segoe UI"/>
          <w:b w:val="0"/>
          <w:sz w:val="22"/>
        </w:rPr>
        <w:t>- RevenueAutomation → SLA 24h (CommercialSlaEngine)</w:t>
      </w:r>
    </w:p>
    <w:p>
      <w:r>
        <w:rPr>
          <w:rFonts w:ascii="Segoe UI" w:hAnsi="Segoe UI" w:eastAsia="Segoe UI"/>
          <w:b w:val="0"/>
          <w:sz w:val="22"/>
        </w:rPr>
        <w:t>- Worker: LeadIntelligenceAgent → score → LeadScoreUpdatedEvent</w:t>
      </w:r>
    </w:p>
    <w:p>
      <w:r>
        <w:rPr>
          <w:rFonts w:ascii="Segoe UI" w:hAnsi="Segoe UI" w:eastAsia="Segoe UI"/>
          <w:b w:val="0"/>
          <w:sz w:val="22"/>
        </w:rPr>
        <w:t>- Worker: CommunicationAgent → email seguimiento (si configurado)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Calificación de Lead</w:t>
      </w:r>
    </w:p>
    <w:p>
      <w:r>
        <w:rPr>
          <w:rFonts w:ascii="Segoe UI" w:hAnsi="Segoe UI" w:eastAsia="Segoe UI"/>
          <w:b w:val="0"/>
          <w:sz w:val="22"/>
        </w:rPr>
        <w:t>UI: /Leads/Details → Qualify</w:t>
      </w:r>
    </w:p>
    <w:p>
      <w:r>
        <w:rPr>
          <w:rFonts w:ascii="Segoe UI" w:hAnsi="Segoe UI" w:eastAsia="Segoe UI"/>
          <w:b w:val="0"/>
          <w:sz w:val="22"/>
        </w:rPr>
        <w:t>Command: acción Calificar en la ficha del lead → lead.Qualify()</w:t>
      </w:r>
    </w:p>
    <w:p>
      <w:r>
        <w:rPr>
          <w:rFonts w:ascii="Segoe UI" w:hAnsi="Segoe UI" w:eastAsia="Segoe UI"/>
          <w:b w:val="0"/>
          <w:sz w:val="22"/>
        </w:rPr>
        <w:t>Estado: LeadStatus.Qualified</w:t>
      </w:r>
    </w:p>
    <w:p>
      <w:r>
        <w:rPr>
          <w:rFonts w:ascii="Segoe UI" w:hAnsi="Segoe UI" w:eastAsia="Segoe UI"/>
          <w:b/>
          <w:sz w:val="22"/>
        </w:rPr>
        <w:t>OperationalAutomationService (automático):</w:t>
      </w:r>
    </w:p>
    <w:p>
      <w:r>
        <w:rPr>
          <w:rFonts w:ascii="Segoe UI" w:hAnsi="Segoe UI" w:eastAsia="Segoe UI"/>
          <w:b w:val="0"/>
          <w:sz w:val="22"/>
        </w:rPr>
        <w:t>1. Crea Customer si no existe (por email)</w:t>
      </w:r>
    </w:p>
    <w:p>
      <w:r>
        <w:rPr>
          <w:rFonts w:ascii="Segoe UI" w:hAnsi="Segoe UI" w:eastAsia="Segoe UI"/>
          <w:b w:val="0"/>
          <w:sz w:val="22"/>
        </w:rPr>
        <w:t>2. Crea Deal borrador (Amount=1, metadata IsDraft=true)</w:t>
      </w:r>
    </w:p>
    <w:p>
      <w:r>
        <w:rPr>
          <w:rFonts w:ascii="Segoe UI" w:hAnsi="Segoe UI" w:eastAsia="Segoe UI"/>
          <w:b w:val="0"/>
          <w:sz w:val="22"/>
        </w:rPr>
        <w:t>3. Crea WorkflowTask de seguimiento alta prioridad</w:t>
      </w:r>
    </w:p>
    <w:p>
      <w:pPr>
        <w:ind w:left="360"/>
      </w:pPr>
      <w:r>
        <w:rPr>
          <w:rFonts w:ascii="Segoe UI" w:hAnsi="Segoe UI" w:eastAsia="Segoe UI"/>
          <w:b/>
          <w:color w:val="B40000"/>
          <w:sz w:val="22"/>
        </w:rPr>
        <w:t xml:space="preserve">IMPORTANTE: </w:t>
      </w:r>
      <w:r>
        <w:rPr>
          <w:rFonts w:ascii="Segoe UI" w:hAnsi="Segoe UI" w:eastAsia="Segoe UI"/>
          <w:b w:val="0"/>
          <w:sz w:val="22"/>
        </w:rPr>
        <w:t>El lead **no** pasa a `Converted` en este path.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Conversión manual Lead → Customer</w:t>
      </w:r>
    </w:p>
    <w:p>
      <w:r>
        <w:rPr>
          <w:rFonts w:ascii="Segoe UI" w:hAnsi="Segoe UI" w:eastAsia="Segoe UI"/>
          <w:b w:val="0"/>
          <w:sz w:val="22"/>
        </w:rPr>
        <w:t>Solo UI: Leads/Details → Convert to Customer (no hay command dedicado)</w:t>
      </w:r>
    </w:p>
    <w:p>
      <w:r>
        <w:rPr>
          <w:rFonts w:ascii="Segoe UI" w:hAnsi="Segoe UI" w:eastAsia="Segoe UI"/>
          <w:b w:val="0"/>
          <w:sz w:val="22"/>
        </w:rPr>
        <w:t>1. CreateCustomerCommand → Customer Prospect</w:t>
      </w:r>
    </w:p>
    <w:p>
      <w:r>
        <w:rPr>
          <w:rFonts w:ascii="Segoe UI" w:hAnsi="Segoe UI" w:eastAsia="Segoe UI"/>
          <w:b w:val="0"/>
          <w:sz w:val="22"/>
        </w:rPr>
        <w:t>2. lead.ConvertToCustomer(customerId) → Lead Converted</w:t>
      </w:r>
    </w:p>
    <w:p>
      <w:r>
        <w:rPr>
          <w:rFonts w:ascii="Segoe UI" w:hAnsi="Segoe UI" w:eastAsia="Segoe UI"/>
          <w:b w:val="0"/>
          <w:sz w:val="22"/>
        </w:rPr>
        <w:t>3. CustomerCreatedEvent → RetentionAutomation → Customer Customer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Crear Deal desde Lead</w:t>
      </w:r>
    </w:p>
    <w:p>
      <w:r>
        <w:rPr>
          <w:rFonts w:ascii="Segoe UI" w:hAnsi="Segoe UI" w:eastAsia="Segoe UI"/>
          <w:b w:val="0"/>
          <w:sz w:val="22"/>
        </w:rPr>
        <w:t>UI: Leads/Details → Create Deal</w:t>
      </w:r>
    </w:p>
    <w:p>
      <w:r>
        <w:rPr>
          <w:rFonts w:ascii="Segoe UI" w:hAnsi="Segoe UI" w:eastAsia="Segoe UI"/>
          <w:b w:val="0"/>
          <w:sz w:val="22"/>
        </w:rPr>
        <w:t>1. Busca Customer por email o crea uno</w:t>
      </w:r>
    </w:p>
    <w:p>
      <w:r>
        <w:rPr>
          <w:rFonts w:ascii="Segoe UI" w:hAnsi="Segoe UI" w:eastAsia="Segoe UI"/>
          <w:b w:val="0"/>
          <w:sz w:val="22"/>
        </w:rPr>
        <w:t>2. CreateDealCommand → Deal Open / Prospecting</w:t>
      </w:r>
    </w:p>
    <w:p>
      <w:r>
        <w:rPr>
          <w:rFonts w:ascii="Segoe UI" w:hAnsi="Segoe UI" w:eastAsia="Segoe UI"/>
          <w:b w:val="0"/>
          <w:sz w:val="22"/>
        </w:rPr>
        <w:t>3. Lead status sin cambio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Pipeline Deal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Etapa</w:t>
            </w:r>
          </w:p>
        </w:tc>
        <w:tc>
          <w:tcPr>
            <w:tcW w:type="dxa" w:w="4680"/>
          </w:tcPr>
          <w:p>
            <w:r>
              <w:t>Probabilidad default</w:t>
            </w:r>
          </w:p>
        </w:tc>
      </w:tr>
      <w:tr>
        <w:tc>
          <w:tcPr>
            <w:tcW w:type="dxa" w:w="4680"/>
          </w:tcPr>
          <w:p>
            <w:r>
              <w:t>Prospecting</w:t>
            </w:r>
          </w:p>
        </w:tc>
        <w:tc>
          <w:tcPr>
            <w:tcW w:type="dxa" w:w="4680"/>
          </w:tcPr>
          <w:p>
            <w:r>
              <w:t>10%</w:t>
            </w:r>
          </w:p>
        </w:tc>
      </w:tr>
      <w:tr>
        <w:tc>
          <w:tcPr>
            <w:tcW w:type="dxa" w:w="4680"/>
          </w:tcPr>
          <w:p>
            <w:r>
              <w:t>Qualification</w:t>
            </w:r>
          </w:p>
        </w:tc>
        <w:tc>
          <w:tcPr>
            <w:tcW w:type="dxa" w:w="4680"/>
          </w:tcPr>
          <w:p>
            <w:r>
              <w:t>25%</w:t>
            </w:r>
          </w:p>
        </w:tc>
      </w:tr>
      <w:tr>
        <w:tc>
          <w:tcPr>
            <w:tcW w:type="dxa" w:w="4680"/>
          </w:tcPr>
          <w:p>
            <w:r>
              <w:t>Proposal</w:t>
            </w:r>
          </w:p>
        </w:tc>
        <w:tc>
          <w:tcPr>
            <w:tcW w:type="dxa" w:w="4680"/>
          </w:tcPr>
          <w:p>
            <w:r>
              <w:t>50%</w:t>
            </w:r>
          </w:p>
        </w:tc>
      </w:tr>
      <w:tr>
        <w:tc>
          <w:tcPr>
            <w:tcW w:type="dxa" w:w="4680"/>
          </w:tcPr>
          <w:p>
            <w:r>
              <w:t>Negotiation</w:t>
            </w:r>
          </w:p>
        </w:tc>
        <w:tc>
          <w:tcPr>
            <w:tcW w:type="dxa" w:w="4680"/>
          </w:tcPr>
          <w:p>
            <w:r>
              <w:t>75%</w:t>
            </w:r>
          </w:p>
        </w:tc>
      </w:tr>
      <w:tr>
        <w:tc>
          <w:tcPr>
            <w:tcW w:type="dxa" w:w="4680"/>
          </w:tcPr>
          <w:p>
            <w:r>
              <w:t>ClosedWon</w:t>
            </w:r>
          </w:p>
        </w:tc>
        <w:tc>
          <w:tcPr>
            <w:tcW w:type="dxa" w:w="4680"/>
          </w:tcPr>
          <w:p>
            <w:r>
              <w:t>100%</w:t>
            </w:r>
          </w:p>
        </w:tc>
      </w:tr>
      <w:tr>
        <w:tc>
          <w:tcPr>
            <w:tcW w:type="dxa" w:w="4680"/>
          </w:tcPr>
          <w:p>
            <w:r>
              <w:t>ClosedLost</w:t>
            </w:r>
          </w:p>
        </w:tc>
        <w:tc>
          <w:tcPr>
            <w:tcW w:type="dxa" w:w="4680"/>
          </w:tcPr>
          <w:p>
            <w:r>
              <w:t>0%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Cierre ganado: CloseDealCommand → DealClosedEvent</w:t>
      </w:r>
    </w:p>
    <w:p>
      <w:r>
        <w:rPr>
          <w:rFonts w:ascii="Segoe UI" w:hAnsi="Segoe UI" w:eastAsia="Segoe UI"/>
          <w:b w:val="0"/>
          <w:sz w:val="22"/>
        </w:rPr>
        <w:t>Cierre perdido: LoseDealCommand → DealLostEvent</w:t>
      </w:r>
    </w:p>
    <w:p>
      <w:r>
        <w:rPr>
          <w:rFonts w:ascii="Segoe UI" w:hAnsi="Segoe UI" w:eastAsia="Segoe UI"/>
          <w:b/>
          <w:sz w:val="22"/>
        </w:rPr>
        <w:t>Post CloseWon:</w:t>
      </w:r>
    </w:p>
    <w:p>
      <w:r>
        <w:rPr>
          <w:rFonts w:ascii="Segoe UI" w:hAnsi="Segoe UI" w:eastAsia="Segoe UI"/>
          <w:b w:val="0"/>
          <w:sz w:val="22"/>
        </w:rPr>
        <w:t>- Retention: Customer status, LTV, purchase metadata</w:t>
      </w:r>
    </w:p>
    <w:p>
      <w:r>
        <w:rPr>
          <w:rFonts w:ascii="Segoe UI" w:hAnsi="Segoe UI" w:eastAsia="Segoe UI"/>
          <w:b w:val="0"/>
          <w:sz w:val="22"/>
        </w:rPr>
        <w:t>- Operational: tareas onboarding D0, D7, D30</w:t>
      </w:r>
    </w:p>
    <w:p>
      <w:r>
        <w:rPr>
          <w:rFonts w:ascii="Segoe UI" w:hAnsi="Segoe UI" w:eastAsia="Segoe UI"/>
          <w:b w:val="0"/>
          <w:sz w:val="22"/>
        </w:rPr>
        <w:t>- OutcomeAttribution + ABOS learning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Customer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Estado</w:t>
            </w:r>
          </w:p>
        </w:tc>
        <w:tc>
          <w:tcPr>
            <w:tcW w:type="dxa" w:w="4680"/>
          </w:tcPr>
          <w:p>
            <w:r>
              <w:t>Cómo se alcanza</w:t>
            </w:r>
          </w:p>
        </w:tc>
      </w:tr>
      <w:tr>
        <w:tc>
          <w:tcPr>
            <w:tcW w:type="dxa" w:w="4680"/>
          </w:tcPr>
          <w:p>
            <w:r>
              <w:t>Prospect</w:t>
            </w:r>
          </w:p>
        </w:tc>
        <w:tc>
          <w:tcPr>
            <w:tcW w:type="dxa" w:w="4680"/>
          </w:tcPr>
          <w:p>
            <w:r>
              <w:t>`Customer.Create`</w:t>
            </w:r>
          </w:p>
        </w:tc>
      </w:tr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`CustomerCreatedEvent` o `DealClosedEvent` (retention)</w:t>
            </w:r>
          </w:p>
        </w:tc>
      </w:tr>
      <w:tr>
        <w:tc>
          <w:tcPr>
            <w:tcW w:type="dxa" w:w="4680"/>
          </w:tcPr>
          <w:p>
            <w:r>
              <w:t>VIP</w:t>
            </w:r>
          </w:p>
        </w:tc>
        <w:tc>
          <w:tcPr>
            <w:tcW w:type="dxa" w:w="4680"/>
          </w:tcPr>
          <w:p>
            <w:r>
              <w:t>`CustomerSegmentationEngine`</w:t>
            </w:r>
          </w:p>
        </w:tc>
      </w:tr>
      <w:tr>
        <w:tc>
          <w:tcPr>
            <w:tcW w:type="dxa" w:w="4680"/>
          </w:tcPr>
          <w:p>
            <w:r>
              <w:t>Inactive</w:t>
            </w:r>
          </w:p>
        </w:tc>
        <w:tc>
          <w:tcPr>
            <w:tcW w:type="dxa" w:w="4680"/>
          </w:tcPr>
          <w:p>
            <w:r>
              <w:t>`IdentityMergeService` (duplicados)</w:t>
            </w:r>
          </w:p>
        </w:tc>
      </w:tr>
      <w:tr>
        <w:tc>
          <w:tcPr>
            <w:tcW w:type="dxa" w:w="4680"/>
          </w:tcPr>
          <w:p>
            <w:r>
              <w:t>Churned</w:t>
            </w:r>
          </w:p>
        </w:tc>
        <w:tc>
          <w:tcPr>
            <w:tcW w:type="dxa" w:w="4680"/>
          </w:tcPr>
          <w:p>
            <w:r>
              <w:t>Enum existe; usado en analytics, sin transición automática única documentada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Tareas (WorkflowTask)</w:t>
      </w:r>
    </w:p>
    <w:p>
      <w:r>
        <w:rPr>
          <w:rFonts w:ascii="Segoe UI" w:hAnsi="Segoe UI" w:eastAsia="Segoe UI"/>
          <w:b w:val="0"/>
          <w:sz w:val="22"/>
        </w:rPr>
        <w:t>Estados: "Open" → "Completed" (string, no enum)</w:t>
      </w:r>
    </w:p>
    <w:p>
      <w:r>
        <w:rPr>
          <w:rFonts w:ascii="Segoe UI" w:hAnsi="Segoe UI" w:eastAsia="Segoe UI"/>
          <w:b/>
          <w:sz w:val="22"/>
        </w:rPr>
        <w:t>Origen:</w:t>
      </w:r>
    </w:p>
    <w:p>
      <w:r>
        <w:rPr>
          <w:rFonts w:ascii="Segoe UI" w:hAnsi="Segoe UI" w:eastAsia="Segoe UI"/>
          <w:b w:val="0"/>
          <w:sz w:val="22"/>
        </w:rPr>
        <w:t>- WorkflowEngine action CreateTask</w:t>
      </w:r>
    </w:p>
    <w:p>
      <w:r>
        <w:rPr>
          <w:rFonts w:ascii="Segoe UI" w:hAnsi="Segoe UI" w:eastAsia="Segoe UI"/>
          <w:b w:val="0"/>
          <w:sz w:val="22"/>
        </w:rPr>
        <w:t>- OperationalAutomation / Revenue / Retention engines</w:t>
      </w:r>
    </w:p>
    <w:p>
      <w:r>
        <w:rPr>
          <w:rFonts w:ascii="Segoe UI" w:hAnsi="Segoe UI" w:eastAsia="Segoe UI"/>
          <w:b w:val="0"/>
          <w:sz w:val="22"/>
        </w:rPr>
        <w:t>- UI /Tasks para completar y asignar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8. Workflows configurables</w:t>
      </w:r>
    </w:p>
    <w:p>
      <w:r>
        <w:rPr>
          <w:rFonts w:ascii="Segoe UI" w:hAnsi="Segoe UI" w:eastAsia="Segoe UI"/>
          <w:b w:val="0"/>
          <w:sz w:val="22"/>
        </w:rPr>
        <w:t>Modelo: Triggers (DomainEvent) + Conditions + Actions (Assign, UpdateStatus, CreateTask, Communicate*, ActivateAgent*)</w:t>
      </w:r>
    </w:p>
    <w:p>
      <w:r>
        <w:rPr>
          <w:rFonts w:ascii="Segoe UI" w:hAnsi="Segoe UI" w:eastAsia="Segoe UI"/>
          <w:b w:val="0"/>
          <w:sz w:val="22"/>
        </w:rPr>
        <w:t>\*Communicate y ActivateAgent solo registran log en código actual — no envían mensajes ni activan agentes LLM.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9. Tres caminos paralelos (inconsistencia operativa)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Path</w:t>
            </w:r>
          </w:p>
        </w:tc>
        <w:tc>
          <w:tcPr>
            <w:tcW w:type="dxa" w:w="2340"/>
          </w:tcPr>
          <w:p>
            <w:r>
              <w:t>Lead final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Deal</w:t>
            </w:r>
          </w:p>
        </w:tc>
      </w:tr>
      <w:tr>
        <w:tc>
          <w:tcPr>
            <w:tcW w:type="dxa" w:w="2340"/>
          </w:tcPr>
          <w:p>
            <w:r>
              <w:t>Qualify</w:t>
            </w:r>
          </w:p>
        </w:tc>
        <w:tc>
          <w:tcPr>
            <w:tcW w:type="dxa" w:w="2340"/>
          </w:tcPr>
          <w:p>
            <w:r>
              <w:t>Qualified</w:t>
            </w:r>
          </w:p>
        </w:tc>
        <w:tc>
          <w:tcPr>
            <w:tcW w:type="dxa" w:w="2340"/>
          </w:tcPr>
          <w:p>
            <w:r>
              <w:t>Auto-creado</w:t>
            </w:r>
          </w:p>
        </w:tc>
        <w:tc>
          <w:tcPr>
            <w:tcW w:type="dxa" w:w="2340"/>
          </w:tcPr>
          <w:p>
            <w:r>
              <w:t>Borrador auto</w:t>
            </w:r>
          </w:p>
        </w:tc>
      </w:tr>
      <w:tr>
        <w:tc>
          <w:tcPr>
            <w:tcW w:type="dxa" w:w="2340"/>
          </w:tcPr>
          <w:p>
            <w:r>
              <w:t>Convert</w:t>
            </w:r>
          </w:p>
        </w:tc>
        <w:tc>
          <w:tcPr>
            <w:tcW w:type="dxa" w:w="2340"/>
          </w:tcPr>
          <w:p>
            <w:r>
              <w:t>Converted</w:t>
            </w:r>
          </w:p>
        </w:tc>
        <w:tc>
          <w:tcPr>
            <w:tcW w:type="dxa" w:w="2340"/>
          </w:tcPr>
          <w:p>
            <w:r>
              <w:t>Creado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Create Deal</w:t>
            </w:r>
          </w:p>
        </w:tc>
        <w:tc>
          <w:tcPr>
            <w:tcW w:type="dxa" w:w="2340"/>
          </w:tcPr>
          <w:p>
            <w:r>
              <w:t>Sin cambio</w:t>
            </w:r>
          </w:p>
        </w:tc>
        <w:tc>
          <w:tcPr>
            <w:tcW w:type="dxa" w:w="2340"/>
          </w:tcPr>
          <w:p>
            <w:r>
              <w:t>Match/create</w:t>
            </w:r>
          </w:p>
        </w:tc>
        <w:tc>
          <w:tcPr>
            <w:tcW w:type="dxa" w:w="2340"/>
          </w:tcPr>
          <w:p>
            <w:r>
              <w:t>Creado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Buena práctica Sales: Elegir un proceso estándar por equipo y documentarlo internamente.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02 BUSINESS FLOWS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