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Segoe UI" w:hAnsi="Segoe UI" w:eastAsia="Segoe UI"/>
          <w:b w:val="0"/>
          <w:sz w:val="22"/>
        </w:rPr>
        <w:t>---</w:t>
      </w:r>
    </w:p>
    <w:p>
      <w:r>
        <w:rPr>
          <w:rFonts w:ascii="Segoe UI" w:hAnsi="Segoe UI" w:eastAsia="Segoe UI"/>
          <w:b w:val="0"/>
          <w:sz w:val="22"/>
        </w:rPr>
        <w:t>document-class: corporate-enterprise</w:t>
      </w:r>
    </w:p>
    <w:p>
      <w:r>
        <w:rPr>
          <w:rFonts w:ascii="Segoe UI" w:hAnsi="Segoe UI" w:eastAsia="Segoe UI"/>
          <w:b w:val="0"/>
          <w:sz w:val="22"/>
        </w:rPr>
        <w:t>font-family: Segoe UI</w:t>
      </w:r>
    </w:p>
    <w:p>
      <w:r>
        <w:rPr>
          <w:rFonts w:ascii="Segoe UI" w:hAnsi="Segoe UI" w:eastAsia="Segoe UI"/>
          <w:b w:val="0"/>
          <w:sz w:val="22"/>
        </w:rPr>
        <w:t>body-size: 11pt</w:t>
      </w:r>
    </w:p>
    <w:p>
      <w:r>
        <w:rPr>
          <w:rFonts w:ascii="Segoe UI" w:hAnsi="Segoe UI" w:eastAsia="Segoe UI"/>
          <w:b w:val="0"/>
          <w:sz w:val="22"/>
        </w:rPr>
        <w:t>heading-1: 20pt</w:t>
      </w:r>
    </w:p>
    <w:p>
      <w:r>
        <w:rPr>
          <w:rFonts w:ascii="Segoe UI" w:hAnsi="Segoe UI" w:eastAsia="Segoe UI"/>
          <w:b w:val="0"/>
          <w:sz w:val="22"/>
        </w:rPr>
        <w:t>heading-2: 16pt</w:t>
      </w:r>
    </w:p>
    <w:p>
      <w:r>
        <w:rPr>
          <w:rFonts w:ascii="Segoe UI" w:hAnsi="Segoe UI" w:eastAsia="Segoe UI"/>
          <w:b w:val="0"/>
          <w:sz w:val="22"/>
        </w:rPr>
        <w:t>heading-3: 14pt</w:t>
      </w:r>
    </w:p>
    <w:p>
      <w:r>
        <w:rPr>
          <w:rFonts w:ascii="Segoe UI" w:hAnsi="Segoe UI" w:eastAsia="Segoe UI"/>
          <w:b w:val="0"/>
          <w:sz w:val="22"/>
        </w:rPr>
        <w:t>classification: Confidencial — Uso interno y clientes autorizados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r>
        <w:rPr>
          <w:rFonts w:ascii="Segoe UI" w:hAnsi="Segoe UI" w:eastAsia="Segoe UI"/>
          <w:b w:val="0"/>
          <w:sz w:val="22"/>
        </w:rPr>
        <w:t>&lt;div align="center"&gt;</w:t>
      </w:r>
    </w:p>
    <w:p>
      <w:pPr>
        <w:pStyle w:val="Title"/>
      </w:pPr>
      <w:r>
        <w:rPr>
          <w:rFonts w:ascii="Segoe UI" w:hAnsi="Segoe UI" w:eastAsia="Segoe UI"/>
          <w:b/>
          <w:color w:val="0078D4"/>
          <w:sz w:val="40"/>
        </w:rPr>
        <w:t>AutonomusCRM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Onboarding — Nuevo Colaborador</w:t>
      </w:r>
    </w:p>
    <w:p>
      <w:r>
        <w:rPr>
          <w:rFonts w:ascii="Segoe UI" w:hAnsi="Segoe UI" w:eastAsia="Segoe UI"/>
          <w:b w:val="0"/>
          <w:sz w:val="22"/>
        </w:rPr>
        <w:t>Versión: 2.0.0</w:t>
      </w:r>
    </w:p>
    <w:p>
      <w:r>
        <w:rPr>
          <w:rFonts w:ascii="Segoe UI" w:hAnsi="Segoe UI" w:eastAsia="Segoe UI"/>
          <w:b w:val="0"/>
          <w:sz w:val="22"/>
        </w:rPr>
        <w:t>Fecha de publicación: 5 de junio de 2026</w:t>
      </w:r>
    </w:p>
    <w:p>
      <w:r>
        <w:rPr>
          <w:rFonts w:ascii="Segoe UI" w:hAnsi="Segoe UI" w:eastAsia="Segoe UI"/>
          <w:b w:val="0"/>
          <w:sz w:val="22"/>
        </w:rPr>
        <w:t>Autor: AutonomusCRM Enterprise Documentation Team</w:t>
      </w:r>
    </w:p>
    <w:p>
      <w:r>
        <w:rPr>
          <w:rFonts w:ascii="Segoe UI" w:hAnsi="Segoe UI" w:eastAsia="Segoe UI"/>
          <w:b w:val="0"/>
          <w:sz w:val="22"/>
        </w:rPr>
        <w:t>Rol objetivo: Todos</w:t>
      </w:r>
    </w:p>
    <w:p>
      <w:r>
        <w:rPr>
          <w:rFonts w:ascii="Segoe UI" w:hAnsi="Segoe UI" w:eastAsia="Segoe UI"/>
          <w:b w:val="0"/>
          <w:sz w:val="22"/>
        </w:rPr>
        <w:t>Clasificación: Confidencial — Uso interno y clientes autorizados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r>
        <w:rPr>
          <w:rFonts w:ascii="Segoe UI" w:hAnsi="Segoe UI" w:eastAsia="Segoe UI"/>
          <w:b w:val="0"/>
          <w:sz w:val="22"/>
        </w:rPr>
        <w:t>*Documentación corporativa — Estándar Salesforce / Microsoft Dynamics 365*</w:t>
      </w:r>
    </w:p>
    <w:p>
      <w:r>
        <w:rPr>
          <w:rFonts w:ascii="Segoe UI" w:hAnsi="Segoe UI" w:eastAsia="Segoe UI"/>
          <w:b w:val="0"/>
          <w:sz w:val="22"/>
        </w:rPr>
        <w:t>&lt;/div&gt;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Control de versiones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Versión</w:t>
            </w:r>
          </w:p>
        </w:tc>
        <w:tc>
          <w:tcPr>
            <w:tcW w:type="dxa" w:w="2340"/>
          </w:tcPr>
          <w:p>
            <w:r>
              <w:t>Fecha</w:t>
            </w:r>
          </w:p>
        </w:tc>
        <w:tc>
          <w:tcPr>
            <w:tcW w:type="dxa" w:w="2340"/>
          </w:tcPr>
          <w:p>
            <w:r>
              <w:t>Autor</w:t>
            </w:r>
          </w:p>
        </w:tc>
        <w:tc>
          <w:tcPr>
            <w:tcW w:type="dxa" w:w="2340"/>
          </w:tcPr>
          <w:p>
            <w:r>
              <w:t>Descripción</w:t>
            </w:r>
          </w:p>
        </w:tc>
      </w:tr>
      <w:tr>
        <w:tc>
          <w:tcPr>
            <w:tcW w:type="dxa" w:w="2340"/>
          </w:tcPr>
          <w:p>
            <w:r>
              <w:t>1.0.0</w:t>
            </w:r>
          </w:p>
        </w:tc>
        <w:tc>
          <w:tcPr>
            <w:tcW w:type="dxa" w:w="2340"/>
          </w:tcPr>
          <w:p>
            <w:r>
              <w:t>2026-06-05</w:t>
            </w:r>
          </w:p>
        </w:tc>
        <w:tc>
          <w:tcPr>
            <w:tcW w:type="dxa" w:w="2340"/>
          </w:tcPr>
          <w:p>
            <w:r>
              <w:t>Enterprise Documentation Team</w:t>
            </w:r>
          </w:p>
        </w:tc>
        <w:tc>
          <w:tcPr>
            <w:tcW w:type="dxa" w:w="2340"/>
          </w:tcPr>
          <w:p>
            <w:r>
              <w:t>Publicación inicial basada en código</w:t>
            </w:r>
          </w:p>
        </w:tc>
      </w:tr>
      <w:tr>
        <w:tc>
          <w:tcPr>
            <w:tcW w:type="dxa" w:w="2340"/>
          </w:tcPr>
          <w:p>
            <w:r>
              <w:t>2.0.0</w:t>
            </w:r>
          </w:p>
        </w:tc>
        <w:tc>
          <w:tcPr>
            <w:tcW w:type="dxa" w:w="2340"/>
          </w:tcPr>
          <w:p>
            <w:r>
              <w:t>5 de junio de 2026</w:t>
            </w:r>
          </w:p>
        </w:tc>
        <w:tc>
          <w:tcPr>
            <w:tcW w:type="dxa" w:w="2340"/>
          </w:tcPr>
          <w:p>
            <w:r>
              <w:t>Enterprise Documentation Team</w:t>
            </w:r>
          </w:p>
        </w:tc>
        <w:tc>
          <w:tcPr>
            <w:tcW w:type="dxa" w:w="2340"/>
          </w:tcPr>
          <w:p>
            <w:r>
              <w:t>Transformación corporativa: estructura, diagramas, callouts, glosario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Tabla de contenido</w:t>
      </w:r>
    </w:p>
    <w:p>
      <w:r>
        <w:rPr>
          <w:rFonts w:ascii="Segoe UI" w:hAnsi="Segoe UI" w:eastAsia="Segoe UI"/>
          <w:b w:val="0"/>
          <w:sz w:val="22"/>
        </w:rPr>
        <w:t>*Índice generado automáticamente — ver encabezados numerados del documento.*</w:t>
      </w:r>
    </w:p>
    <w:p>
      <w:r>
        <w:rPr>
          <w:rFonts w:ascii="Segoe UI" w:hAnsi="Segoe UI" w:eastAsia="Segoe UI"/>
          <w:b w:val="0"/>
          <w:sz w:val="22"/>
        </w:rPr>
        <w:t>1. Introducción</w:t>
      </w:r>
    </w:p>
    <w:p>
      <w:r>
        <w:rPr>
          <w:rFonts w:ascii="Segoe UI" w:hAnsi="Segoe UI" w:eastAsia="Segoe UI"/>
          <w:b w:val="0"/>
          <w:sz w:val="22"/>
        </w:rPr>
        <w:t>2. Cuerpo del documento (capítulos originales transformados)</w:t>
      </w:r>
    </w:p>
    <w:p>
      <w:r>
        <w:rPr>
          <w:rFonts w:ascii="Segoe UI" w:hAnsi="Segoe UI" w:eastAsia="Segoe UI"/>
          <w:b w:val="0"/>
          <w:sz w:val="22"/>
        </w:rPr>
        <w:t>3. Diagramas de referencia</w:t>
      </w:r>
    </w:p>
    <w:p>
      <w:r>
        <w:rPr>
          <w:rFonts w:ascii="Segoe UI" w:hAnsi="Segoe UI" w:eastAsia="Segoe UI"/>
          <w:b w:val="0"/>
          <w:sz w:val="22"/>
        </w:rPr>
        <w:t>4. Glosario corporativo</w:t>
      </w:r>
    </w:p>
    <w:p>
      <w:r>
        <w:rPr>
          <w:rFonts w:ascii="Segoe UI" w:hAnsi="Segoe UI" w:eastAsia="Segoe UI"/>
          <w:b w:val="0"/>
          <w:sz w:val="22"/>
        </w:rPr>
        <w:t>5. Apéndices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1. Introducción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1.1 Objetivo del documento</w:t>
      </w:r>
    </w:p>
    <w:p>
      <w:r>
        <w:rPr>
          <w:rFonts w:ascii="Segoe UI" w:hAnsi="Segoe UI" w:eastAsia="Segoe UI"/>
          <w:b w:val="0"/>
          <w:sz w:val="22"/>
        </w:rPr>
        <w:t>Introducción al sistema y primeros pasos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1.2 Audiencia</w:t>
      </w:r>
    </w:p>
    <w:p>
      <w:r>
        <w:rPr>
          <w:rFonts w:ascii="Segoe UI" w:hAnsi="Segoe UI" w:eastAsia="Segoe UI"/>
          <w:b w:val="0"/>
          <w:sz w:val="22"/>
        </w:rPr>
        <w:t>Cualquier nuevo empleado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1.3 Alcance</w:t>
      </w:r>
    </w:p>
    <w:p>
      <w:r>
        <w:rPr>
          <w:rFonts w:ascii="Segoe UI" w:hAnsi="Segoe UI" w:eastAsia="Segoe UI"/>
          <w:b w:val="0"/>
          <w:sz w:val="22"/>
        </w:rPr>
        <w:t>Este documento cubre únicamente funcionalidades verificadas en el código fuente de AutonomusCRM. No describe módulos inexistentes ni roles no implementados.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1.4 Prerrequisitos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Requisito</w:t>
            </w:r>
          </w:p>
        </w:tc>
        <w:tc>
          <w:tcPr>
            <w:tcW w:type="dxa" w:w="4680"/>
          </w:tcPr>
          <w:p>
            <w:r>
              <w:t>Detalle</w:t>
            </w:r>
          </w:p>
        </w:tc>
      </w:tr>
      <w:tr>
        <w:tc>
          <w:tcPr>
            <w:tcW w:type="dxa" w:w="4680"/>
          </w:tcPr>
          <w:p>
            <w:r>
              <w:t>Acceso</w:t>
            </w:r>
          </w:p>
        </w:tc>
        <w:tc>
          <w:tcPr>
            <w:tcW w:type="dxa" w:w="4680"/>
          </w:tcPr>
          <w:p>
            <w:r>
              <w:t>Cuenta activa en el tenant AutonomusCRM</w:t>
            </w:r>
          </w:p>
        </w:tc>
      </w:tr>
      <w:tr>
        <w:tc>
          <w:tcPr>
            <w:tcW w:type="dxa" w:w="4680"/>
          </w:tcPr>
          <w:p>
            <w:r>
              <w:t>Navegador</w:t>
            </w:r>
          </w:p>
        </w:tc>
        <w:tc>
          <w:tcPr>
            <w:tcW w:type="dxa" w:w="4680"/>
          </w:tcPr>
          <w:p>
            <w:r>
              <w:t>Chrome, Edge o Firefox actualizado</w:t>
            </w:r>
          </w:p>
        </w:tc>
      </w:tr>
      <w:tr>
        <w:tc>
          <w:tcPr>
            <w:tcW w:type="dxa" w:w="4680"/>
          </w:tcPr>
          <w:p>
            <w:r>
              <w:t>Rol</w:t>
            </w:r>
          </w:p>
        </w:tc>
        <w:tc>
          <w:tcPr>
            <w:tcW w:type="dxa" w:w="4680"/>
          </w:tcPr>
          <w:p>
            <w:r>
              <w:t>Según matriz en `ROLE_PERMISSION_MATRIX.md`</w:t>
            </w:r>
          </w:p>
        </w:tc>
      </w:tr>
      <w:tr>
        <w:tc>
          <w:tcPr>
            <w:tcW w:type="dxa" w:w="4680"/>
          </w:tcPr>
          <w:p>
            <w:r>
              <w:t>Conocimientos</w:t>
            </w:r>
          </w:p>
        </w:tc>
        <w:tc>
          <w:tcPr>
            <w:tcW w:type="dxa" w:w="4680"/>
          </w:tcPr>
          <w:p>
            <w:r>
              <w:t>Ninguno técnico requerido para roles operativos</w:t>
            </w:r>
          </w:p>
        </w:tc>
      </w:tr>
    </w:tbl>
    <w:p>
      <w:pPr>
        <w:pStyle w:val="Heading2"/>
      </w:pPr>
      <w:r>
        <w:rPr>
          <w:rFonts w:ascii="Segoe UI" w:hAnsi="Segoe UI" w:eastAsia="Segoe UI"/>
          <w:b/>
          <w:sz w:val="28"/>
        </w:rPr>
        <w:t>1.5 Definiciones clave</w:t>
      </w:r>
    </w:p>
    <w:p>
      <w:r>
        <w:rPr>
          <w:rFonts w:ascii="Segoe UI" w:hAnsi="Segoe UI" w:eastAsia="Segoe UI"/>
          <w:b w:val="0"/>
          <w:sz w:val="22"/>
        </w:rPr>
        <w:t>Consulte el Glosario corporativo al final del documento. Términos críticos: Lead, Customer, Deal, Pipeline, Tenant, Revenue OS.</w:t>
      </w:r>
    </w:p>
    <w:p>
      <w:pPr>
        <w:ind w:left="360"/>
      </w:pPr>
      <w:r>
        <w:rPr>
          <w:rFonts w:ascii="Segoe UI" w:hAnsi="Segoe UI" w:eastAsia="Segoe UI"/>
          <w:b w:val="0"/>
          <w:sz w:val="22"/>
        </w:rPr>
        <w:t>**NOTA:** La interfaz admite español (ES) e inglés (EN). Las rutas técnicas (`/Leads`, `/Deals`) se conservan por trazabilidad al producto.</w:t>
      </w:r>
    </w:p>
    <w:p>
      <w:pPr>
        <w:jc w:val="center"/>
      </w:pPr>
      <w:r>
        <w:rPr>
          <w:rFonts w:ascii="Segoe UI" w:hAnsi="Segoe UI" w:eastAsia="Segoe UI"/>
          <w:b/>
          <w:color w:val="808080"/>
          <w:sz w:val="20"/>
        </w:rPr>
        <w:t>[CAPTURA: Pantalla de inicio de sesión — /Account/Login]</w:t>
      </w:r>
    </w:p>
    <w:p>
      <w:pPr>
        <w:jc w:val="center"/>
      </w:pPr>
      <w:r>
        <w:rPr>
          <w:rFonts w:ascii="Segoe UI" w:hAnsi="Segoe UI" w:eastAsia="Segoe UI"/>
          <w:b w:val="0"/>
          <w:color w:val="B4B4B4"/>
          <w:sz w:val="18"/>
        </w:rPr>
        <w:t>┌─────────────────────────────────────────┐</w:t>
        <w:br/>
        <w:t>│  Espacio reservado para captura        │</w:t>
        <w:br/>
        <w:t>└─────────────────────────────────────────┘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2. Cuerpo del documento</w:t>
      </w:r>
    </w:p>
    <w:p>
      <w:pPr>
        <w:pStyle w:val="Title"/>
      </w:pPr>
      <w:r>
        <w:rPr>
          <w:rFonts w:ascii="Segoe UI" w:hAnsi="Segoe UI" w:eastAsia="Segoe UI"/>
          <w:b/>
          <w:color w:val="0078D4"/>
          <w:sz w:val="40"/>
        </w:rPr>
        <w:t>Onboarding de Nuevo Empleado — AutonomusCRM</w:t>
      </w:r>
    </w:p>
    <w:p>
      <w:r>
        <w:rPr>
          <w:rFonts w:ascii="Segoe UI" w:hAnsi="Segoe UI" w:eastAsia="Segoe UI"/>
          <w:b w:val="0"/>
          <w:sz w:val="22"/>
        </w:rPr>
        <w:t>Audiencia: Cualquier empleado nuevo que utilizará AutonomusCRM, independientemente del rol</w:t>
      </w:r>
    </w:p>
    <w:p>
      <w:r>
        <w:rPr>
          <w:rFonts w:ascii="Segoe UI" w:hAnsi="Segoe UI" w:eastAsia="Segoe UI"/>
          <w:b w:val="0"/>
          <w:sz w:val="22"/>
        </w:rPr>
        <w:t>Duración: 5 días (14 horas formación + 1 día producción supervisada)</w:t>
      </w:r>
    </w:p>
    <w:p>
      <w:r>
        <w:rPr>
          <w:rFonts w:ascii="Segoe UI" w:hAnsi="Segoe UI" w:eastAsia="Segoe UI"/>
          <w:b w:val="0"/>
          <w:sz w:val="22"/>
        </w:rPr>
        <w:t>Idiomas: Español / Inglés (selector en la interfaz)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1. Objetivos del programa</w:t>
      </w:r>
    </w:p>
    <w:p>
      <w:r>
        <w:rPr>
          <w:rFonts w:ascii="Segoe UI" w:hAnsi="Segoe UI" w:eastAsia="Segoe UI"/>
          <w:b w:val="0"/>
          <w:sz w:val="22"/>
        </w:rPr>
        <w:t>Al completar este onboarding, el empleado será capaz de:</w:t>
      </w:r>
    </w:p>
    <w:p>
      <w:r>
        <w:rPr>
          <w:rFonts w:ascii="Segoe UI" w:hAnsi="Segoe UI" w:eastAsia="Segoe UI"/>
          <w:b w:val="0"/>
          <w:sz w:val="22"/>
        </w:rPr>
        <w:t>1. Autenticarse y navegar el sistema según su rol.</w:t>
      </w:r>
    </w:p>
    <w:p>
      <w:r>
        <w:rPr>
          <w:rFonts w:ascii="Segoe UI" w:hAnsi="Segoe UI" w:eastAsia="Segoe UI"/>
          <w:b w:val="0"/>
          <w:sz w:val="22"/>
        </w:rPr>
        <w:t>2. Identificar las pantallas relevantes para su función diaria.</w:t>
      </w:r>
    </w:p>
    <w:p>
      <w:r>
        <w:rPr>
          <w:rFonts w:ascii="Segoe UI" w:hAnsi="Segoe UI" w:eastAsia="Segoe UI"/>
          <w:b w:val="0"/>
          <w:sz w:val="22"/>
        </w:rPr>
        <w:t>3. Comprender las restricciones de permisos de su rol.</w:t>
      </w:r>
    </w:p>
    <w:p>
      <w:r>
        <w:rPr>
          <w:rFonts w:ascii="Segoe UI" w:hAnsi="Segoe UI" w:eastAsia="Segoe UI"/>
          <w:b w:val="0"/>
          <w:sz w:val="22"/>
        </w:rPr>
        <w:t>4. Ejecutar las operaciones básicas de su área con supervisión mínima.</w:t>
      </w:r>
    </w:p>
    <w:p>
      <w:r>
        <w:rPr>
          <w:rFonts w:ascii="Segoe UI" w:hAnsi="Segoe UI" w:eastAsia="Segoe UI"/>
          <w:b w:val="0"/>
          <w:sz w:val="22"/>
        </w:rPr>
        <w:t>5. Saber cuándo y a quién escalar problemas.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2. Roles del sistema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Rol</w:t>
            </w:r>
          </w:p>
        </w:tc>
        <w:tc>
          <w:tcPr>
            <w:tcW w:type="dxa" w:w="2340"/>
          </w:tcPr>
          <w:p>
            <w:r>
              <w:t>Email demo</w:t>
            </w:r>
          </w:p>
        </w:tc>
        <w:tc>
          <w:tcPr>
            <w:tcW w:type="dxa" w:w="2340"/>
          </w:tcPr>
          <w:p>
            <w:r>
              <w:t>Contraseña</w:t>
            </w:r>
          </w:p>
        </w:tc>
        <w:tc>
          <w:tcPr>
            <w:tcW w:type="dxa" w:w="2340"/>
          </w:tcPr>
          <w:p>
            <w:r>
              <w:t>Home post-login</w:t>
            </w:r>
          </w:p>
        </w:tc>
      </w:tr>
      <w:tr>
        <w:tc>
          <w:tcPr>
            <w:tcW w:type="dxa" w:w="2340"/>
          </w:tcPr>
          <w:p>
            <w:r>
              <w:t>Admin</w:t>
            </w:r>
          </w:p>
        </w:tc>
        <w:tc>
          <w:tcPr>
            <w:tcW w:type="dxa" w:w="2340"/>
          </w:tcPr>
          <w:p>
            <w:r>
              <w:t>admin@autonomuscrm.local</w:t>
            </w:r>
          </w:p>
        </w:tc>
        <w:tc>
          <w:tcPr>
            <w:tcW w:type="dxa" w:w="2340"/>
          </w:tcPr>
          <w:p>
            <w:r>
              <w:t>Admin123!</w:t>
            </w:r>
          </w:p>
        </w:tc>
        <w:tc>
          <w:tcPr>
            <w:tcW w:type="dxa" w:w="2340"/>
          </w:tcPr>
          <w:p>
            <w:r>
              <w:t>`/executive`</w:t>
            </w:r>
          </w:p>
        </w:tc>
      </w:tr>
      <w:tr>
        <w:tc>
          <w:tcPr>
            <w:tcW w:type="dxa" w:w="2340"/>
          </w:tcPr>
          <w:p>
            <w:r>
              <w:t>Manager</w:t>
            </w:r>
          </w:p>
        </w:tc>
        <w:tc>
          <w:tcPr>
            <w:tcW w:type="dxa" w:w="2340"/>
          </w:tcPr>
          <w:p>
            <w:r>
              <w:t>manager@autonomuscrm.local</w:t>
            </w:r>
          </w:p>
        </w:tc>
        <w:tc>
          <w:tcPr>
            <w:tcW w:type="dxa" w:w="2340"/>
          </w:tcPr>
          <w:p>
            <w:r>
              <w:t>Manager123!</w:t>
            </w:r>
          </w:p>
        </w:tc>
        <w:tc>
          <w:tcPr>
            <w:tcW w:type="dxa" w:w="2340"/>
          </w:tcPr>
          <w:p>
            <w:r>
              <w:t>`/executive`</w:t>
            </w:r>
          </w:p>
        </w:tc>
      </w:tr>
      <w:tr>
        <w:tc>
          <w:tcPr>
            <w:tcW w:type="dxa" w:w="2340"/>
          </w:tcPr>
          <w:p>
            <w:r>
              <w:t>Sales</w:t>
            </w:r>
          </w:p>
        </w:tc>
        <w:tc>
          <w:tcPr>
            <w:tcW w:type="dxa" w:w="2340"/>
          </w:tcPr>
          <w:p>
            <w:r>
              <w:t>sales@autonomuscrm.local</w:t>
            </w:r>
          </w:p>
        </w:tc>
        <w:tc>
          <w:tcPr>
            <w:tcW w:type="dxa" w:w="2340"/>
          </w:tcPr>
          <w:p>
            <w:r>
              <w:t>Sales123!</w:t>
            </w:r>
          </w:p>
        </w:tc>
        <w:tc>
          <w:tcPr>
            <w:tcW w:type="dxa" w:w="2340"/>
          </w:tcPr>
          <w:p>
            <w:r>
              <w:t>`/revenue`</w:t>
            </w:r>
          </w:p>
        </w:tc>
      </w:tr>
      <w:tr>
        <w:tc>
          <w:tcPr>
            <w:tcW w:type="dxa" w:w="2340"/>
          </w:tcPr>
          <w:p>
            <w:r>
              <w:t>Support</w:t>
            </w:r>
          </w:p>
        </w:tc>
        <w:tc>
          <w:tcPr>
            <w:tcW w:type="dxa" w:w="2340"/>
          </w:tcPr>
          <w:p>
            <w:r>
              <w:t>support@autonomuscrm.local</w:t>
            </w:r>
          </w:p>
        </w:tc>
        <w:tc>
          <w:tcPr>
            <w:tcW w:type="dxa" w:w="2340"/>
          </w:tcPr>
          <w:p>
            <w:r>
              <w:t>Support123!</w:t>
            </w:r>
          </w:p>
        </w:tc>
        <w:tc>
          <w:tcPr>
            <w:tcW w:type="dxa" w:w="2340"/>
          </w:tcPr>
          <w:p>
            <w:r>
              <w:t>`/Customer360`</w:t>
            </w:r>
          </w:p>
        </w:tc>
      </w:tr>
      <w:tr>
        <w:tc>
          <w:tcPr>
            <w:tcW w:type="dxa" w:w="2340"/>
          </w:tcPr>
          <w:p>
            <w:r>
              <w:t>Viewer</w:t>
            </w:r>
          </w:p>
        </w:tc>
        <w:tc>
          <w:tcPr>
            <w:tcW w:type="dxa" w:w="2340"/>
          </w:tcPr>
          <w:p>
            <w:r>
              <w:t>viewer@autonomuscrm.local</w:t>
            </w:r>
          </w:p>
        </w:tc>
        <w:tc>
          <w:tcPr>
            <w:tcW w:type="dxa" w:w="2340"/>
          </w:tcPr>
          <w:p>
            <w:r>
              <w:t>Viewer123!</w:t>
            </w:r>
          </w:p>
        </w:tc>
        <w:tc>
          <w:tcPr>
            <w:tcW w:type="dxa" w:w="2340"/>
          </w:tcPr>
          <w:p>
            <w:r>
              <w:t>`/` (Command)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&gt; Patrón de contraseña demo: {Rol}123!. En producción, el Admin asigna credenciales reales y habilita MFA.</w:t>
      </w:r>
    </w:p>
    <w:p>
      <w:r>
        <w:rPr>
          <w:rFonts w:ascii="Segoe UI" w:hAnsi="Segoe UI" w:eastAsia="Segoe UI"/>
          <w:b w:val="0"/>
          <w:sz w:val="22"/>
        </w:rPr>
        <w:t>No existe rol Marketing. Actividades de captación se coordinan con Sales vía importación de leads.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3. Día 1 — Fundamentos (4 horas)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Bloque 1: Qué es AutonomusCRM (1 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Tema</w:t>
            </w:r>
          </w:p>
        </w:tc>
        <w:tc>
          <w:tcPr>
            <w:tcW w:type="dxa" w:w="4680"/>
          </w:tcPr>
          <w:p>
            <w:r>
              <w:t>Contenido</w:t>
            </w:r>
          </w:p>
        </w:tc>
      </w:tr>
      <w:tr>
        <w:tc>
          <w:tcPr>
            <w:tcW w:type="dxa" w:w="4680"/>
          </w:tcPr>
          <w:p>
            <w:r>
              <w:t>Propósito</w:t>
            </w:r>
          </w:p>
        </w:tc>
        <w:tc>
          <w:tcPr>
            <w:tcW w:type="dxa" w:w="4680"/>
          </w:tcPr>
          <w:p>
            <w:r>
              <w:t>Plataforma de operaciones de ingresos y clientes</w:t>
            </w:r>
          </w:p>
        </w:tc>
      </w:tr>
      <w:tr>
        <w:tc>
          <w:tcPr>
            <w:tcW w:type="dxa" w:w="4680"/>
          </w:tcPr>
          <w:p>
            <w:r>
              <w:t>Entidades clave</w:t>
            </w:r>
          </w:p>
        </w:tc>
        <w:tc>
          <w:tcPr>
            <w:tcW w:type="dxa" w:w="4680"/>
          </w:tcPr>
          <w:p>
            <w:r>
              <w:t>Lead, Customer, Deal, WorkflowTask</w:t>
            </w:r>
          </w:p>
        </w:tc>
      </w:tr>
      <w:tr>
        <w:tc>
          <w:tcPr>
            <w:tcW w:type="dxa" w:w="4680"/>
          </w:tcPr>
          <w:p>
            <w:r>
              <w:t>Tenant</w:t>
            </w:r>
          </w:p>
        </w:tc>
        <w:tc>
          <w:tcPr>
            <w:tcW w:type="dxa" w:w="4680"/>
          </w:tcPr>
          <w:p>
            <w:r>
              <w:t>Aislamiento de datos por organización</w:t>
            </w:r>
          </w:p>
        </w:tc>
      </w:tr>
      <w:tr>
        <w:tc>
          <w:tcPr>
            <w:tcW w:type="dxa" w:w="4680"/>
          </w:tcPr>
          <w:p>
            <w:r>
              <w:t>IA gobernada</w:t>
            </w:r>
          </w:p>
        </w:tc>
        <w:tc>
          <w:tcPr>
            <w:tcW w:type="dxa" w:w="4680"/>
          </w:tcPr>
          <w:p>
            <w:r>
              <w:t>Command, Trust Studio, decisiones con HITL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Material: Documentation/SALES_PLAYBOOK.md (sección 1), landing /landing.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Bloque 2: Login y navegación (1 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Paso</w:t>
            </w:r>
          </w:p>
        </w:tc>
        <w:tc>
          <w:tcPr>
            <w:tcW w:type="dxa" w:w="4680"/>
          </w:tcPr>
          <w:p>
            <w:r>
              <w:t>Acción</w:t>
            </w:r>
          </w:p>
        </w:tc>
      </w:tr>
      <w:tr>
        <w:tc>
          <w:tcPr>
            <w:tcW w:type="dxa" w:w="4680"/>
          </w:tcPr>
          <w:p>
            <w:r>
              <w:t>1</w:t>
            </w:r>
          </w:p>
        </w:tc>
        <w:tc>
          <w:tcPr>
            <w:tcW w:type="dxa" w:w="4680"/>
          </w:tcPr>
          <w:p>
            <w:r>
              <w:t>Ir a `/Account/Login`</w:t>
            </w:r>
          </w:p>
        </w:tc>
      </w:tr>
      <w:tr>
        <w:tc>
          <w:tcPr>
            <w:tcW w:type="dxa" w:w="4680"/>
          </w:tcPr>
          <w:p>
            <w:r>
              <w:t>2</w:t>
            </w:r>
          </w:p>
        </w:tc>
        <w:tc>
          <w:tcPr>
            <w:tcW w:type="dxa" w:w="4680"/>
          </w:tcPr>
          <w:p>
            <w:r>
              <w:t>Ingresar credenciales asignadas por Admin</w:t>
            </w:r>
          </w:p>
        </w:tc>
      </w:tr>
      <w:tr>
        <w:tc>
          <w:tcPr>
            <w:tcW w:type="dxa" w:w="4680"/>
          </w:tcPr>
          <w:p>
            <w:r>
              <w:t>3</w:t>
            </w:r>
          </w:p>
        </w:tc>
        <w:tc>
          <w:tcPr>
            <w:tcW w:type="dxa" w:w="4680"/>
          </w:tcPr>
          <w:p>
            <w:r>
              <w:t>Completar MFA si está habilitado</w:t>
            </w:r>
          </w:p>
        </w:tc>
      </w:tr>
      <w:tr>
        <w:tc>
          <w:tcPr>
            <w:tcW w:type="dxa" w:w="4680"/>
          </w:tcPr>
          <w:p>
            <w:r>
              <w:t>4</w:t>
            </w:r>
          </w:p>
        </w:tc>
        <w:tc>
          <w:tcPr>
            <w:tcW w:type="dxa" w:w="4680"/>
          </w:tcPr>
          <w:p>
            <w:r>
              <w:t>Verificar redirección al home del rol</w:t>
            </w:r>
          </w:p>
        </w:tc>
      </w:tr>
      <w:tr>
        <w:tc>
          <w:tcPr>
            <w:tcW w:type="dxa" w:w="4680"/>
          </w:tcPr>
          <w:p>
            <w:r>
              <w:t>5</w:t>
            </w:r>
          </w:p>
        </w:tc>
        <w:tc>
          <w:tcPr>
            <w:tcW w:type="dxa" w:w="4680"/>
          </w:tcPr>
          <w:p>
            <w:r>
              <w:t>Explorar menú lateral (19 ítems)</w:t>
            </w:r>
          </w:p>
        </w:tc>
      </w:tr>
      <w:tr>
        <w:tc>
          <w:tcPr>
            <w:tcW w:type="dxa" w:w="4680"/>
          </w:tcPr>
          <w:p>
            <w:r>
              <w:t>6</w:t>
            </w:r>
          </w:p>
        </w:tc>
        <w:tc>
          <w:tcPr>
            <w:tcW w:type="dxa" w:w="4680"/>
          </w:tcPr>
          <w:p>
            <w:r>
              <w:t>Probar búsqueda global: `Ctrl+K` → `/api/flow/search`</w:t>
            </w:r>
          </w:p>
        </w:tc>
      </w:tr>
      <w:tr>
        <w:tc>
          <w:tcPr>
            <w:tcW w:type="dxa" w:w="4680"/>
          </w:tcPr>
          <w:p>
            <w:r>
              <w:t>7</w:t>
            </w:r>
          </w:p>
        </w:tc>
        <w:tc>
          <w:tcPr>
            <w:tcW w:type="dxa" w:w="4680"/>
          </w:tcPr>
          <w:p>
            <w:r>
              <w:t>Cambiar idioma ES/EN</w:t>
            </w:r>
          </w:p>
        </w:tc>
      </w:tr>
    </w:tbl>
    <w:p>
      <w:r>
        <w:rPr>
          <w:rFonts w:ascii="Segoe UI" w:hAnsi="Segoe UI" w:eastAsia="Segoe UI"/>
          <w:b/>
          <w:sz w:val="22"/>
        </w:rPr>
        <w:t>Menú lateral — referencia rápida: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Sección</w:t>
            </w:r>
          </w:p>
        </w:tc>
        <w:tc>
          <w:tcPr>
            <w:tcW w:type="dxa" w:w="4680"/>
          </w:tcPr>
          <w:p>
            <w:r>
              <w:t>Rutas clave</w:t>
            </w:r>
          </w:p>
        </w:tc>
      </w:tr>
      <w:tr>
        <w:tc>
          <w:tcPr>
            <w:tcW w:type="dxa" w:w="4680"/>
          </w:tcPr>
          <w:p>
            <w:r>
              <w:t>Command</w:t>
            </w:r>
          </w:p>
        </w:tc>
        <w:tc>
          <w:tcPr>
            <w:tcW w:type="dxa" w:w="4680"/>
          </w:tcPr>
          <w:p>
            <w:r>
              <w:t>`/`, `/TrustInbox`, `/Agents`</w:t>
            </w:r>
          </w:p>
        </w:tc>
      </w:tr>
      <w:tr>
        <w:tc>
          <w:tcPr>
            <w:tcW w:type="dxa" w:w="4680"/>
          </w:tcPr>
          <w:p>
            <w:r>
              <w:t>Revenue</w:t>
            </w:r>
          </w:p>
        </w:tc>
        <w:tc>
          <w:tcPr>
            <w:tcW w:type="dxa" w:w="4680"/>
          </w:tcPr>
          <w:p>
            <w:r>
              <w:t>`/revenue`, `/executive`, `/Deals`</w:t>
            </w:r>
          </w:p>
        </w:tc>
      </w:tr>
      <w:tr>
        <w:tc>
          <w:tcPr>
            <w:tcW w:type="dxa" w:w="4680"/>
          </w:tcPr>
          <w:p>
            <w:r>
              <w:t>Customers</w:t>
            </w:r>
          </w:p>
        </w:tc>
        <w:tc>
          <w:tcPr>
            <w:tcW w:type="dxa" w:w="4680"/>
          </w:tcPr>
          <w:p>
            <w:r>
              <w:t>`/Customers`, `/Customer360`, `/customer-success`</w:t>
            </w:r>
          </w:p>
        </w:tc>
      </w:tr>
      <w:tr>
        <w:tc>
          <w:tcPr>
            <w:tcW w:type="dxa" w:w="4680"/>
          </w:tcPr>
          <w:p>
            <w:r>
              <w:t>Commerce</w:t>
            </w:r>
          </w:p>
        </w:tc>
        <w:tc>
          <w:tcPr>
            <w:tcW w:type="dxa" w:w="4680"/>
          </w:tcPr>
          <w:p>
            <w:r>
              <w:t>`/Leads`</w:t>
            </w:r>
          </w:p>
        </w:tc>
      </w:tr>
      <w:tr>
        <w:tc>
          <w:tcPr>
            <w:tcW w:type="dxa" w:w="4680"/>
          </w:tcPr>
          <w:p>
            <w:r>
              <w:t>Intelligence</w:t>
            </w:r>
          </w:p>
        </w:tc>
        <w:tc>
          <w:tcPr>
            <w:tcW w:type="dxa" w:w="4680"/>
          </w:tcPr>
          <w:p>
            <w:r>
              <w:t>`/Memory`</w:t>
            </w:r>
          </w:p>
        </w:tc>
      </w:tr>
      <w:tr>
        <w:tc>
          <w:tcPr>
            <w:tcW w:type="dxa" w:w="4680"/>
          </w:tcPr>
          <w:p>
            <w:r>
              <w:t>Operations</w:t>
            </w:r>
          </w:p>
        </w:tc>
        <w:tc>
          <w:tcPr>
            <w:tcW w:type="dxa" w:w="4680"/>
          </w:tcPr>
          <w:p>
            <w:r>
              <w:t>`/Tasks`</w:t>
            </w:r>
          </w:p>
        </w:tc>
      </w:tr>
      <w:tr>
        <w:tc>
          <w:tcPr>
            <w:tcW w:type="dxa" w:w="4680"/>
          </w:tcPr>
          <w:p>
            <w:r>
              <w:t>Platform</w:t>
            </w:r>
          </w:p>
        </w:tc>
        <w:tc>
          <w:tcPr>
            <w:tcW w:type="dxa" w:w="4680"/>
          </w:tcPr>
          <w:p>
            <w:r>
              <w:t>`/Integrations`, `/VoiceCalls`</w:t>
            </w:r>
          </w:p>
        </w:tc>
      </w:tr>
      <w:tr>
        <w:tc>
          <w:tcPr>
            <w:tcW w:type="dxa" w:w="4680"/>
          </w:tcPr>
          <w:p>
            <w:r>
              <w:t>Admin</w:t>
            </w:r>
          </w:p>
        </w:tc>
        <w:tc>
          <w:tcPr>
            <w:tcW w:type="dxa" w:w="4680"/>
          </w:tcPr>
          <w:p>
            <w:r>
              <w:t>`/Users`, `/Policies`, `/Audit`, `/Settings`, `/billing`</w:t>
            </w:r>
          </w:p>
        </w:tc>
      </w:tr>
    </w:tbl>
    <w:p>
      <w:pPr>
        <w:pStyle w:val="Heading2"/>
      </w:pPr>
      <w:r>
        <w:rPr>
          <w:rFonts w:ascii="Segoe UI" w:hAnsi="Segoe UI" w:eastAsia="Segoe UI"/>
          <w:b/>
          <w:sz w:val="28"/>
        </w:rPr>
        <w:t>Bloque 3: Rol y permisos (1 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Rol</w:t>
            </w:r>
          </w:p>
        </w:tc>
        <w:tc>
          <w:tcPr>
            <w:tcW w:type="dxa" w:w="3120"/>
          </w:tcPr>
          <w:p>
            <w:r>
              <w:t>Puede</w:t>
            </w:r>
          </w:p>
        </w:tc>
        <w:tc>
          <w:tcPr>
            <w:tcW w:type="dxa" w:w="3120"/>
          </w:tcPr>
          <w:p>
            <w:r>
              <w:t>No puede</w:t>
            </w:r>
          </w:p>
        </w:tc>
      </w:tr>
      <w:tr>
        <w:tc>
          <w:tcPr>
            <w:tcW w:type="dxa" w:w="3120"/>
          </w:tcPr>
          <w:p>
            <w:r>
              <w:t>Admin</w:t>
            </w:r>
          </w:p>
        </w:tc>
        <w:tc>
          <w:tcPr>
            <w:tcW w:type="dxa" w:w="3120"/>
          </w:tcPr>
          <w:p>
            <w:r>
              <w:t>Todo + API tenants/users</w:t>
            </w:r>
          </w:p>
        </w:tc>
        <w:tc>
          <w:tcPr>
            <w:tcW w:type="dxa" w:w="3120"/>
          </w:tcPr>
          <w:p>
            <w:r>
              <w:t>—</w:t>
            </w:r>
          </w:p>
        </w:tc>
      </w:tr>
      <w:tr>
        <w:tc>
          <w:tcPr>
            <w:tcW w:type="dxa" w:w="3120"/>
          </w:tcPr>
          <w:p>
            <w:r>
              <w:t>Manager</w:t>
            </w:r>
          </w:p>
        </w:tc>
        <w:tc>
          <w:tcPr>
            <w:tcW w:type="dxa" w:w="3120"/>
          </w:tcPr>
          <w:p>
            <w:r>
              <w:t>Usuarios, settings, políticas, supervisión</w:t>
            </w:r>
          </w:p>
        </w:tc>
        <w:tc>
          <w:tcPr>
            <w:tcW w:type="dxa" w:w="3120"/>
          </w:tcPr>
          <w:p>
            <w:r>
              <w:t>Crear tenants API</w:t>
            </w:r>
          </w:p>
        </w:tc>
      </w:tr>
      <w:tr>
        <w:tc>
          <w:tcPr>
            <w:tcW w:type="dxa" w:w="3120"/>
          </w:tcPr>
          <w:p>
            <w:r>
              <w:t>Sales</w:t>
            </w:r>
          </w:p>
        </w:tc>
        <w:tc>
          <w:tcPr>
            <w:tcW w:type="dxa" w:w="3120"/>
          </w:tcPr>
          <w:p>
            <w:r>
              <w:t>Leads, deals, clientes, workflows</w:t>
            </w:r>
          </w:p>
        </w:tc>
        <w:tc>
          <w:tcPr>
            <w:tcW w:type="dxa" w:w="3120"/>
          </w:tcPr>
          <w:p>
            <w:r>
              <w:t>`/Users`, `/Settings`</w:t>
            </w:r>
          </w:p>
        </w:tc>
      </w:tr>
      <w:tr>
        <w:tc>
          <w:tcPr>
            <w:tcW w:type="dxa" w:w="3120"/>
          </w:tcPr>
          <w:p>
            <w:r>
              <w:t>Support</w:t>
            </w:r>
          </w:p>
        </w:tc>
        <w:tc>
          <w:tcPr>
            <w:tcW w:type="dxa" w:w="3120"/>
          </w:tcPr>
          <w:p>
            <w:r>
              <w:t>Customer 360, CS, lectura comercial</w:t>
            </w:r>
          </w:p>
        </w:tc>
        <w:tc>
          <w:tcPr>
            <w:tcW w:type="dxa" w:w="3120"/>
          </w:tcPr>
          <w:p>
            <w:r>
              <w:t>Crear/editar leads, deals</w:t>
            </w:r>
          </w:p>
        </w:tc>
      </w:tr>
      <w:tr>
        <w:tc>
          <w:tcPr>
            <w:tcW w:type="dxa" w:w="3120"/>
          </w:tcPr>
          <w:p>
            <w:r>
              <w:t>Viewer</w:t>
            </w:r>
          </w:p>
        </w:tc>
        <w:tc>
          <w:tcPr>
            <w:tcW w:type="dxa" w:w="3120"/>
          </w:tcPr>
          <w:p>
            <w:r>
              <w:t>Lectura comercial y reportes</w:t>
            </w:r>
          </w:p>
        </w:tc>
        <w:tc>
          <w:tcPr>
            <w:tcW w:type="dxa" w:w="3120"/>
          </w:tcPr>
          <w:p>
            <w:r>
              <w:t>Cualquier escritura comercial UI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Evidencia: control de escritura comercial del sistema bloquea POST en /Leads, /Customers, /Deals, /Workflows, /Policies para Viewer y Support.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Bloque 4: Lab guiado (1 h)</w:t>
      </w:r>
    </w:p>
    <w:p>
      <w:r>
        <w:rPr>
          <w:rFonts w:ascii="Segoe UI" w:hAnsi="Segoe UI" w:eastAsia="Segoe UI"/>
          <w:b w:val="0"/>
          <w:sz w:val="22"/>
        </w:rPr>
        <w:t>Ejercicio según rol asignado: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Rol</w:t>
            </w:r>
          </w:p>
        </w:tc>
        <w:tc>
          <w:tcPr>
            <w:tcW w:type="dxa" w:w="4680"/>
          </w:tcPr>
          <w:p>
            <w:r>
              <w:t>Lab</w:t>
            </w:r>
          </w:p>
        </w:tc>
      </w:tr>
      <w:tr>
        <w:tc>
          <w:tcPr>
            <w:tcW w:type="dxa" w:w="4680"/>
          </w:tcPr>
          <w:p>
            <w:r>
              <w:t>Sales</w:t>
            </w:r>
          </w:p>
        </w:tc>
        <w:tc>
          <w:tcPr>
            <w:tcW w:type="dxa" w:w="4680"/>
          </w:tcPr>
          <w:p>
            <w:r>
              <w:t>Crear lead → calificar → ver tarea SLA</w:t>
            </w:r>
          </w:p>
        </w:tc>
      </w:tr>
      <w:tr>
        <w:tc>
          <w:tcPr>
            <w:tcW w:type="dxa" w:w="4680"/>
          </w:tcPr>
          <w:p>
            <w:r>
              <w:t>Support</w:t>
            </w:r>
          </w:p>
        </w:tc>
        <w:tc>
          <w:tcPr>
            <w:tcW w:type="dxa" w:w="4680"/>
          </w:tcPr>
          <w:p>
            <w:r>
              <w:t>Buscar cliente en 360 → crear ticket CS</w:t>
            </w:r>
          </w:p>
        </w:tc>
      </w:tr>
      <w:tr>
        <w:tc>
          <w:tcPr>
            <w:tcW w:type="dxa" w:w="4680"/>
          </w:tcPr>
          <w:p>
            <w:r>
              <w:t>Viewer</w:t>
            </w:r>
          </w:p>
        </w:tc>
        <w:tc>
          <w:tcPr>
            <w:tcW w:type="dxa" w:w="4680"/>
          </w:tcPr>
          <w:p>
            <w:r>
              <w:t>Navegar leads y deals en solo lectura</w:t>
            </w:r>
          </w:p>
        </w:tc>
      </w:tr>
      <w:tr>
        <w:tc>
          <w:tcPr>
            <w:tcW w:type="dxa" w:w="4680"/>
          </w:tcPr>
          <w:p>
            <w:r>
              <w:t>Manager/Admin</w:t>
            </w:r>
          </w:p>
        </w:tc>
        <w:tc>
          <w:tcPr>
            <w:tcW w:type="dxa" w:w="4680"/>
          </w:tcPr>
          <w:p>
            <w:r>
              <w:t>Revisar `/Users` y `/Audit`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4. Día 2 — Operación por área (4 horas)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Sales (4 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Bloque</w:t>
            </w:r>
          </w:p>
        </w:tc>
        <w:tc>
          <w:tcPr>
            <w:tcW w:type="dxa" w:w="3120"/>
          </w:tcPr>
          <w:p>
            <w:r>
              <w:t>Contenido</w:t>
            </w:r>
          </w:p>
        </w:tc>
        <w:tc>
          <w:tcPr>
            <w:tcW w:type="dxa" w:w="3120"/>
          </w:tcPr>
          <w:p>
            <w:r>
              <w:t>Documento</w:t>
            </w:r>
          </w:p>
        </w:tc>
      </w:tr>
      <w:tr>
        <w:tc>
          <w:tcPr>
            <w:tcW w:type="dxa" w:w="3120"/>
          </w:tcPr>
          <w:p>
            <w:r>
              <w:t>2 h</w:t>
            </w:r>
          </w:p>
        </w:tc>
        <w:tc>
          <w:tcPr>
            <w:tcW w:type="dxa" w:w="3120"/>
          </w:tcPr>
          <w:p>
            <w:r>
              <w:t>Leads + pipeline + calificación</w:t>
            </w:r>
          </w:p>
        </w:tc>
        <w:tc>
          <w:tcPr>
            <w:tcW w:type="dxa" w:w="3120"/>
          </w:tcPr>
          <w:p>
            <w:r>
              <w:t>`SALES_PLAYBOOK.md`</w:t>
            </w:r>
          </w:p>
        </w:tc>
      </w:tr>
      <w:tr>
        <w:tc>
          <w:tcPr>
            <w:tcW w:type="dxa" w:w="3120"/>
          </w:tcPr>
          <w:p>
            <w:r>
              <w:t>1 h</w:t>
            </w:r>
          </w:p>
        </w:tc>
        <w:tc>
          <w:tcPr>
            <w:tcW w:type="dxa" w:w="3120"/>
          </w:tcPr>
          <w:p>
            <w:r>
              <w:t>Tasks + Revenue OS</w:t>
            </w:r>
          </w:p>
        </w:tc>
        <w:tc>
          <w:tcPr>
            <w:tcW w:type="dxa" w:w="3120"/>
          </w:tcPr>
          <w:p>
            <w:r>
              <w:t>`SALES_PLAYBOOK.md` §3, §7</w:t>
            </w:r>
          </w:p>
        </w:tc>
      </w:tr>
      <w:tr>
        <w:tc>
          <w:tcPr>
            <w:tcW w:type="dxa" w:w="3120"/>
          </w:tcPr>
          <w:p>
            <w:r>
              <w:t>1 h</w:t>
            </w:r>
          </w:p>
        </w:tc>
        <w:tc>
          <w:tcPr>
            <w:tcW w:type="dxa" w:w="3120"/>
          </w:tcPr>
          <w:p>
            <w:r>
              <w:t>Lab: deal completo hasta Proposal</w:t>
            </w:r>
          </w:p>
        </w:tc>
        <w:tc>
          <w:tcPr>
            <w:tcW w:type="dxa" w:w="3120"/>
          </w:tcPr>
          <w:p>
            <w:r>
              <w:t>`/Deals`</w:t>
            </w:r>
          </w:p>
        </w:tc>
      </w:tr>
    </w:tbl>
    <w:p>
      <w:pPr>
        <w:pStyle w:val="Heading2"/>
      </w:pPr>
      <w:r>
        <w:rPr>
          <w:rFonts w:ascii="Segoe UI" w:hAnsi="Segoe UI" w:eastAsia="Segoe UI"/>
          <w:b/>
          <w:sz w:val="28"/>
        </w:rPr>
        <w:t>Support (4 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Bloque</w:t>
            </w:r>
          </w:p>
        </w:tc>
        <w:tc>
          <w:tcPr>
            <w:tcW w:type="dxa" w:w="3120"/>
          </w:tcPr>
          <w:p>
            <w:r>
              <w:t>Contenido</w:t>
            </w:r>
          </w:p>
        </w:tc>
        <w:tc>
          <w:tcPr>
            <w:tcW w:type="dxa" w:w="3120"/>
          </w:tcPr>
          <w:p>
            <w:r>
              <w:t>Documento</w:t>
            </w:r>
          </w:p>
        </w:tc>
      </w:tr>
      <w:tr>
        <w:tc>
          <w:tcPr>
            <w:tcW w:type="dxa" w:w="3120"/>
          </w:tcPr>
          <w:p>
            <w:r>
              <w:t>2 h</w:t>
            </w:r>
          </w:p>
        </w:tc>
        <w:tc>
          <w:tcPr>
            <w:tcW w:type="dxa" w:w="3120"/>
          </w:tcPr>
          <w:p>
            <w:r>
              <w:t>Customer 360 + tickets</w:t>
            </w:r>
          </w:p>
        </w:tc>
        <w:tc>
          <w:tcPr>
            <w:tcW w:type="dxa" w:w="3120"/>
          </w:tcPr>
          <w:p>
            <w:r>
              <w:t>`SUPPORT_OPERATIONS_GUIDE.md`</w:t>
            </w:r>
          </w:p>
        </w:tc>
      </w:tr>
      <w:tr>
        <w:tc>
          <w:tcPr>
            <w:tcW w:type="dxa" w:w="3120"/>
          </w:tcPr>
          <w:p>
            <w:r>
              <w:t>1 h</w:t>
            </w:r>
          </w:p>
        </w:tc>
        <w:tc>
          <w:tcPr>
            <w:tcW w:type="dxa" w:w="3120"/>
          </w:tcPr>
          <w:p>
            <w:r>
              <w:t>Casos CS + escalamiento</w:t>
            </w:r>
          </w:p>
        </w:tc>
        <w:tc>
          <w:tcPr>
            <w:tcW w:type="dxa" w:w="3120"/>
          </w:tcPr>
          <w:p>
            <w:r>
              <w:t>`SUPPORT_OPERATIONS_GUIDE.md` §4-5</w:t>
            </w:r>
          </w:p>
        </w:tc>
      </w:tr>
      <w:tr>
        <w:tc>
          <w:tcPr>
            <w:tcW w:type="dxa" w:w="3120"/>
          </w:tcPr>
          <w:p>
            <w:r>
              <w:t>1 h</w:t>
            </w:r>
          </w:p>
        </w:tc>
        <w:tc>
          <w:tcPr>
            <w:tcW w:type="dxa" w:w="3120"/>
          </w:tcPr>
          <w:p>
            <w:r>
              <w:t>Lab: ticket + caso AtRisk</w:t>
            </w:r>
          </w:p>
        </w:tc>
        <w:tc>
          <w:tcPr>
            <w:tcW w:type="dxa" w:w="3120"/>
          </w:tcPr>
          <w:p>
            <w:r>
              <w:t>`/customer-success`</w:t>
            </w:r>
          </w:p>
        </w:tc>
      </w:tr>
    </w:tbl>
    <w:p>
      <w:pPr>
        <w:pStyle w:val="Heading2"/>
      </w:pPr>
      <w:r>
        <w:rPr>
          <w:rFonts w:ascii="Segoe UI" w:hAnsi="Segoe UI" w:eastAsia="Segoe UI"/>
          <w:b/>
          <w:sz w:val="28"/>
        </w:rPr>
        <w:t>Viewer (4 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Bloque</w:t>
            </w:r>
          </w:p>
        </w:tc>
        <w:tc>
          <w:tcPr>
            <w:tcW w:type="dxa" w:w="3120"/>
          </w:tcPr>
          <w:p>
            <w:r>
              <w:t>Contenido</w:t>
            </w:r>
          </w:p>
        </w:tc>
        <w:tc>
          <w:tcPr>
            <w:tcW w:type="dxa" w:w="3120"/>
          </w:tcPr>
          <w:p>
            <w:r>
              <w:t>Documento</w:t>
            </w:r>
          </w:p>
        </w:tc>
      </w:tr>
      <w:tr>
        <w:tc>
          <w:tcPr>
            <w:tcW w:type="dxa" w:w="3120"/>
          </w:tcPr>
          <w:p>
            <w:r>
              <w:t>2 h</w:t>
            </w:r>
          </w:p>
        </w:tc>
        <w:tc>
          <w:tcPr>
            <w:tcW w:type="dxa" w:w="3120"/>
          </w:tcPr>
          <w:p>
            <w:r>
              <w:t>Navegación lectura + Command</w:t>
            </w:r>
          </w:p>
        </w:tc>
        <w:tc>
          <w:tcPr>
            <w:tcW w:type="dxa" w:w="3120"/>
          </w:tcPr>
          <w:p>
            <w:r>
              <w:t>`Roles/Viewer_User_Manual.md`</w:t>
            </w:r>
          </w:p>
        </w:tc>
      </w:tr>
      <w:tr>
        <w:tc>
          <w:tcPr>
            <w:tcW w:type="dxa" w:w="3120"/>
          </w:tcPr>
          <w:p>
            <w:r>
              <w:t>1 h</w:t>
            </w:r>
          </w:p>
        </w:tc>
        <w:tc>
          <w:tcPr>
            <w:tcW w:type="dxa" w:w="3120"/>
          </w:tcPr>
          <w:p>
            <w:r>
              <w:t>Revenue, pipeline, clientes (consulta)</w:t>
            </w:r>
          </w:p>
        </w:tc>
        <w:tc>
          <w:tcPr>
            <w:tcW w:type="dxa" w:w="3120"/>
          </w:tcPr>
          <w:p>
            <w:r>
              <w:t>Manual Viewer cap. 5-6</w:t>
            </w:r>
          </w:p>
        </w:tc>
      </w:tr>
      <w:tr>
        <w:tc>
          <w:tcPr>
            <w:tcW w:type="dxa" w:w="3120"/>
          </w:tcPr>
          <w:p>
            <w:r>
              <w:t>1 h</w:t>
            </w:r>
          </w:p>
        </w:tc>
        <w:tc>
          <w:tcPr>
            <w:tcW w:type="dxa" w:w="3120"/>
          </w:tcPr>
          <w:p>
            <w:r>
              <w:t>Lab: recorrer 10 pantallas sin escribir</w:t>
            </w:r>
          </w:p>
        </w:tc>
        <w:tc>
          <w:tcPr>
            <w:tcW w:type="dxa" w:w="3120"/>
          </w:tcPr>
          <w:p>
            <w:r>
              <w:t>Checklist Viewer</w:t>
            </w:r>
          </w:p>
        </w:tc>
      </w:tr>
    </w:tbl>
    <w:p>
      <w:pPr>
        <w:pStyle w:val="Heading2"/>
      </w:pPr>
      <w:r>
        <w:rPr>
          <w:rFonts w:ascii="Segoe UI" w:hAnsi="Segoe UI" w:eastAsia="Segoe UI"/>
          <w:b/>
          <w:sz w:val="28"/>
        </w:rPr>
        <w:t>Manager / Admin (4 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Bloque</w:t>
            </w:r>
          </w:p>
        </w:tc>
        <w:tc>
          <w:tcPr>
            <w:tcW w:type="dxa" w:w="3120"/>
          </w:tcPr>
          <w:p>
            <w:r>
              <w:t>Contenido</w:t>
            </w:r>
          </w:p>
        </w:tc>
        <w:tc>
          <w:tcPr>
            <w:tcW w:type="dxa" w:w="3120"/>
          </w:tcPr>
          <w:p>
            <w:r>
              <w:t>Documento</w:t>
            </w:r>
          </w:p>
        </w:tc>
      </w:tr>
      <w:tr>
        <w:tc>
          <w:tcPr>
            <w:tcW w:type="dxa" w:w="3120"/>
          </w:tcPr>
          <w:p>
            <w:r>
              <w:t>2 h</w:t>
            </w:r>
          </w:p>
        </w:tc>
        <w:tc>
          <w:tcPr>
            <w:tcW w:type="dxa" w:w="3120"/>
          </w:tcPr>
          <w:p>
            <w:r>
              <w:t>Usuarios, roles, MFA</w:t>
            </w:r>
          </w:p>
        </w:tc>
        <w:tc>
          <w:tcPr>
            <w:tcW w:type="dxa" w:w="3120"/>
          </w:tcPr>
          <w:p>
            <w:r>
              <w:t>`ADMIN_OPERATIONS_GUIDE.md` §2-4</w:t>
            </w:r>
          </w:p>
        </w:tc>
      </w:tr>
      <w:tr>
        <w:tc>
          <w:tcPr>
            <w:tcW w:type="dxa" w:w="3120"/>
          </w:tcPr>
          <w:p>
            <w:r>
              <w:t>1 h</w:t>
            </w:r>
          </w:p>
        </w:tc>
        <w:tc>
          <w:tcPr>
            <w:tcW w:type="dxa" w:w="3120"/>
          </w:tcPr>
          <w:p>
            <w:r>
              <w:t>Settings, auditoría, integraciones</w:t>
            </w:r>
          </w:p>
        </w:tc>
        <w:tc>
          <w:tcPr>
            <w:tcW w:type="dxa" w:w="3120"/>
          </w:tcPr>
          <w:p>
            <w:r>
              <w:t>`ADMIN_OPERATIONS_GUIDE.md` §3-6</w:t>
            </w:r>
          </w:p>
        </w:tc>
      </w:tr>
      <w:tr>
        <w:tc>
          <w:tcPr>
            <w:tcW w:type="dxa" w:w="3120"/>
          </w:tcPr>
          <w:p>
            <w:r>
              <w:t>1 h</w:t>
            </w:r>
          </w:p>
        </w:tc>
        <w:tc>
          <w:tcPr>
            <w:tcW w:type="dxa" w:w="3120"/>
          </w:tcPr>
          <w:p>
            <w:r>
              <w:t>Lab: crear usuario + revisar audit</w:t>
            </w:r>
          </w:p>
        </w:tc>
        <w:tc>
          <w:tcPr>
            <w:tcW w:type="dxa" w:w="3120"/>
          </w:tcPr>
          <w:p>
            <w:r>
              <w:t>`/Users`, `/Audit`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5. Día 3 — IA, métricas y automatización (3 horas)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Bloque</w:t>
            </w:r>
          </w:p>
        </w:tc>
        <w:tc>
          <w:tcPr>
            <w:tcW w:type="dxa" w:w="4680"/>
          </w:tcPr>
          <w:p>
            <w:r>
              <w:t>Contenido</w:t>
            </w:r>
          </w:p>
        </w:tc>
      </w:tr>
      <w:tr>
        <w:tc>
          <w:tcPr>
            <w:tcW w:type="dxa" w:w="4680"/>
          </w:tcPr>
          <w:p>
            <w:r>
              <w:t>1 h</w:t>
            </w:r>
          </w:p>
        </w:tc>
        <w:tc>
          <w:tcPr>
            <w:tcW w:type="dxa" w:w="4680"/>
          </w:tcPr>
          <w:p>
            <w:r>
              <w:t>Command Center: decisiones, métricas, riesgo</w:t>
            </w:r>
          </w:p>
        </w:tc>
      </w:tr>
      <w:tr>
        <w:tc>
          <w:tcPr>
            <w:tcW w:type="dxa" w:w="4680"/>
          </w:tcPr>
          <w:p>
            <w:r>
              <w:t>1 h</w:t>
            </w:r>
          </w:p>
        </w:tc>
        <w:tc>
          <w:tcPr>
            <w:tcW w:type="dxa" w:w="4680"/>
          </w:tcPr>
          <w:p>
            <w:r>
              <w:t>Trust Studio (Manager/Admin): aprobar/rechazar IA</w:t>
            </w:r>
          </w:p>
        </w:tc>
      </w:tr>
      <w:tr>
        <w:tc>
          <w:tcPr>
            <w:tcW w:type="dxa" w:w="4680"/>
          </w:tcPr>
          <w:p>
            <w:r>
              <w:t>1 h</w:t>
            </w:r>
          </w:p>
        </w:tc>
        <w:tc>
          <w:tcPr>
            <w:tcW w:type="dxa" w:w="4680"/>
          </w:tcPr>
          <w:p>
            <w:r>
              <w:t>Interpretar forecast, health scores, SLAs</w:t>
            </w:r>
          </w:p>
        </w:tc>
      </w:tr>
    </w:tbl>
    <w:p>
      <w:r>
        <w:rPr>
          <w:rFonts w:ascii="Segoe UI" w:hAnsi="Segoe UI" w:eastAsia="Segoe UI"/>
          <w:b/>
          <w:sz w:val="22"/>
        </w:rPr>
        <w:t>Pantallas:</w:t>
      </w:r>
    </w:p>
    <w:p>
      <w:r>
        <w:rPr>
          <w:rFonts w:ascii="Segoe UI" w:hAnsi="Segoe UI" w:eastAsia="Segoe UI"/>
          <w:b w:val="0"/>
          <w:sz w:val="22"/>
        </w:rPr>
        <w:t>- / — Command (todos)</w:t>
      </w:r>
    </w:p>
    <w:p>
      <w:r>
        <w:rPr>
          <w:rFonts w:ascii="Segoe UI" w:hAnsi="Segoe UI" w:eastAsia="Segoe UI"/>
          <w:b w:val="0"/>
          <w:sz w:val="22"/>
        </w:rPr>
        <w:t>- /TrustInbox — Admin, Manager</w:t>
      </w:r>
    </w:p>
    <w:p>
      <w:r>
        <w:rPr>
          <w:rFonts w:ascii="Segoe UI" w:hAnsi="Segoe UI" w:eastAsia="Segoe UI"/>
          <w:b w:val="0"/>
          <w:sz w:val="22"/>
        </w:rPr>
        <w:t>- /revenue — Sales, Manager</w:t>
      </w:r>
    </w:p>
    <w:p>
      <w:r>
        <w:rPr>
          <w:rFonts w:ascii="Segoe UI" w:hAnsi="Segoe UI" w:eastAsia="Segoe UI"/>
          <w:b w:val="0"/>
          <w:sz w:val="22"/>
        </w:rPr>
        <w:t>- /Tasks — todos (tareas SLA y operativas)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6. Día 4 — Post-venta e integridad (3 horas)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Bloque</w:t>
            </w:r>
          </w:p>
        </w:tc>
        <w:tc>
          <w:tcPr>
            <w:tcW w:type="dxa" w:w="4680"/>
          </w:tcPr>
          <w:p>
            <w:r>
              <w:t>Contenido</w:t>
            </w:r>
          </w:p>
        </w:tc>
      </w:tr>
      <w:tr>
        <w:tc>
          <w:tcPr>
            <w:tcW w:type="dxa" w:w="4680"/>
          </w:tcPr>
          <w:p>
            <w:r>
              <w:t>1 h</w:t>
            </w:r>
          </w:p>
        </w:tc>
        <w:tc>
          <w:tcPr>
            <w:tcW w:type="dxa" w:w="4680"/>
          </w:tcPr>
          <w:p>
            <w:r>
              <w:t>Customers, Customer 360, Customer Success (lectura o operación según rol)</w:t>
            </w:r>
          </w:p>
        </w:tc>
      </w:tr>
      <w:tr>
        <w:tc>
          <w:tcPr>
            <w:tcW w:type="dxa" w:w="4680"/>
          </w:tcPr>
          <w:p>
            <w:r>
              <w:t>1 h</w:t>
            </w:r>
          </w:p>
        </w:tc>
        <w:tc>
          <w:tcPr>
            <w:tcW w:type="dxa" w:w="4680"/>
          </w:tcPr>
          <w:p>
            <w:r>
              <w:t>Seguridad: MFA, auditoría, buenas prácticas</w:t>
            </w:r>
          </w:p>
        </w:tc>
      </w:tr>
      <w:tr>
        <w:tc>
          <w:tcPr>
            <w:tcW w:type="dxa" w:w="4680"/>
          </w:tcPr>
          <w:p>
            <w:r>
              <w:t>1 h</w:t>
            </w:r>
          </w:p>
        </w:tc>
        <w:tc>
          <w:tcPr>
            <w:tcW w:type="dxa" w:w="4680"/>
          </w:tcPr>
          <w:p>
            <w:r>
              <w:t>Evaluación con checklist (ver §8)</w:t>
            </w:r>
          </w:p>
        </w:tc>
      </w:tr>
    </w:tbl>
    <w:p>
      <w:r>
        <w:rPr>
          <w:rFonts w:ascii="Segoe UI" w:hAnsi="Segoe UI" w:eastAsia="Segoe UI"/>
          <w:b/>
          <w:sz w:val="22"/>
        </w:rPr>
        <w:t>Documentos de referencia:</w:t>
      </w:r>
    </w:p>
    <w:p>
      <w:r>
        <w:rPr>
          <w:rFonts w:ascii="Segoe UI" w:hAnsi="Segoe UI" w:eastAsia="Segoe UI"/>
          <w:b w:val="0"/>
          <w:sz w:val="22"/>
        </w:rPr>
        <w:t>- CUSTOMER_SUCCESS_PLAYBOOK.md — playbooks Onboarding, Rescue, ReEngagement</w:t>
      </w:r>
    </w:p>
    <w:p>
      <w:r>
        <w:rPr>
          <w:rFonts w:ascii="Segoe UI" w:hAnsi="Segoe UI" w:eastAsia="Segoe UI"/>
          <w:b w:val="0"/>
          <w:sz w:val="22"/>
        </w:rPr>
        <w:t>- ADMIN_OPERATIONS_GUIDE.md §5 — auditoría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7. Día 5 — Producción supervisada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Actividad</w:t>
            </w:r>
          </w:p>
        </w:tc>
        <w:tc>
          <w:tcPr>
            <w:tcW w:type="dxa" w:w="4680"/>
          </w:tcPr>
          <w:p>
            <w:r>
              <w:t>Detalle</w:t>
            </w:r>
          </w:p>
        </w:tc>
      </w:tr>
      <w:tr>
        <w:tc>
          <w:tcPr>
            <w:tcW w:type="dxa" w:w="4680"/>
          </w:tcPr>
          <w:p>
            <w:r>
              <w:t>Shadowing</w:t>
            </w:r>
          </w:p>
        </w:tc>
        <w:tc>
          <w:tcPr>
            <w:tcW w:type="dxa" w:w="4680"/>
          </w:tcPr>
          <w:p>
            <w:r>
              <w:t>Acompañar a colega senior del mismo rol</w:t>
            </w:r>
          </w:p>
        </w:tc>
      </w:tr>
      <w:tr>
        <w:tc>
          <w:tcPr>
            <w:tcW w:type="dxa" w:w="4680"/>
          </w:tcPr>
          <w:p>
            <w:r>
              <w:t>Operación autónoma</w:t>
            </w:r>
          </w:p>
        </w:tc>
        <w:tc>
          <w:tcPr>
            <w:tcW w:type="dxa" w:w="4680"/>
          </w:tcPr>
          <w:p>
            <w:r>
              <w:t>Ejecutar rutina diaria del rol sin asistencia</w:t>
            </w:r>
          </w:p>
        </w:tc>
      </w:tr>
      <w:tr>
        <w:tc>
          <w:tcPr>
            <w:tcW w:type="dxa" w:w="4680"/>
          </w:tcPr>
          <w:p>
            <w:r>
              <w:t>Revisión Manager</w:t>
            </w:r>
          </w:p>
        </w:tc>
        <w:tc>
          <w:tcPr>
            <w:tcW w:type="dxa" w:w="4680"/>
          </w:tcPr>
          <w:p>
            <w:r>
              <w:t>Manager verifica acciones en `/Audit`</w:t>
            </w:r>
          </w:p>
        </w:tc>
      </w:tr>
      <w:tr>
        <w:tc>
          <w:tcPr>
            <w:tcW w:type="dxa" w:w="4680"/>
          </w:tcPr>
          <w:p>
            <w:r>
              <w:t>Feedback</w:t>
            </w:r>
          </w:p>
        </w:tc>
        <w:tc>
          <w:tcPr>
            <w:tcW w:type="dxa" w:w="4680"/>
          </w:tcPr>
          <w:p>
            <w:r>
              <w:t>Sesión 30 min: dudas, mejoras, certificación</w:t>
            </w:r>
          </w:p>
        </w:tc>
      </w:tr>
    </w:tbl>
    <w:p>
      <w:pPr>
        <w:pStyle w:val="Heading2"/>
      </w:pPr>
      <w:r>
        <w:rPr>
          <w:rFonts w:ascii="Segoe UI" w:hAnsi="Segoe UI" w:eastAsia="Segoe UI"/>
          <w:b/>
          <w:sz w:val="28"/>
        </w:rPr>
        <w:t>Rutinas diarias por 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Rol</w:t>
            </w:r>
          </w:p>
        </w:tc>
        <w:tc>
          <w:tcPr>
            <w:tcW w:type="dxa" w:w="3120"/>
          </w:tcPr>
          <w:p>
            <w:r>
              <w:t>Rutina</w:t>
            </w:r>
          </w:p>
        </w:tc>
        <w:tc>
          <w:tcPr>
            <w:tcW w:type="dxa" w:w="3120"/>
          </w:tcPr>
          <w:p>
            <w:r>
              <w:t>Documento</w:t>
            </w:r>
          </w:p>
        </w:tc>
      </w:tr>
      <w:tr>
        <w:tc>
          <w:tcPr>
            <w:tcW w:type="dxa" w:w="3120"/>
          </w:tcPr>
          <w:p>
            <w:r>
              <w:t>Sales</w:t>
            </w:r>
          </w:p>
        </w:tc>
        <w:tc>
          <w:tcPr>
            <w:tcW w:type="dxa" w:w="3120"/>
          </w:tcPr>
          <w:p>
            <w:r>
              <w:t>Revenue → Tasks → Leads → Deals</w:t>
            </w:r>
          </w:p>
        </w:tc>
        <w:tc>
          <w:tcPr>
            <w:tcW w:type="dxa" w:w="3120"/>
          </w:tcPr>
          <w:p>
            <w:r>
              <w:t>`SALES_PLAYBOOK.md` §7</w:t>
            </w:r>
          </w:p>
        </w:tc>
      </w:tr>
      <w:tr>
        <w:tc>
          <w:tcPr>
            <w:tcW w:type="dxa" w:w="3120"/>
          </w:tcPr>
          <w:p>
            <w:r>
              <w:t>Support</w:t>
            </w:r>
          </w:p>
        </w:tc>
        <w:tc>
          <w:tcPr>
            <w:tcW w:type="dxa" w:w="3120"/>
          </w:tcPr>
          <w:p>
            <w:r>
              <w:t>Tickets → Churn → 360 → Casos</w:t>
            </w:r>
          </w:p>
        </w:tc>
        <w:tc>
          <w:tcPr>
            <w:tcW w:type="dxa" w:w="3120"/>
          </w:tcPr>
          <w:p>
            <w:r>
              <w:t>`SUPPORT_OPERATIONS_GUIDE.md` §8</w:t>
            </w:r>
          </w:p>
        </w:tc>
      </w:tr>
      <w:tr>
        <w:tc>
          <w:tcPr>
            <w:tcW w:type="dxa" w:w="3120"/>
          </w:tcPr>
          <w:p>
            <w:r>
              <w:t>Viewer</w:t>
            </w:r>
          </w:p>
        </w:tc>
        <w:tc>
          <w:tcPr>
            <w:tcW w:type="dxa" w:w="3120"/>
          </w:tcPr>
          <w:p>
            <w:r>
              <w:t>Command → consulta módulos asignados</w:t>
            </w:r>
          </w:p>
        </w:tc>
        <w:tc>
          <w:tcPr>
            <w:tcW w:type="dxa" w:w="3120"/>
          </w:tcPr>
          <w:p>
            <w:r>
              <w:t>`Roles/Viewer_User_Manual.md`</w:t>
            </w:r>
          </w:p>
        </w:tc>
      </w:tr>
      <w:tr>
        <w:tc>
          <w:tcPr>
            <w:tcW w:type="dxa" w:w="3120"/>
          </w:tcPr>
          <w:p>
            <w:r>
              <w:t>Manager</w:t>
            </w:r>
          </w:p>
        </w:tc>
        <w:tc>
          <w:tcPr>
            <w:tcW w:type="dxa" w:w="3120"/>
          </w:tcPr>
          <w:p>
            <w:r>
              <w:t>Executive → Audit → supervisión pipeline</w:t>
            </w:r>
          </w:p>
        </w:tc>
        <w:tc>
          <w:tcPr>
            <w:tcW w:type="dxa" w:w="3120"/>
          </w:tcPr>
          <w:p>
            <w:r>
              <w:t>`ADMIN_OPERATIONS_GUIDE.md` §11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8. Checklist de certificación</w:t>
      </w:r>
    </w:p>
    <w:p>
      <w:r>
        <w:rPr>
          <w:rFonts w:ascii="Segoe UI" w:hAnsi="Segoe UI" w:eastAsia="Segoe UI"/>
          <w:b w:val="0"/>
          <w:sz w:val="22"/>
        </w:rPr>
        <w:t>El empleado debe completar todos los ítems de su rol: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Todos los roles</w:t>
      </w:r>
    </w:p>
    <w:p>
      <w:r>
        <w:rPr>
          <w:rFonts w:ascii="Segoe UI" w:hAnsi="Segoe UI" w:eastAsia="Segoe UI"/>
          <w:b w:val="0"/>
          <w:sz w:val="22"/>
        </w:rPr>
        <w:t>- [ ] Login exitoso con MFA (si aplica)</w:t>
      </w:r>
    </w:p>
    <w:p>
      <w:r>
        <w:rPr>
          <w:rFonts w:ascii="Segoe UI" w:hAnsi="Segoe UI" w:eastAsia="Segoe UI"/>
          <w:b w:val="0"/>
          <w:sz w:val="22"/>
        </w:rPr>
        <w:t>- [ ] Navegación al home correcto del rol</w:t>
      </w:r>
    </w:p>
    <w:p>
      <w:r>
        <w:rPr>
          <w:rFonts w:ascii="Segoe UI" w:hAnsi="Segoe UI" w:eastAsia="Segoe UI"/>
          <w:b w:val="0"/>
          <w:sz w:val="22"/>
        </w:rPr>
        <w:t>- [ ] Uso de búsqueda global (Ctrl+K)</w:t>
      </w:r>
    </w:p>
    <w:p>
      <w:r>
        <w:rPr>
          <w:rFonts w:ascii="Segoe UI" w:hAnsi="Segoe UI" w:eastAsia="Segoe UI"/>
          <w:b w:val="0"/>
          <w:sz w:val="22"/>
        </w:rPr>
        <w:t>- [ ] Cambio de idioma ES/EN</w:t>
      </w:r>
    </w:p>
    <w:p>
      <w:r>
        <w:rPr>
          <w:rFonts w:ascii="Segoe UI" w:hAnsi="Segoe UI" w:eastAsia="Segoe UI"/>
          <w:b w:val="0"/>
          <w:sz w:val="22"/>
        </w:rPr>
        <w:t>- [ ] Identificación de pantalla de escalamiento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Sales</w:t>
      </w:r>
    </w:p>
    <w:p>
      <w:r>
        <w:rPr>
          <w:rFonts w:ascii="Segoe UI" w:hAnsi="Segoe UI" w:eastAsia="Segoe UI"/>
          <w:b w:val="0"/>
          <w:sz w:val="22"/>
        </w:rPr>
        <w:t>- [ ] Crear lead con fuente correcta</w:t>
      </w:r>
    </w:p>
    <w:p>
      <w:r>
        <w:rPr>
          <w:rFonts w:ascii="Segoe UI" w:hAnsi="Segoe UI" w:eastAsia="Segoe UI"/>
          <w:b w:val="0"/>
          <w:sz w:val="22"/>
        </w:rPr>
        <w:t>- [ ] Calificar lead y verificar tarea SLA</w:t>
      </w:r>
    </w:p>
    <w:p>
      <w:r>
        <w:rPr>
          <w:rFonts w:ascii="Segoe UI" w:hAnsi="Segoe UI" w:eastAsia="Segoe UI"/>
          <w:b w:val="0"/>
          <w:sz w:val="22"/>
        </w:rPr>
        <w:t>- [ ] Crear deal vinculado a customer</w:t>
      </w:r>
    </w:p>
    <w:p>
      <w:r>
        <w:rPr>
          <w:rFonts w:ascii="Segoe UI" w:hAnsi="Segoe UI" w:eastAsia="Segoe UI"/>
          <w:b w:val="0"/>
          <w:sz w:val="22"/>
        </w:rPr>
        <w:t>- [ ] Avanzar deal a Proposal</w:t>
      </w:r>
    </w:p>
    <w:p>
      <w:r>
        <w:rPr>
          <w:rFonts w:ascii="Segoe UI" w:hAnsi="Segoe UI" w:eastAsia="Segoe UI"/>
          <w:b w:val="0"/>
          <w:sz w:val="22"/>
        </w:rPr>
        <w:t>- [ ] Revisar forecast en /revenue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Support</w:t>
      </w:r>
    </w:p>
    <w:p>
      <w:r>
        <w:rPr>
          <w:rFonts w:ascii="Segoe UI" w:hAnsi="Segoe UI" w:eastAsia="Segoe UI"/>
          <w:b w:val="0"/>
          <w:sz w:val="22"/>
        </w:rPr>
        <w:t>- [ ] Buscar cliente en Customer 360</w:t>
      </w:r>
    </w:p>
    <w:p>
      <w:r>
        <w:rPr>
          <w:rFonts w:ascii="Segoe UI" w:hAnsi="Segoe UI" w:eastAsia="Segoe UI"/>
          <w:b w:val="0"/>
          <w:sz w:val="22"/>
        </w:rPr>
        <w:t>- [ ] Crear y cerrar ticket CS</w:t>
      </w:r>
    </w:p>
    <w:p>
      <w:r>
        <w:rPr>
          <w:rFonts w:ascii="Segoe UI" w:hAnsi="Segoe UI" w:eastAsia="Segoe UI"/>
          <w:b w:val="0"/>
          <w:sz w:val="22"/>
        </w:rPr>
        <w:t>- [ ] Crear caso AtRisk</w:t>
      </w:r>
    </w:p>
    <w:p>
      <w:r>
        <w:rPr>
          <w:rFonts w:ascii="Segoe UI" w:hAnsi="Segoe UI" w:eastAsia="Segoe UI"/>
          <w:b w:val="0"/>
          <w:sz w:val="22"/>
        </w:rPr>
        <w:t>- [ ] Ejecutar playbook Rescue</w:t>
      </w:r>
    </w:p>
    <w:p>
      <w:r>
        <w:rPr>
          <w:rFonts w:ascii="Segoe UI" w:hAnsi="Segoe UI" w:eastAsia="Segoe UI"/>
          <w:b w:val="0"/>
          <w:sz w:val="22"/>
        </w:rPr>
        <w:t>- [ ] Escalar a Sales un caso Expansion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Viewer</w:t>
      </w:r>
    </w:p>
    <w:p>
      <w:r>
        <w:rPr>
          <w:rFonts w:ascii="Segoe UI" w:hAnsi="Segoe UI" w:eastAsia="Segoe UI"/>
          <w:b w:val="0"/>
          <w:sz w:val="22"/>
        </w:rPr>
        <w:t>- [ ] Consultar leads sin acceder a Create/Edit</w:t>
      </w:r>
    </w:p>
    <w:p>
      <w:r>
        <w:rPr>
          <w:rFonts w:ascii="Segoe UI" w:hAnsi="Segoe UI" w:eastAsia="Segoe UI"/>
          <w:b w:val="0"/>
          <w:sz w:val="22"/>
        </w:rPr>
        <w:t>- [ ] Verificar redirect &gt; ADVERTENCIA Access Denied en escritura</w:t>
      </w:r>
    </w:p>
    <w:p>
      <w:r>
        <w:rPr>
          <w:rFonts w:ascii="Segoe UI" w:hAnsi="Segoe UI" w:eastAsia="Segoe UI"/>
          <w:b w:val="0"/>
          <w:sz w:val="22"/>
        </w:rPr>
        <w:t>- [ ] Revisar Command y Revenue en lectura</w:t>
      </w:r>
    </w:p>
    <w:p>
      <w:r>
        <w:rPr>
          <w:rFonts w:ascii="Segoe UI" w:hAnsi="Segoe UI" w:eastAsia="Segoe UI"/>
          <w:b w:val="0"/>
          <w:sz w:val="22"/>
        </w:rPr>
        <w:t>- [ ] Exportar o comunicar hallazgos al equipo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Manager / Admin</w:t>
      </w:r>
    </w:p>
    <w:p>
      <w:r>
        <w:rPr>
          <w:rFonts w:ascii="Segoe UI" w:hAnsi="Segoe UI" w:eastAsia="Segoe UI"/>
          <w:b w:val="0"/>
          <w:sz w:val="22"/>
        </w:rPr>
        <w:t>- [ ] Crear usuario con rol correcto</w:t>
      </w:r>
    </w:p>
    <w:p>
      <w:r>
        <w:rPr>
          <w:rFonts w:ascii="Segoe UI" w:hAnsi="Segoe UI" w:eastAsia="Segoe UI"/>
          <w:b w:val="0"/>
          <w:sz w:val="22"/>
        </w:rPr>
        <w:t>- [ ] Revisar eventos en /Audit</w:t>
      </w:r>
    </w:p>
    <w:p>
      <w:r>
        <w:rPr>
          <w:rFonts w:ascii="Segoe UI" w:hAnsi="Segoe UI" w:eastAsia="Segoe UI"/>
          <w:b w:val="0"/>
          <w:sz w:val="22"/>
        </w:rPr>
        <w:t>- [ ] Verificar settings del tenant</w:t>
      </w:r>
    </w:p>
    <w:p>
      <w:r>
        <w:rPr>
          <w:rFonts w:ascii="Segoe UI" w:hAnsi="Segoe UI" w:eastAsia="Segoe UI"/>
          <w:b w:val="0"/>
          <w:sz w:val="22"/>
        </w:rPr>
        <w:t>- [ ] Identificar integración activa en /Integrations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9. Credenciales y seguridad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Paso</w:t>
            </w:r>
          </w:p>
        </w:tc>
        <w:tc>
          <w:tcPr>
            <w:tcW w:type="dxa" w:w="3120"/>
          </w:tcPr>
          <w:p>
            <w:r>
              <w:t>Responsable</w:t>
            </w:r>
          </w:p>
        </w:tc>
        <w:tc>
          <w:tcPr>
            <w:tcW w:type="dxa" w:w="3120"/>
          </w:tcPr>
          <w:p>
            <w:r>
              <w:t>Acción</w:t>
            </w:r>
          </w:p>
        </w:tc>
      </w:tr>
      <w:tr>
        <w:tc>
          <w:tcPr>
            <w:tcW w:type="dxa" w:w="3120"/>
          </w:tcPr>
          <w:p>
            <w:r>
              <w:t>Crear cuenta</w:t>
            </w:r>
          </w:p>
        </w:tc>
        <w:tc>
          <w:tcPr>
            <w:tcW w:type="dxa" w:w="3120"/>
          </w:tcPr>
          <w:p>
            <w:r>
              <w:t>Admin</w:t>
            </w:r>
          </w:p>
        </w:tc>
        <w:tc>
          <w:tcPr>
            <w:tcW w:type="dxa" w:w="3120"/>
          </w:tcPr>
          <w:p>
            <w:r>
              <w:t>`/Users/Create` o **Crear un nuevo usuario** (API administrativa)</w:t>
            </w:r>
          </w:p>
        </w:tc>
      </w:tr>
      <w:tr>
        <w:tc>
          <w:tcPr>
            <w:tcW w:type="dxa" w:w="3120"/>
          </w:tcPr>
          <w:p>
            <w:r>
              <w:t>Asignar rol mínimo</w:t>
            </w:r>
          </w:p>
        </w:tc>
        <w:tc>
          <w:tcPr>
            <w:tcW w:type="dxa" w:w="3120"/>
          </w:tcPr>
          <w:p>
            <w:r>
              <w:t>Admin/Manager</w:t>
            </w:r>
          </w:p>
        </w:tc>
        <w:tc>
          <w:tcPr>
            <w:tcW w:type="dxa" w:w="3120"/>
          </w:tcPr>
          <w:p>
            <w:r>
              <w:t>`/Users/Roles`</w:t>
            </w:r>
          </w:p>
        </w:tc>
      </w:tr>
      <w:tr>
        <w:tc>
          <w:tcPr>
            <w:tcW w:type="dxa" w:w="3120"/>
          </w:tcPr>
          <w:p>
            <w:r>
              <w:t>Habilitar MFA</w:t>
            </w:r>
          </w:p>
        </w:tc>
        <w:tc>
          <w:tcPr>
            <w:tcW w:type="dxa" w:w="3120"/>
          </w:tcPr>
          <w:p>
            <w:r>
              <w:t>Admin</w:t>
            </w:r>
          </w:p>
        </w:tc>
        <w:tc>
          <w:tcPr>
            <w:tcW w:type="dxa" w:w="3120"/>
          </w:tcPr>
          <w:p>
            <w:r>
              <w:t>`POST /api/users/{id}/enable-mfa`</w:t>
            </w:r>
          </w:p>
        </w:tc>
      </w:tr>
      <w:tr>
        <w:tc>
          <w:tcPr>
            <w:tcW w:type="dxa" w:w="3120"/>
          </w:tcPr>
          <w:p>
            <w:r>
              <w:t>Política MFA tenant</w:t>
            </w:r>
          </w:p>
        </w:tc>
        <w:tc>
          <w:tcPr>
            <w:tcW w:type="dxa" w:w="3120"/>
          </w:tcPr>
          <w:p>
            <w:r>
              <w:t>Admin</w:t>
            </w:r>
          </w:p>
        </w:tc>
        <w:tc>
          <w:tcPr>
            <w:tcW w:type="dxa" w:w="3120"/>
          </w:tcPr>
          <w:p>
            <w:r>
              <w:t>`/Settings` → `MfaRequired`</w:t>
            </w:r>
          </w:p>
        </w:tc>
      </w:tr>
      <w:tr>
        <w:tc>
          <w:tcPr>
            <w:tcW w:type="dxa" w:w="3120"/>
          </w:tcPr>
          <w:p>
            <w:r>
              <w:t>Entregar credenciales</w:t>
            </w:r>
          </w:p>
        </w:tc>
        <w:tc>
          <w:tcPr>
            <w:tcW w:type="dxa" w:w="3120"/>
          </w:tcPr>
          <w:p>
            <w:r>
              <w:t>Admin</w:t>
            </w:r>
          </w:p>
        </w:tc>
        <w:tc>
          <w:tcPr>
            <w:tcW w:type="dxa" w:w="3120"/>
          </w:tcPr>
          <w:p>
            <w:r>
              <w:t>Canal seguro (no email sin cifrar)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10. Documentación por 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Rol</w:t>
            </w:r>
          </w:p>
        </w:tc>
        <w:tc>
          <w:tcPr>
            <w:tcW w:type="dxa" w:w="4680"/>
          </w:tcPr>
          <w:p>
            <w:r>
              <w:t>Documentos principales</w:t>
            </w:r>
          </w:p>
        </w:tc>
      </w:tr>
      <w:tr>
        <w:tc>
          <w:tcPr>
            <w:tcW w:type="dxa" w:w="4680"/>
          </w:tcPr>
          <w:p>
            <w:r>
              <w:t>Sales</w:t>
            </w:r>
          </w:p>
        </w:tc>
        <w:tc>
          <w:tcPr>
            <w:tcW w:type="dxa" w:w="4680"/>
          </w:tcPr>
          <w:p>
            <w:r>
              <w:t>`SALES_PLAYBOOK.md`</w:t>
            </w:r>
          </w:p>
        </w:tc>
      </w:tr>
      <w:tr>
        <w:tc>
          <w:tcPr>
            <w:tcW w:type="dxa" w:w="4680"/>
          </w:tcPr>
          <w:p>
            <w:r>
              <w:t>Support</w:t>
            </w:r>
          </w:p>
        </w:tc>
        <w:tc>
          <w:tcPr>
            <w:tcW w:type="dxa" w:w="4680"/>
          </w:tcPr>
          <w:p>
            <w:r>
              <w:t>`SUPPORT_OPERATIONS_GUIDE.md`, `CUSTOMER_SUCCESS_PLAYBOOK.md`</w:t>
            </w:r>
          </w:p>
        </w:tc>
      </w:tr>
      <w:tr>
        <w:tc>
          <w:tcPr>
            <w:tcW w:type="dxa" w:w="4680"/>
          </w:tcPr>
          <w:p>
            <w:r>
              <w:t>Viewer</w:t>
            </w:r>
          </w:p>
        </w:tc>
        <w:tc>
          <w:tcPr>
            <w:tcW w:type="dxa" w:w="4680"/>
          </w:tcPr>
          <w:p>
            <w:r>
              <w:t>`Roles/Viewer_User_Manual.md`</w:t>
            </w:r>
          </w:p>
        </w:tc>
      </w:tr>
      <w:tr>
        <w:tc>
          <w:tcPr>
            <w:tcW w:type="dxa" w:w="4680"/>
          </w:tcPr>
          <w:p>
            <w:r>
              <w:t>Manager</w:t>
            </w:r>
          </w:p>
        </w:tc>
        <w:tc>
          <w:tcPr>
            <w:tcW w:type="dxa" w:w="4680"/>
          </w:tcPr>
          <w:p>
            <w:r>
              <w:t>`ADMIN_OPERATIONS_GUIDE.md`, `SALES_PLAYBOOK.md`</w:t>
            </w:r>
          </w:p>
        </w:tc>
      </w:tr>
      <w:tr>
        <w:tc>
          <w:tcPr>
            <w:tcW w:type="dxa" w:w="4680"/>
          </w:tcPr>
          <w:p>
            <w:r>
              <w:t>Admin</w:t>
            </w:r>
          </w:p>
        </w:tc>
        <w:tc>
          <w:tcPr>
            <w:tcW w:type="dxa" w:w="4680"/>
          </w:tcPr>
          <w:p>
            <w:r>
              <w:t>`ADMIN_OPERATIONS_GUIDE.md` (completo)</w:t>
            </w:r>
          </w:p>
        </w:tc>
      </w:tr>
      <w:tr>
        <w:tc>
          <w:tcPr>
            <w:tcW w:type="dxa" w:w="4680"/>
          </w:tcPr>
          <w:p>
            <w:r>
              <w:t>Marketing (sin rol)</w:t>
            </w:r>
          </w:p>
        </w:tc>
        <w:tc>
          <w:tcPr>
            <w:tcW w:type="dxa" w:w="4680"/>
          </w:tcPr>
          <w:p>
            <w:r>
              <w:t>`MARKETING_OPERATIONS_GUIDE.md`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11. Soporte y escalamiento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Problema</w:t>
            </w:r>
          </w:p>
        </w:tc>
        <w:tc>
          <w:tcPr>
            <w:tcW w:type="dxa" w:w="4680"/>
          </w:tcPr>
          <w:p>
            <w:r>
              <w:t>Contacto</w:t>
            </w:r>
          </w:p>
        </w:tc>
      </w:tr>
      <w:tr>
        <w:tc>
          <w:tcPr>
            <w:tcW w:type="dxa" w:w="4680"/>
          </w:tcPr>
          <w:p>
            <w:r>
              <w:t>No puedo iniciar sesión</w:t>
            </w:r>
          </w:p>
        </w:tc>
        <w:tc>
          <w:tcPr>
            <w:tcW w:type="dxa" w:w="4680"/>
          </w:tcPr>
          <w:p>
            <w:r>
              <w:t>Admin del tenant</w:t>
            </w:r>
          </w:p>
        </w:tc>
      </w:tr>
      <w:tr>
        <w:tc>
          <w:tcPr>
            <w:tcW w:type="dxa" w:w="4680"/>
          </w:tcPr>
          <w:p>
            <w:r>
              <w:t>&gt; **ADVERTENCIA** Access Denied inesperado</w:t>
            </w:r>
          </w:p>
        </w:tc>
        <w:tc>
          <w:tcPr>
            <w:tcW w:type="dxa" w:w="4680"/>
          </w:tcPr>
          <w:p>
            <w:r>
              <w:t>Verificar rol en `/Users`</w:t>
            </w:r>
          </w:p>
        </w:tc>
      </w:tr>
      <w:tr>
        <w:tc>
          <w:tcPr>
            <w:tcW w:type="dxa" w:w="4680"/>
          </w:tcPr>
          <w:p>
            <w:r>
              <w:t>MFA no funciona</w:t>
            </w:r>
          </w:p>
        </w:tc>
        <w:tc>
          <w:tcPr>
            <w:tcW w:type="dxa" w:w="4680"/>
          </w:tcPr>
          <w:p>
            <w:r>
              <w:t>Admin → re-habilitar MFA</w:t>
            </w:r>
          </w:p>
        </w:tc>
      </w:tr>
      <w:tr>
        <w:tc>
          <w:tcPr>
            <w:tcW w:type="dxa" w:w="4680"/>
          </w:tcPr>
          <w:p>
            <w:r>
              <w:t>Bug de plataforma</w:t>
            </w:r>
          </w:p>
        </w:tc>
        <w:tc>
          <w:tcPr>
            <w:tcW w:type="dxa" w:w="4680"/>
          </w:tcPr>
          <w:p>
            <w:r>
              <w:t>Admin → `/FailedEvents` + equipo técnico</w:t>
            </w:r>
          </w:p>
        </w:tc>
      </w:tr>
      <w:tr>
        <w:tc>
          <w:tcPr>
            <w:tcW w:type="dxa" w:w="4680"/>
          </w:tcPr>
          <w:p>
            <w:r>
              <w:t>Dudas de proceso</w:t>
            </w:r>
          </w:p>
        </w:tc>
        <w:tc>
          <w:tcPr>
            <w:tcW w:type="dxa" w:w="4680"/>
          </w:tcPr>
          <w:p>
            <w:r>
              <w:t>Manager del área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---</w:t>
      </w:r>
    </w:p>
    <w:p>
      <w:r>
        <w:rPr>
          <w:rFonts w:ascii="Segoe UI" w:hAnsi="Segoe UI" w:eastAsia="Segoe UI"/>
          <w:b w:val="0"/>
          <w:sz w:val="22"/>
        </w:rPr>
        <w:t>*Programa basado en: DemoRoleUsers.cs, RoleHomeRedirect.cs, CommercialWriteAuthorizationMiddleware.cs, Users/Roles.cshtml.cs, manuales enterprise del repositorio.*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3. Diagramas de referencia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Diagramas de referencia</w:t>
      </w:r>
    </w:p>
    <w:p>
      <w:pPr>
        <w:pStyle w:val="Heading3"/>
      </w:pPr>
      <w:r>
        <w:rPr>
          <w:rFonts w:ascii="Segoe UI" w:hAnsi="Segoe UI" w:eastAsia="Segoe UI"/>
          <w:b/>
          <w:sz w:val="24"/>
        </w:rPr>
        <w:t>Ciclo de vida del Lead</w:t>
      </w:r>
    </w:p>
    <w:p>
      <w:r>
        <w:rPr>
          <w:rFonts w:ascii="Segoe UI" w:hAnsi="Segoe UI" w:eastAsia="Segoe UI"/>
          <w:b w:val="0"/>
          <w:color w:val="646464"/>
          <w:sz w:val="20"/>
        </w:rPr>
        <w:t>[Diagrama / bloque técnico — ver versión Markdown]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>flowchart LR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A[Lead: Nuevo] --&gt; B[Contactado]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B --&gt; C[Calificado]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C --&gt; D[Cliente + Oportunidad borrador]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D --&gt; E[Pipeline]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E --&gt; F[Cierre ganado]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F --&gt; G[Retención y CS]</w:t>
      </w:r>
    </w:p>
    <w:p>
      <w:pPr>
        <w:pStyle w:val="Heading3"/>
      </w:pPr>
      <w:r>
        <w:rPr>
          <w:rFonts w:ascii="Segoe UI" w:hAnsi="Segoe UI" w:eastAsia="Segoe UI"/>
          <w:b/>
          <w:sz w:val="24"/>
        </w:rPr>
        <w:t>Flujo de aprobación Trust Studio</w:t>
      </w:r>
    </w:p>
    <w:p>
      <w:r>
        <w:rPr>
          <w:rFonts w:ascii="Segoe UI" w:hAnsi="Segoe UI" w:eastAsia="Segoe UI"/>
          <w:b w:val="0"/>
          <w:color w:val="646464"/>
          <w:sz w:val="20"/>
        </w:rPr>
        <w:t>[Diagrama / bloque técnico — ver versión Markdown]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>flowchart TD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A[Decisión IA generada] --&gt; B{¿Requiere HITL?}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B --&gt;|Sí| C[Trust Inbox]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C --&gt; D{Aprobación Manager/Admin}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D --&gt;|Aprobar| E[Ejecutar decisión]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D --&gt;|Rechazar| F[Archivar con nota]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B --&gt;|No| E</w:t>
      </w:r>
    </w:p>
    <w:p>
      <w:pPr>
        <w:pStyle w:val="Heading3"/>
      </w:pPr>
      <w:r>
        <w:rPr>
          <w:rFonts w:ascii="Segoe UI" w:hAnsi="Segoe UI" w:eastAsia="Segoe UI"/>
          <w:b/>
          <w:sz w:val="24"/>
        </w:rPr>
        <w:t>Flujo de autenticación</w:t>
      </w:r>
    </w:p>
    <w:p>
      <w:r>
        <w:rPr>
          <w:rFonts w:ascii="Segoe UI" w:hAnsi="Segoe UI" w:eastAsia="Segoe UI"/>
          <w:b w:val="0"/>
          <w:color w:val="646464"/>
          <w:sz w:val="20"/>
        </w:rPr>
        <w:t>[Diagrama / bloque técnico — ver versión Markdown]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>sequenceDiagram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participant U as Usuario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participant L as Login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participant A as AutonomusCRM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U-&gt;&gt;L: Credenciales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L-&gt;&gt;A: Cookie/JWT + Roles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A-&gt;&gt;U: Redirección home por rol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4. Glosario corporativo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Glosario corporativo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Término</w:t>
            </w:r>
          </w:p>
        </w:tc>
        <w:tc>
          <w:tcPr>
            <w:tcW w:type="dxa" w:w="4680"/>
          </w:tcPr>
          <w:p>
            <w:r>
              <w:t>Definición</w:t>
            </w:r>
          </w:p>
        </w:tc>
      </w:tr>
      <w:tr>
        <w:tc>
          <w:tcPr>
            <w:tcW w:type="dxa" w:w="4680"/>
          </w:tcPr>
          <w:p>
            <w:r>
              <w:t>**CRM**</w:t>
            </w:r>
          </w:p>
        </w:tc>
        <w:tc>
          <w:tcPr>
            <w:tcW w:type="dxa" w:w="4680"/>
          </w:tcPr>
          <w:p>
            <w:r>
              <w:t>Customer Relationship Management — sistema para registrar y medir relaciones comerciales</w:t>
            </w:r>
          </w:p>
        </w:tc>
      </w:tr>
      <w:tr>
        <w:tc>
          <w:tcPr>
            <w:tcW w:type="dxa" w:w="4680"/>
          </w:tcPr>
          <w:p>
            <w:r>
              <w:t>**Lead**</w:t>
            </w:r>
          </w:p>
        </w:tc>
        <w:tc>
          <w:tcPr>
            <w:tcW w:type="dxa" w:w="4680"/>
          </w:tcPr>
          <w:p>
            <w:r>
              <w:t>Prospecto o contacto potencial; entidad inicial del embudo</w:t>
            </w:r>
          </w:p>
        </w:tc>
      </w:tr>
      <w:tr>
        <w:tc>
          <w:tcPr>
            <w:tcW w:type="dxa" w:w="4680"/>
          </w:tcPr>
          <w:p>
            <w:r>
              <w:t>**Customer**</w:t>
            </w:r>
          </w:p>
        </w:tc>
        <w:tc>
          <w:tcPr>
            <w:tcW w:type="dxa" w:w="4680"/>
          </w:tcPr>
          <w:p>
            <w:r>
              <w:t>Cuenta o cliente en el directorio del tenant</w:t>
            </w:r>
          </w:p>
        </w:tc>
      </w:tr>
      <w:tr>
        <w:tc>
          <w:tcPr>
            <w:tcW w:type="dxa" w:w="4680"/>
          </w:tcPr>
          <w:p>
            <w:r>
              <w:t>**Opportunity / Deal**</w:t>
            </w:r>
          </w:p>
        </w:tc>
        <w:tc>
          <w:tcPr>
            <w:tcW w:type="dxa" w:w="4680"/>
          </w:tcPr>
          <w:p>
            <w:r>
              <w:t>Oportunidad de venta con monto, etapa y probabilidad</w:t>
            </w:r>
          </w:p>
        </w:tc>
      </w:tr>
      <w:tr>
        <w:tc>
          <w:tcPr>
            <w:tcW w:type="dxa" w:w="4680"/>
          </w:tcPr>
          <w:p>
            <w:r>
              <w:t>**Pipeline**</w:t>
            </w:r>
          </w:p>
        </w:tc>
        <w:tc>
          <w:tcPr>
            <w:tcW w:type="dxa" w:w="4680"/>
          </w:tcPr>
          <w:p>
            <w:r>
              <w:t>Conjunto de oportunidades abiertas y sus etapas en `/Deals`</w:t>
            </w:r>
          </w:p>
        </w:tc>
      </w:tr>
      <w:tr>
        <w:tc>
          <w:tcPr>
            <w:tcW w:type="dxa" w:w="4680"/>
          </w:tcPr>
          <w:p>
            <w:r>
              <w:t>**Forecast**</w:t>
            </w:r>
          </w:p>
        </w:tc>
        <w:tc>
          <w:tcPr>
            <w:tcW w:type="dxa" w:w="4680"/>
          </w:tcPr>
          <w:p>
            <w:r>
              <w:t>Proyección ponderada: monto × probabilidad por ventana de cierre</w:t>
            </w:r>
          </w:p>
        </w:tc>
      </w:tr>
      <w:tr>
        <w:tc>
          <w:tcPr>
            <w:tcW w:type="dxa" w:w="4680"/>
          </w:tcPr>
          <w:p>
            <w:r>
              <w:t>**Workflow**</w:t>
            </w:r>
          </w:p>
        </w:tc>
        <w:tc>
          <w:tcPr>
            <w:tcW w:type="dxa" w:w="4680"/>
          </w:tcPr>
          <w:p>
            <w:r>
              <w:t>Automatización configurable: trigger + condiciones + acciones</w:t>
            </w:r>
          </w:p>
        </w:tc>
      </w:tr>
      <w:tr>
        <w:tc>
          <w:tcPr>
            <w:tcW w:type="dxa" w:w="4680"/>
          </w:tcPr>
          <w:p>
            <w:r>
              <w:t>**Tenant**</w:t>
            </w:r>
          </w:p>
        </w:tc>
        <w:tc>
          <w:tcPr>
            <w:tcW w:type="dxa" w:w="4680"/>
          </w:tcPr>
          <w:p>
            <w:r>
              <w:t>Organización aislada; todos los datos pertenecen a un TenantId</w:t>
            </w:r>
          </w:p>
        </w:tc>
      </w:tr>
      <w:tr>
        <w:tc>
          <w:tcPr>
            <w:tcW w:type="dxa" w:w="4680"/>
          </w:tcPr>
          <w:p>
            <w:r>
              <w:t>**Trust Studio**</w:t>
            </w:r>
          </w:p>
        </w:tc>
        <w:tc>
          <w:tcPr>
            <w:tcW w:type="dxa" w:w="4680"/>
          </w:tcPr>
          <w:p>
            <w:r>
              <w:t>Buzón HITL en `/TrustInbox` para aprobar decisiones de IA</w:t>
            </w:r>
          </w:p>
        </w:tc>
      </w:tr>
      <w:tr>
        <w:tc>
          <w:tcPr>
            <w:tcW w:type="dxa" w:w="4680"/>
          </w:tcPr>
          <w:p>
            <w:r>
              <w:t>**Revenue OS**</w:t>
            </w:r>
          </w:p>
        </w:tc>
        <w:tc>
          <w:tcPr>
            <w:tcW w:type="dxa" w:w="4680"/>
          </w:tcPr>
          <w:p>
            <w:r>
              <w:t>Módulo de ingresos en `/revenue` — priorización y fugas</w:t>
            </w:r>
          </w:p>
        </w:tc>
      </w:tr>
      <w:tr>
        <w:tc>
          <w:tcPr>
            <w:tcW w:type="dxa" w:w="4680"/>
          </w:tcPr>
          <w:p>
            <w:r>
              <w:t>**Executive OS**</w:t>
            </w:r>
          </w:p>
        </w:tc>
        <w:tc>
          <w:tcPr>
            <w:tcW w:type="dxa" w:w="4680"/>
          </w:tcPr>
          <w:p>
            <w:r>
              <w:t>Tablero ejecutivo en `/executive`</w:t>
            </w:r>
          </w:p>
        </w:tc>
      </w:tr>
      <w:tr>
        <w:tc>
          <w:tcPr>
            <w:tcW w:type="dxa" w:w="4680"/>
          </w:tcPr>
          <w:p>
            <w:r>
              <w:t>**MFA**</w:t>
            </w:r>
          </w:p>
        </w:tc>
        <w:tc>
          <w:tcPr>
            <w:tcW w:type="dxa" w:w="4680"/>
          </w:tcPr>
          <w:p>
            <w:r>
              <w:t>Autenticación multifactor configurable en Settings</w:t>
            </w:r>
          </w:p>
        </w:tc>
      </w:tr>
      <w:tr>
        <w:tc>
          <w:tcPr>
            <w:tcW w:type="dxa" w:w="4680"/>
          </w:tcPr>
          <w:p>
            <w:r>
              <w:t>**ABAC**</w:t>
            </w:r>
          </w:p>
        </w:tc>
        <w:tc>
          <w:tcPr>
            <w:tcW w:type="dxa" w:w="4680"/>
          </w:tcPr>
          <w:p>
            <w:r>
              <w:t>Attribute-Based Access Control — políticas en `/Policies` (no sustituye RBAC)</w:t>
            </w:r>
          </w:p>
        </w:tc>
      </w:tr>
      <w:tr>
        <w:tc>
          <w:tcPr>
            <w:tcW w:type="dxa" w:w="4680"/>
          </w:tcPr>
          <w:p>
            <w:r>
              <w:t>**Customer Success**</w:t>
            </w:r>
          </w:p>
        </w:tc>
        <w:tc>
          <w:tcPr>
            <w:tcW w:type="dxa" w:w="4680"/>
          </w:tcPr>
          <w:p>
            <w:r>
              <w:t>Módulo post-venta en `/customer-success` (no es un rol)</w:t>
            </w:r>
          </w:p>
        </w:tc>
      </w:tr>
      <w:tr>
        <w:tc>
          <w:tcPr>
            <w:tcW w:type="dxa" w:w="4680"/>
          </w:tcPr>
          <w:p>
            <w:r>
              <w:t>**Churn**</w:t>
            </w:r>
          </w:p>
        </w:tc>
        <w:tc>
          <w:tcPr>
            <w:tcW w:type="dxa" w:w="4680"/>
          </w:tcPr>
          <w:p>
            <w:r>
              <w:t>Abandono del cliente; predicción ML en Customer 360</w:t>
            </w:r>
          </w:p>
        </w:tc>
      </w:tr>
      <w:tr>
        <w:tc>
          <w:tcPr>
            <w:tcW w:type="dxa" w:w="4680"/>
          </w:tcPr>
          <w:p>
            <w:r>
              <w:t>**LTV**</w:t>
            </w:r>
          </w:p>
        </w:tc>
        <w:tc>
          <w:tcPr>
            <w:tcW w:type="dxa" w:w="4680"/>
          </w:tcPr>
          <w:p>
            <w:r>
              <w:t>Lifetime Value — valor acumulado del cliente</w:t>
            </w:r>
          </w:p>
        </w:tc>
      </w:tr>
      <w:tr>
        <w:tc>
          <w:tcPr>
            <w:tcW w:type="dxa" w:w="4680"/>
          </w:tcPr>
          <w:p>
            <w:r>
              <w:t>**Upsell**</w:t>
            </w:r>
          </w:p>
        </w:tc>
        <w:tc>
          <w:tcPr>
            <w:tcW w:type="dxa" w:w="4680"/>
          </w:tcPr>
          <w:p>
            <w:r>
              <w:t>Venta adicional al mismo cliente (expansión)</w:t>
            </w:r>
          </w:p>
        </w:tc>
      </w:tr>
      <w:tr>
        <w:tc>
          <w:tcPr>
            <w:tcW w:type="dxa" w:w="4680"/>
          </w:tcPr>
          <w:p>
            <w:r>
              <w:t>**Cross-Sell**</w:t>
            </w:r>
          </w:p>
        </w:tc>
        <w:tc>
          <w:tcPr>
            <w:tcW w:type="dxa" w:w="4680"/>
          </w:tcPr>
          <w:p>
            <w:r>
              <w:t>Venta de productos complementarios</w:t>
            </w:r>
          </w:p>
        </w:tc>
      </w:tr>
      <w:tr>
        <w:tc>
          <w:tcPr>
            <w:tcW w:type="dxa" w:w="4680"/>
          </w:tcPr>
          <w:p>
            <w:r>
              <w:t>**Playbook**</w:t>
            </w:r>
          </w:p>
        </w:tc>
        <w:tc>
          <w:tcPr>
            <w:tcW w:type="dxa" w:w="4680"/>
          </w:tcPr>
          <w:p>
            <w:r>
              <w:t>Secuencia automatizada: onboarding, rescue, re-engagement</w:t>
            </w:r>
          </w:p>
        </w:tc>
      </w:tr>
      <w:tr>
        <w:tc>
          <w:tcPr>
            <w:tcW w:type="dxa" w:w="4680"/>
          </w:tcPr>
          <w:p>
            <w:r>
              <w:t>**AI Agent**</w:t>
            </w:r>
          </w:p>
        </w:tc>
        <w:tc>
          <w:tcPr>
            <w:tcW w:type="dxa" w:w="4680"/>
          </w:tcPr>
          <w:p>
            <w:r>
              <w:t>Agente autónomo en `/Agents` (LeadIntelligence, Communication, etc.)</w:t>
            </w:r>
          </w:p>
        </w:tc>
      </w:tr>
      <w:tr>
        <w:tc>
          <w:tcPr>
            <w:tcW w:type="dxa" w:w="4680"/>
          </w:tcPr>
          <w:p>
            <w:r>
              <w:t>**Semantic Memory**</w:t>
            </w:r>
          </w:p>
        </w:tc>
        <w:tc>
          <w:tcPr>
            <w:tcW w:type="dxa" w:w="4680"/>
          </w:tcPr>
          <w:p>
            <w:r>
              <w:t>Memoria empresarial en `/Memory`</w:t>
            </w:r>
          </w:p>
        </w:tc>
      </w:tr>
      <w:tr>
        <w:tc>
          <w:tcPr>
            <w:tcW w:type="dxa" w:w="4680"/>
          </w:tcPr>
          <w:p>
            <w:r>
              <w:t>**Outcome Fabric**</w:t>
            </w:r>
          </w:p>
        </w:tc>
        <w:tc>
          <w:tcPr>
            <w:tcW w:type="dxa" w:w="4680"/>
          </w:tcPr>
          <w:p>
            <w:r>
              <w:t>Atribución de resultados en `/command/outcomes`</w:t>
            </w:r>
          </w:p>
        </w:tc>
      </w:tr>
      <w:tr>
        <w:tc>
          <w:tcPr>
            <w:tcW w:type="dxa" w:w="4680"/>
          </w:tcPr>
          <w:p>
            <w:r>
              <w:t>**HITL**</w:t>
            </w:r>
          </w:p>
        </w:tc>
        <w:tc>
          <w:tcPr>
            <w:tcW w:type="dxa" w:w="4680"/>
          </w:tcPr>
          <w:p>
            <w:r>
              <w:t>Human-in-the-Loop — supervisión humana de decisiones IA</w:t>
            </w:r>
          </w:p>
        </w:tc>
      </w:tr>
      <w:tr>
        <w:tc>
          <w:tcPr>
            <w:tcW w:type="dxa" w:w="4680"/>
          </w:tcPr>
          <w:p>
            <w:r>
              <w:t>**SLA**</w:t>
            </w:r>
          </w:p>
        </w:tc>
        <w:tc>
          <w:tcPr>
            <w:tcW w:type="dxa" w:w="4680"/>
          </w:tcPr>
          <w:p>
            <w:r>
              <w:t>Acuerdo de nivel de servicio (ej. contacto lead en 24 h)</w:t>
            </w:r>
          </w:p>
        </w:tc>
      </w:tr>
      <w:tr>
        <w:tc>
          <w:tcPr>
            <w:tcW w:type="dxa" w:w="4680"/>
          </w:tcPr>
          <w:p>
            <w:r>
              <w:t>**DLQ**</w:t>
            </w:r>
          </w:p>
        </w:tc>
        <w:tc>
          <w:tcPr>
            <w:tcW w:type="dxa" w:w="4680"/>
          </w:tcPr>
          <w:p>
            <w:r>
              <w:t>Dead Letter Queue — eventos fallidos en `/FailedEvents`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5. Apéndices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5.1 Referencias cruzadas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Documento</w:t>
            </w:r>
          </w:p>
        </w:tc>
        <w:tc>
          <w:tcPr>
            <w:tcW w:type="dxa" w:w="4680"/>
          </w:tcPr>
          <w:p>
            <w:r>
              <w:t>Ubicación</w:t>
            </w:r>
          </w:p>
        </w:tc>
      </w:tr>
      <w:tr>
        <w:tc>
          <w:tcPr>
            <w:tcW w:type="dxa" w:w="4680"/>
          </w:tcPr>
          <w:p>
            <w:r>
              <w:t>Matriz de permisos</w:t>
            </w:r>
          </w:p>
        </w:tc>
        <w:tc>
          <w:tcPr>
            <w:tcW w:type="dxa" w:w="4680"/>
          </w:tcPr>
          <w:p>
            <w:r>
              <w:t>`Documentation/ROLE_PERMISSION_MATRIX.md`</w:t>
            </w:r>
          </w:p>
        </w:tc>
      </w:tr>
      <w:tr>
        <w:tc>
          <w:tcPr>
            <w:tcW w:type="dxa" w:w="4680"/>
          </w:tcPr>
          <w:p>
            <w:r>
              <w:t>Descubrimiento de roles</w:t>
            </w:r>
          </w:p>
        </w:tc>
        <w:tc>
          <w:tcPr>
            <w:tcW w:type="dxa" w:w="4680"/>
          </w:tcPr>
          <w:p>
            <w:r>
              <w:t>`Documentation/ROLE_DISCOVERY_REPORT.md`</w:t>
            </w:r>
          </w:p>
        </w:tc>
      </w:tr>
      <w:tr>
        <w:tc>
          <w:tcPr>
            <w:tcW w:type="dxa" w:w="4680"/>
          </w:tcPr>
          <w:p>
            <w:r>
              <w:t>Manual maestro</w:t>
            </w:r>
          </w:p>
        </w:tc>
        <w:tc>
          <w:tcPr>
            <w:tcW w:type="dxa" w:w="4680"/>
          </w:tcPr>
          <w:p>
            <w:r>
              <w:t>`docs/manual-empresarial-autonomuscrm/`</w:t>
            </w:r>
          </w:p>
        </w:tc>
      </w:tr>
    </w:tbl>
    <w:p>
      <w:pPr>
        <w:pStyle w:val="Heading2"/>
      </w:pPr>
      <w:r>
        <w:rPr>
          <w:rFonts w:ascii="Segoe UI" w:hAnsi="Segoe UI" w:eastAsia="Segoe UI"/>
          <w:b/>
          <w:sz w:val="28"/>
        </w:rPr>
        <w:t>5.2 Pie de documento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Campo</w:t>
            </w:r>
          </w:p>
        </w:tc>
        <w:tc>
          <w:tcPr>
            <w:tcW w:type="dxa" w:w="4680"/>
          </w:tcPr>
          <w:p>
            <w:r>
              <w:t>Valor</w:t>
            </w:r>
          </w:p>
        </w:tc>
      </w:tr>
      <w:tr>
        <w:tc>
          <w:tcPr>
            <w:tcW w:type="dxa" w:w="4680"/>
          </w:tcPr>
          <w:p>
            <w:r>
              <w:t>Producto</w:t>
            </w:r>
          </w:p>
        </w:tc>
        <w:tc>
          <w:tcPr>
            <w:tcW w:type="dxa" w:w="4680"/>
          </w:tcPr>
          <w:p>
            <w:r>
              <w:t>AutonomusCRM</w:t>
            </w:r>
          </w:p>
        </w:tc>
      </w:tr>
      <w:tr>
        <w:tc>
          <w:tcPr>
            <w:tcW w:type="dxa" w:w="4680"/>
          </w:tcPr>
          <w:p>
            <w:r>
              <w:t>Versión documento</w:t>
            </w:r>
          </w:p>
        </w:tc>
        <w:tc>
          <w:tcPr>
            <w:tcW w:type="dxa" w:w="4680"/>
          </w:tcPr>
          <w:p>
            <w:r>
              <w:t>2.0.0</w:t>
            </w:r>
          </w:p>
        </w:tc>
      </w:tr>
      <w:tr>
        <w:tc>
          <w:tcPr>
            <w:tcW w:type="dxa" w:w="4680"/>
          </w:tcPr>
          <w:p>
            <w:r>
              <w:t>Clasificación</w:t>
            </w:r>
          </w:p>
        </w:tc>
        <w:tc>
          <w:tcPr>
            <w:tcW w:type="dxa" w:w="4680"/>
          </w:tcPr>
          <w:p>
            <w:r>
              <w:t>Confidencial — Uso interno y clientes autorizados</w:t>
            </w:r>
          </w:p>
        </w:tc>
      </w:tr>
      <w:tr>
        <w:tc>
          <w:tcPr>
            <w:tcW w:type="dxa" w:w="4680"/>
          </w:tcPr>
          <w:p>
            <w:r>
              <w:t>Fuente</w:t>
            </w:r>
          </w:p>
        </w:tc>
        <w:tc>
          <w:tcPr>
            <w:tcW w:type="dxa" w:w="4680"/>
          </w:tcPr>
          <w:p>
            <w:r>
              <w:t>Código verificado — sin funcionalidades inventadas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---</w:t>
      </w:r>
    </w:p>
    <w:p>
      <w:r>
        <w:rPr>
          <w:rFonts w:ascii="Segoe UI" w:hAnsi="Segoe UI" w:eastAsia="Segoe UI"/>
          <w:b w:val="0"/>
          <w:sz w:val="22"/>
        </w:rPr>
        <w:t>*© AutonomusCRM — Documentación Enterprise. Listo para impresión PDF y capacitación corporativa.*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/>
        <w:b w:val="0"/>
        <w:sz w:val="16"/>
      </w:rPr>
      <w:t xml:space="preserve">NEW EMPLOYEE ONBOARDING  |  v2.0.0  |  Confidencial — Uso interno y clientes autorizados  |  Página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Segoe UI" w:hAnsi="Segoe UI" w:eastAsia="Segoe UI"/>
        <w:b/>
        <w:color w:val="0078D4"/>
        <w:sz w:val="18"/>
      </w:rPr>
      <w:t>AutonomusCRM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