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Matriz Global de Permisos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Gobernanza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Permisos por rol y módulo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Administradores y auditores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ROLE_PERMISSION_MATRIX — Matriz Global de Permisos</w:t>
      </w:r>
    </w:p>
    <w:p>
      <w:r>
        <w:rPr>
          <w:rFonts w:ascii="Segoe UI" w:hAnsi="Segoe UI" w:eastAsia="Segoe UI"/>
          <w:b w:val="0"/>
          <w:sz w:val="22"/>
        </w:rPr>
        <w:t>Roles: Admin, Manager, Sales, Support, Viewer</w:t>
      </w:r>
    </w:p>
    <w:p>
      <w:r>
        <w:rPr>
          <w:rFonts w:ascii="Segoe UI" w:hAnsi="Segoe UI" w:eastAsia="Segoe UI"/>
          <w:b w:val="0"/>
          <w:sz w:val="22"/>
        </w:rPr>
        <w:t>Leyenda: ✅ Permitido · ❌ Denegado · 👁 Lectura · ⚠️ &gt; RIESGO Brecha (API sin filtro rol)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Módulos ×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Módulo</w:t>
            </w:r>
          </w:p>
        </w:tc>
        <w:tc>
          <w:tcPr>
            <w:tcW w:type="dxa" w:w="1337"/>
          </w:tcPr>
          <w:p>
            <w:r>
              <w:t>Ruta</w:t>
            </w:r>
          </w:p>
        </w:tc>
        <w:tc>
          <w:tcPr>
            <w:tcW w:type="dxa" w:w="1337"/>
          </w:tcPr>
          <w:p>
            <w:r>
              <w:t>Admin</w:t>
            </w:r>
          </w:p>
        </w:tc>
        <w:tc>
          <w:tcPr>
            <w:tcW w:type="dxa" w:w="1337"/>
          </w:tcPr>
          <w:p>
            <w:r>
              <w:t>Manager</w:t>
            </w:r>
          </w:p>
        </w:tc>
        <w:tc>
          <w:tcPr>
            <w:tcW w:type="dxa" w:w="1337"/>
          </w:tcPr>
          <w:p>
            <w:r>
              <w:t>Sales</w:t>
            </w:r>
          </w:p>
        </w:tc>
        <w:tc>
          <w:tcPr>
            <w:tcW w:type="dxa" w:w="1337"/>
          </w:tcPr>
          <w:p>
            <w:r>
              <w:t>Support</w:t>
            </w:r>
          </w:p>
        </w:tc>
        <w:tc>
          <w:tcPr>
            <w:tcW w:type="dxa" w:w="1337"/>
          </w:tcPr>
          <w:p>
            <w:r>
              <w:t>Viewer</w:t>
            </w:r>
          </w:p>
        </w:tc>
      </w:tr>
      <w:tr>
        <w:tc>
          <w:tcPr>
            <w:tcW w:type="dxa" w:w="1337"/>
          </w:tcPr>
          <w:p>
            <w:r>
              <w:t>Command Center</w:t>
            </w:r>
          </w:p>
        </w:tc>
        <w:tc>
          <w:tcPr>
            <w:tcW w:type="dxa" w:w="1337"/>
          </w:tcPr>
          <w:p>
            <w:r>
              <w:t>`/`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</w:tr>
      <w:tr>
        <w:tc>
          <w:tcPr>
            <w:tcW w:type="dxa" w:w="1337"/>
          </w:tcPr>
          <w:p>
            <w:r>
              <w:t>Trust Studio</w:t>
            </w:r>
          </w:p>
        </w:tc>
        <w:tc>
          <w:tcPr>
            <w:tcW w:type="dxa" w:w="1337"/>
          </w:tcPr>
          <w:p>
            <w:r>
              <w:t>`/TrustInbox`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Workforce</w:t>
            </w:r>
          </w:p>
        </w:tc>
        <w:tc>
          <w:tcPr>
            <w:tcW w:type="dxa" w:w="1337"/>
          </w:tcPr>
          <w:p>
            <w:r>
              <w:t>`/Agents`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Revenue OS</w:t>
            </w:r>
          </w:p>
        </w:tc>
        <w:tc>
          <w:tcPr>
            <w:tcW w:type="dxa" w:w="1337"/>
          </w:tcPr>
          <w:p>
            <w:r>
              <w:t>`/revenue`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Executive OS</w:t>
            </w:r>
          </w:p>
        </w:tc>
        <w:tc>
          <w:tcPr>
            <w:tcW w:type="dxa" w:w="1337"/>
          </w:tcPr>
          <w:p>
            <w:r>
              <w:t>`/executive`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Pipeline / Deals</w:t>
            </w:r>
          </w:p>
        </w:tc>
        <w:tc>
          <w:tcPr>
            <w:tcW w:type="dxa" w:w="1337"/>
          </w:tcPr>
          <w:p>
            <w:r>
              <w:t>`/Deals`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</w:tbl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Customers Directory</w:t>
            </w:r>
          </w:p>
        </w:tc>
        <w:tc>
          <w:tcPr>
            <w:tcW w:type="dxa" w:w="1337"/>
          </w:tcPr>
          <w:p>
            <w:r>
              <w:t>`/Customers`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Customer 360</w:t>
            </w:r>
          </w:p>
        </w:tc>
        <w:tc>
          <w:tcPr>
            <w:tcW w:type="dxa" w:w="1337"/>
          </w:tcPr>
          <w:p>
            <w:r>
              <w:t>`/Customer360`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Customer Success</w:t>
            </w:r>
          </w:p>
        </w:tc>
        <w:tc>
          <w:tcPr>
            <w:tcW w:type="dxa" w:w="1337"/>
          </w:tcPr>
          <w:p>
            <w:r>
              <w:t>`/customer-success`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Leads</w:t>
            </w:r>
          </w:p>
        </w:tc>
        <w:tc>
          <w:tcPr>
            <w:tcW w:type="dxa" w:w="1337"/>
          </w:tcPr>
          <w:p>
            <w:r>
              <w:t>`/Leads`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Memory</w:t>
            </w:r>
          </w:p>
        </w:tc>
        <w:tc>
          <w:tcPr>
            <w:tcW w:type="dxa" w:w="1337"/>
          </w:tcPr>
          <w:p>
            <w:r>
              <w:t>`/Memory`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Tasks</w:t>
            </w:r>
          </w:p>
        </w:tc>
        <w:tc>
          <w:tcPr>
            <w:tcW w:type="dxa" w:w="1337"/>
          </w:tcPr>
          <w:p>
            <w:r>
              <w:t>`/Tasks`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Integrations</w:t>
            </w:r>
          </w:p>
        </w:tc>
        <w:tc>
          <w:tcPr>
            <w:tcW w:type="dxa" w:w="1337"/>
          </w:tcPr>
          <w:p>
            <w:r>
              <w:t>`/Integrations`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Voice Calls</w:t>
            </w:r>
          </w:p>
        </w:tc>
        <w:tc>
          <w:tcPr>
            <w:tcW w:type="dxa" w:w="1337"/>
          </w:tcPr>
          <w:p>
            <w:r>
              <w:t>`/VoiceCalls`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Users</w:t>
            </w:r>
          </w:p>
        </w:tc>
        <w:tc>
          <w:tcPr>
            <w:tcW w:type="dxa" w:w="1337"/>
          </w:tcPr>
          <w:p>
            <w:r>
              <w:t>`/Users`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Policies (ABAC)</w:t>
            </w:r>
          </w:p>
        </w:tc>
        <w:tc>
          <w:tcPr>
            <w:tcW w:type="dxa" w:w="1337"/>
          </w:tcPr>
          <w:p>
            <w:r>
              <w:t>`/Policies`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✅*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Audit</w:t>
            </w:r>
          </w:p>
        </w:tc>
        <w:tc>
          <w:tcPr>
            <w:tcW w:type="dxa" w:w="1337"/>
          </w:tcPr>
          <w:p>
            <w:r>
              <w:t>`/Audit`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Settings</w:t>
            </w:r>
          </w:p>
        </w:tc>
        <w:tc>
          <w:tcPr>
            <w:tcW w:type="dxa" w:w="1337"/>
          </w:tcPr>
          <w:p>
            <w:r>
              <w:t>`/Settings`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Billing</w:t>
            </w:r>
          </w:p>
        </w:tc>
        <w:tc>
          <w:tcPr>
            <w:tcW w:type="dxa" w:w="1337"/>
          </w:tcPr>
          <w:p>
            <w:r>
              <w:t>`/billing`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Workflows</w:t>
            </w:r>
          </w:p>
        </w:tc>
        <w:tc>
          <w:tcPr>
            <w:tcW w:type="dxa" w:w="1337"/>
          </w:tcPr>
          <w:p>
            <w:r>
              <w:t>`/Workflows`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  <w:tr>
        <w:tc>
          <w:tcPr>
            <w:tcW w:type="dxa" w:w="1337"/>
          </w:tcPr>
          <w:p>
            <w:r>
              <w:t>Failed Events</w:t>
            </w:r>
          </w:p>
        </w:tc>
        <w:tc>
          <w:tcPr>
            <w:tcW w:type="dxa" w:w="1337"/>
          </w:tcPr>
          <w:p>
            <w:r>
              <w:t>`/FailedEvents`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  <w:tc>
          <w:tcPr>
            <w:tcW w:type="dxa" w:w="1337"/>
          </w:tcPr>
          <w:p>
            <w:r>
              <w:t>👁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\*Sales puede escribir Policies vía middleware comercial; operación típica es Admin/Manager.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Acciones comerciales ×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Acción</w:t>
            </w:r>
          </w:p>
        </w:tc>
        <w:tc>
          <w:tcPr>
            <w:tcW w:type="dxa" w:w="1560"/>
          </w:tcPr>
          <w:p>
            <w:r>
              <w:t>Admin</w:t>
            </w:r>
          </w:p>
        </w:tc>
        <w:tc>
          <w:tcPr>
            <w:tcW w:type="dxa" w:w="1560"/>
          </w:tcPr>
          <w:p>
            <w:r>
              <w:t>Manager</w:t>
            </w:r>
          </w:p>
        </w:tc>
        <w:tc>
          <w:tcPr>
            <w:tcW w:type="dxa" w:w="1560"/>
          </w:tcPr>
          <w:p>
            <w:r>
              <w:t>Sales</w:t>
            </w:r>
          </w:p>
        </w:tc>
        <w:tc>
          <w:tcPr>
            <w:tcW w:type="dxa" w:w="1560"/>
          </w:tcPr>
          <w:p>
            <w:r>
              <w:t>Support</w:t>
            </w:r>
          </w:p>
        </w:tc>
        <w:tc>
          <w:tcPr>
            <w:tcW w:type="dxa" w:w="1560"/>
          </w:tcPr>
          <w:p>
            <w:r>
              <w:t>Viewer</w:t>
            </w:r>
          </w:p>
        </w:tc>
      </w:tr>
      <w:tr>
        <w:tc>
          <w:tcPr>
            <w:tcW w:type="dxa" w:w="1560"/>
          </w:tcPr>
          <w:p>
            <w:r>
              <w:t>Crear Lead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Editar Lead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Qualify Lead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Convert Lead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Delete Lead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Import Leads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Crear Customer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Editar Customer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Crear Deal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Editar Deal / etapa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Close / Lose Deal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Import Deals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Completar Task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👁</w:t>
            </w:r>
          </w:p>
        </w:tc>
      </w:tr>
      <w:tr>
        <w:tc>
          <w:tcPr>
            <w:tcW w:type="dxa" w:w="1560"/>
          </w:tcPr>
          <w:p>
            <w:r>
              <w:t>Crear Task manual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⚠️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API REST ×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Endpoint</w:t>
            </w:r>
          </w:p>
        </w:tc>
        <w:tc>
          <w:tcPr>
            <w:tcW w:type="dxa" w:w="1560"/>
          </w:tcPr>
          <w:p>
            <w:r>
              <w:t>Admin</w:t>
            </w:r>
          </w:p>
        </w:tc>
        <w:tc>
          <w:tcPr>
            <w:tcW w:type="dxa" w:w="1560"/>
          </w:tcPr>
          <w:p>
            <w:r>
              <w:t>Manager</w:t>
            </w:r>
          </w:p>
        </w:tc>
        <w:tc>
          <w:tcPr>
            <w:tcW w:type="dxa" w:w="1560"/>
          </w:tcPr>
          <w:p>
            <w:r>
              <w:t>Sales</w:t>
            </w:r>
          </w:p>
        </w:tc>
        <w:tc>
          <w:tcPr>
            <w:tcW w:type="dxa" w:w="1560"/>
          </w:tcPr>
          <w:p>
            <w:r>
              <w:t>Support</w:t>
            </w:r>
          </w:p>
        </w:tc>
        <w:tc>
          <w:tcPr>
            <w:tcW w:type="dxa" w:w="1560"/>
          </w:tcPr>
          <w:p>
            <w:r>
              <w:t>Viewer</w:t>
            </w:r>
          </w:p>
        </w:tc>
      </w:tr>
      <w:tr>
        <w:tc>
          <w:tcPr>
            <w:tcW w:type="dxa" w:w="1560"/>
          </w:tcPr>
          <w:p>
            <w:r>
              <w:t>**Provisionar un nuevo tenant** (API administrativa)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**Crear un nuevo usuario** (API administrativa)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**Registrar un nuevo prospecto** (API)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⚠️</w:t>
            </w:r>
          </w:p>
        </w:tc>
        <w:tc>
          <w:tcPr>
            <w:tcW w:type="dxa" w:w="1560"/>
          </w:tcPr>
          <w:p>
            <w:r>
              <w:t>⚠️</w:t>
            </w:r>
          </w:p>
        </w:tc>
      </w:tr>
      <w:tr>
        <w:tc>
          <w:tcPr>
            <w:tcW w:type="dxa" w:w="1560"/>
          </w:tcPr>
          <w:p>
            <w:r>
              <w:t>`POST /api/customers`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⚠️</w:t>
            </w:r>
          </w:p>
        </w:tc>
        <w:tc>
          <w:tcPr>
            <w:tcW w:type="dxa" w:w="1560"/>
          </w:tcPr>
          <w:p>
            <w:r>
              <w:t>⚠️</w:t>
            </w:r>
          </w:p>
        </w:tc>
      </w:tr>
      <w:tr>
        <w:tc>
          <w:tcPr>
            <w:tcW w:type="dxa" w:w="1560"/>
          </w:tcPr>
          <w:p>
            <w:r>
              <w:t>`POST /api/deals`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⚠️</w:t>
            </w:r>
          </w:p>
        </w:tc>
        <w:tc>
          <w:tcPr>
            <w:tcW w:type="dxa" w:w="1560"/>
          </w:tcPr>
          <w:p>
            <w:r>
              <w:t>⚠️</w:t>
            </w:r>
          </w:p>
        </w:tc>
      </w:tr>
      <w:tr>
        <w:tc>
          <w:tcPr>
            <w:tcW w:type="dxa" w:w="1560"/>
          </w:tcPr>
          <w:p>
            <w:r>
              <w:t>`GET /api/ai/*`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`GET /api/flow/search`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⚠️ = Autenticado sin verificación de rol (&gt; RIESGO Brecha documentada).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Administración ×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Acción</w:t>
            </w:r>
          </w:p>
        </w:tc>
        <w:tc>
          <w:tcPr>
            <w:tcW w:type="dxa" w:w="1560"/>
          </w:tcPr>
          <w:p>
            <w:r>
              <w:t>Admin</w:t>
            </w:r>
          </w:p>
        </w:tc>
        <w:tc>
          <w:tcPr>
            <w:tcW w:type="dxa" w:w="1560"/>
          </w:tcPr>
          <w:p>
            <w:r>
              <w:t>Manager</w:t>
            </w:r>
          </w:p>
        </w:tc>
        <w:tc>
          <w:tcPr>
            <w:tcW w:type="dxa" w:w="1560"/>
          </w:tcPr>
          <w:p>
            <w:r>
              <w:t>Sales</w:t>
            </w:r>
          </w:p>
        </w:tc>
        <w:tc>
          <w:tcPr>
            <w:tcW w:type="dxa" w:w="1560"/>
          </w:tcPr>
          <w:p>
            <w:r>
              <w:t>Support</w:t>
            </w:r>
          </w:p>
        </w:tc>
        <w:tc>
          <w:tcPr>
            <w:tcW w:type="dxa" w:w="1560"/>
          </w:tcPr>
          <w:p>
            <w:r>
              <w:t>Viewer</w:t>
            </w:r>
          </w:p>
        </w:tc>
      </w:tr>
      <w:tr>
        <w:tc>
          <w:tcPr>
            <w:tcW w:type="dxa" w:w="1560"/>
          </w:tcPr>
          <w:p>
            <w:r>
              <w:t>Crear usuario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Asignar roles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Settings tenant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MFA configuración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AI kill-switch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Integrations OAuth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Audit export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Billing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Aprobar Trust (HITL)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Restricciones globales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Restricción</w:t>
            </w:r>
          </w:p>
        </w:tc>
        <w:tc>
          <w:tcPr>
            <w:tcW w:type="dxa" w:w="4680"/>
          </w:tcPr>
          <w:p>
            <w:r>
              <w:t>Aplica a</w:t>
            </w:r>
          </w:p>
        </w:tc>
      </w:tr>
      <w:tr>
        <w:tc>
          <w:tcPr>
            <w:tcW w:type="dxa" w:w="4680"/>
          </w:tcPr>
          <w:p>
            <w:r>
              <w:t>Tenant isolation</w:t>
            </w:r>
          </w:p>
        </w:tc>
        <w:tc>
          <w:tcPr>
            <w:tcW w:type="dxa" w:w="4680"/>
          </w:tcPr>
          <w:p>
            <w:r>
              <w:t>Todos — solo datos de su `TenantId`</w:t>
            </w:r>
          </w:p>
        </w:tc>
      </w:tr>
      <w:tr>
        <w:tc>
          <w:tcPr>
            <w:tcW w:type="dxa" w:w="4680"/>
          </w:tcPr>
          <w:p>
            <w:r>
              <w:t>Plan limits</w:t>
            </w:r>
          </w:p>
        </w:tc>
        <w:tc>
          <w:tcPr>
            <w:tcW w:type="dxa" w:w="4680"/>
          </w:tcPr>
          <w:p>
            <w:r>
              <w:t>`PlanLimitMiddleware` — según suscripción</w:t>
            </w:r>
          </w:p>
        </w:tc>
      </w:tr>
      <w:tr>
        <w:tc>
          <w:tcPr>
            <w:tcW w:type="dxa" w:w="4680"/>
          </w:tcPr>
          <w:p>
            <w:r>
              <w:t>Usuario inactivo</w:t>
            </w:r>
          </w:p>
        </w:tc>
        <w:tc>
          <w:tcPr>
            <w:tcW w:type="dxa" w:w="4680"/>
          </w:tcPr>
          <w:p>
            <w:r>
              <w:t>Login rechazado</w:t>
            </w:r>
          </w:p>
        </w:tc>
      </w:tr>
      <w:tr>
        <w:tc>
          <w:tcPr>
            <w:tcW w:type="dxa" w:w="4680"/>
          </w:tcPr>
          <w:p>
            <w:r>
              <w:t>Commercial write middleware</w:t>
            </w:r>
          </w:p>
        </w:tc>
        <w:tc>
          <w:tcPr>
            <w:tcW w:type="dxa" w:w="4680"/>
          </w:tcPr>
          <w:p>
            <w:r>
              <w:t>Bloquea Support/Viewer en POST y Create/Edit comercial</w:t>
            </w:r>
          </w:p>
        </w:tc>
      </w:tr>
      <w:tr>
        <w:tc>
          <w:tcPr>
            <w:tcW w:type="dxa" w:w="4680"/>
          </w:tcPr>
          <w:p>
            <w:r>
              <w:t>RequireAdmin policy</w:t>
            </w:r>
          </w:p>
        </w:tc>
        <w:tc>
          <w:tcPr>
            <w:tcW w:type="dxa" w:w="4680"/>
          </w:tcPr>
          <w:p>
            <w:r>
              <w:t>Solo Admin en tenants/users API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Home redirect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Ruta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`/executive`</w:t>
            </w:r>
          </w:p>
        </w:tc>
      </w:tr>
      <w:tr>
        <w:tc>
          <w:tcPr>
            <w:tcW w:type="dxa" w:w="4680"/>
          </w:tcPr>
          <w:p>
            <w:r>
              <w:t>Manager</w:t>
            </w:r>
          </w:p>
        </w:tc>
        <w:tc>
          <w:tcPr>
            <w:tcW w:type="dxa" w:w="4680"/>
          </w:tcPr>
          <w:p>
            <w:r>
              <w:t>`/executive`</w:t>
            </w:r>
          </w:p>
        </w:tc>
      </w:tr>
      <w:tr>
        <w:tc>
          <w:tcPr>
            <w:tcW w:type="dxa" w:w="4680"/>
          </w:tcPr>
          <w:p>
            <w:r>
              <w:t>Sales</w:t>
            </w:r>
          </w:p>
        </w:tc>
        <w:tc>
          <w:tcPr>
            <w:tcW w:type="dxa" w:w="4680"/>
          </w:tcPr>
          <w:p>
            <w:r>
              <w:t>`/revenue`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`/Customer360`</w:t>
            </w:r>
          </w:p>
        </w:tc>
      </w:tr>
      <w:tr>
        <w:tc>
          <w:tcPr>
            <w:tcW w:type="dxa" w:w="4680"/>
          </w:tcPr>
          <w:p>
            <w:r>
              <w:t>Viewer</w:t>
            </w:r>
          </w:p>
        </w:tc>
        <w:tc>
          <w:tcPr>
            <w:tcW w:type="dxa" w:w="4680"/>
          </w:tcPr>
          <w:p>
            <w:r>
              <w:t>`/`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Fuente: RoleHomeRedirect.cs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*Matriz derivada de CommercialWriteAuthorizationMiddleware.cs, [Authorize(Roles)] en páginas, controllers API y 03_ROLE_MATRIX.md.*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ROLE PERMISSION MATRIX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