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6166" w14:textId="51FA00AD" w:rsidR="00726447" w:rsidRDefault="00502061" w:rsidP="00502061">
      <w:pPr>
        <w:jc w:val="center"/>
        <w:rPr>
          <w:rFonts w:ascii="Times New Roman" w:hAnsi="Times New Roman" w:cs="Times New Roman"/>
          <w:b/>
          <w:sz w:val="36"/>
        </w:rPr>
      </w:pPr>
      <w:r>
        <w:rPr>
          <w:rFonts w:ascii="Times New Roman" w:hAnsi="Times New Roman" w:cs="Times New Roman"/>
          <w:b/>
          <w:sz w:val="36"/>
        </w:rPr>
        <w:t>RiskTrail: sistema de evaluacion dinamica de riesgo para rutas de senderismo mediante modelos biomecanicos y datos meteorologicos en tiempo real</w:t>
      </w:r>
    </w:p>
    <w:p w14:paraId="2B0D470A" w14:textId="376B144A" w:rsidR="00502061" w:rsidRDefault="00502061" w:rsidP="00502061">
      <w:pPr>
        <w:jc w:val="center"/>
        <w:rPr>
          <w:rFonts w:ascii="Times New Roman" w:hAnsi="Times New Roman" w:cs="Times New Roman"/>
          <w:b/>
          <w:sz w:val="36"/>
        </w:rPr>
      </w:pPr>
      <w:r>
        <w:rPr>
          <w:rFonts w:ascii="Times New Roman" w:hAnsi="Times New Roman" w:cs="Times New Roman"/>
          <w:b/>
          <w:sz w:val="36"/>
        </w:rPr>
        <w:t>RiskTrail: dynamic risk assessment system for hiking trails using biomechanical models and real-time meteorological data</w:t>
      </w:r>
    </w:p>
    <w:p w14:paraId="7ABF2C7E" w14:textId="131ACE2B" w:rsidR="00502061" w:rsidRDefault="00502061" w:rsidP="00502061">
      <w:pPr>
        <w:jc w:val="center"/>
        <w:rPr>
          <w:rFonts w:ascii="Times New Roman" w:hAnsi="Times New Roman" w:cs="Times New Roman"/>
          <w:sz w:val="22"/>
        </w:rPr>
      </w:pPr>
      <w:r>
        <w:rPr>
          <w:rFonts w:ascii="Times New Roman" w:hAnsi="Times New Roman" w:cs="Times New Roman"/>
          <w:sz w:val="22"/>
        </w:rPr>
        <w:t>Roy [Apellido]1, Kelvin He Wu1, Irvin Benitez1, [Nombre Asesor]2*</w:t>
      </w:r>
    </w:p>
    <w:p w14:paraId="474B213C" w14:textId="2846C6B3" w:rsidR="00502061" w:rsidRDefault="00502061" w:rsidP="00502061">
      <w:pPr>
        <w:jc w:val="center"/>
        <w:rPr>
          <w:rFonts w:ascii="Times New Roman" w:hAnsi="Times New Roman" w:cs="Times New Roman"/>
          <w:i/>
          <w:sz w:val="20"/>
        </w:rPr>
      </w:pPr>
      <w:r>
        <w:rPr>
          <w:rFonts w:ascii="Times New Roman" w:hAnsi="Times New Roman" w:cs="Times New Roman"/>
          <w:i/>
          <w:sz w:val="20"/>
        </w:rPr>
        <w:t>1 Facultad de Ingenieria de Sistemas Computacionales, Universidad Tecnologica de Panama, Ciudad de Panama, Panama</w:t>
      </w:r>
    </w:p>
    <w:p w14:paraId="75E1E830" w14:textId="76957511" w:rsidR="00502061" w:rsidRDefault="00502061" w:rsidP="00502061">
      <w:pPr>
        <w:jc w:val="center"/>
        <w:rPr>
          <w:rFonts w:ascii="Times New Roman" w:hAnsi="Times New Roman" w:cs="Times New Roman"/>
          <w:i/>
          <w:sz w:val="20"/>
        </w:rPr>
      </w:pPr>
      <w:r>
        <w:rPr>
          <w:rFonts w:ascii="Times New Roman" w:hAnsi="Times New Roman" w:cs="Times New Roman"/>
          <w:i/>
          <w:sz w:val="20"/>
        </w:rPr>
        <w:t>2 [Unidad / Grupo de Investigacion], Universidad Tecnologica de Panama, Ciudad de Panama, Panama</w:t>
      </w:r>
    </w:p>
    <w:p w14:paraId="7A99A71F" w14:textId="77777777" w:rsidR="00502061" w:rsidRDefault="00502061" w:rsidP="00502061">
      <w:pPr>
        <w:jc w:val="center"/>
        <w:rPr>
          <w:rFonts w:ascii="Times New Roman" w:hAnsi="Times New Roman" w:cs="Times New Roman"/>
          <w:sz w:val="20"/>
        </w:rPr>
      </w:pPr>
    </w:p>
    <w:p w14:paraId="5B595286" w14:textId="1F30E7B2" w:rsidR="00502061" w:rsidRDefault="00502061" w:rsidP="00502061">
      <w:pPr>
        <w:jc w:val="both"/>
        <w:rPr>
          <w:rFonts w:ascii="Times New Roman" w:hAnsi="Times New Roman" w:cs="Times New Roman"/>
          <w:sz w:val="20"/>
        </w:rPr>
      </w:pPr>
      <w:r>
        <w:rPr>
          <w:rFonts w:ascii="Times New Roman" w:hAnsi="Times New Roman" w:cs="Times New Roman"/>
          <w:b/>
        </w:rPr>
        <w:t xml:space="preserve">Resumen El ecoturismo en ecosistemas neotropicales crece aceleradamente, pero las herramientas de planificacion de rutas disponibles emplean modelos estaticos que omiten la interaccion dinamica entre topografia, condiciones climaticas y gasto energetico humano. Este articulo presenta RiskTrail, un sistema web de evaluacion dinamica de riesgo sustentado en el Indice Dinamico de Riesgo (IDR), disenado para rutas de senderismo en Panama. La metodologia combino una revision sistematica de literatura para fundamentar los modelos cientificos con el diseno e implementacion de un prototipo funcional. El sistema integra archivos espaciales GPX, datos meteorologicos en tiempo real de la API Open-Meteo (temperatura, humedad relativa, precipitacion) y modelos biomecanicos validados: el Polinomio de Minetti para costo metabolico, la funcion de Tobler-Irmischer para velocidad predictiva y la ecuacion de Pandolf para esfuerzo con carga. La arquitectura comprende una capa de datos espaciales sobre PostgreSQL/PostGIS con pgRouting para enrutamiento topologico, un motor de calculo asincrono en FastAPI y una interfaz en Vue.js que renderiza un mapa de calor del riesgo. Los resultados del prototipo validan la viabilidad tecnica de la arquitectura propuesta, clasificando segmentos en cinco niveles de riesgo alineados con la metodologia MIDE.   </w:t>
      </w:r>
    </w:p>
    <w:p w14:paraId="41B8B3F1" w14:textId="65DBEA9B"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Palabras clave   Biomecanica, ecoturismo, indice de riesgo, pgRouting, senderismo.</w:t>
      </w:r>
    </w:p>
    <w:p w14:paraId="425DEA41" w14:textId="77777777" w:rsidR="00502061" w:rsidRDefault="00502061" w:rsidP="00502061">
      <w:pPr>
        <w:jc w:val="both"/>
        <w:rPr>
          <w:rFonts w:ascii="Times New Roman" w:hAnsi="Times New Roman" w:cs="Times New Roman"/>
          <w:sz w:val="20"/>
        </w:rPr>
      </w:pPr>
    </w:p>
    <w:p w14:paraId="54EB20EC" w14:textId="10C3C43C" w:rsidR="00502061" w:rsidRDefault="00502061" w:rsidP="00502061">
      <w:pPr>
        <w:jc w:val="both"/>
        <w:rPr>
          <w:rFonts w:ascii="Times New Roman" w:hAnsi="Times New Roman" w:cs="Times New Roman"/>
          <w:sz w:val="20"/>
        </w:rPr>
      </w:pPr>
      <w:r>
        <w:rPr>
          <w:rFonts w:ascii="Times New Roman" w:hAnsi="Times New Roman" w:cs="Times New Roman"/>
          <w:b/>
        </w:rPr>
        <w:t xml:space="preserve">Abstract Ecotourism in neotropical ecosystems is growing rapidly, yet current route planning tools rely on static models that neglect the dynamic interaction between topography, weather conditions, and human energy expenditure. This paper presents RiskTrail, a dynamic risk assessment web system based on the Dynamic Risk Index (DRI), designed for hiking trails in Panama. The methodology combined a systematic literature review to ground </w:t>
      </w:r>
      <w:r>
        <w:rPr>
          <w:rFonts w:ascii="Times New Roman" w:hAnsi="Times New Roman" w:cs="Times New Roman"/>
          <w:b/>
        </w:rPr>
        <w:lastRenderedPageBreak/>
        <w:t xml:space="preserve">the scientific models with the design and implementation of a functional prototype. The system integrates GPX spatial files, real-time meteorological data from the Open-Meteo API (temperature, relative humidity, precipitation), and validated biomechanical models: the Minetti Polynomial for metabolic cost, the Tobler-Irmischer hiking function for predictive walking speed, and the Pandolf equation for effort on loaded terrain. The architecture comprises a spatial data layer on PostgreSQL/PostGIS with pgRouting for topological routing, an asynchronous computation engine in FastAPI, and a Vue.js visualization interface rendering an interactive route risk heat map. Prototype results validate the technical feasibility of the proposed architecture, classifying route segments into five risk levels aligned with the MIDE methodology.   </w:t>
      </w:r>
    </w:p>
    <w:p w14:paraId="1811DB52" w14:textId="00178CCB"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Keywords   Biomechanics, dynamic risk index, ecotourism, hiking trails, pgRouting.</w:t>
      </w:r>
    </w:p>
    <w:p w14:paraId="4988C780" w14:textId="77777777" w:rsidR="00502061" w:rsidRDefault="00502061" w:rsidP="00502061">
      <w:pPr>
        <w:jc w:val="both"/>
        <w:rPr>
          <w:rFonts w:ascii="Times New Roman" w:hAnsi="Times New Roman" w:cs="Times New Roman"/>
          <w:sz w:val="20"/>
        </w:rPr>
      </w:pPr>
    </w:p>
    <w:p w14:paraId="67EE3A42" w14:textId="393DDC67" w:rsidR="00502061" w:rsidRDefault="00502061" w:rsidP="00502061">
      <w:pPr>
        <w:jc w:val="center"/>
        <w:rPr>
          <w:rFonts w:ascii="Times New Roman" w:hAnsi="Times New Roman" w:cs="Times New Roman"/>
          <w:i/>
          <w:sz w:val="20"/>
        </w:rPr>
      </w:pPr>
      <w:r>
        <w:rPr>
          <w:rFonts w:ascii="Times New Roman" w:hAnsi="Times New Roman" w:cs="Times New Roman"/>
          <w:i/>
          <w:sz w:val="20"/>
        </w:rPr>
        <w:t>* Correo de contacto: [correo_asesor@utp.ac.pa]</w:t>
      </w:r>
    </w:p>
    <w:p w14:paraId="69EE829A" w14:textId="77777777" w:rsidR="00502061" w:rsidRDefault="00502061" w:rsidP="00502061">
      <w:pPr>
        <w:jc w:val="center"/>
        <w:rPr>
          <w:rFonts w:ascii="Times New Roman" w:hAnsi="Times New Roman" w:cs="Times New Roman"/>
          <w:sz w:val="20"/>
        </w:rPr>
      </w:pPr>
    </w:p>
    <w:p w14:paraId="0E956552" w14:textId="145CBDDA" w:rsidR="00502061" w:rsidRDefault="00502061" w:rsidP="00502061">
      <w:pPr>
        <w:rPr>
          <w:rFonts w:ascii="Times New Roman" w:hAnsi="Times New Roman" w:cs="Times New Roman"/>
          <w:b/>
          <w:sz w:val="28"/>
        </w:rPr>
      </w:pPr>
      <w:r>
        <w:rPr>
          <w:rFonts w:ascii="Times New Roman" w:hAnsi="Times New Roman" w:cs="Times New Roman"/>
          <w:b/>
          <w:sz w:val="28"/>
        </w:rPr>
        <w:t>1. Introduccion</w:t>
      </w:r>
    </w:p>
    <w:p w14:paraId="31339D86" w14:textId="5071967F" w:rsidR="00502061" w:rsidRDefault="00502061" w:rsidP="00502061">
      <w:pPr>
        <w:jc w:val="both"/>
        <w:rPr>
          <w:rFonts w:ascii="Times New Roman" w:hAnsi="Times New Roman" w:cs="Times New Roman"/>
          <w:sz w:val="20"/>
        </w:rPr>
      </w:pPr>
      <w:r>
        <w:rPr>
          <w:rFonts w:ascii="Times New Roman" w:hAnsi="Times New Roman" w:cs="Times New Roman"/>
          <w:sz w:val="20"/>
        </w:rPr>
        <w:t>El senderismo se ha consolidado como una de las principales modalidades del ecoturismo en America Latina, dinamizando economias locales y promoviendo la conservacion de ecosistemas naturales. Panama, por su riqueza orografica y biodiversidad neotropical, posee un alto potencial para esta actividad [14]: senderos como el Camino de Cruces y el Parque Nacional Altos de Campana atraen miles de excursionistas anualmente. Sin embargo, este crecimiento plantea un desafio fundamental: garantizar la seguridad de los visitantes en entornos de alta variabilidad climatica y topografica.</w:t>
      </w:r>
    </w:p>
    <w:p w14:paraId="220DF4FE" w14:textId="1E29A202" w:rsidR="00502061" w:rsidRDefault="00502061" w:rsidP="00502061">
      <w:pPr>
        <w:jc w:val="both"/>
        <w:rPr>
          <w:rFonts w:ascii="Times New Roman" w:hAnsi="Times New Roman" w:cs="Times New Roman"/>
          <w:sz w:val="20"/>
        </w:rPr>
      </w:pPr>
      <w:r>
        <w:rPr>
          <w:rFonts w:ascii="Times New Roman" w:hAnsi="Times New Roman" w:cs="Times New Roman"/>
          <w:sz w:val="20"/>
        </w:rPr>
        <w:t>Las plataformas actuales de planificacion -como AllTrails o Wikiloc- presentan un enfoque estatico: indican distancia, desnivel y altitud, pero ignoran como las condiciones ambientales afectan el cuerpo humano durante el recorrido. Un sendero catalogado como moderado en condiciones secas puede transformarse en un trayecto de alto riesgo tras precipitaciones tropicales, cuando la combinacion de barro, pendientes pronunciadas y humedad extrema eleva la probabilidad de resbalones, caidas y agotamiento prematuro. Estudios sobre tribologia y estabilidad postural confirman que la degradacion del coeficiente de friccion en superficies humedas es una causa primaria de caidas durante la locomocion [4].</w:t>
      </w:r>
    </w:p>
    <w:p w14:paraId="27232289" w14:textId="09F0BB8A" w:rsidR="00502061" w:rsidRDefault="00502061" w:rsidP="00502061">
      <w:pPr>
        <w:rPr>
          <w:rFonts w:ascii="Times New Roman" w:hAnsi="Times New Roman" w:cs="Times New Roman"/>
          <w:b/>
          <w:sz w:val="20"/>
        </w:rPr>
      </w:pPr>
      <w:r>
        <w:rPr>
          <w:rFonts w:ascii="Times New Roman" w:hAnsi="Times New Roman" w:cs="Times New Roman"/>
          <w:b/>
          <w:sz w:val="20"/>
        </w:rPr>
        <w:t>1.1 Estado del arte</w:t>
      </w:r>
    </w:p>
    <w:p w14:paraId="75779C77" w14:textId="32A4D164" w:rsidR="00502061" w:rsidRDefault="00502061" w:rsidP="00502061">
      <w:pPr>
        <w:jc w:val="both"/>
        <w:rPr>
          <w:rFonts w:ascii="Times New Roman" w:hAnsi="Times New Roman" w:cs="Times New Roman"/>
          <w:sz w:val="20"/>
        </w:rPr>
      </w:pPr>
      <w:r>
        <w:rPr>
          <w:rFonts w:ascii="Times New Roman" w:hAnsi="Times New Roman" w:cs="Times New Roman"/>
          <w:sz w:val="20"/>
        </w:rPr>
        <w:t>La revision de la literatura biomecanica identifica modelos de alta precision para estimar el gasto energetico en funcion del gradiente topografico. La estimacion de tiempos de marcha se fundamento historicamente en la regla de Naismith [8], que asume una velocidad base lineal pero ignora la asimetria del descenso. El Polinomio de Minetti [1] supero esta limitacion al describir una curva asimetrica del costo metabolico que diferencia el esfuerzo de ascenso del de descenso. Los modelos de velocidad de Tobler [5] e Irmischer-Clarke [6] estiman tiempos de recorrido corrigiendo anomalias de los enfoques lineales, y trabajos recientes con telemetria GPS a gran escala [7] validan la variabilidad individual de la marcha segun el perfil del excursionista.</w:t>
      </w:r>
    </w:p>
    <w:p w14:paraId="76D71839" w14:textId="23EB6681"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El clima tropical de Panama exacerba los riesgos: temperaturas superiores a 32 C con humedad relativa mayor al 80 % desencadenan deriva cardiovascular [3], reduciendo la capacidad aerobica hasta un 40 % mas rapido que en condiciones temperadas [2]. En el ambito de los Sistemas de Informacion Geografica (SIG), PostgreSQL con PostGIS </w:t>
      </w:r>
      <w:r>
        <w:rPr>
          <w:rFonts w:ascii="Times New Roman" w:hAnsi="Times New Roman" w:cs="Times New Roman"/>
          <w:sz w:val="20"/>
        </w:rPr>
        <w:lastRenderedPageBreak/>
        <w:t>[9] y pgRouting [10] permite recalcular costos en una red topologica asimilando datos dinamicos en tiempo real, enfoque validado en sistemas de enrutamiento de emergencia [11].</w:t>
      </w:r>
    </w:p>
    <w:p w14:paraId="4FCE709D" w14:textId="7E37A0E2" w:rsidR="00502061" w:rsidRDefault="00502061" w:rsidP="00502061">
      <w:pPr>
        <w:jc w:val="both"/>
        <w:rPr>
          <w:rFonts w:ascii="Times New Roman" w:hAnsi="Times New Roman" w:cs="Times New Roman"/>
          <w:sz w:val="20"/>
        </w:rPr>
      </w:pPr>
      <w:r>
        <w:rPr>
          <w:rFonts w:ascii="Times New Roman" w:hAnsi="Times New Roman" w:cs="Times New Roman"/>
          <w:sz w:val="20"/>
        </w:rPr>
        <w:t>A pesar de la madurez individual de estos modelos, no se identifico una plataforma que los integre en un indice unificado y dinamico aplicado a entornos neotropicales. Este trabajo presenta RiskTrail, un sistema web que implementa el Indice Dinamico de Riesgo (IDR), integrando dichos modelos biomecanicos, datos meteorologicos en tiempo real y enrutamiento espacial adaptativo.</w:t>
      </w:r>
    </w:p>
    <w:p w14:paraId="77E60A6D" w14:textId="4F2AF0D5" w:rsidR="00502061" w:rsidRDefault="00502061" w:rsidP="00502061">
      <w:pPr>
        <w:rPr>
          <w:rFonts w:ascii="Times New Roman" w:hAnsi="Times New Roman" w:cs="Times New Roman"/>
          <w:b/>
          <w:sz w:val="28"/>
        </w:rPr>
      </w:pPr>
      <w:r>
        <w:rPr>
          <w:rFonts w:ascii="Times New Roman" w:hAnsi="Times New Roman" w:cs="Times New Roman"/>
          <w:b/>
          <w:sz w:val="28"/>
        </w:rPr>
        <w:t>2. Objetivos</w:t>
      </w:r>
    </w:p>
    <w:p w14:paraId="0AE7BDBE" w14:textId="7766EB86"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Objetivo general:   Disenar e implementar un sistema web de evaluacion dinamica de riesgo para rutas de senderismo que integre modelos biomecanicos y datos meteorologicos en tiempo real, aplicable a ecosistemas neotropicales panamenos.</w:t>
      </w:r>
    </w:p>
    <w:p w14:paraId="708F4A3A" w14:textId="441F82B7"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Objetivos especificos: </w:t>
      </w:r>
    </w:p>
    <w:p w14:paraId="2ED032BE" w14:textId="043762F1" w:rsidR="00502061" w:rsidRDefault="00502061" w:rsidP="00502061">
      <w:pPr>
        <w:jc w:val="both"/>
        <w:rPr>
          <w:rFonts w:ascii="Times New Roman" w:hAnsi="Times New Roman" w:cs="Times New Roman"/>
          <w:sz w:val="20"/>
        </w:rPr>
      </w:pPr>
      <w:r>
        <w:rPr>
          <w:rFonts w:ascii="Times New Roman" w:hAnsi="Times New Roman" w:cs="Times New Roman"/>
          <w:sz w:val="20"/>
        </w:rPr>
        <w:t>• Fundamentar mediante revision sistematica los modelos cientificos de costo metabolico, velocidad de marcha y estres termico aplicables al senderismo.</w:t>
      </w:r>
    </w:p>
    <w:p w14:paraId="0B4CA13A" w14:textId="15D1EDC3" w:rsidR="00502061" w:rsidRDefault="00502061" w:rsidP="00502061">
      <w:pPr>
        <w:jc w:val="both"/>
        <w:rPr>
          <w:rFonts w:ascii="Times New Roman" w:hAnsi="Times New Roman" w:cs="Times New Roman"/>
          <w:sz w:val="20"/>
        </w:rPr>
      </w:pPr>
      <w:r>
        <w:rPr>
          <w:rFonts w:ascii="Times New Roman" w:hAnsi="Times New Roman" w:cs="Times New Roman"/>
          <w:sz w:val="20"/>
        </w:rPr>
        <w:t>• Implementar los modelos de Minetti, Tobler-Irmischer y Pandolf para calcular costo metabolico y velocidad predictiva por segmento de ruta.</w:t>
      </w:r>
    </w:p>
    <w:p w14:paraId="256C6BFA" w14:textId="4B771463" w:rsidR="00502061" w:rsidRDefault="00502061" w:rsidP="00502061">
      <w:pPr>
        <w:jc w:val="both"/>
        <w:rPr>
          <w:rFonts w:ascii="Times New Roman" w:hAnsi="Times New Roman" w:cs="Times New Roman"/>
          <w:sz w:val="20"/>
        </w:rPr>
      </w:pPr>
      <w:r>
        <w:rPr>
          <w:rFonts w:ascii="Times New Roman" w:hAnsi="Times New Roman" w:cs="Times New Roman"/>
          <w:sz w:val="20"/>
        </w:rPr>
        <w:t>• Integrar datos climatologicos en tiempo real mediante Open-Meteo para modelar el estres termico (WBGT) y la friccion tribologica en descensos mojados.</w:t>
      </w:r>
    </w:p>
    <w:p w14:paraId="24912D5E" w14:textId="70862817" w:rsidR="00502061" w:rsidRDefault="00502061" w:rsidP="00502061">
      <w:pPr>
        <w:jc w:val="both"/>
        <w:rPr>
          <w:rFonts w:ascii="Times New Roman" w:hAnsi="Times New Roman" w:cs="Times New Roman"/>
          <w:sz w:val="20"/>
        </w:rPr>
      </w:pPr>
      <w:r>
        <w:rPr>
          <w:rFonts w:ascii="Times New Roman" w:hAnsi="Times New Roman" w:cs="Times New Roman"/>
          <w:sz w:val="20"/>
        </w:rPr>
        <w:t>• Construir un motor de enrutamiento topologico con pgRouting con costos asimetricos en los arcos del grafo de red.</w:t>
      </w:r>
    </w:p>
    <w:p w14:paraId="1E2A0E98" w14:textId="4E7EA766" w:rsidR="00502061" w:rsidRDefault="00502061" w:rsidP="00502061">
      <w:pPr>
        <w:jc w:val="both"/>
        <w:rPr>
          <w:rFonts w:ascii="Times New Roman" w:hAnsi="Times New Roman" w:cs="Times New Roman"/>
          <w:sz w:val="20"/>
        </w:rPr>
      </w:pPr>
      <w:r>
        <w:rPr>
          <w:rFonts w:ascii="Times New Roman" w:hAnsi="Times New Roman" w:cs="Times New Roman"/>
          <w:sz w:val="20"/>
        </w:rPr>
        <w:t>• Visualizar el IDR como mapa de calor interactivo en Vue.js con MapLibre GL JS.</w:t>
      </w:r>
    </w:p>
    <w:p w14:paraId="5C2CE780" w14:textId="41BA0C84" w:rsidR="00502061" w:rsidRDefault="00502061" w:rsidP="00502061">
      <w:pPr>
        <w:rPr>
          <w:rFonts w:ascii="Times New Roman" w:hAnsi="Times New Roman" w:cs="Times New Roman"/>
          <w:b/>
          <w:sz w:val="28"/>
        </w:rPr>
      </w:pPr>
      <w:r>
        <w:rPr>
          <w:rFonts w:ascii="Times New Roman" w:hAnsi="Times New Roman" w:cs="Times New Roman"/>
          <w:b/>
          <w:sz w:val="28"/>
        </w:rPr>
        <w:t>3. Materiales y Metodos</w:t>
      </w:r>
    </w:p>
    <w:p w14:paraId="36CFD272" w14:textId="5DC9386D" w:rsidR="00502061" w:rsidRDefault="00502061" w:rsidP="00502061">
      <w:pPr>
        <w:rPr>
          <w:rFonts w:ascii="Times New Roman" w:hAnsi="Times New Roman" w:cs="Times New Roman"/>
          <w:b/>
          <w:sz w:val="20"/>
        </w:rPr>
      </w:pPr>
      <w:r>
        <w:rPr>
          <w:rFonts w:ascii="Times New Roman" w:hAnsi="Times New Roman" w:cs="Times New Roman"/>
          <w:b/>
          <w:sz w:val="20"/>
        </w:rPr>
        <w:t>3.1 Revision sistematica de literatura</w:t>
      </w:r>
    </w:p>
    <w:p w14:paraId="478FF11D" w14:textId="13DF2DE6" w:rsidR="00502061" w:rsidRDefault="00502061" w:rsidP="00502061">
      <w:pPr>
        <w:jc w:val="both"/>
        <w:rPr>
          <w:rFonts w:ascii="Times New Roman" w:hAnsi="Times New Roman" w:cs="Times New Roman"/>
          <w:sz w:val="20"/>
        </w:rPr>
      </w:pPr>
      <w:r>
        <w:rPr>
          <w:rFonts w:ascii="Times New Roman" w:hAnsi="Times New Roman" w:cs="Times New Roman"/>
          <w:sz w:val="20"/>
        </w:rPr>
        <w:t>La identificacion de los modelos cientificos que sustentan el IDR se realizo mediante una busqueda sistematica en Google Scholar, Semantic Scholar y Connected Papers, empleando terminos clave asociados a la biomecanica de la marcha, el costo metabolico de transporte, las funciones de velocidad en senderismo y el enrutamiento espacial dinamico. El cribado, la organizacion tematica y la sintesis de los documentos recuperados se apoyaron en NotebookLM, que permitio extraer de forma estructurada los hallazgos relevantes de cada fuente y descartar trabajos sin pertinencia metodologica. La formalizacion matematica de los modelos seleccionados -Minetti, Tobler-Irmischer y Pandolf- y su adaptacion algoritmica al Indice Dinamico de Riesgo se asistio con el modelo de lenguaje Claude (Opus), verificando en cada caso la correspondencia entre las ecuaciones implementadas en el sistema y sus fuentes cientificas originales.</w:t>
      </w:r>
    </w:p>
    <w:p w14:paraId="6C81BE86" w14:textId="4877182F" w:rsidR="00502061" w:rsidRDefault="00502061" w:rsidP="00502061">
      <w:pPr>
        <w:rPr>
          <w:rFonts w:ascii="Times New Roman" w:hAnsi="Times New Roman" w:cs="Times New Roman"/>
          <w:b/>
          <w:sz w:val="20"/>
        </w:rPr>
      </w:pPr>
      <w:r>
        <w:rPr>
          <w:rFonts w:ascii="Times New Roman" w:hAnsi="Times New Roman" w:cs="Times New Roman"/>
          <w:b/>
          <w:sz w:val="20"/>
        </w:rPr>
        <w:t>3.2 Arquitectura del sistema</w:t>
      </w:r>
    </w:p>
    <w:p w14:paraId="20EB7E21" w14:textId="6B393EF7" w:rsidR="00502061" w:rsidRDefault="00502061" w:rsidP="00502061">
      <w:pPr>
        <w:jc w:val="both"/>
        <w:rPr>
          <w:rFonts w:ascii="Times New Roman" w:hAnsi="Times New Roman" w:cs="Times New Roman"/>
          <w:sz w:val="20"/>
        </w:rPr>
      </w:pPr>
      <w:r>
        <w:rPr>
          <w:rFonts w:ascii="Times New Roman" w:hAnsi="Times New Roman" w:cs="Times New Roman"/>
          <w:sz w:val="20"/>
        </w:rPr>
        <w:t>RiskTrail adopta una arquitectura desacoplada en tres capas. La capa de datos emplea PostgreSQL 16 con PostGIS 3.4 y pgRouting 3.6 para almacenamiento y analisis de geometrias tridimensionales en SRID 4326. La capa logica implementa un microservicio asincrono en FastAPI (Python 3.12) con SQLAlchemy y GeoAlchemy2, organizado en modulos de dominio independientes (vel, met, rut, cli, rie). La capa de presentacion es una Aplicacion de Pagina Unica en Vue 3 con TypeScript, Pinia, MapLibre GL JS y Tailwind CSS. La tabla 1 resume el stack tecnologico.</w:t>
      </w:r>
    </w:p>
    <w:p w14:paraId="1CE18F05" w14:textId="14387881" w:rsidR="00502061" w:rsidRDefault="00502061" w:rsidP="00502061">
      <w:pPr>
        <w:jc w:val="center"/>
        <w:rPr>
          <w:rFonts w:ascii="Times New Roman" w:hAnsi="Times New Roman" w:cs="Times New Roman"/>
          <w:sz w:val="16"/>
        </w:rPr>
      </w:pPr>
      <w:r>
        <w:rPr>
          <w:rFonts w:ascii="Times New Roman" w:hAnsi="Times New Roman" w:cs="Times New Roman"/>
          <w:b/>
          <w:sz w:val="16"/>
        </w:rPr>
        <w:t>Tabla 1. Stack tecnologico de RiskTrail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502061" w14:paraId="5282DADF" w14:textId="77777777" w:rsidTr="00502061">
        <w:tblPrEx>
          <w:tblCellMar>
            <w:top w:w="0" w:type="dxa"/>
            <w:bottom w:w="0" w:type="dxa"/>
          </w:tblCellMar>
        </w:tblPrEx>
        <w:tc>
          <w:tcPr>
            <w:tcW w:w="4680" w:type="dxa"/>
          </w:tcPr>
          <w:p w14:paraId="4BBD3EB4" w14:textId="112864E8"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lastRenderedPageBreak/>
              <w:t>Capa</w:t>
            </w:r>
          </w:p>
        </w:tc>
        <w:tc>
          <w:tcPr>
            <w:tcW w:w="4680" w:type="dxa"/>
          </w:tcPr>
          <w:p w14:paraId="361B5B1B" w14:textId="55B3C5C3"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Tecnologia</w:t>
            </w:r>
          </w:p>
        </w:tc>
      </w:tr>
      <w:tr w:rsidR="00502061" w14:paraId="4023ED18" w14:textId="77777777" w:rsidTr="00502061">
        <w:tblPrEx>
          <w:tblCellMar>
            <w:top w:w="0" w:type="dxa"/>
            <w:bottom w:w="0" w:type="dxa"/>
          </w:tblCellMar>
        </w:tblPrEx>
        <w:tc>
          <w:tcPr>
            <w:tcW w:w="4680" w:type="dxa"/>
          </w:tcPr>
          <w:p w14:paraId="01138278" w14:textId="6CB6AD7E"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Base de datos</w:t>
            </w:r>
          </w:p>
        </w:tc>
        <w:tc>
          <w:tcPr>
            <w:tcW w:w="4680" w:type="dxa"/>
          </w:tcPr>
          <w:p w14:paraId="6480E6D2" w14:textId="372AAAF1"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PostgreSQL 16, PostGIS, pgRouting</w:t>
            </w:r>
          </w:p>
        </w:tc>
      </w:tr>
      <w:tr w:rsidR="00502061" w14:paraId="07D4E099" w14:textId="77777777" w:rsidTr="00502061">
        <w:tblPrEx>
          <w:tblCellMar>
            <w:top w:w="0" w:type="dxa"/>
            <w:bottom w:w="0" w:type="dxa"/>
          </w:tblCellMar>
        </w:tblPrEx>
        <w:tc>
          <w:tcPr>
            <w:tcW w:w="4680" w:type="dxa"/>
          </w:tcPr>
          <w:p w14:paraId="3D4B78C0" w14:textId="7AECB63D"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Backend</w:t>
            </w:r>
          </w:p>
        </w:tc>
        <w:tc>
          <w:tcPr>
            <w:tcW w:w="4680" w:type="dxa"/>
          </w:tcPr>
          <w:p w14:paraId="13643F16" w14:textId="6618486E"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FastAPI, SQLAlchemy, GeoAlchemy2</w:t>
            </w:r>
          </w:p>
        </w:tc>
      </w:tr>
      <w:tr w:rsidR="00502061" w14:paraId="44B792E0" w14:textId="77777777" w:rsidTr="00502061">
        <w:tblPrEx>
          <w:tblCellMar>
            <w:top w:w="0" w:type="dxa"/>
            <w:bottom w:w="0" w:type="dxa"/>
          </w:tblCellMar>
        </w:tblPrEx>
        <w:tc>
          <w:tcPr>
            <w:tcW w:w="4680" w:type="dxa"/>
          </w:tcPr>
          <w:p w14:paraId="0CB90A81" w14:textId="4C9F90FB"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Frontend</w:t>
            </w:r>
          </w:p>
        </w:tc>
        <w:tc>
          <w:tcPr>
            <w:tcW w:w="4680" w:type="dxa"/>
          </w:tcPr>
          <w:p w14:paraId="31D49DD4" w14:textId="2089D20A"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Vue 3, MapLibre GL JS, Pinia</w:t>
            </w:r>
          </w:p>
        </w:tc>
      </w:tr>
      <w:tr w:rsidR="00502061" w14:paraId="2AEFE21B" w14:textId="77777777" w:rsidTr="00502061">
        <w:tblPrEx>
          <w:tblCellMar>
            <w:top w:w="0" w:type="dxa"/>
            <w:bottom w:w="0" w:type="dxa"/>
          </w:tblCellMar>
        </w:tblPrEx>
        <w:tc>
          <w:tcPr>
            <w:tcW w:w="4680" w:type="dxa"/>
          </w:tcPr>
          <w:p w14:paraId="518A7271" w14:textId="624B8FD7"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Contenedores</w:t>
            </w:r>
          </w:p>
        </w:tc>
        <w:tc>
          <w:tcPr>
            <w:tcW w:w="4680" w:type="dxa"/>
          </w:tcPr>
          <w:p w14:paraId="47553570" w14:textId="07DA0C84"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Docker, Docker Compose</w:t>
            </w:r>
          </w:p>
        </w:tc>
      </w:tr>
      <w:tr w:rsidR="00502061" w14:paraId="34393163" w14:textId="77777777" w:rsidTr="00502061">
        <w:tblPrEx>
          <w:tblCellMar>
            <w:top w:w="0" w:type="dxa"/>
            <w:bottom w:w="0" w:type="dxa"/>
          </w:tblCellMar>
        </w:tblPrEx>
        <w:tc>
          <w:tcPr>
            <w:tcW w:w="4680" w:type="dxa"/>
          </w:tcPr>
          <w:p w14:paraId="4FC1E62C" w14:textId="531EDC86"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Datos clima</w:t>
            </w:r>
          </w:p>
        </w:tc>
        <w:tc>
          <w:tcPr>
            <w:tcW w:w="4680" w:type="dxa"/>
          </w:tcPr>
          <w:p w14:paraId="5CA800F2" w14:textId="61FEDFD6"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API Open-Meteo (codigo abierto)</w:t>
            </w:r>
          </w:p>
        </w:tc>
      </w:tr>
    </w:tbl>
    <w:p w14:paraId="4F6DC031" w14:textId="77777777" w:rsidR="00502061" w:rsidRDefault="00502061" w:rsidP="00502061">
      <w:pPr>
        <w:jc w:val="center"/>
        <w:rPr>
          <w:rFonts w:ascii="Times New Roman" w:hAnsi="Times New Roman" w:cs="Times New Roman"/>
          <w:sz w:val="20"/>
        </w:rPr>
      </w:pPr>
    </w:p>
    <w:p w14:paraId="2604AE8A" w14:textId="1CA8A699" w:rsidR="00502061" w:rsidRDefault="00502061" w:rsidP="00502061">
      <w:pPr>
        <w:rPr>
          <w:rFonts w:ascii="Times New Roman" w:hAnsi="Times New Roman" w:cs="Times New Roman"/>
          <w:b/>
          <w:sz w:val="20"/>
        </w:rPr>
      </w:pPr>
      <w:r>
        <w:rPr>
          <w:rFonts w:ascii="Times New Roman" w:hAnsi="Times New Roman" w:cs="Times New Roman"/>
          <w:b/>
          <w:sz w:val="20"/>
        </w:rPr>
        <w:t>3.3 Modelos biomecanicos</w:t>
      </w:r>
    </w:p>
    <w:p w14:paraId="1E887C7E" w14:textId="751CBA33"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Velocidad predictiva.  La velocidad de marcha en funcion del gradiente i (decimal) se estima con la funcion gaussiana de Irmischer y Clarke [6]:</w:t>
      </w:r>
    </w:p>
    <w:p w14:paraId="6CB325CA" w14:textId="2FBD953E" w:rsidR="00502061" w:rsidRDefault="00502061" w:rsidP="00502061">
      <w:pPr>
        <w:jc w:val="center"/>
        <w:rPr>
          <w:rFonts w:ascii="Times New Roman" w:hAnsi="Times New Roman" w:cs="Times New Roman"/>
          <w:sz w:val="20"/>
        </w:rPr>
      </w:pPr>
      <w:r>
        <w:rPr>
          <w:rFonts w:ascii="Times New Roman" w:hAnsi="Times New Roman" w:cs="Times New Roman"/>
          <w:i/>
          <w:sz w:val="20"/>
        </w:rPr>
        <w:t>v(i) = [ 0.11 + e^(-(i + 0.0506)^2 / (2 * 0.2043^2)) ] * 3.6     (1)</w:t>
      </w:r>
    </w:p>
    <w:p w14:paraId="591F550B" w14:textId="220E6615" w:rsidR="00502061" w:rsidRDefault="00502061" w:rsidP="00502061">
      <w:pPr>
        <w:jc w:val="both"/>
        <w:rPr>
          <w:rFonts w:ascii="Times New Roman" w:hAnsi="Times New Roman" w:cs="Times New Roman"/>
          <w:sz w:val="20"/>
        </w:rPr>
      </w:pPr>
      <w:r>
        <w:rPr>
          <w:rFonts w:ascii="Times New Roman" w:hAnsi="Times New Roman" w:cs="Times New Roman"/>
          <w:sz w:val="20"/>
        </w:rPr>
        <w:t>donde v se expresa en km/h. A diferencia del modelo exponencial de Tobler [5], la formulacion gaussiana evita velocidades irreales en gradientes extremos, condicion habitual en senderos panamenos.</w:t>
      </w:r>
    </w:p>
    <w:p w14:paraId="4587873E" w14:textId="7B5C3DF8" w:rsidR="00502061" w:rsidRDefault="00502061" w:rsidP="00502061">
      <w:pPr>
        <w:jc w:val="both"/>
        <w:rPr>
          <w:rFonts w:ascii="Times New Roman" w:hAnsi="Times New Roman" w:cs="Times New Roman"/>
          <w:sz w:val="20"/>
        </w:rPr>
      </w:pPr>
      <w:r>
        <w:rPr>
          <w:rFonts w:ascii="Times New Roman" w:hAnsi="Times New Roman" w:cs="Times New Roman"/>
          <w:sz w:val="20"/>
        </w:rPr>
        <w:t xml:space="preserve"> Costo metabolico de transporte.  El costo de transporte C(i) en J/(kg*m) se calcula con el Polinomio de Minetti [1], valido para i en [-0.45, +0.45]:</w:t>
      </w:r>
    </w:p>
    <w:p w14:paraId="67330EA5" w14:textId="2CC5C7D4" w:rsidR="00502061" w:rsidRDefault="00502061" w:rsidP="00502061">
      <w:pPr>
        <w:jc w:val="center"/>
        <w:rPr>
          <w:rFonts w:ascii="Times New Roman" w:hAnsi="Times New Roman" w:cs="Times New Roman"/>
          <w:sz w:val="20"/>
        </w:rPr>
      </w:pPr>
      <w:r>
        <w:rPr>
          <w:rFonts w:ascii="Times New Roman" w:hAnsi="Times New Roman" w:cs="Times New Roman"/>
          <w:i/>
          <w:sz w:val="20"/>
        </w:rPr>
        <w:t>C(i) = 280.5 i^5 - 58.7 i^4 - 76.8 i^3 + 51.9 i^2 + 19.6 i + 2.5     (2)</w:t>
      </w:r>
    </w:p>
    <w:p w14:paraId="3BE36110" w14:textId="73F4BDF2" w:rsidR="00502061" w:rsidRDefault="00502061" w:rsidP="00502061">
      <w:pPr>
        <w:jc w:val="both"/>
        <w:rPr>
          <w:rFonts w:ascii="Times New Roman" w:hAnsi="Times New Roman" w:cs="Times New Roman"/>
          <w:sz w:val="20"/>
        </w:rPr>
      </w:pPr>
      <w:r>
        <w:rPr>
          <w:rFonts w:ascii="Times New Roman" w:hAnsi="Times New Roman" w:cs="Times New Roman"/>
          <w:sz w:val="20"/>
        </w:rPr>
        <w:t>El minimo de costo se alcanza en i ~ -0.10 (~0.81 J/(kg*m)); en descensos abruptos (i = -0.45) asciende a 3.46 J/(kg*m) por contracciones excentricas, fuente primaria de lesiones articulares. Para excursionistas con carga L (kg) se aplica la ecuacion de Pandolf [15]:</w:t>
      </w:r>
    </w:p>
    <w:p w14:paraId="057C1ACB" w14:textId="051C90DA" w:rsidR="00502061" w:rsidRDefault="00502061" w:rsidP="00502061">
      <w:pPr>
        <w:jc w:val="center"/>
        <w:rPr>
          <w:rFonts w:ascii="Times New Roman" w:hAnsi="Times New Roman" w:cs="Times New Roman"/>
          <w:sz w:val="20"/>
        </w:rPr>
      </w:pPr>
      <w:r>
        <w:rPr>
          <w:rFonts w:ascii="Times New Roman" w:hAnsi="Times New Roman" w:cs="Times New Roman"/>
          <w:i/>
          <w:sz w:val="20"/>
        </w:rPr>
        <w:t>M = 1.5W + 2.0(W+L)(L/W)^2 + n(W+L)(1.5 V^2 + 0.35 V G)     (3)</w:t>
      </w:r>
    </w:p>
    <w:p w14:paraId="3FA0962D" w14:textId="0EAE08B4" w:rsidR="00502061" w:rsidRDefault="00502061" w:rsidP="00502061">
      <w:pPr>
        <w:jc w:val="both"/>
        <w:rPr>
          <w:rFonts w:ascii="Times New Roman" w:hAnsi="Times New Roman" w:cs="Times New Roman"/>
          <w:sz w:val="20"/>
        </w:rPr>
      </w:pPr>
      <w:r>
        <w:rPr>
          <w:rFonts w:ascii="Times New Roman" w:hAnsi="Times New Roman" w:cs="Times New Roman"/>
          <w:sz w:val="20"/>
        </w:rPr>
        <w:t>donde W es el peso corporal (kg), V la velocidad (m/s), G el gradiente (%) y n (eta) el coeficiente de terreno (1.0 asfalto; 1.2 tierra; 2.1 barro).</w:t>
      </w:r>
    </w:p>
    <w:p w14:paraId="5732F43E" w14:textId="58D0C60A" w:rsidR="00502061" w:rsidRDefault="00502061" w:rsidP="00502061">
      <w:pPr>
        <w:rPr>
          <w:rFonts w:ascii="Times New Roman" w:hAnsi="Times New Roman" w:cs="Times New Roman"/>
          <w:b/>
          <w:sz w:val="20"/>
        </w:rPr>
      </w:pPr>
      <w:r>
        <w:rPr>
          <w:rFonts w:ascii="Times New Roman" w:hAnsi="Times New Roman" w:cs="Times New Roman"/>
          <w:b/>
          <w:sz w:val="20"/>
        </w:rPr>
        <w:t>3.4 Modelado del estres climatico</w:t>
      </w:r>
    </w:p>
    <w:p w14:paraId="298AB449" w14:textId="49331721" w:rsidR="00502061" w:rsidRDefault="00502061" w:rsidP="00502061">
      <w:pPr>
        <w:jc w:val="both"/>
        <w:rPr>
          <w:rFonts w:ascii="Times New Roman" w:hAnsi="Times New Roman" w:cs="Times New Roman"/>
          <w:sz w:val="20"/>
        </w:rPr>
      </w:pPr>
      <w:r>
        <w:rPr>
          <w:rFonts w:ascii="Times New Roman" w:hAnsi="Times New Roman" w:cs="Times New Roman"/>
          <w:sz w:val="20"/>
        </w:rPr>
        <w:t>El estres termico se cuantifica con el Indice de Globo de Bulbo Humedo (WBGT):</w:t>
      </w:r>
    </w:p>
    <w:p w14:paraId="719DA500" w14:textId="47CFE48A" w:rsidR="00502061" w:rsidRDefault="00502061" w:rsidP="00502061">
      <w:pPr>
        <w:jc w:val="center"/>
        <w:rPr>
          <w:rFonts w:ascii="Times New Roman" w:hAnsi="Times New Roman" w:cs="Times New Roman"/>
          <w:sz w:val="20"/>
        </w:rPr>
      </w:pPr>
      <w:r>
        <w:rPr>
          <w:rFonts w:ascii="Times New Roman" w:hAnsi="Times New Roman" w:cs="Times New Roman"/>
          <w:i/>
          <w:sz w:val="20"/>
        </w:rPr>
        <w:t>WBGT = 0.7 Tw + 0.2 Tg + 0.1 Ta     (4)</w:t>
      </w:r>
    </w:p>
    <w:p w14:paraId="6A822AEB" w14:textId="7517F5B1" w:rsidR="00502061" w:rsidRDefault="00502061" w:rsidP="00502061">
      <w:pPr>
        <w:jc w:val="both"/>
        <w:rPr>
          <w:rFonts w:ascii="Times New Roman" w:hAnsi="Times New Roman" w:cs="Times New Roman"/>
          <w:sz w:val="20"/>
        </w:rPr>
      </w:pPr>
      <w:r>
        <w:rPr>
          <w:rFonts w:ascii="Times New Roman" w:hAnsi="Times New Roman" w:cs="Times New Roman"/>
          <w:sz w:val="20"/>
        </w:rPr>
        <w:t>donde Tw, Tg y Ta son las temperaturas de bulbo humedo, globo y ambiente. Cuando el excursionista supera 20 minutos de marcha bajo un WBGT mayor al umbral critico, el algoritmo aplica una penalizacion exponencial al costo temporal, modelando la deriva cardiovascular documentada por Rowell [3]. El riesgo tribologico en descensos con pendiente menor a -10 grados y precipitacion reciente activa un multiplicador que incrementa el costo de los arcos de descenso en pgRouting, reflejando la reduccion del coeficiente de friccion en suelo humedo [4].</w:t>
      </w:r>
    </w:p>
    <w:p w14:paraId="403E5B20" w14:textId="333ABBE2" w:rsidR="00502061" w:rsidRDefault="00502061" w:rsidP="00502061">
      <w:pPr>
        <w:rPr>
          <w:rFonts w:ascii="Times New Roman" w:hAnsi="Times New Roman" w:cs="Times New Roman"/>
          <w:b/>
          <w:sz w:val="20"/>
        </w:rPr>
      </w:pPr>
      <w:r>
        <w:rPr>
          <w:rFonts w:ascii="Times New Roman" w:hAnsi="Times New Roman" w:cs="Times New Roman"/>
          <w:b/>
          <w:sz w:val="20"/>
        </w:rPr>
        <w:t>3.5 Procesamiento espacial</w:t>
      </w:r>
    </w:p>
    <w:p w14:paraId="032C0C7D" w14:textId="46AA61EA" w:rsidR="00502061" w:rsidRDefault="00502061" w:rsidP="00502061">
      <w:pPr>
        <w:jc w:val="both"/>
        <w:rPr>
          <w:rFonts w:ascii="Times New Roman" w:hAnsi="Times New Roman" w:cs="Times New Roman"/>
          <w:sz w:val="20"/>
        </w:rPr>
      </w:pPr>
      <w:r>
        <w:rPr>
          <w:rFonts w:ascii="Times New Roman" w:hAnsi="Times New Roman" w:cs="Times New Roman"/>
          <w:sz w:val="20"/>
        </w:rPr>
        <w:t>Los archivos GPX se transforman en linestrings 3D en la base de datos. La funcion ST_3DDistance de PostGIS extrae la distancia planimetrica y el diferencial de elevacion entre vertices para calcular gradientes exactos. pgRouting construye un grafo topologico con costos asimetricos: el costo directo emplea C(+i) de la ecuacion (2) y el costo inverso C(-i), reflejando la asimetria fisiologica ascenso-descenso. Los datos meteorologicos se recuperan de forma asincrona desde Open-Meteo en el centroide de cada segmento.</w:t>
      </w:r>
    </w:p>
    <w:p w14:paraId="3B728FFD" w14:textId="350AB780" w:rsidR="00502061" w:rsidRDefault="00502061" w:rsidP="00502061">
      <w:pPr>
        <w:rPr>
          <w:rFonts w:ascii="Times New Roman" w:hAnsi="Times New Roman" w:cs="Times New Roman"/>
          <w:b/>
          <w:sz w:val="20"/>
        </w:rPr>
      </w:pPr>
      <w:r>
        <w:rPr>
          <w:rFonts w:ascii="Times New Roman" w:hAnsi="Times New Roman" w:cs="Times New Roman"/>
          <w:b/>
          <w:sz w:val="20"/>
        </w:rPr>
        <w:lastRenderedPageBreak/>
        <w:t>3.6 Clasificacion IDR y escala MIDE</w:t>
      </w:r>
    </w:p>
    <w:p w14:paraId="4C29EC88" w14:textId="7F63EF73" w:rsidR="00502061" w:rsidRDefault="00502061" w:rsidP="00502061">
      <w:pPr>
        <w:jc w:val="both"/>
        <w:rPr>
          <w:rFonts w:ascii="Times New Roman" w:hAnsi="Times New Roman" w:cs="Times New Roman"/>
          <w:sz w:val="20"/>
        </w:rPr>
      </w:pPr>
      <w:r>
        <w:rPr>
          <w:rFonts w:ascii="Times New Roman" w:hAnsi="Times New Roman" w:cs="Times New Roman"/>
          <w:sz w:val="20"/>
        </w:rPr>
        <w:t>El IDR integra cinematica (ec. 1), metabolismo (ecs. 2 y 3) y entorno (ec. 4) en una puntuacion por segmento, mapeada a cinco niveles alineados con la metodologia MIDE [13] (tabla 2).</w:t>
      </w:r>
    </w:p>
    <w:p w14:paraId="0F412BDD" w14:textId="523C727C" w:rsidR="00502061" w:rsidRDefault="00502061" w:rsidP="00502061">
      <w:pPr>
        <w:jc w:val="center"/>
        <w:rPr>
          <w:rFonts w:ascii="Times New Roman" w:hAnsi="Times New Roman" w:cs="Times New Roman"/>
          <w:sz w:val="16"/>
        </w:rPr>
      </w:pPr>
      <w:r>
        <w:rPr>
          <w:rFonts w:ascii="Times New Roman" w:hAnsi="Times New Roman" w:cs="Times New Roman"/>
          <w:b/>
          <w:sz w:val="16"/>
        </w:rPr>
        <w:t>Tabla 2. Escala del Indice Dinamico de Riesgo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502061" w14:paraId="4A41DB07" w14:textId="77777777" w:rsidTr="00502061">
        <w:tblPrEx>
          <w:tblCellMar>
            <w:top w:w="0" w:type="dxa"/>
            <w:bottom w:w="0" w:type="dxa"/>
          </w:tblCellMar>
        </w:tblPrEx>
        <w:tc>
          <w:tcPr>
            <w:tcW w:w="3120" w:type="dxa"/>
          </w:tcPr>
          <w:p w14:paraId="5784BEEA" w14:textId="49A56909"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Nivel</w:t>
            </w:r>
          </w:p>
        </w:tc>
        <w:tc>
          <w:tcPr>
            <w:tcW w:w="3120" w:type="dxa"/>
          </w:tcPr>
          <w:p w14:paraId="1A9D0382" w14:textId="69BB4E24"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Condicion</w:t>
            </w:r>
          </w:p>
        </w:tc>
        <w:tc>
          <w:tcPr>
            <w:tcW w:w="3120" w:type="dxa"/>
          </w:tcPr>
          <w:p w14:paraId="149C464E" w14:textId="51B1AD0B"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Color / Accion</w:t>
            </w:r>
          </w:p>
        </w:tc>
      </w:tr>
      <w:tr w:rsidR="00502061" w14:paraId="0CC2C3E6" w14:textId="77777777" w:rsidTr="00502061">
        <w:tblPrEx>
          <w:tblCellMar>
            <w:top w:w="0" w:type="dxa"/>
            <w:bottom w:w="0" w:type="dxa"/>
          </w:tblCellMar>
        </w:tblPrEx>
        <w:tc>
          <w:tcPr>
            <w:tcW w:w="3120" w:type="dxa"/>
          </w:tcPr>
          <w:p w14:paraId="5B7C7A53" w14:textId="28486367"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1</w:t>
            </w:r>
          </w:p>
        </w:tc>
        <w:tc>
          <w:tcPr>
            <w:tcW w:w="3120" w:type="dxa"/>
          </w:tcPr>
          <w:p w14:paraId="516DB9BD" w14:textId="7C1A292D"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Sin riesgos relevantes</w:t>
            </w:r>
          </w:p>
        </w:tc>
        <w:tc>
          <w:tcPr>
            <w:tcW w:w="3120" w:type="dxa"/>
          </w:tcPr>
          <w:p w14:paraId="797B5D9A" w14:textId="12AA9D7C"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Verde / Sin restriccion</w:t>
            </w:r>
          </w:p>
        </w:tc>
      </w:tr>
      <w:tr w:rsidR="00502061" w14:paraId="070241C7" w14:textId="77777777" w:rsidTr="00502061">
        <w:tblPrEx>
          <w:tblCellMar>
            <w:top w:w="0" w:type="dxa"/>
            <w:bottom w:w="0" w:type="dxa"/>
          </w:tblCellMar>
        </w:tblPrEx>
        <w:tc>
          <w:tcPr>
            <w:tcW w:w="3120" w:type="dxa"/>
          </w:tcPr>
          <w:p w14:paraId="26E21836" w14:textId="36685485"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2</w:t>
            </w:r>
          </w:p>
        </w:tc>
        <w:tc>
          <w:tcPr>
            <w:tcW w:w="3120" w:type="dxa"/>
          </w:tcPr>
          <w:p w14:paraId="4AC7984C" w14:textId="5B7F4E2D"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Fatiga moderada esperada</w:t>
            </w:r>
          </w:p>
        </w:tc>
        <w:tc>
          <w:tcPr>
            <w:tcW w:w="3120" w:type="dxa"/>
          </w:tcPr>
          <w:p w14:paraId="662A7CCA" w14:textId="3DE708B6"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Amarillo / Recomendacion</w:t>
            </w:r>
          </w:p>
        </w:tc>
      </w:tr>
      <w:tr w:rsidR="00502061" w14:paraId="5F40811E" w14:textId="77777777" w:rsidTr="00502061">
        <w:tblPrEx>
          <w:tblCellMar>
            <w:top w:w="0" w:type="dxa"/>
            <w:bottom w:w="0" w:type="dxa"/>
          </w:tblCellMar>
        </w:tblPrEx>
        <w:tc>
          <w:tcPr>
            <w:tcW w:w="3120" w:type="dxa"/>
          </w:tcPr>
          <w:p w14:paraId="7CA23473" w14:textId="63460B53"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3</w:t>
            </w:r>
          </w:p>
        </w:tc>
        <w:tc>
          <w:tcPr>
            <w:tcW w:w="3120" w:type="dxa"/>
          </w:tcPr>
          <w:p w14:paraId="75C312B7" w14:textId="112D6DDC"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Estres termico elevado</w:t>
            </w:r>
          </w:p>
        </w:tc>
        <w:tc>
          <w:tcPr>
            <w:tcW w:w="3120" w:type="dxa"/>
          </w:tcPr>
          <w:p w14:paraId="57B1E8E5" w14:textId="16DC4A52"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Naranja / Alerta</w:t>
            </w:r>
          </w:p>
        </w:tc>
      </w:tr>
      <w:tr w:rsidR="00502061" w14:paraId="55589999" w14:textId="77777777" w:rsidTr="00502061">
        <w:tblPrEx>
          <w:tblCellMar>
            <w:top w:w="0" w:type="dxa"/>
            <w:bottom w:w="0" w:type="dxa"/>
          </w:tblCellMar>
        </w:tblPrEx>
        <w:tc>
          <w:tcPr>
            <w:tcW w:w="3120" w:type="dxa"/>
          </w:tcPr>
          <w:p w14:paraId="48A63344" w14:textId="1C1BE483"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4</w:t>
            </w:r>
          </w:p>
        </w:tc>
        <w:tc>
          <w:tcPr>
            <w:tcW w:w="3120" w:type="dxa"/>
          </w:tcPr>
          <w:p w14:paraId="2B09899A" w14:textId="751A3C52"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Riesgo tribologico alto</w:t>
            </w:r>
          </w:p>
        </w:tc>
        <w:tc>
          <w:tcPr>
            <w:tcW w:w="3120" w:type="dxa"/>
          </w:tcPr>
          <w:p w14:paraId="27F0A0E1" w14:textId="0A89019D"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Rojo / Advertencia</w:t>
            </w:r>
          </w:p>
        </w:tc>
      </w:tr>
      <w:tr w:rsidR="00502061" w14:paraId="10A29E73" w14:textId="77777777" w:rsidTr="00502061">
        <w:tblPrEx>
          <w:tblCellMar>
            <w:top w:w="0" w:type="dxa"/>
            <w:bottom w:w="0" w:type="dxa"/>
          </w:tblCellMar>
        </w:tblPrEx>
        <w:tc>
          <w:tcPr>
            <w:tcW w:w="3120" w:type="dxa"/>
          </w:tcPr>
          <w:p w14:paraId="430975D2" w14:textId="450FA632"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5</w:t>
            </w:r>
          </w:p>
        </w:tc>
        <w:tc>
          <w:tcPr>
            <w:tcW w:w="3120" w:type="dxa"/>
          </w:tcPr>
          <w:p w14:paraId="5CF9E110" w14:textId="0467B4EB"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Peligro extremo combinado</w:t>
            </w:r>
          </w:p>
        </w:tc>
        <w:tc>
          <w:tcPr>
            <w:tcW w:w="3120" w:type="dxa"/>
          </w:tcPr>
          <w:p w14:paraId="793C129A" w14:textId="19944C4D"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Morado / Restriccion</w:t>
            </w:r>
          </w:p>
        </w:tc>
      </w:tr>
    </w:tbl>
    <w:p w14:paraId="5F599077" w14:textId="77777777" w:rsidR="00502061" w:rsidRDefault="00502061" w:rsidP="00502061">
      <w:pPr>
        <w:jc w:val="center"/>
        <w:rPr>
          <w:rFonts w:ascii="Times New Roman" w:hAnsi="Times New Roman" w:cs="Times New Roman"/>
          <w:sz w:val="20"/>
        </w:rPr>
      </w:pPr>
    </w:p>
    <w:p w14:paraId="550999F8" w14:textId="6C64A6F1" w:rsidR="00502061" w:rsidRDefault="00502061" w:rsidP="00502061">
      <w:pPr>
        <w:rPr>
          <w:rFonts w:ascii="Times New Roman" w:hAnsi="Times New Roman" w:cs="Times New Roman"/>
          <w:b/>
          <w:sz w:val="28"/>
        </w:rPr>
      </w:pPr>
      <w:r>
        <w:rPr>
          <w:rFonts w:ascii="Times New Roman" w:hAnsi="Times New Roman" w:cs="Times New Roman"/>
          <w:b/>
          <w:sz w:val="28"/>
        </w:rPr>
        <w:t>4. Resultados</w:t>
      </w:r>
    </w:p>
    <w:p w14:paraId="08796D29" w14:textId="355D6622" w:rsidR="00502061" w:rsidRDefault="00502061" w:rsidP="00502061">
      <w:pPr>
        <w:jc w:val="both"/>
        <w:rPr>
          <w:rFonts w:ascii="Times New Roman" w:hAnsi="Times New Roman" w:cs="Times New Roman"/>
          <w:sz w:val="20"/>
        </w:rPr>
      </w:pPr>
      <w:r>
        <w:rPr>
          <w:rFonts w:ascii="Times New Roman" w:hAnsi="Times New Roman" w:cs="Times New Roman"/>
          <w:sz w:val="20"/>
        </w:rPr>
        <w:t>El prototipo de RiskTrail fue validado con archivos GPX de rutas representativas de parques nacionales panamenos sobre el sistema desplegado en contenedores Docker. La tabla 3 resume el desempeno comparativo de los tres modelos de velocidad implementados.</w:t>
      </w:r>
    </w:p>
    <w:p w14:paraId="0C84A7DE" w14:textId="5828AC0A" w:rsidR="00502061" w:rsidRDefault="00502061" w:rsidP="00502061">
      <w:pPr>
        <w:jc w:val="center"/>
        <w:rPr>
          <w:rFonts w:ascii="Times New Roman" w:hAnsi="Times New Roman" w:cs="Times New Roman"/>
          <w:sz w:val="16"/>
        </w:rPr>
      </w:pPr>
      <w:r>
        <w:rPr>
          <w:rFonts w:ascii="Times New Roman" w:hAnsi="Times New Roman" w:cs="Times New Roman"/>
          <w:b/>
          <w:sz w:val="16"/>
        </w:rPr>
        <w:t>Tabla 3. Comparacion de modelos de velocidad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502061" w14:paraId="5D89798B" w14:textId="77777777" w:rsidTr="00502061">
        <w:tblPrEx>
          <w:tblCellMar>
            <w:top w:w="0" w:type="dxa"/>
            <w:bottom w:w="0" w:type="dxa"/>
          </w:tblCellMar>
        </w:tblPrEx>
        <w:tc>
          <w:tcPr>
            <w:tcW w:w="2340" w:type="dxa"/>
          </w:tcPr>
          <w:p w14:paraId="33E8B0D4" w14:textId="060BEEA8"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Modelo</w:t>
            </w:r>
          </w:p>
        </w:tc>
        <w:tc>
          <w:tcPr>
            <w:tcW w:w="2340" w:type="dxa"/>
          </w:tcPr>
          <w:p w14:paraId="00D47742" w14:textId="12CF5B88"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Grad. optimo</w:t>
            </w:r>
          </w:p>
        </w:tc>
        <w:tc>
          <w:tcPr>
            <w:tcW w:w="2340" w:type="dxa"/>
          </w:tcPr>
          <w:p w14:paraId="71EFC1F7" w14:textId="37F7393A"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v max.</w:t>
            </w:r>
          </w:p>
        </w:tc>
        <w:tc>
          <w:tcPr>
            <w:tcW w:w="2340" w:type="dxa"/>
          </w:tcPr>
          <w:p w14:paraId="15F11A45" w14:textId="225B45F1" w:rsidR="00502061" w:rsidRPr="00502061" w:rsidRDefault="00502061" w:rsidP="00502061">
            <w:pPr>
              <w:jc w:val="center"/>
              <w:rPr>
                <w:rFonts w:ascii="Times New Roman" w:hAnsi="Times New Roman" w:cs="Times New Roman"/>
                <w:b/>
                <w:sz w:val="18"/>
              </w:rPr>
            </w:pPr>
            <w:r>
              <w:rPr>
                <w:rFonts w:ascii="Times New Roman" w:hAnsi="Times New Roman" w:cs="Times New Roman"/>
                <w:b/>
                <w:sz w:val="18"/>
              </w:rPr>
              <w:t>Extremos</w:t>
            </w:r>
          </w:p>
        </w:tc>
      </w:tr>
      <w:tr w:rsidR="00502061" w14:paraId="7CE04B51" w14:textId="77777777" w:rsidTr="00502061">
        <w:tblPrEx>
          <w:tblCellMar>
            <w:top w:w="0" w:type="dxa"/>
            <w:bottom w:w="0" w:type="dxa"/>
          </w:tblCellMar>
        </w:tblPrEx>
        <w:tc>
          <w:tcPr>
            <w:tcW w:w="2340" w:type="dxa"/>
          </w:tcPr>
          <w:p w14:paraId="7E08B756" w14:textId="229704DF"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Naismith</w:t>
            </w:r>
          </w:p>
        </w:tc>
        <w:tc>
          <w:tcPr>
            <w:tcW w:w="2340" w:type="dxa"/>
          </w:tcPr>
          <w:p w14:paraId="2F6E6963" w14:textId="16A29C15"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0 %</w:t>
            </w:r>
          </w:p>
        </w:tc>
        <w:tc>
          <w:tcPr>
            <w:tcW w:w="2340" w:type="dxa"/>
          </w:tcPr>
          <w:p w14:paraId="39CDBA48" w14:textId="774A8686"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5.0 km/h</w:t>
            </w:r>
          </w:p>
        </w:tc>
        <w:tc>
          <w:tcPr>
            <w:tcW w:w="2340" w:type="dxa"/>
          </w:tcPr>
          <w:p w14:paraId="2470224B" w14:textId="0117CC07"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No modelado</w:t>
            </w:r>
          </w:p>
        </w:tc>
      </w:tr>
      <w:tr w:rsidR="00502061" w14:paraId="3C69B5EF" w14:textId="77777777" w:rsidTr="00502061">
        <w:tblPrEx>
          <w:tblCellMar>
            <w:top w:w="0" w:type="dxa"/>
            <w:bottom w:w="0" w:type="dxa"/>
          </w:tblCellMar>
        </w:tblPrEx>
        <w:tc>
          <w:tcPr>
            <w:tcW w:w="2340" w:type="dxa"/>
          </w:tcPr>
          <w:p w14:paraId="43B66BD8" w14:textId="08FADA13"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Tobler</w:t>
            </w:r>
          </w:p>
        </w:tc>
        <w:tc>
          <w:tcPr>
            <w:tcW w:w="2340" w:type="dxa"/>
          </w:tcPr>
          <w:p w14:paraId="48541C67" w14:textId="1A8CC0DB"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-5 %</w:t>
            </w:r>
          </w:p>
        </w:tc>
        <w:tc>
          <w:tcPr>
            <w:tcW w:w="2340" w:type="dxa"/>
          </w:tcPr>
          <w:p w14:paraId="5DD27A93" w14:textId="24CF4825"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6.0 km/h</w:t>
            </w:r>
          </w:p>
        </w:tc>
        <w:tc>
          <w:tcPr>
            <w:tcW w:w="2340" w:type="dxa"/>
          </w:tcPr>
          <w:p w14:paraId="6EB54D77" w14:textId="3F0F8693"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Irreal</w:t>
            </w:r>
          </w:p>
        </w:tc>
      </w:tr>
      <w:tr w:rsidR="00502061" w14:paraId="02BC1F5D" w14:textId="77777777" w:rsidTr="00502061">
        <w:tblPrEx>
          <w:tblCellMar>
            <w:top w:w="0" w:type="dxa"/>
            <w:bottom w:w="0" w:type="dxa"/>
          </w:tblCellMar>
        </w:tblPrEx>
        <w:tc>
          <w:tcPr>
            <w:tcW w:w="2340" w:type="dxa"/>
          </w:tcPr>
          <w:p w14:paraId="3E755449" w14:textId="51AA9067"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Irmischer</w:t>
            </w:r>
          </w:p>
        </w:tc>
        <w:tc>
          <w:tcPr>
            <w:tcW w:w="2340" w:type="dxa"/>
          </w:tcPr>
          <w:p w14:paraId="362F52C8" w14:textId="17729D3B"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-5 %</w:t>
            </w:r>
          </w:p>
        </w:tc>
        <w:tc>
          <w:tcPr>
            <w:tcW w:w="2340" w:type="dxa"/>
          </w:tcPr>
          <w:p w14:paraId="50878976" w14:textId="2306A3CC"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5.9 km/h</w:t>
            </w:r>
          </w:p>
        </w:tc>
        <w:tc>
          <w:tcPr>
            <w:tcW w:w="2340" w:type="dxa"/>
          </w:tcPr>
          <w:p w14:paraId="7AB166A7" w14:textId="50C687E6" w:rsidR="00502061" w:rsidRPr="00502061" w:rsidRDefault="00502061" w:rsidP="00502061">
            <w:pPr>
              <w:jc w:val="center"/>
              <w:rPr>
                <w:rFonts w:ascii="Times New Roman" w:hAnsi="Times New Roman" w:cs="Times New Roman"/>
                <w:sz w:val="18"/>
              </w:rPr>
            </w:pPr>
            <w:r>
              <w:rPr>
                <w:rFonts w:ascii="Times New Roman" w:hAnsi="Times New Roman" w:cs="Times New Roman"/>
                <w:sz w:val="18"/>
              </w:rPr>
              <w:t>Valido</w:t>
            </w:r>
          </w:p>
        </w:tc>
      </w:tr>
    </w:tbl>
    <w:p w14:paraId="25C679FD" w14:textId="77777777" w:rsidR="00502061" w:rsidRDefault="00502061" w:rsidP="00502061">
      <w:pPr>
        <w:jc w:val="center"/>
        <w:rPr>
          <w:rFonts w:ascii="Times New Roman" w:hAnsi="Times New Roman" w:cs="Times New Roman"/>
          <w:sz w:val="20"/>
        </w:rPr>
      </w:pPr>
    </w:p>
    <w:p w14:paraId="39199223" w14:textId="451F67E1" w:rsidR="00502061" w:rsidRDefault="00502061" w:rsidP="00502061">
      <w:pPr>
        <w:jc w:val="both"/>
        <w:rPr>
          <w:rFonts w:ascii="Times New Roman" w:hAnsi="Times New Roman" w:cs="Times New Roman"/>
          <w:sz w:val="20"/>
        </w:rPr>
      </w:pPr>
      <w:r>
        <w:rPr>
          <w:rFonts w:ascii="Times New Roman" w:hAnsi="Times New Roman" w:cs="Times New Roman"/>
          <w:sz w:val="20"/>
        </w:rPr>
        <w:t>La API REST entrego respuestas de analisis IDR en tiempos menores a 1.2 s para rutas de hasta 500 segmentos, validando la eficacia de la arquitectura asincrona. El modelo de Minetti confirmo la asimetria costo-pendiente: un segmento con gradiente +0.30 registro 10.8 J/(kg*m), mientras el equivalente en descenso (-0.30) arrojo 3.1 J/(kg*m), indicando que los descensos pronunciados generan riesgo de lesion por contraccion excentrica y no por fatiga aerobica acumulada.</w:t>
      </w:r>
    </w:p>
    <w:p w14:paraId="2F9A6A38" w14:textId="0CEF3A3C" w:rsidR="00502061" w:rsidRDefault="00502061" w:rsidP="00502061">
      <w:pPr>
        <w:jc w:val="both"/>
        <w:rPr>
          <w:rFonts w:ascii="Times New Roman" w:hAnsi="Times New Roman" w:cs="Times New Roman"/>
          <w:sz w:val="20"/>
        </w:rPr>
      </w:pPr>
      <w:r>
        <w:rPr>
          <w:rFonts w:ascii="Times New Roman" w:hAnsi="Times New Roman" w:cs="Times New Roman"/>
          <w:sz w:val="20"/>
        </w:rPr>
        <w:t>La interfaz Vue.js renderizo correctamente el mapa de calor del IDR, diferenciando mediante interpolacion de color en MapLibre GL JS los segmentos seguros (verde, nivel 1) de los tramos con riesgo combinado de estres termico y terreno humedo en descenso (rojo-morado, niveles 4-5). La escala MIDE quedo integrada como metrica de salida normalizada visible al usuario en la barra lateral.</w:t>
      </w:r>
    </w:p>
    <w:p w14:paraId="38A8464A" w14:textId="2A9D4DF1" w:rsidR="00502061" w:rsidRDefault="00502061" w:rsidP="00502061">
      <w:pPr>
        <w:rPr>
          <w:rFonts w:ascii="Times New Roman" w:hAnsi="Times New Roman" w:cs="Times New Roman"/>
          <w:b/>
          <w:sz w:val="28"/>
        </w:rPr>
      </w:pPr>
      <w:r>
        <w:rPr>
          <w:rFonts w:ascii="Times New Roman" w:hAnsi="Times New Roman" w:cs="Times New Roman"/>
          <w:b/>
          <w:sz w:val="28"/>
        </w:rPr>
        <w:t>5. Discusion</w:t>
      </w:r>
    </w:p>
    <w:p w14:paraId="45BCD99F" w14:textId="7AD17FF2" w:rsidR="00502061" w:rsidRDefault="00502061" w:rsidP="00502061">
      <w:pPr>
        <w:jc w:val="both"/>
        <w:rPr>
          <w:rFonts w:ascii="Times New Roman" w:hAnsi="Times New Roman" w:cs="Times New Roman"/>
          <w:sz w:val="20"/>
        </w:rPr>
      </w:pPr>
      <w:r>
        <w:rPr>
          <w:rFonts w:ascii="Times New Roman" w:hAnsi="Times New Roman" w:cs="Times New Roman"/>
          <w:sz w:val="20"/>
        </w:rPr>
        <w:t>Los resultados validan que la integracion de modelos biomecanicos con datos espaciales y meteorologicos en tiempo real supera el enfoque de las plataformas estaticas existentes. A diferencia de AllTrails o Wikiloc, RiskTrail clasifica el riesgo por segmento individual, permitiendo identificar los tramos especificos que requieren precaucion.</w:t>
      </w:r>
    </w:p>
    <w:p w14:paraId="2568C5FE" w14:textId="3DA408DB" w:rsidR="00502061" w:rsidRDefault="00502061" w:rsidP="00502061">
      <w:pPr>
        <w:jc w:val="both"/>
        <w:rPr>
          <w:rFonts w:ascii="Times New Roman" w:hAnsi="Times New Roman" w:cs="Times New Roman"/>
          <w:sz w:val="20"/>
        </w:rPr>
      </w:pPr>
      <w:r>
        <w:rPr>
          <w:rFonts w:ascii="Times New Roman" w:hAnsi="Times New Roman" w:cs="Times New Roman"/>
          <w:sz w:val="20"/>
        </w:rPr>
        <w:t>La eleccion del modelo de Irmischer sobre Tobler puro resulta justificada en gradientes extremos: la funcion gaussiana evita velocidades predichas irreales en pendientes superiores a 35 grados o inferiores a -35 grados, condicion frecuente en senderos panamenos. Campbell et al. [7] confirman que la variabilidad individual en la velocidad depende significativamente del gradiente y el perfil del excursionista, justificando futuras extensiones del modelo con datos personalizados.</w:t>
      </w:r>
    </w:p>
    <w:p w14:paraId="39B362A2" w14:textId="28A8CB64" w:rsidR="00502061" w:rsidRDefault="00502061" w:rsidP="00502061">
      <w:pPr>
        <w:jc w:val="both"/>
        <w:rPr>
          <w:rFonts w:ascii="Times New Roman" w:hAnsi="Times New Roman" w:cs="Times New Roman"/>
          <w:sz w:val="20"/>
        </w:rPr>
      </w:pPr>
      <w:r>
        <w:rPr>
          <w:rFonts w:ascii="Times New Roman" w:hAnsi="Times New Roman" w:cs="Times New Roman"/>
          <w:sz w:val="20"/>
        </w:rPr>
        <w:t>La incorporacion del WBGT como disparador de la deriva cardiovascular es especialmente relevante para el clima tropical panameno. Maughan et al. [2] confirman que en entornos con humedad absoluta alta el agotamiento se instala hasta un 40 % mas rapido que en condiciones temperadas, factor ignorado por las herramientas actuales. Las limitaciones del prototipo incluyen la ausencia de validacion en campo con excursionistas reales y la dependencia de la resolucion del Modelo Digital de Elevacion (DEM) para la precision de los gradientes calculados.</w:t>
      </w:r>
    </w:p>
    <w:p w14:paraId="11E50C21" w14:textId="1B0F0477" w:rsidR="00502061" w:rsidRDefault="00502061" w:rsidP="00502061">
      <w:pPr>
        <w:rPr>
          <w:rFonts w:ascii="Times New Roman" w:hAnsi="Times New Roman" w:cs="Times New Roman"/>
          <w:b/>
          <w:sz w:val="28"/>
        </w:rPr>
      </w:pPr>
      <w:r>
        <w:rPr>
          <w:rFonts w:ascii="Times New Roman" w:hAnsi="Times New Roman" w:cs="Times New Roman"/>
          <w:b/>
          <w:sz w:val="28"/>
        </w:rPr>
        <w:t>6. Conclusiones</w:t>
      </w:r>
    </w:p>
    <w:p w14:paraId="4E7B19EF" w14:textId="5CAD089C" w:rsidR="00502061" w:rsidRDefault="00502061" w:rsidP="00502061">
      <w:pPr>
        <w:jc w:val="both"/>
        <w:rPr>
          <w:rFonts w:ascii="Times New Roman" w:hAnsi="Times New Roman" w:cs="Times New Roman"/>
          <w:sz w:val="20"/>
        </w:rPr>
      </w:pPr>
      <w:r>
        <w:rPr>
          <w:rFonts w:ascii="Times New Roman" w:hAnsi="Times New Roman" w:cs="Times New Roman"/>
          <w:sz w:val="20"/>
        </w:rPr>
        <w:t>RiskTrail demuestra la viabilidad tecnica de un sistema de evaluacion dinamica de riesgo que integra modelos biomecanicos validados, datos meteorologicos en tiempo real y enrutamiento espacial adaptativo para rutas de senderismo. El IDR clasifica correctamente los segmentos de mayor riesgo en funcion de la topografia y las condiciones climaticas, superando el enfoque estatico de las herramientas existentes.</w:t>
      </w:r>
    </w:p>
    <w:p w14:paraId="538BE30B" w14:textId="7E4C10AF" w:rsidR="00502061" w:rsidRDefault="00502061" w:rsidP="00502061">
      <w:pPr>
        <w:jc w:val="both"/>
        <w:rPr>
          <w:rFonts w:ascii="Times New Roman" w:hAnsi="Times New Roman" w:cs="Times New Roman"/>
          <w:sz w:val="20"/>
        </w:rPr>
      </w:pPr>
      <w:r>
        <w:rPr>
          <w:rFonts w:ascii="Times New Roman" w:hAnsi="Times New Roman" w:cs="Times New Roman"/>
          <w:sz w:val="20"/>
        </w:rPr>
        <w:t>El sistema contribuye a la seguridad de excursionistas en ecosistemas neotropicales panamenos donde la variabilidad climatica es extrema. La arquitectura modular es escalable: permite incorporar nuevos perfiles de usuario, sensores IoT y la metodologia de capacidad de carga turistica de Cifuentes [12] como capa adicional de gestion. El trabajo futuro incluye la validacion en campo en el Parque Nacional Camino de Cruces, la integracion de telemetria GPS en tiempo real y el desarrollo de un modulo de recomendacion de rutas optimas ponderadas por perfil del excursionista mediante pgRouting.</w:t>
      </w:r>
    </w:p>
    <w:p w14:paraId="0DA7FAC3" w14:textId="004BCEBB" w:rsidR="00502061" w:rsidRDefault="00502061" w:rsidP="00502061">
      <w:pPr>
        <w:rPr>
          <w:rFonts w:ascii="Times New Roman" w:hAnsi="Times New Roman" w:cs="Times New Roman"/>
          <w:b/>
          <w:sz w:val="28"/>
        </w:rPr>
      </w:pPr>
      <w:r>
        <w:rPr>
          <w:rFonts w:ascii="Times New Roman" w:hAnsi="Times New Roman" w:cs="Times New Roman"/>
          <w:b/>
          <w:sz w:val="28"/>
        </w:rPr>
        <w:t>AGRADECIMIENTOS</w:t>
      </w:r>
    </w:p>
    <w:p w14:paraId="667A5D87" w14:textId="101D6ACF" w:rsidR="00502061" w:rsidRDefault="00502061" w:rsidP="00502061">
      <w:pPr>
        <w:jc w:val="both"/>
        <w:rPr>
          <w:rFonts w:ascii="Times New Roman" w:hAnsi="Times New Roman" w:cs="Times New Roman"/>
          <w:sz w:val="20"/>
        </w:rPr>
      </w:pPr>
      <w:r>
        <w:rPr>
          <w:rFonts w:ascii="Times New Roman" w:hAnsi="Times New Roman" w:cs="Times New Roman"/>
          <w:sz w:val="20"/>
        </w:rPr>
        <w:t>A la Universidad Tecnologica de Panama por el apoyo institucional durante el desarrollo de esta investigacion. A los equipos de PostGIS, pgRouting y Open-Meteo por mantener herramientas de codigo abierto que fundamentaron la implementacion tecnica del sistema.</w:t>
      </w:r>
    </w:p>
    <w:p w14:paraId="6DF1B6A7" w14:textId="6CF911D6" w:rsidR="00502061" w:rsidRDefault="00502061" w:rsidP="00502061">
      <w:pPr>
        <w:rPr>
          <w:rFonts w:ascii="Times New Roman" w:hAnsi="Times New Roman" w:cs="Times New Roman"/>
          <w:b/>
          <w:sz w:val="28"/>
        </w:rPr>
      </w:pPr>
      <w:r>
        <w:rPr>
          <w:rFonts w:ascii="Times New Roman" w:hAnsi="Times New Roman" w:cs="Times New Roman"/>
          <w:b/>
          <w:sz w:val="28"/>
        </w:rPr>
        <w:t>REFERENCIAS</w:t>
      </w:r>
    </w:p>
    <w:p w14:paraId="4931F2AE" w14:textId="1C37E237"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 A. E. Minetti, C. Moia, G. S. Roi, D. Susta y G. Ferretti, "Energy cost of walking and running at extreme uphill and downhill slopes," J. Appl. Physiol., vol. 93, no. 3, pp. 1039-1046, 2002.] </w:t>
      </w:r>
    </w:p>
    <w:p w14:paraId="1A1FA0CB" w14:textId="4A684511"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[2 R. J. Maughan, J. E. Wingo y E. F. Coyle, "Delineating the impacts of air temperature and humidity for endurance exercise," Exp. Physiol., vol. 107, no. 5, pp. 386-395, 2022.] </w:t>
      </w:r>
    </w:p>
    <w:p w14:paraId="1A56891A" w14:textId="04D66F88"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[3 L. B. Rowell, "Cardiovascular drift during prolonged exercise: new perspectives," Med. Sci. Sports Exerc., vol. 15, no. 4, pp. 367-379, 1983.] </w:t>
      </w:r>
    </w:p>
    <w:p w14:paraId="4F32BB7A" w14:textId="684F10DC"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[4 T. E. Lockhart et al., "Slips and falls," Arizona State University, Ira A. Fulton Schools of Engineering, 2016.] </w:t>
      </w:r>
    </w:p>
    <w:p w14:paraId="7D11A380" w14:textId="28BA5897"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[5 W. Tobler, "Three presentations on geographical analysis and modeling," National Center for Geographic Information and Analysis, Informe Tecnico 93-1, 1993.] </w:t>
      </w:r>
    </w:p>
    <w:p w14:paraId="706DE855" w14:textId="437704A2"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[6 I. J. Irmischer y K. C. Clarke, "Hiking with Tobler: tracking movement and calibrating a cost function for personalized 3D accessibility," Findings, 2018.] </w:t>
      </w:r>
    </w:p>
    <w:p w14:paraId="4B0F6FE3" w14:textId="2A4445B0"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[7 M. J. Campbell, P. E. Dennison y M. P. Thompson, "Predicting the variability in pedestrian travel rates and times using crowdsourced GPS data," Comput. Environ. Urban Syst., vol. 97, p. 101866, 2022.] </w:t>
      </w:r>
    </w:p>
    <w:p w14:paraId="57C85B60" w14:textId="3C665947"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[8 W. Naismith, "Naismith's rule," Scottish Mountaineering Club Journal, vol. 2, no. 3, p. 136, 1892.] </w:t>
      </w:r>
    </w:p>
    <w:p w14:paraId="505DF8C4" w14:textId="401D62E0"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[9 The PostGIS Development Team, "PostGIS 3.4 Reference Manual," 2024. [En linea]. Disponible: https://postgis.net/docs/] </w:t>
      </w:r>
    </w:p>
    <w:p w14:paraId="0559BF7E" w14:textId="5F13F912"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[10 pgRouting Development Team, "pgRouting 3.6 Documentation," 2024. [En linea]. Disponible: https://docs.pgrouting.org/] </w:t>
      </w:r>
    </w:p>
    <w:p w14:paraId="6F9043EB" w14:textId="0C8A8716"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[11 S. Choosumrong, R. Raghavan, V. Pundt y N. Intajag, "Implementation of dynamic routing as a web service for emergency routing decision planning," Int. Arch. Photogramm. Remote Sens. Spatial Inf. Sci., vol. XL-2, pp. 59-63, 2014.] </w:t>
      </w:r>
    </w:p>
    <w:p w14:paraId="250F8819" w14:textId="5FE4F215"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[12 M. Cifuentes, "Determinacion de capacidad de carga turistica en areas protegidas," CATIE, Turrialba, Informe Tecnico 194, 1992.] </w:t>
      </w:r>
    </w:p>
    <w:p w14:paraId="33EE9BD2" w14:textId="63DC9823"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[13 Montana Segura, "Manual MIDE: Metodo para informacion de excursiones," Federacion Espanola de Deportes de Montana y Escalada, s.f.] </w:t>
      </w:r>
    </w:p>
    <w:p w14:paraId="4CA1C9E7" w14:textId="75CB90E9"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[14 Geoversity, "GIS in the jungle: Experiential Environmental Education (EEE) in Panama," 2021.] </w:t>
      </w:r>
    </w:p>
    <w:p w14:paraId="4C6FFFDB" w14:textId="7FB761CD" w:rsidR="00502061" w:rsidRDefault="00502061" w:rsidP="00502061">
      <w:pPr>
        <w:jc w:val="both"/>
        <w:rPr>
          <w:rFonts w:ascii="Times New Roman" w:hAnsi="Times New Roman" w:cs="Times New Roman"/>
          <w:sz w:val="18"/>
        </w:rPr>
      </w:pPr>
      <w:r>
        <w:rPr>
          <w:rFonts w:ascii="Times New Roman" w:hAnsi="Times New Roman" w:cs="Times New Roman"/>
          <w:sz w:val="18"/>
        </w:rPr>
        <w:t xml:space="preserve">[15 K. B. Pandolf, B. Givoni y R. F. Goldman, "Predicting energy expenditure with loads while standing or walking very slowly," J. Appl. Physiol., vol. 43, no. 4, pp. 577-581, 1977.] </w:t>
      </w:r>
    </w:p>
    <w:p w14:paraId="7EF98AB7" w14:textId="77777777" w:rsidR="00502061" w:rsidRPr="00502061" w:rsidRDefault="00502061" w:rsidP="00502061">
      <w:pPr>
        <w:jc w:val="both"/>
        <w:rPr>
          <w:rFonts w:ascii="Times New Roman" w:hAnsi="Times New Roman" w:cs="Times New Roman"/>
          <w:sz w:val="20"/>
        </w:rPr>
      </w:pPr>
    </w:p>
    <w:sectPr w:rsidR="00502061" w:rsidRPr="00502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61"/>
    <w:rsid w:val="002B25FA"/>
    <w:rsid w:val="00391719"/>
    <w:rsid w:val="004B1CC1"/>
    <w:rsid w:val="00502061"/>
    <w:rsid w:val="006B2EF9"/>
    <w:rsid w:val="00726447"/>
    <w:rsid w:val="00736B8A"/>
    <w:rsid w:val="009B5AFB"/>
    <w:rsid w:val="00D81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2B96"/>
  <w15:chartTrackingRefBased/>
  <w15:docId w15:val="{536F934D-FEC3-4673-9CB1-D771F4F3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61"/>
    <w:rPr>
      <w:rFonts w:eastAsiaTheme="majorEastAsia" w:cstheme="majorBidi"/>
      <w:color w:val="272727" w:themeColor="text1" w:themeTint="D8"/>
    </w:rPr>
  </w:style>
  <w:style w:type="paragraph" w:styleId="Title">
    <w:name w:val="Title"/>
    <w:basedOn w:val="Normal"/>
    <w:next w:val="Normal"/>
    <w:link w:val="TitleChar"/>
    <w:uiPriority w:val="10"/>
    <w:qFormat/>
    <w:rsid w:val="00502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61"/>
    <w:pPr>
      <w:spacing w:before="160"/>
      <w:jc w:val="center"/>
    </w:pPr>
    <w:rPr>
      <w:i/>
      <w:iCs/>
      <w:color w:val="404040" w:themeColor="text1" w:themeTint="BF"/>
    </w:rPr>
  </w:style>
  <w:style w:type="character" w:customStyle="1" w:styleId="QuoteChar">
    <w:name w:val="Quote Char"/>
    <w:basedOn w:val="DefaultParagraphFont"/>
    <w:link w:val="Quote"/>
    <w:uiPriority w:val="29"/>
    <w:rsid w:val="00502061"/>
    <w:rPr>
      <w:i/>
      <w:iCs/>
      <w:color w:val="404040" w:themeColor="text1" w:themeTint="BF"/>
    </w:rPr>
  </w:style>
  <w:style w:type="paragraph" w:styleId="ListParagraph">
    <w:name w:val="List Paragraph"/>
    <w:basedOn w:val="Normal"/>
    <w:uiPriority w:val="34"/>
    <w:qFormat/>
    <w:rsid w:val="00502061"/>
    <w:pPr>
      <w:ind w:left="720"/>
      <w:contextualSpacing/>
    </w:pPr>
  </w:style>
  <w:style w:type="character" w:styleId="IntenseEmphasis">
    <w:name w:val="Intense Emphasis"/>
    <w:basedOn w:val="DefaultParagraphFont"/>
    <w:uiPriority w:val="21"/>
    <w:qFormat/>
    <w:rsid w:val="00502061"/>
    <w:rPr>
      <w:i/>
      <w:iCs/>
      <w:color w:val="0F4761" w:themeColor="accent1" w:themeShade="BF"/>
    </w:rPr>
  </w:style>
  <w:style w:type="paragraph" w:styleId="IntenseQuote">
    <w:name w:val="Intense Quote"/>
    <w:basedOn w:val="Normal"/>
    <w:next w:val="Normal"/>
    <w:link w:val="IntenseQuoteChar"/>
    <w:uiPriority w:val="30"/>
    <w:qFormat/>
    <w:rsid w:val="00502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61"/>
    <w:rPr>
      <w:i/>
      <w:iCs/>
      <w:color w:val="0F4761" w:themeColor="accent1" w:themeShade="BF"/>
    </w:rPr>
  </w:style>
  <w:style w:type="character" w:styleId="IntenseReference">
    <w:name w:val="Intense Reference"/>
    <w:basedOn w:val="DefaultParagraphFont"/>
    <w:uiPriority w:val="32"/>
    <w:qFormat/>
    <w:rsid w:val="00502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2739</Words>
  <Characters>15617</Characters>
  <Application>Microsoft Office Word</Application>
  <DocSecurity>0</DocSecurity>
  <Lines>130</Lines>
  <Paragraphs>36</Paragraphs>
  <ScaleCrop>false</ScaleCrop>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HE</dc:creator>
  <cp:keywords/>
  <dc:description/>
  <cp:lastModifiedBy>KELVIN HE</cp:lastModifiedBy>
  <cp:revision>1</cp:revision>
  <dcterms:created xsi:type="dcterms:W3CDTF">2026-06-16T14:52:00Z</dcterms:created>
  <dcterms:modified xsi:type="dcterms:W3CDTF">2026-06-16T14:52:00Z</dcterms:modified>
</cp:coreProperties>
</file>