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2F79C" w14:textId="77777777" w:rsidR="004B1B21" w:rsidRDefault="004B1B21" w:rsidP="004B1B21">
      <w:pPr>
        <w:spacing w:after="0" w:line="240" w:lineRule="auto"/>
        <w:jc w:val="center"/>
        <w:rPr>
          <w:rFonts w:ascii="Times New Roman" w:hAnsi="Times New Roman" w:cs="Times New Roman"/>
          <w:b/>
          <w:bCs/>
          <w:sz w:val="36"/>
          <w:szCs w:val="36"/>
        </w:rPr>
      </w:pPr>
    </w:p>
    <w:p w14:paraId="07755FE7" w14:textId="3B39B2DA" w:rsidR="00AB6724" w:rsidRDefault="00AB6724" w:rsidP="00CF7CFC">
      <w:pPr>
        <w:spacing w:after="0" w:line="240" w:lineRule="auto"/>
        <w:jc w:val="center"/>
        <w:rPr>
          <w:rFonts w:ascii="Times New Roman" w:hAnsi="Times New Roman" w:cs="Times New Roman"/>
          <w:b/>
          <w:bCs/>
          <w:sz w:val="36"/>
          <w:szCs w:val="36"/>
        </w:rPr>
      </w:pPr>
      <w:proofErr w:type="spellStart"/>
      <w:r w:rsidRPr="00AB6724">
        <w:rPr>
          <w:rFonts w:ascii="Times New Roman" w:hAnsi="Times New Roman" w:cs="Times New Roman"/>
          <w:b/>
          <w:bCs/>
          <w:sz w:val="36"/>
          <w:szCs w:val="36"/>
        </w:rPr>
        <w:t>RiskTrail</w:t>
      </w:r>
      <w:proofErr w:type="spellEnd"/>
      <w:r w:rsidRPr="00AB6724">
        <w:rPr>
          <w:rFonts w:ascii="Times New Roman" w:hAnsi="Times New Roman" w:cs="Times New Roman"/>
          <w:b/>
          <w:bCs/>
          <w:sz w:val="36"/>
          <w:szCs w:val="36"/>
        </w:rPr>
        <w:t xml:space="preserve">: </w:t>
      </w:r>
      <w:r w:rsidR="00CF7CFC" w:rsidRPr="00CF7CFC">
        <w:rPr>
          <w:rFonts w:ascii="Times New Roman" w:hAnsi="Times New Roman" w:cs="Times New Roman"/>
          <w:b/>
          <w:bCs/>
          <w:sz w:val="36"/>
          <w:szCs w:val="36"/>
        </w:rPr>
        <w:t>Sistema de evaluación dinámica de riesgo para rutas de senderismo mediante modelos biomecánicos y datos meteorológicos en tiempo real</w:t>
      </w:r>
    </w:p>
    <w:p w14:paraId="30A53A95" w14:textId="77777777" w:rsidR="00CF7CFC" w:rsidRPr="00C90FC1" w:rsidRDefault="00CF7CFC" w:rsidP="00CF7CFC">
      <w:pPr>
        <w:spacing w:after="0" w:line="240" w:lineRule="auto"/>
        <w:jc w:val="center"/>
        <w:rPr>
          <w:rFonts w:ascii="Times New Roman" w:hAnsi="Times New Roman" w:cs="Times New Roman"/>
          <w:b/>
        </w:rPr>
      </w:pPr>
    </w:p>
    <w:p w14:paraId="111BF891" w14:textId="77777777" w:rsidR="004B1B21" w:rsidRDefault="004B1B21" w:rsidP="004B1B21">
      <w:pPr>
        <w:spacing w:after="0" w:line="240" w:lineRule="auto"/>
        <w:jc w:val="center"/>
        <w:rPr>
          <w:rFonts w:ascii="Times New Roman" w:hAnsi="Times New Roman" w:cs="Times New Roman"/>
          <w:b/>
          <w:sz w:val="36"/>
          <w:szCs w:val="36"/>
          <w:lang w:val="en-US"/>
        </w:rPr>
      </w:pPr>
      <w:proofErr w:type="spellStart"/>
      <w:r w:rsidRPr="00730EEA">
        <w:rPr>
          <w:rFonts w:ascii="Times New Roman" w:hAnsi="Times New Roman" w:cs="Times New Roman"/>
          <w:b/>
          <w:sz w:val="36"/>
          <w:szCs w:val="36"/>
          <w:lang w:val="en-US"/>
        </w:rPr>
        <w:t>RiskTrail</w:t>
      </w:r>
      <w:proofErr w:type="spellEnd"/>
      <w:r w:rsidRPr="00730EEA">
        <w:rPr>
          <w:rFonts w:ascii="Times New Roman" w:hAnsi="Times New Roman" w:cs="Times New Roman"/>
          <w:b/>
          <w:sz w:val="36"/>
          <w:szCs w:val="36"/>
          <w:lang w:val="en-US"/>
        </w:rPr>
        <w:t>: dynamic risk assessment system for hiking trails using biomechanical models and real-time meteorological data</w:t>
      </w:r>
    </w:p>
    <w:p w14:paraId="791B8EFD" w14:textId="77777777" w:rsidR="004B1B21" w:rsidRDefault="004B1B21" w:rsidP="004B1B21">
      <w:pPr>
        <w:spacing w:after="0" w:line="240" w:lineRule="auto"/>
        <w:jc w:val="center"/>
        <w:rPr>
          <w:rFonts w:ascii="Times New Roman" w:hAnsi="Times New Roman" w:cs="Times New Roman"/>
          <w:b/>
          <w:sz w:val="36"/>
          <w:szCs w:val="36"/>
          <w:lang w:val="en-US"/>
        </w:rPr>
      </w:pPr>
    </w:p>
    <w:p w14:paraId="31498895" w14:textId="77777777" w:rsidR="004B1B21" w:rsidRPr="00730EEA" w:rsidRDefault="004B1B21" w:rsidP="004B1B21">
      <w:pPr>
        <w:spacing w:after="0" w:line="240" w:lineRule="auto"/>
        <w:jc w:val="center"/>
        <w:rPr>
          <w:rFonts w:ascii="Times New Roman" w:hAnsi="Times New Roman" w:cs="Times New Roman"/>
          <w:b/>
          <w:sz w:val="36"/>
          <w:lang w:val="en-US"/>
        </w:rPr>
      </w:pPr>
      <w:r w:rsidRPr="00BA041B">
        <w:rPr>
          <w:rFonts w:ascii="Times New Roman" w:eastAsia="Times New Roman" w:hAnsi="Times New Roman" w:cs="Times New Roman"/>
          <w:bCs/>
          <w:noProof/>
          <w:kern w:val="32"/>
          <w:position w:val="0"/>
          <w:lang w:val="es-ES"/>
        </w:rPr>
        <mc:AlternateContent>
          <mc:Choice Requires="wps">
            <w:drawing>
              <wp:anchor distT="4294967294" distB="4294967294" distL="114300" distR="114300" simplePos="0" relativeHeight="251658240" behindDoc="0" locked="0" layoutInCell="1" allowOverlap="1" wp14:anchorId="0D6EB341" wp14:editId="6ADF7CCF">
                <wp:simplePos x="0" y="0"/>
                <wp:positionH relativeFrom="column">
                  <wp:posOffset>0</wp:posOffset>
                </wp:positionH>
                <wp:positionV relativeFrom="paragraph">
                  <wp:posOffset>-635</wp:posOffset>
                </wp:positionV>
                <wp:extent cx="6703060" cy="0"/>
                <wp:effectExtent l="0" t="0" r="21590" b="1905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03060" cy="0"/>
                        </a:xfrm>
                        <a:prstGeom prst="line">
                          <a:avLst/>
                        </a:prstGeom>
                        <a:ln w="25400">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9E62E4" id="3 Conector recto"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0,-.05pt" to="527.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" strokecolor="#0f243e [1615]" strokeweight="2pt">
                <o:lock v:ext="edit" shapetype="f"/>
              </v:line>
            </w:pict>
          </mc:Fallback>
        </mc:AlternateContent>
      </w:r>
    </w:p>
    <w:p w14:paraId="6D097B97" w14:textId="77777777" w:rsidR="004B1B21" w:rsidRPr="00D66930" w:rsidRDefault="004B1B21" w:rsidP="004B1B21">
      <w:pPr>
        <w:suppressLineNumbers/>
        <w:tabs>
          <w:tab w:val="left" w:pos="5245"/>
        </w:tabs>
        <w:spacing w:after="0" w:line="240" w:lineRule="auto"/>
        <w:jc w:val="center"/>
        <w:rPr>
          <w:rFonts w:ascii="Times New Roman" w:eastAsia="Times New Roman" w:hAnsi="Times New Roman" w:cs="Times New Roman"/>
          <w:i/>
          <w:kern w:val="32"/>
          <w:position w:val="0"/>
          <w:lang w:val="es-419"/>
        </w:rPr>
      </w:pPr>
      <w:r w:rsidRPr="00D66930">
        <w:rPr>
          <w:rFonts w:ascii="Times New Roman" w:eastAsia="Times New Roman" w:hAnsi="Times New Roman" w:cs="Times New Roman"/>
          <w:i/>
          <w:kern w:val="32"/>
          <w:position w:val="0"/>
          <w:lang w:val="es-419"/>
        </w:rPr>
        <w:t>Roy Barrera</w:t>
      </w:r>
      <w:r w:rsidRPr="00D66930">
        <w:rPr>
          <w:rFonts w:ascii="Times New Roman" w:eastAsia="Times New Roman" w:hAnsi="Times New Roman" w:cs="Times New Roman"/>
          <w:i/>
          <w:kern w:val="32"/>
          <w:position w:val="0"/>
          <w:vertAlign w:val="superscript"/>
          <w:lang w:val="es-419"/>
        </w:rPr>
        <w:t>1</w:t>
      </w:r>
      <w:r w:rsidRPr="00D66930">
        <w:rPr>
          <w:rFonts w:ascii="Times New Roman" w:eastAsia="Times New Roman" w:hAnsi="Times New Roman" w:cs="Times New Roman"/>
          <w:i/>
          <w:kern w:val="32"/>
          <w:position w:val="0"/>
          <w:lang w:val="es-419"/>
        </w:rPr>
        <w:t>, Kelvin He</w:t>
      </w:r>
      <w:r w:rsidRPr="00D66930">
        <w:rPr>
          <w:rFonts w:ascii="Times New Roman" w:eastAsia="Times New Roman" w:hAnsi="Times New Roman" w:cs="Times New Roman"/>
          <w:i/>
          <w:kern w:val="32"/>
          <w:position w:val="0"/>
          <w:vertAlign w:val="superscript"/>
          <w:lang w:val="es-419"/>
        </w:rPr>
        <w:t>1</w:t>
      </w:r>
      <w:r w:rsidRPr="00D66930">
        <w:rPr>
          <w:rFonts w:ascii="Times New Roman" w:eastAsia="Times New Roman" w:hAnsi="Times New Roman" w:cs="Times New Roman"/>
          <w:i/>
          <w:kern w:val="32"/>
          <w:position w:val="0"/>
          <w:lang w:val="es-419"/>
        </w:rPr>
        <w:t>, Irvin Benitez</w:t>
      </w:r>
      <w:r w:rsidRPr="00D66930">
        <w:rPr>
          <w:rFonts w:ascii="Times New Roman" w:eastAsia="Times New Roman" w:hAnsi="Times New Roman" w:cs="Times New Roman"/>
          <w:i/>
          <w:kern w:val="32"/>
          <w:position w:val="0"/>
          <w:vertAlign w:val="superscript"/>
          <w:lang w:val="es-419"/>
        </w:rPr>
        <w:t>1</w:t>
      </w:r>
      <w:r w:rsidRPr="00D66930">
        <w:rPr>
          <w:rFonts w:ascii="Times New Roman" w:eastAsia="Times New Roman" w:hAnsi="Times New Roman" w:cs="Times New Roman"/>
          <w:i/>
          <w:kern w:val="32"/>
          <w:position w:val="0"/>
          <w:lang w:val="es-419"/>
        </w:rPr>
        <w:t>, José Chirú</w:t>
      </w:r>
      <w:r w:rsidRPr="00D66930">
        <w:rPr>
          <w:rFonts w:ascii="Times New Roman" w:eastAsia="Times New Roman" w:hAnsi="Times New Roman" w:cs="Times New Roman"/>
          <w:i/>
          <w:kern w:val="32"/>
          <w:position w:val="0"/>
          <w:vertAlign w:val="superscript"/>
          <w:lang w:val="es-419"/>
        </w:rPr>
        <w:t>2*</w:t>
      </w:r>
    </w:p>
    <w:p w14:paraId="1FD74A4A" w14:textId="455CD6A1" w:rsidR="004B1B21" w:rsidRPr="007275D1" w:rsidRDefault="004B1B21" w:rsidP="004B1B21">
      <w:pPr>
        <w:suppressLineNumbers/>
        <w:spacing w:after="0" w:line="240" w:lineRule="auto"/>
        <w:jc w:val="center"/>
        <w:rPr>
          <w:rFonts w:ascii="Times New Roman" w:eastAsia="Times New Roman" w:hAnsi="Times New Roman" w:cs="Times New Roman"/>
          <w:bCs/>
          <w:i/>
          <w:kern w:val="32"/>
          <w:position w:val="0"/>
          <w:lang w:val="es-ES"/>
        </w:rPr>
      </w:pPr>
      <w:r w:rsidRPr="007275D1">
        <w:rPr>
          <w:rFonts w:ascii="Times New Roman" w:eastAsia="Times New Roman" w:hAnsi="Times New Roman" w:cs="Times New Roman"/>
          <w:bCs/>
          <w:i/>
          <w:kern w:val="32"/>
          <w:position w:val="0"/>
          <w:vertAlign w:val="superscript"/>
          <w:lang w:val="es-ES"/>
        </w:rPr>
        <w:t>1</w:t>
      </w:r>
      <w:r>
        <w:rPr>
          <w:rFonts w:ascii="Times New Roman" w:eastAsia="Times New Roman" w:hAnsi="Times New Roman" w:cs="Times New Roman"/>
          <w:bCs/>
          <w:i/>
          <w:kern w:val="32"/>
          <w:position w:val="0"/>
          <w:lang w:val="es-ES"/>
        </w:rPr>
        <w:t>Facultad de Ingeniería de Sistemas Computacionales, Universidad tecnológica</w:t>
      </w:r>
      <w:r>
        <w:rPr>
          <w:rFonts w:ascii="Times New Roman" w:eastAsia="SimSun" w:hAnsi="Times New Roman" w:cs="Times New Roman"/>
          <w:bCs/>
          <w:i/>
          <w:kern w:val="32"/>
          <w:position w:val="0"/>
          <w:lang w:eastAsia="zh-CN"/>
        </w:rPr>
        <w:t xml:space="preserve"> de Panamá, Panamá</w:t>
      </w:r>
      <w:r w:rsidRPr="007275D1">
        <w:rPr>
          <w:rFonts w:ascii="Times New Roman" w:eastAsia="Times New Roman" w:hAnsi="Times New Roman" w:cs="Times New Roman"/>
          <w:bCs/>
          <w:i/>
          <w:kern w:val="32"/>
          <w:position w:val="0"/>
          <w:lang w:val="es-ES"/>
        </w:rPr>
        <w:t xml:space="preserve"> </w:t>
      </w:r>
    </w:p>
    <w:p w14:paraId="2149CB15" w14:textId="77777777" w:rsidR="004B1B21" w:rsidRPr="009547AF" w:rsidRDefault="004B1B21" w:rsidP="004B1B21">
      <w:pPr>
        <w:spacing w:after="0" w:line="240" w:lineRule="auto"/>
        <w:jc w:val="center"/>
        <w:rPr>
          <w:rFonts w:ascii="Times New Roman" w:hAnsi="Times New Roman" w:cs="Times New Roman"/>
          <w:i/>
          <w:lang w:val="es-ES"/>
        </w:rPr>
      </w:pPr>
    </w:p>
    <w:p w14:paraId="2700A212" w14:textId="77777777" w:rsidR="004B1B21" w:rsidRDefault="004B1B21" w:rsidP="004B1B21">
      <w:pPr>
        <w:spacing w:after="0" w:line="240" w:lineRule="auto"/>
        <w:jc w:val="center"/>
        <w:rPr>
          <w:rFonts w:ascii="Times New Roman" w:hAnsi="Times New Roman" w:cs="Times New Roman"/>
        </w:rPr>
        <w:sectPr w:rsidR="004B1B21" w:rsidSect="004B1B21">
          <w:headerReference w:type="even" r:id="rId8"/>
          <w:headerReference w:type="default" r:id="rId9"/>
          <w:footerReference w:type="even" r:id="rId10"/>
          <w:footerReference w:type="default" r:id="rId11"/>
          <w:headerReference w:type="first" r:id="rId12"/>
          <w:footerReference w:type="first" r:id="rId13"/>
          <w:type w:val="continuous"/>
          <w:pgSz w:w="12240" w:h="15840"/>
          <w:pgMar w:top="1701" w:right="851" w:bottom="1418" w:left="851" w:header="709" w:footer="709" w:gutter="0"/>
          <w:cols w:space="708"/>
          <w:docGrid w:linePitch="360"/>
        </w:sectPr>
      </w:pPr>
    </w:p>
    <w:p w14:paraId="5E566447" w14:textId="77777777" w:rsidR="004B1B21" w:rsidRDefault="004B1B21" w:rsidP="004B1B21">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Resumen </w:t>
      </w:r>
      <w:r w:rsidRPr="00205528">
        <w:rPr>
          <w:rFonts w:ascii="Times New Roman" w:hAnsi="Times New Roman" w:cs="Times New Roman"/>
        </w:rPr>
        <w:t xml:space="preserve">El ecoturismo en ecosistemas neotropicales crece aceleradamente, pero las herramientas de planificación de rutas disponibles emplean modelos estáticos que omiten la interacción dinámica entre topografía, condiciones climáticas y gasto energético humano. Este articulo presenta </w:t>
      </w:r>
      <w:proofErr w:type="spellStart"/>
      <w:r w:rsidRPr="00205528">
        <w:rPr>
          <w:rFonts w:ascii="Times New Roman" w:hAnsi="Times New Roman" w:cs="Times New Roman"/>
        </w:rPr>
        <w:t>RiskTrail</w:t>
      </w:r>
      <w:proofErr w:type="spellEnd"/>
      <w:r w:rsidRPr="00205528">
        <w:rPr>
          <w:rFonts w:ascii="Times New Roman" w:hAnsi="Times New Roman" w:cs="Times New Roman"/>
        </w:rPr>
        <w:t>, un sistema web de evaluación dinámica de riesgo sustentado en el índice dinámico de Riesgo (IDR), diseñado para rutas de senderismo en Panam</w:t>
      </w:r>
      <w:r>
        <w:rPr>
          <w:rFonts w:ascii="Times New Roman" w:hAnsi="Times New Roman" w:cs="Times New Roman"/>
        </w:rPr>
        <w:t>á</w:t>
      </w:r>
      <w:r w:rsidRPr="00205528">
        <w:rPr>
          <w:rFonts w:ascii="Times New Roman" w:hAnsi="Times New Roman" w:cs="Times New Roman"/>
        </w:rPr>
        <w:t>. La metodología combino una revisión sistemática de literatura para fundamentar los modelos científicos con el diseño e implementación de un prototipo funcional. El sistema integra archivos espaciales GPX, datos meteorológicos en tiempo real de la API Open-</w:t>
      </w:r>
      <w:proofErr w:type="spellStart"/>
      <w:r w:rsidRPr="00205528">
        <w:rPr>
          <w:rFonts w:ascii="Times New Roman" w:hAnsi="Times New Roman" w:cs="Times New Roman"/>
        </w:rPr>
        <w:t>Meteo</w:t>
      </w:r>
      <w:proofErr w:type="spellEnd"/>
      <w:r w:rsidRPr="00205528">
        <w:rPr>
          <w:rFonts w:ascii="Times New Roman" w:hAnsi="Times New Roman" w:cs="Times New Roman"/>
        </w:rPr>
        <w:t xml:space="preserve"> (temperatura, humedad relativa, precipitación) y modelos biomecánicos validados: el Polinomio de Minetti para costo metabólico, la función de Tobler-</w:t>
      </w:r>
      <w:proofErr w:type="spellStart"/>
      <w:r w:rsidRPr="00205528">
        <w:rPr>
          <w:rFonts w:ascii="Times New Roman" w:hAnsi="Times New Roman" w:cs="Times New Roman"/>
        </w:rPr>
        <w:t>Irmischer</w:t>
      </w:r>
      <w:proofErr w:type="spellEnd"/>
      <w:r w:rsidRPr="00205528">
        <w:rPr>
          <w:rFonts w:ascii="Times New Roman" w:hAnsi="Times New Roman" w:cs="Times New Roman"/>
        </w:rPr>
        <w:t xml:space="preserve"> para velocidad predictiva y la ecuación de </w:t>
      </w:r>
      <w:proofErr w:type="spellStart"/>
      <w:r w:rsidRPr="00205528">
        <w:rPr>
          <w:rFonts w:ascii="Times New Roman" w:hAnsi="Times New Roman" w:cs="Times New Roman"/>
        </w:rPr>
        <w:t>Pandolf</w:t>
      </w:r>
      <w:proofErr w:type="spellEnd"/>
      <w:r w:rsidRPr="00205528">
        <w:rPr>
          <w:rFonts w:ascii="Times New Roman" w:hAnsi="Times New Roman" w:cs="Times New Roman"/>
        </w:rPr>
        <w:t xml:space="preserve"> para esfuerzo con carga. La arquitectura comprende una capa de datos espaciales sobre PostgreSQL/</w:t>
      </w:r>
      <w:proofErr w:type="spellStart"/>
      <w:r w:rsidRPr="00205528">
        <w:rPr>
          <w:rFonts w:ascii="Times New Roman" w:hAnsi="Times New Roman" w:cs="Times New Roman"/>
        </w:rPr>
        <w:t>PostGIS</w:t>
      </w:r>
      <w:proofErr w:type="spellEnd"/>
      <w:r w:rsidRPr="00205528">
        <w:rPr>
          <w:rFonts w:ascii="Times New Roman" w:hAnsi="Times New Roman" w:cs="Times New Roman"/>
        </w:rPr>
        <w:t xml:space="preserve"> con </w:t>
      </w:r>
      <w:proofErr w:type="spellStart"/>
      <w:r w:rsidRPr="00205528">
        <w:rPr>
          <w:rFonts w:ascii="Times New Roman" w:hAnsi="Times New Roman" w:cs="Times New Roman"/>
        </w:rPr>
        <w:t>pgRouting</w:t>
      </w:r>
      <w:proofErr w:type="spellEnd"/>
      <w:r w:rsidRPr="00205528">
        <w:rPr>
          <w:rFonts w:ascii="Times New Roman" w:hAnsi="Times New Roman" w:cs="Times New Roman"/>
        </w:rPr>
        <w:t xml:space="preserve"> para enrutamiento topológico, un motor de cálculo asíncrono en </w:t>
      </w:r>
      <w:proofErr w:type="spellStart"/>
      <w:r w:rsidRPr="00205528">
        <w:rPr>
          <w:rFonts w:ascii="Times New Roman" w:hAnsi="Times New Roman" w:cs="Times New Roman"/>
        </w:rPr>
        <w:t>FastAPI</w:t>
      </w:r>
      <w:proofErr w:type="spellEnd"/>
      <w:r w:rsidRPr="00205528">
        <w:rPr>
          <w:rFonts w:ascii="Times New Roman" w:hAnsi="Times New Roman" w:cs="Times New Roman"/>
        </w:rPr>
        <w:t xml:space="preserve"> y una interfaz en Vue.js que renderiza un mapa de calor del riesgo. Los resultados del prototipo validan la viabilidad técnica de la arquitectura propuesta, clasificando segmentos en cinco niveles de riesgo alineados con la metodología MIDE.</w:t>
      </w:r>
      <w:r w:rsidRPr="00205528">
        <w:rPr>
          <w:rFonts w:ascii="Times New Roman" w:hAnsi="Times New Roman" w:cs="Times New Roman"/>
          <w:sz w:val="24"/>
          <w:szCs w:val="24"/>
        </w:rPr>
        <w:t xml:space="preserve">  </w:t>
      </w:r>
    </w:p>
    <w:p w14:paraId="3351EC88" w14:textId="77777777" w:rsidR="004B1B21" w:rsidRDefault="004B1B21" w:rsidP="004B1B21">
      <w:pPr>
        <w:spacing w:after="0" w:line="240" w:lineRule="auto"/>
        <w:jc w:val="both"/>
        <w:rPr>
          <w:rFonts w:ascii="Times New Roman" w:hAnsi="Times New Roman" w:cs="Times New Roman"/>
        </w:rPr>
      </w:pPr>
      <w:r w:rsidRPr="00205528">
        <w:rPr>
          <w:rFonts w:ascii="Times New Roman" w:hAnsi="Times New Roman" w:cs="Times New Roman"/>
          <w:sz w:val="24"/>
          <w:szCs w:val="24"/>
        </w:rPr>
        <w:t xml:space="preserve"> </w:t>
      </w:r>
    </w:p>
    <w:p w14:paraId="68EBF718" w14:textId="77777777" w:rsidR="004B1B21" w:rsidRPr="003A697C" w:rsidRDefault="004B1B21" w:rsidP="004B1B21">
      <w:pPr>
        <w:spacing w:after="0"/>
        <w:jc w:val="both"/>
      </w:pPr>
      <w:r>
        <w:rPr>
          <w:rFonts w:ascii="Times New Roman" w:hAnsi="Times New Roman" w:cs="Times New Roman"/>
          <w:b/>
          <w:bCs/>
          <w:sz w:val="24"/>
          <w:szCs w:val="24"/>
        </w:rPr>
        <w:t xml:space="preserve">Palabras clave </w:t>
      </w:r>
      <w:r>
        <w:rPr>
          <w:rFonts w:ascii="Times New Roman" w:hAnsi="Times New Roman" w:cs="Times New Roman"/>
        </w:rPr>
        <w:t>B</w:t>
      </w:r>
      <w:r w:rsidRPr="00ED5A94">
        <w:rPr>
          <w:rFonts w:ascii="Times New Roman" w:hAnsi="Times New Roman" w:cs="Times New Roman"/>
        </w:rPr>
        <w:t xml:space="preserve">iomecánica, </w:t>
      </w:r>
      <w:r w:rsidRPr="003A697C">
        <w:rPr>
          <w:rFonts w:ascii="Times New Roman" w:hAnsi="Times New Roman" w:cs="Times New Roman"/>
        </w:rPr>
        <w:t>Ecoturismo, Índice</w:t>
      </w:r>
      <w:r w:rsidRPr="00ED5A94">
        <w:rPr>
          <w:rFonts w:ascii="Times New Roman" w:hAnsi="Times New Roman" w:cs="Times New Roman"/>
        </w:rPr>
        <w:t xml:space="preserve"> de </w:t>
      </w:r>
      <w:r w:rsidRPr="003A697C">
        <w:rPr>
          <w:rFonts w:ascii="Times New Roman" w:hAnsi="Times New Roman" w:cs="Times New Roman"/>
        </w:rPr>
        <w:t>Riesgo</w:t>
      </w:r>
      <w:r w:rsidRPr="00ED5A94">
        <w:rPr>
          <w:rFonts w:ascii="Times New Roman" w:hAnsi="Times New Roman" w:cs="Times New Roman"/>
        </w:rPr>
        <w:t xml:space="preserve">, </w:t>
      </w:r>
      <w:proofErr w:type="spellStart"/>
      <w:r w:rsidRPr="00ED5A94">
        <w:rPr>
          <w:rFonts w:ascii="Times New Roman" w:hAnsi="Times New Roman" w:cs="Times New Roman"/>
        </w:rPr>
        <w:t>pgRouting</w:t>
      </w:r>
      <w:proofErr w:type="spellEnd"/>
      <w:r w:rsidRPr="00ED5A94">
        <w:rPr>
          <w:rFonts w:ascii="Times New Roman" w:hAnsi="Times New Roman" w:cs="Times New Roman"/>
        </w:rPr>
        <w:t xml:space="preserve">, </w:t>
      </w:r>
      <w:r w:rsidRPr="003A697C">
        <w:rPr>
          <w:rFonts w:ascii="Times New Roman" w:hAnsi="Times New Roman" w:cs="Times New Roman"/>
        </w:rPr>
        <w:t>Senderismo</w:t>
      </w:r>
      <w:r w:rsidRPr="00ED5A94">
        <w:rPr>
          <w:rFonts w:ascii="Times New Roman" w:hAnsi="Times New Roman" w:cs="Times New Roman"/>
        </w:rPr>
        <w:t>.</w:t>
      </w:r>
    </w:p>
    <w:p w14:paraId="3F733DD1" w14:textId="77777777" w:rsidR="004B1B21" w:rsidRDefault="004B1B21" w:rsidP="004B1B21">
      <w:pPr>
        <w:spacing w:after="0" w:line="240" w:lineRule="auto"/>
        <w:jc w:val="both"/>
        <w:rPr>
          <w:rFonts w:ascii="Times New Roman" w:hAnsi="Times New Roman" w:cs="Times New Roman"/>
        </w:rPr>
      </w:pPr>
    </w:p>
    <w:p w14:paraId="43175C8F" w14:textId="77777777" w:rsidR="004B1B21" w:rsidRPr="00730EEA" w:rsidRDefault="004B1B21" w:rsidP="004B1B21">
      <w:pPr>
        <w:spacing w:after="0" w:line="240" w:lineRule="auto"/>
        <w:jc w:val="both"/>
        <w:rPr>
          <w:rFonts w:ascii="Times New Roman" w:hAnsi="Times New Roman" w:cs="Times New Roman"/>
          <w:lang w:val="en-US"/>
        </w:rPr>
      </w:pPr>
      <w:r w:rsidRPr="00730EEA">
        <w:rPr>
          <w:rFonts w:ascii="Times New Roman" w:hAnsi="Times New Roman" w:cs="Times New Roman"/>
          <w:b/>
          <w:sz w:val="24"/>
          <w:szCs w:val="24"/>
          <w:lang w:val="en-US"/>
        </w:rPr>
        <w:t>Abstract</w:t>
      </w:r>
      <w:r w:rsidRPr="00730EEA">
        <w:rPr>
          <w:rFonts w:ascii="Times New Roman" w:hAnsi="Times New Roman" w:cs="Times New Roman"/>
          <w:lang w:val="en-US"/>
        </w:rPr>
        <w:t xml:space="preserve"> Ecotourism in neotropical ecosystems is growing rapidly, yet current route planning tools rely on static models that neglect the dynamic interaction between topography, weather conditions, and human energy expenditure. This paper presents </w:t>
      </w:r>
      <w:proofErr w:type="spellStart"/>
      <w:r w:rsidRPr="00730EEA">
        <w:rPr>
          <w:rFonts w:ascii="Times New Roman" w:hAnsi="Times New Roman" w:cs="Times New Roman"/>
          <w:lang w:val="en-US"/>
        </w:rPr>
        <w:t>RiskTrail</w:t>
      </w:r>
      <w:proofErr w:type="spellEnd"/>
      <w:r w:rsidRPr="00730EEA">
        <w:rPr>
          <w:rFonts w:ascii="Times New Roman" w:hAnsi="Times New Roman" w:cs="Times New Roman"/>
          <w:lang w:val="en-US"/>
        </w:rPr>
        <w:t>, a dynamic risk assessment web system based on the Dynamic Risk Index (DRI), designed for hiking trails in Panama. The methodology combined a systematic literature review to ground the scientific models with the design and implementation of a functional prototype. The system integrates GPX spatial files, real-time meteorological data from the Open-</w:t>
      </w:r>
      <w:proofErr w:type="spellStart"/>
      <w:r w:rsidRPr="00730EEA">
        <w:rPr>
          <w:rFonts w:ascii="Times New Roman" w:hAnsi="Times New Roman" w:cs="Times New Roman"/>
          <w:lang w:val="en-US"/>
        </w:rPr>
        <w:t>Meteo</w:t>
      </w:r>
      <w:proofErr w:type="spellEnd"/>
      <w:r w:rsidRPr="00730EEA">
        <w:rPr>
          <w:rFonts w:ascii="Times New Roman" w:hAnsi="Times New Roman" w:cs="Times New Roman"/>
          <w:lang w:val="en-US"/>
        </w:rPr>
        <w:t xml:space="preserve"> API (temperature, relative humidity, precipitation), and validated biomechanical models: the Minetti Polynomial for metabolic cost, the Tobler-</w:t>
      </w:r>
      <w:proofErr w:type="spellStart"/>
      <w:r w:rsidRPr="00730EEA">
        <w:rPr>
          <w:rFonts w:ascii="Times New Roman" w:hAnsi="Times New Roman" w:cs="Times New Roman"/>
          <w:lang w:val="en-US"/>
        </w:rPr>
        <w:t>Irmischer</w:t>
      </w:r>
      <w:proofErr w:type="spellEnd"/>
      <w:r w:rsidRPr="00730EEA">
        <w:rPr>
          <w:rFonts w:ascii="Times New Roman" w:hAnsi="Times New Roman" w:cs="Times New Roman"/>
          <w:lang w:val="en-US"/>
        </w:rPr>
        <w:t xml:space="preserve"> hiking function for predictive walking speed, and the Pandolf equation for effort on loaded terrain. The architecture comprises a spatial data layer on PostgreSQL/</w:t>
      </w:r>
      <w:proofErr w:type="spellStart"/>
      <w:r w:rsidRPr="00730EEA">
        <w:rPr>
          <w:rFonts w:ascii="Times New Roman" w:hAnsi="Times New Roman" w:cs="Times New Roman"/>
          <w:lang w:val="en-US"/>
        </w:rPr>
        <w:t>PostGIS</w:t>
      </w:r>
      <w:proofErr w:type="spellEnd"/>
      <w:r w:rsidRPr="00730EEA">
        <w:rPr>
          <w:rFonts w:ascii="Times New Roman" w:hAnsi="Times New Roman" w:cs="Times New Roman"/>
          <w:lang w:val="en-US"/>
        </w:rPr>
        <w:t xml:space="preserve"> with </w:t>
      </w:r>
      <w:proofErr w:type="spellStart"/>
      <w:r w:rsidRPr="00730EEA">
        <w:rPr>
          <w:rFonts w:ascii="Times New Roman" w:hAnsi="Times New Roman" w:cs="Times New Roman"/>
          <w:lang w:val="en-US"/>
        </w:rPr>
        <w:t>pgRouting</w:t>
      </w:r>
      <w:proofErr w:type="spellEnd"/>
      <w:r w:rsidRPr="00730EEA">
        <w:rPr>
          <w:rFonts w:ascii="Times New Roman" w:hAnsi="Times New Roman" w:cs="Times New Roman"/>
          <w:lang w:val="en-US"/>
        </w:rPr>
        <w:t xml:space="preserve"> for topological routing, an asynchronous computation engine in </w:t>
      </w:r>
      <w:proofErr w:type="spellStart"/>
      <w:r w:rsidRPr="00730EEA">
        <w:rPr>
          <w:rFonts w:ascii="Times New Roman" w:hAnsi="Times New Roman" w:cs="Times New Roman"/>
          <w:lang w:val="en-US"/>
        </w:rPr>
        <w:t>FastAPI</w:t>
      </w:r>
      <w:proofErr w:type="spellEnd"/>
      <w:r w:rsidRPr="00730EEA">
        <w:rPr>
          <w:rFonts w:ascii="Times New Roman" w:hAnsi="Times New Roman" w:cs="Times New Roman"/>
          <w:lang w:val="en-US"/>
        </w:rPr>
        <w:t xml:space="preserve">, and a Vue.js visualization interface rendering an interactive route risk heat map. Prototype results validate the technical feasibility of the proposed architecture, classifying route segments into five risk levels aligned with the MIDE methodology.   </w:t>
      </w:r>
    </w:p>
    <w:p w14:paraId="7246A76C" w14:textId="77777777" w:rsidR="004B1B21" w:rsidRPr="00730EEA" w:rsidRDefault="004B1B21" w:rsidP="004B1B21">
      <w:pPr>
        <w:spacing w:after="0" w:line="240" w:lineRule="auto"/>
        <w:jc w:val="both"/>
        <w:rPr>
          <w:rFonts w:ascii="Times New Roman" w:hAnsi="Times New Roman" w:cs="Times New Roman"/>
          <w:lang w:val="en-US"/>
        </w:rPr>
      </w:pPr>
    </w:p>
    <w:p w14:paraId="1B91D365" w14:textId="77777777" w:rsidR="004B1B21" w:rsidRPr="00B057F0" w:rsidRDefault="004B1B21" w:rsidP="004B1B21">
      <w:pPr>
        <w:spacing w:after="0"/>
        <w:jc w:val="both"/>
        <w:rPr>
          <w:lang w:val="en-US"/>
        </w:rPr>
      </w:pPr>
      <w:r w:rsidRPr="00730EEA">
        <w:rPr>
          <w:rFonts w:ascii="Times New Roman" w:hAnsi="Times New Roman" w:cs="Times New Roman"/>
          <w:b/>
          <w:sz w:val="24"/>
          <w:szCs w:val="24"/>
          <w:lang w:val="en-US"/>
        </w:rPr>
        <w:t xml:space="preserve"> Keywords </w:t>
      </w:r>
      <w:r w:rsidRPr="00B057F0">
        <w:rPr>
          <w:rFonts w:ascii="Times New Roman" w:hAnsi="Times New Roman" w:cs="Times New Roman"/>
          <w:lang w:val="en-US"/>
        </w:rPr>
        <w:t xml:space="preserve">Biomechanics, Ecotourism, Risk Index, </w:t>
      </w:r>
      <w:proofErr w:type="spellStart"/>
      <w:r w:rsidRPr="00B057F0">
        <w:rPr>
          <w:rFonts w:ascii="Times New Roman" w:hAnsi="Times New Roman" w:cs="Times New Roman"/>
          <w:lang w:val="en-US"/>
        </w:rPr>
        <w:t>pgRouting</w:t>
      </w:r>
      <w:proofErr w:type="spellEnd"/>
      <w:r w:rsidRPr="00B057F0">
        <w:rPr>
          <w:rFonts w:ascii="Times New Roman" w:hAnsi="Times New Roman" w:cs="Times New Roman"/>
          <w:lang w:val="en-US"/>
        </w:rPr>
        <w:t>, Hiking.</w:t>
      </w:r>
    </w:p>
    <w:p w14:paraId="44679897" w14:textId="77777777" w:rsidR="004B1B21" w:rsidRPr="00730EEA" w:rsidRDefault="004B1B21" w:rsidP="004B1B21">
      <w:pPr>
        <w:spacing w:after="0" w:line="240" w:lineRule="auto"/>
        <w:jc w:val="both"/>
        <w:rPr>
          <w:rFonts w:ascii="Times New Roman" w:hAnsi="Times New Roman" w:cs="Times New Roman"/>
          <w:lang w:val="en-US"/>
        </w:rPr>
      </w:pPr>
    </w:p>
    <w:p w14:paraId="5555BCF5" w14:textId="77777777" w:rsidR="004B1B21" w:rsidRPr="00C24B1C" w:rsidRDefault="004B1B21" w:rsidP="004B1B21">
      <w:pPr>
        <w:spacing w:after="0" w:line="240" w:lineRule="auto"/>
        <w:jc w:val="both"/>
        <w:rPr>
          <w:rFonts w:ascii="Times New Roman" w:hAnsi="Times New Roman" w:cs="Times New Roman"/>
          <w:i/>
          <w:lang w:val="en-US"/>
        </w:rPr>
      </w:pPr>
      <w:r w:rsidRPr="00B01FBC">
        <w:rPr>
          <w:rFonts w:ascii="Times New Roman" w:hAnsi="Times New Roman" w:cs="Times New Roman"/>
          <w:sz w:val="16"/>
          <w:szCs w:val="16"/>
          <w:lang w:val="en-US"/>
        </w:rPr>
        <w:t xml:space="preserve">* </w:t>
      </w:r>
      <w:r w:rsidRPr="00B01FBC">
        <w:rPr>
          <w:rFonts w:ascii="Times New Roman" w:hAnsi="Times New Roman" w:cs="Times New Roman"/>
          <w:sz w:val="16"/>
          <w:szCs w:val="24"/>
          <w:lang w:val="en-US" w:eastAsia="es-ES"/>
        </w:rPr>
        <w:t xml:space="preserve">Corresponding author: </w:t>
      </w:r>
      <w:r w:rsidRPr="00182331">
        <w:rPr>
          <w:rFonts w:ascii="Times New Roman" w:hAnsi="Times New Roman" w:cs="Times New Roman"/>
          <w:sz w:val="16"/>
          <w:szCs w:val="24"/>
          <w:lang w:val="en-US" w:eastAsia="es-ES"/>
        </w:rPr>
        <w:t>jose.chiru1@utp.ac.pa</w:t>
      </w:r>
    </w:p>
    <w:p w14:paraId="553EF69E" w14:textId="77777777" w:rsidR="004B1B21" w:rsidRDefault="004B1B21" w:rsidP="004B1B21">
      <w:pPr>
        <w:spacing w:after="0" w:line="240" w:lineRule="auto"/>
        <w:jc w:val="both"/>
        <w:rPr>
          <w:rFonts w:ascii="Times New Roman" w:hAnsi="Times New Roman" w:cs="Times New Roman"/>
          <w:lang w:val="en-US"/>
        </w:rPr>
      </w:pPr>
    </w:p>
    <w:p w14:paraId="6B87EFA6" w14:textId="77777777" w:rsidR="004B1B21" w:rsidRPr="00C24B1C" w:rsidRDefault="004B1B21" w:rsidP="004B1B21">
      <w:pPr>
        <w:spacing w:after="0" w:line="240" w:lineRule="auto"/>
        <w:jc w:val="both"/>
        <w:rPr>
          <w:rFonts w:ascii="Times New Roman" w:hAnsi="Times New Roman" w:cs="Times New Roman"/>
          <w:lang w:val="en-US"/>
        </w:rPr>
        <w:sectPr w:rsidR="004B1B21" w:rsidRPr="00C24B1C" w:rsidSect="004B1B21">
          <w:footerReference w:type="default" r:id="rId14"/>
          <w:type w:val="continuous"/>
          <w:pgSz w:w="12240" w:h="15840"/>
          <w:pgMar w:top="1701" w:right="851" w:bottom="1418" w:left="851" w:header="709" w:footer="709" w:gutter="0"/>
          <w:cols w:space="708"/>
          <w:docGrid w:linePitch="360"/>
        </w:sectPr>
      </w:pPr>
    </w:p>
    <w:p w14:paraId="5901B4DB"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1. Introducción</w:t>
      </w:r>
    </w:p>
    <w:p w14:paraId="6858F0F5" w14:textId="1CF43891" w:rsidR="00695578" w:rsidRPr="00B046D8" w:rsidRDefault="00AF4D6A"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 xml:space="preserve">El senderismo es el eje del ecoturismo en América Latina y un dinamizador de economías locales en torno a la </w:t>
      </w:r>
      <w:r w:rsidRPr="008B4808">
        <w:rPr>
          <w:rFonts w:ascii="Times New Roman" w:hAnsi="Times New Roman" w:cs="Times New Roman"/>
        </w:rPr>
        <w:t xml:space="preserve">conservación de ecosistemas naturales. En Panamá, con 125 áreas protegidas (30% de cobertura terrestre), la Autoridad de Turismo (ATP) y el Ministerio de Ambiente lanzaron en 2021 el proyecto "1,000 Km de Senderos" —en el marco del Plan </w:t>
      </w:r>
      <w:r w:rsidRPr="008B4808">
        <w:rPr>
          <w:rFonts w:ascii="Times New Roman" w:hAnsi="Times New Roman" w:cs="Times New Roman"/>
        </w:rPr>
        <w:lastRenderedPageBreak/>
        <w:t>Maestro de Turismo Sostenible 2020-2025— para habilitar rutas como motor de reactivación económica y conservación</w:t>
      </w:r>
      <w:r w:rsidR="000B42B3" w:rsidRPr="00B046D8">
        <w:rPr>
          <w:rFonts w:ascii="Times New Roman" w:hAnsi="Times New Roman" w:cs="Times New Roman"/>
        </w:rPr>
        <w:t xml:space="preserve"> </w:t>
      </w:r>
      <w:sdt>
        <w:sdtPr>
          <w:rPr>
            <w:rFonts w:ascii="Times New Roman" w:hAnsi="Times New Roman" w:cs="Times New Roman"/>
          </w:rPr>
          <w:tag w:val="MENDELEY_CITATION_v3_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"/>
          <w:id w:val="1509635850"/>
          <w:placeholder>
            <w:docPart w:val="DefaultPlaceholder_-1854013440"/>
          </w:placeholder>
        </w:sdtPr>
        <w:sdtEndPr/>
        <w:sdtContent>
          <w:r w:rsidR="00B046D8" w:rsidRPr="00B046D8">
            <w:rPr>
              <w:rFonts w:ascii="Times New Roman" w:hAnsi="Times New Roman" w:cs="Times New Roman"/>
            </w:rPr>
            <w:t>[1]</w:t>
          </w:r>
        </w:sdtContent>
      </w:sdt>
      <w:r w:rsidR="000B42B3" w:rsidRPr="00B046D8">
        <w:rPr>
          <w:rFonts w:ascii="Times New Roman" w:hAnsi="Times New Roman" w:cs="Times New Roman"/>
        </w:rPr>
        <w:t>.</w:t>
      </w:r>
    </w:p>
    <w:p w14:paraId="318411A6" w14:textId="359AE713" w:rsidR="004B1B21" w:rsidRPr="00B046D8" w:rsidRDefault="008072E3" w:rsidP="004B1B21">
      <w:pPr>
        <w:spacing w:after="0" w:line="240" w:lineRule="auto"/>
        <w:ind w:firstLine="284"/>
        <w:jc w:val="both"/>
        <w:rPr>
          <w:rFonts w:ascii="Times New Roman" w:hAnsi="Times New Roman" w:cs="Times New Roman"/>
        </w:rPr>
      </w:pPr>
      <w:r w:rsidRPr="00B046D8">
        <w:rPr>
          <w:rFonts w:ascii="Times New Roman" w:hAnsi="Times New Roman" w:cs="Times New Roman"/>
        </w:rPr>
        <w:t xml:space="preserve">Sin embargo, el incremento en el uso de estos espacios ha evidenciado una brecha crítica de seguridad. La prensa nacional documenta operativos de rescate recurrentes: en junio de 2026, el SINAPROC activó un Puesto de Mando Unificado con 23 rescatistas para evacuar ocho senderistas (tres extranjeros y cinco panameños) atrapados en el Sendero El Pianista, en un operativo de más de 12 horas </w:t>
      </w:r>
      <w:r w:rsidRPr="00B046D8">
        <w:rPr>
          <w:rFonts w:ascii="Times New Roman" w:hAnsi="Times New Roman" w:cs="Times New Roman"/>
        </w:rPr>
        <w:t xml:space="preserve"/>
      </w:r>
      <w:r w:rsidR="00C93815" w:rsidRPr="00B046D8">
        <w:rPr>
          <w:rFonts w:ascii="Times New Roman" w:hAnsi="Times New Roman" w:cs="Times New Roman"/>
        </w:rPr>
        <w:t/>
      </w:r>
      <w:r w:rsidRPr="00B046D8">
        <w:rPr>
          <w:rFonts w:ascii="Times New Roman" w:hAnsi="Times New Roman" w:cs="Times New Roman"/>
        </w:rPr>
        <w:t/>
      </w:r>
      <w:r w:rsidR="00C93815" w:rsidRPr="00B046D8">
        <w:rPr>
          <w:rFonts w:ascii="Times New Roman" w:hAnsi="Times New Roman" w:cs="Times New Roman"/>
        </w:rPr>
        <w:t/>
      </w:r>
      <w:r w:rsidRPr="00B046D8">
        <w:rPr>
          <w:rFonts w:ascii="Times New Roman" w:hAnsi="Times New Roman" w:cs="Times New Roman"/>
        </w:rPr>
        <w:t xml:space="preserve"/>
      </w:r>
      <w:sdt>
        <w:sdtPr>
          <w:rPr>
            <w:rFonts w:ascii="Times New Roman" w:hAnsi="Times New Roman" w:cs="Times New Roman"/>
          </w:rPr>
          <w:tag w:val="MENDELEY_CITATION_v3_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"/>
          <w:id w:val="1126351633"/>
          <w:placeholder>
            <w:docPart w:val="DefaultPlaceholder_-1854013440"/>
          </w:placeholder>
        </w:sdtPr>
        <w:sdtEndPr/>
        <w:sdtContent>
          <w:r w:rsidR="00B046D8" w:rsidRPr="00B046D8">
            <w:rPr>
              <w:rFonts w:ascii="Times New Roman" w:hAnsi="Times New Roman" w:cs="Times New Roman"/>
            </w:rPr>
            <w:t>[3]</w:t>
          </w:r>
        </w:sdtContent>
      </w:sdt>
      <w:r w:rsidRPr="00B046D8">
        <w:rPr>
          <w:rFonts w:ascii="Times New Roman" w:hAnsi="Times New Roman" w:cs="Times New Roman"/>
        </w:rPr>
        <w:t>. La causa estructural reside en que las plataformas actuales de planificación omiten cómo las condiciones dinámicas del entorno afectan al excursionista durante el recorrido, lo que conduce a la siguiente pregunta:</w:t>
      </w:r>
      <w:r w:rsidR="004B1B21" w:rsidRPr="00B046D8">
        <w:rPr>
          <w:rFonts w:ascii="Times New Roman" w:hAnsi="Times New Roman" w:cs="Times New Roman"/>
        </w:rPr>
        <w:t xml:space="preserve"/>
      </w:r>
      <w:r w:rsidRPr="00B046D8">
        <w:rPr>
          <w:rFonts w:ascii="Times New Roman" w:hAnsi="Times New Roman" w:cs="Times New Roman"/>
        </w:rPr>
        <w:t xml:space="preserve"/>
      </w:r>
      <w:r w:rsidR="00D85240" w:rsidRPr="00B046D8">
        <w:rPr>
          <w:rFonts w:ascii="Times New Roman" w:hAnsi="Times New Roman" w:cs="Times New Roman"/>
        </w:rPr>
        <w:t/>
      </w:r>
      <w:r w:rsidRPr="00B046D8">
        <w:rPr>
          <w:rFonts w:ascii="Times New Roman" w:hAnsi="Times New Roman" w:cs="Times New Roman"/>
        </w:rPr>
        <w:t xml:space="preserve"> ¿Cómo desarrollar un sistema que evalúe dinámicamente el riesgo en rutas de senderismo, integrando modelos biomecánicos, variables meteorológicas en tiempo real y análisis geoespacial, para ecosistemas neotropicales panameños?</w:t>
      </w:r>
    </w:p>
    <w:p w14:paraId="1DD0D199" w14:textId="461DD40F" w:rsidR="00D54D1F" w:rsidRPr="00B046D8" w:rsidRDefault="00D54D1F" w:rsidP="004B1B21">
      <w:pPr>
        <w:spacing w:after="0" w:line="240" w:lineRule="auto"/>
        <w:ind w:firstLine="284"/>
        <w:jc w:val="both"/>
        <w:rPr>
          <w:rFonts w:ascii="Times New Roman" w:hAnsi="Times New Roman" w:cs="Times New Roman"/>
        </w:rPr>
      </w:pPr>
      <w:r w:rsidRPr="00B046D8">
        <w:rPr>
          <w:rFonts w:ascii="Times New Roman" w:hAnsi="Times New Roman" w:cs="Times New Roman"/>
        </w:rPr>
        <w:t>El trabajo se sustenta en tres cuerpos teóricos: la biomecánica de la locomoción terrestre (Minetti et al. para costo energético en pendientes; Pandolf, Givoni y Goldman para gasto metabólico con carga), la termorregulación humana en ambientes cálidos y húmedos (índice WBGT para cuantificar el estrés térmico) y el análisis geoespacial del movimiento en terreno irregular (Naismith, Wood et al. y Campbell et al. para velocidad de marcha). La integración de estos marcos en un Índice Dinámico de Riesgo (IDR) constituye el núcleo teórico-metodológico de RiskTrail.</w:t>
      </w:r>
    </w:p>
    <w:p w14:paraId="253E7423" w14:textId="0BB5C71C" w:rsidR="00695578" w:rsidRPr="00B046D8" w:rsidRDefault="008B4808"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 xml:space="preserve">En este contexto, se propone </w:t>
      </w:r>
      <w:proofErr w:type="spellStart"/>
      <w:r w:rsidRPr="008B4808">
        <w:rPr>
          <w:rFonts w:ascii="Times New Roman" w:hAnsi="Times New Roman" w:cs="Times New Roman"/>
        </w:rPr>
        <w:t>RiskTrail</w:t>
      </w:r>
      <w:proofErr w:type="spellEnd"/>
      <w:r w:rsidRPr="008B4808">
        <w:rPr>
          <w:rFonts w:ascii="Times New Roman" w:hAnsi="Times New Roman" w:cs="Times New Roman"/>
        </w:rPr>
        <w:t>: un sistema que integra modelos biomecánicos, variables meteorológicas en tiempo real y análisis geoespacial para generar un Índice Dinámico de Riesgo (IDR) por segmento de ruta, como herramienta de apoyo a la toma de decisiones para excursionistas y gestores de senderos en ecosistemas neotropicales.</w:t>
      </w:r>
    </w:p>
    <w:p w14:paraId="057FC14E" w14:textId="77777777" w:rsidR="008E7636" w:rsidRDefault="008E7636" w:rsidP="004B1B21">
      <w:pPr>
        <w:spacing w:after="0" w:line="240" w:lineRule="auto"/>
        <w:ind w:firstLine="284"/>
        <w:jc w:val="both"/>
        <w:rPr>
          <w:rFonts w:ascii="Times New Roman" w:hAnsi="Times New Roman" w:cs="Times New Roman"/>
        </w:rPr>
      </w:pPr>
    </w:p>
    <w:p w14:paraId="01146BA2" w14:textId="48B23CD7" w:rsidR="00695578" w:rsidRPr="004751B1" w:rsidRDefault="004B1B21" w:rsidP="00695578">
      <w:pPr>
        <w:pStyle w:val="ListParagraph"/>
        <w:numPr>
          <w:ilvl w:val="1"/>
          <w:numId w:val="3"/>
        </w:numPr>
        <w:spacing w:after="0" w:line="240" w:lineRule="auto"/>
        <w:jc w:val="both"/>
        <w:rPr>
          <w:rFonts w:ascii="Times New Roman" w:hAnsi="Times New Roman" w:cs="Times New Roman"/>
          <w:b/>
          <w:bCs/>
        </w:rPr>
      </w:pPr>
      <w:r w:rsidRPr="00695578">
        <w:rPr>
          <w:rFonts w:ascii="Times New Roman" w:hAnsi="Times New Roman" w:cs="Times New Roman"/>
          <w:b/>
          <w:bCs/>
        </w:rPr>
        <w:t>Antecedentes</w:t>
      </w:r>
    </w:p>
    <w:p w14:paraId="57D973BF" w14:textId="7D12D85A" w:rsidR="00C068F2" w:rsidRDefault="00C068F2" w:rsidP="00B75CE1">
      <w:pPr>
        <w:spacing w:after="0" w:line="240" w:lineRule="auto"/>
        <w:ind w:firstLine="284"/>
        <w:jc w:val="both"/>
        <w:rPr>
          <w:rFonts w:ascii="Times New Roman" w:hAnsi="Times New Roman" w:cs="Times New Roman"/>
          <w:color w:val="000000"/>
        </w:rPr>
      </w:pPr>
      <w:r>
        <w:rPr>
          <w:rFonts w:ascii="Times New Roman" w:hAnsi="Times New Roman" w:cs="Times New Roman"/>
        </w:rPr>
        <w:t xml:space="preserve">En </w:t>
      </w:r>
      <w:r w:rsidR="0082541C" w:rsidRPr="0082541C">
        <w:rPr>
          <w:rFonts w:ascii="Times New Roman" w:hAnsi="Times New Roman" w:cs="Times New Roman"/>
        </w:rPr>
        <w:t>el ámbito</w:t>
      </w:r>
      <w:r>
        <w:rPr>
          <w:rFonts w:ascii="Times New Roman" w:hAnsi="Times New Roman" w:cs="Times New Roman"/>
        </w:rPr>
        <w:t xml:space="preserve"> de l</w:t>
      </w:r>
      <w:r w:rsidR="0082541C" w:rsidRPr="0082541C">
        <w:rPr>
          <w:rFonts w:ascii="Times New Roman" w:hAnsi="Times New Roman" w:cs="Times New Roman"/>
        </w:rPr>
        <w:t>os sistemas de evaluación de rutas</w:t>
      </w:r>
      <w:r>
        <w:rPr>
          <w:rFonts w:ascii="Times New Roman" w:hAnsi="Times New Roman" w:cs="Times New Roman"/>
        </w:rPr>
        <w:t>,</w:t>
      </w:r>
      <w:r w:rsidR="00A90A3F">
        <w:rPr>
          <w:rFonts w:ascii="Times New Roman" w:hAnsi="Times New Roman" w:cs="Times New Roman"/>
        </w:rPr>
        <w:t xml:space="preserve"> </w:t>
      </w:r>
      <w:proofErr w:type="spellStart"/>
      <w:r w:rsidR="00A90A3F" w:rsidRPr="00A90A3F">
        <w:rPr>
          <w:rFonts w:ascii="Times New Roman" w:hAnsi="Times New Roman" w:cs="Times New Roman"/>
        </w:rPr>
        <w:t>Calbimonte</w:t>
      </w:r>
      <w:proofErr w:type="spellEnd"/>
      <w:r w:rsidR="00A90A3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"/>
          <w:id w:val="2114627423"/>
          <w:placeholder>
            <w:docPart w:val="DefaultPlaceholder_-1854013440"/>
          </w:placeholder>
        </w:sdtPr>
        <w:sdtEndPr/>
        <w:sdtContent>
          <w:r w:rsidR="00B046D8" w:rsidRPr="00B046D8">
            <w:rPr>
              <w:rFonts w:ascii="Times New Roman" w:hAnsi="Times New Roman" w:cs="Times New Roman"/>
              <w:color w:val="000000"/>
            </w:rPr>
            <w:t>[12]</w:t>
          </w:r>
        </w:sdtContent>
      </w:sdt>
      <w:r w:rsidR="00A90A3F">
        <w:rPr>
          <w:rFonts w:ascii="Times New Roman" w:hAnsi="Times New Roman" w:cs="Times New Roman"/>
          <w:color w:val="000000"/>
        </w:rPr>
        <w:t xml:space="preserve"> presenta </w:t>
      </w:r>
      <w:r w:rsidR="008D4749" w:rsidRPr="006C4912">
        <w:rPr>
          <w:rFonts w:ascii="Times New Roman" w:hAnsi="Times New Roman" w:cs="Times New Roman"/>
          <w:color w:val="000000"/>
        </w:rPr>
        <w:t>Syris</w:t>
      </w:r>
      <w:r w:rsidR="008D4749" w:rsidRPr="008D4749">
        <w:rPr>
          <w:rFonts w:ascii="Times New Roman" w:hAnsi="Times New Roman" w:cs="Times New Roman"/>
          <w:color w:val="000000"/>
        </w:rPr>
        <w:t xml:space="preserve">, un sistema de </w:t>
      </w:r>
      <w:proofErr w:type="spellStart"/>
      <w:r w:rsidR="008D4749" w:rsidRPr="008D4749">
        <w:rPr>
          <w:rFonts w:ascii="Times New Roman" w:hAnsi="Times New Roman" w:cs="Times New Roman"/>
          <w:color w:val="000000"/>
        </w:rPr>
        <w:t>geoinformación</w:t>
      </w:r>
      <w:proofErr w:type="spellEnd"/>
      <w:r w:rsidR="008D4749" w:rsidRPr="008D4749">
        <w:rPr>
          <w:rFonts w:ascii="Times New Roman" w:hAnsi="Times New Roman" w:cs="Times New Roman"/>
          <w:color w:val="000000"/>
        </w:rPr>
        <w:t xml:space="preserve"> para itinerarios peatonales que incorpora </w:t>
      </w:r>
      <w:r w:rsidR="008D4749" w:rsidRPr="008D4749">
        <w:rPr>
          <w:rFonts w:ascii="Times New Roman" w:hAnsi="Times New Roman" w:cs="Times New Roman"/>
          <w:i/>
          <w:iCs/>
          <w:color w:val="000000"/>
        </w:rPr>
        <w:t>Points-</w:t>
      </w:r>
      <w:proofErr w:type="spellStart"/>
      <w:r w:rsidR="008D4749" w:rsidRPr="008D4749">
        <w:rPr>
          <w:rFonts w:ascii="Times New Roman" w:hAnsi="Times New Roman" w:cs="Times New Roman"/>
          <w:i/>
          <w:iCs/>
          <w:color w:val="000000"/>
        </w:rPr>
        <w:t>of</w:t>
      </w:r>
      <w:proofErr w:type="spellEnd"/>
      <w:r w:rsidR="008D4749" w:rsidRPr="008D4749">
        <w:rPr>
          <w:rFonts w:ascii="Times New Roman" w:hAnsi="Times New Roman" w:cs="Times New Roman"/>
          <w:i/>
          <w:iCs/>
          <w:color w:val="000000"/>
        </w:rPr>
        <w:t>-</w:t>
      </w:r>
      <w:proofErr w:type="spellStart"/>
      <w:r w:rsidR="008D4749" w:rsidRPr="008D4749">
        <w:rPr>
          <w:rFonts w:ascii="Times New Roman" w:hAnsi="Times New Roman" w:cs="Times New Roman"/>
          <w:i/>
          <w:iCs/>
          <w:color w:val="000000"/>
        </w:rPr>
        <w:t>Difficulty</w:t>
      </w:r>
      <w:proofErr w:type="spellEnd"/>
      <w:r w:rsidR="008D4749" w:rsidRPr="008D4749">
        <w:rPr>
          <w:rFonts w:ascii="Times New Roman" w:hAnsi="Times New Roman" w:cs="Times New Roman"/>
          <w:color w:val="000000"/>
        </w:rPr>
        <w:t xml:space="preserve"> (</w:t>
      </w:r>
      <w:proofErr w:type="spellStart"/>
      <w:r w:rsidR="008D4749" w:rsidRPr="008D4749">
        <w:rPr>
          <w:rFonts w:ascii="Times New Roman" w:hAnsi="Times New Roman" w:cs="Times New Roman"/>
          <w:color w:val="000000"/>
        </w:rPr>
        <w:t>PODs</w:t>
      </w:r>
      <w:proofErr w:type="spellEnd"/>
      <w:r w:rsidR="008D4749" w:rsidRPr="008D4749">
        <w:rPr>
          <w:rFonts w:ascii="Times New Roman" w:hAnsi="Times New Roman" w:cs="Times New Roman"/>
          <w:color w:val="000000"/>
        </w:rPr>
        <w:t xml:space="preserve">) para calificar el esfuerzo, la técnica y el riesgo psicológico de cada sendero. </w:t>
      </w:r>
      <w:r w:rsidR="008B4808" w:rsidRPr="008B4808">
        <w:rPr>
          <w:rFonts w:ascii="Times New Roman" w:hAnsi="Times New Roman" w:cs="Times New Roman"/>
          <w:color w:val="000000"/>
        </w:rPr>
        <w:t>Su aporte principal es la segmentación del riesgo en tres dimensiones —esfuerzo físico, destreza técnica y exposición psicológica— y el filtrado de itinerarios según el perfil de salud del usuario.</w:t>
      </w:r>
    </w:p>
    <w:p w14:paraId="62275A41" w14:textId="1E9DFB0E" w:rsidR="0083393E" w:rsidRDefault="0082541C" w:rsidP="00B75CE1">
      <w:pPr>
        <w:spacing w:after="0" w:line="240" w:lineRule="auto"/>
        <w:ind w:firstLine="284"/>
        <w:jc w:val="both"/>
        <w:rPr>
          <w:rFonts w:ascii="Times New Roman" w:hAnsi="Times New Roman" w:cs="Times New Roman"/>
          <w:color w:val="000000"/>
        </w:rPr>
      </w:pPr>
      <w:r w:rsidRPr="0082541C">
        <w:rPr>
          <w:rFonts w:ascii="Times New Roman" w:hAnsi="Times New Roman" w:cs="Times New Roman"/>
          <w:color w:val="000000"/>
        </w:rPr>
        <w:t>La estimación de</w:t>
      </w:r>
      <w:r w:rsidR="00242F13" w:rsidRPr="00242F13">
        <w:rPr>
          <w:rFonts w:ascii="Times New Roman" w:hAnsi="Times New Roman" w:cs="Times New Roman"/>
          <w:color w:val="000000"/>
        </w:rPr>
        <w:t xml:space="preserve"> tiempos y velocidades</w:t>
      </w:r>
      <w:r w:rsidRPr="0082541C">
        <w:rPr>
          <w:rFonts w:ascii="Times New Roman" w:hAnsi="Times New Roman" w:cs="Times New Roman"/>
          <w:color w:val="000000"/>
        </w:rPr>
        <w:t xml:space="preserve"> de recorrido constituye un segundo eje de</w:t>
      </w:r>
      <w:r w:rsidR="00242F13" w:rsidRPr="00242F13">
        <w:rPr>
          <w:rFonts w:ascii="Times New Roman" w:hAnsi="Times New Roman" w:cs="Times New Roman"/>
          <w:color w:val="000000"/>
        </w:rPr>
        <w:t xml:space="preserve"> la </w:t>
      </w:r>
      <w:r>
        <w:rPr>
          <w:rFonts w:ascii="Times New Roman" w:hAnsi="Times New Roman" w:cs="Times New Roman"/>
          <w:color w:val="000000"/>
        </w:rPr>
        <w:t xml:space="preserve">literatura. La </w:t>
      </w:r>
      <w:r w:rsidR="00242F13" w:rsidRPr="00242F13">
        <w:rPr>
          <w:rFonts w:ascii="Times New Roman" w:hAnsi="Times New Roman" w:cs="Times New Roman"/>
          <w:color w:val="000000"/>
        </w:rPr>
        <w:t>regla de Naismith</w:t>
      </w:r>
      <w:r w:rsidR="00C30D78">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"/>
          <w:id w:val="-32117719"/>
          <w:placeholder>
            <w:docPart w:val="DefaultPlaceholder_-1854013440"/>
          </w:placeholder>
        </w:sdtPr>
        <w:sdtEndPr/>
        <w:sdtContent>
          <w:r w:rsidR="00B046D8" w:rsidRPr="00B046D8">
            <w:rPr>
              <w:rFonts w:ascii="Times New Roman" w:hAnsi="Times New Roman" w:cs="Times New Roman"/>
              <w:color w:val="000000"/>
            </w:rPr>
            <w:t>[9]</w:t>
          </w:r>
        </w:sdtContent>
      </w:sdt>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sentó las bases del enrutamiento en terreno montañoso, pero los enfoques actuales han evolucionado hacia modelos basados en datos masivos. Wood et al. analizaron casi 88,000 km de trazas</w:t>
      </w:r>
      <w:r w:rsidR="00242F13" w:rsidRPr="00242F13">
        <w:rPr>
          <w:rFonts w:ascii="Times New Roman" w:hAnsi="Times New Roman" w:cs="Times New Roman"/>
          <w:color w:val="000000"/>
        </w:rPr>
        <w:t xml:space="preserve"> GPS</w:t>
      </w:r>
      <w:r w:rsidR="00117AE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"/>
          <w:id w:val="835272204"/>
          <w:placeholder>
            <w:docPart w:val="DefaultPlaceholder_-1854013440"/>
          </w:placeholder>
        </w:sdtPr>
        <w:sdtEndPr/>
        <w:sdtContent>
          <w:r w:rsidR="00B046D8" w:rsidRPr="00B046D8">
            <w:rPr>
              <w:rFonts w:ascii="Times New Roman" w:hAnsi="Times New Roman" w:cs="Times New Roman"/>
              <w:color w:val="000000"/>
            </w:rPr>
            <w:t>[10]</w:t>
          </w:r>
        </w:sdtContent>
      </w:sdt>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y demostraron que la inclinación lateral del terreno y el nivel de obstrucción vegetal influyen significativamente en la velocidad de desplazamiento, factores que los modelos clásicos omitían y que generaban estimaciones con errores considerables. En paralelo</w:t>
      </w:r>
      <w:r w:rsidR="00392AAB" w:rsidRPr="00392AAB">
        <w:rPr>
          <w:rFonts w:ascii="Times New Roman" w:hAnsi="Times New Roman" w:cs="Times New Roman"/>
          <w:color w:val="000000"/>
        </w:rPr>
        <w:t xml:space="preserve"/>
      </w:r>
    </w:p>
    <w:p w14:paraId="4D79D5B7" w14:textId="534420A4" w:rsidR="00B31AEF" w:rsidRDefault="000E0A21" w:rsidP="000E0A21">
      <w:pPr>
        <w:spacing w:after="0" w:line="240" w:lineRule="auto"/>
        <w:ind w:firstLine="284"/>
        <w:jc w:val="both"/>
        <w:rPr>
          <w:rFonts w:ascii="Times New Roman" w:hAnsi="Times New Roman" w:cs="Times New Roman"/>
          <w:color w:val="000000"/>
        </w:rPr>
      </w:pPr>
      <w:r w:rsidRPr="000E0A21">
        <w:rPr>
          <w:rFonts w:ascii="Times New Roman" w:hAnsi="Times New Roman" w:cs="Times New Roman"/>
        </w:rPr>
        <w:t xml:space="preserve">La </w:t>
      </w:r>
      <w:r w:rsidR="0082541C" w:rsidRPr="0082541C">
        <w:rPr>
          <w:rFonts w:ascii="Times New Roman" w:hAnsi="Times New Roman" w:cs="Times New Roman"/>
        </w:rPr>
        <w:t>validez de estos modelos de velocidad descansa, en última instancia, en la comprensión del costo energético real del desplazamiento. En ese plano, la precisión biométrica ha sido fundamental para caracterizar</w:t>
      </w:r>
      <w:r w:rsidRPr="000E0A21">
        <w:rPr>
          <w:rFonts w:ascii="Times New Roman" w:hAnsi="Times New Roman" w:cs="Times New Roman"/>
        </w:rPr>
        <w:t xml:space="preserve"> el riesgo metabólico. Los trabajos de </w:t>
      </w:r>
      <w:r w:rsidRPr="001327BB">
        <w:rPr>
          <w:rFonts w:ascii="Times New Roman" w:hAnsi="Times New Roman" w:cs="Times New Roman"/>
        </w:rPr>
        <w:t>Minetti et al.</w:t>
      </w:r>
      <w:r w:rsidRPr="000E0A21">
        <w:rPr>
          <w:rFonts w:ascii="Times New Roman" w:hAnsi="Times New Roman" w:cs="Times New Roman"/>
        </w:rPr>
        <w:t xml:space="preserve"> establecieron ecuaciones polinómicas de quinto orden para describir el costo energético en pendientes extremas (±0.45), diferenciando la asimetría del esfuerzo entre ascenso y descenso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"/>
          <w:id w:val="-1684898325"/>
          <w:placeholder>
            <w:docPart w:val="DefaultPlaceholder_-1854013440"/>
          </w:placeholder>
        </w:sdtPr>
        <w:sdtEndPr/>
        <w:sdtContent>
          <w:r w:rsidR="00B046D8" w:rsidRPr="00B046D8">
            <w:rPr>
              <w:rFonts w:ascii="Times New Roman" w:hAnsi="Times New Roman" w:cs="Times New Roman"/>
              <w:color w:val="000000"/>
            </w:rPr>
            <w:t>[6]</w:t>
          </w:r>
        </w:sdtContent>
      </w:sdt>
      <w:r>
        <w:rPr>
          <w:rFonts w:ascii="Times New Roman" w:hAnsi="Times New Roman" w:cs="Times New Roman"/>
          <w:color w:val="000000"/>
        </w:rPr>
        <w:t xml:space="preserve">. </w:t>
      </w:r>
    </w:p>
    <w:p w14:paraId="52DD2B0E" w14:textId="627F7C15" w:rsidR="00F17949" w:rsidRDefault="00A72FA1" w:rsidP="00F17949">
      <w:pPr>
        <w:spacing w:after="0" w:line="240" w:lineRule="auto"/>
        <w:ind w:firstLine="284"/>
        <w:jc w:val="both"/>
        <w:rPr>
          <w:rFonts w:ascii="Times New Roman" w:hAnsi="Times New Roman" w:cs="Times New Roman"/>
        </w:rPr>
      </w:pPr>
      <w:r w:rsidRPr="00F8375B">
        <w:rPr>
          <w:rFonts w:ascii="Times New Roman" w:hAnsi="Times New Roman" w:cs="Times New Roman"/>
        </w:rPr>
        <w:t xml:space="preserve">La revisión revela que los sistemas de evaluación de rutas no incorporan condiciones climáticas dinámicas ni costo metabólico real; los modelos de velocidad omiten el estrés térmico; y los modelos biomecánicos (Minetti et al., Pandolf et al.), aunque precisos, fueron validados en climas templados sin aplicación documentada a ecosistemas neotropicales. </w:t>
      </w:r>
      <w:r w:rsidR="000B6EB7" w:rsidRPr="0061540C">
        <w:rPr>
          <w:rFonts w:ascii="Times New Roman" w:hAnsi="Times New Roman" w:cs="Times New Roman"/>
        </w:rPr>
        <w:t>Ninguno de los trabajos revisados integra los tres cuerpos de conocimiento en un índice unificado.</w:t>
      </w:r>
    </w:p>
    <w:p w14:paraId="16C9BBD1" w14:textId="77777777" w:rsidR="004751B1" w:rsidRPr="00F17949" w:rsidRDefault="004751B1" w:rsidP="00F17949">
      <w:pPr>
        <w:spacing w:after="0" w:line="240" w:lineRule="auto"/>
        <w:ind w:firstLine="284"/>
        <w:jc w:val="both"/>
        <w:rPr>
          <w:rFonts w:ascii="Times New Roman" w:hAnsi="Times New Roman" w:cs="Times New Roman"/>
        </w:rPr>
      </w:pPr>
    </w:p>
    <w:p w14:paraId="7F5C2E76"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2. Objetivos</w:t>
      </w:r>
    </w:p>
    <w:p w14:paraId="55E10EBF" w14:textId="7BE736CA" w:rsidR="00E209CD"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 general: </w:t>
      </w:r>
      <w:r w:rsidR="00CF7CFC" w:rsidRPr="00CF7CFC">
        <w:rPr>
          <w:rFonts w:ascii="Times New Roman" w:hAnsi="Times New Roman" w:cs="Times New Roman"/>
        </w:rPr>
        <w:t>Desarrollar un sistema de evaluación dinámica de riesgo para rutas de senderismo mediante la integración de modelos biomecánicos y datos meteorológicos en tiempo real en ecosistemas neotropicales panameños.</w:t>
      </w:r>
    </w:p>
    <w:p w14:paraId="646276BE" w14:textId="60B3340F" w:rsidR="004B1B21"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Objetivos específicos: </w:t>
      </w:r>
    </w:p>
    <w:p w14:paraId="4642A5AD"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Implementar modelos biomecánicos de locomoción para estimar el costo metabólico y la velocidad de desplazamiento en función de las características del terreno.</w:t>
      </w:r>
    </w:p>
    <w:p w14:paraId="30644807"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Desarrollar un mecanismo de análisis geoespacial que permita evaluar rutas de senderismo considerando las características topográficas y los costos de desplazamiento.</w:t>
      </w:r>
    </w:p>
    <w:p w14:paraId="01773B0E" w14:textId="122C053E" w:rsidR="00AF28B2"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Generar un Índice Dinámico de Riesgo (IDR) que integre variables biomecánicas, meteorológicas y geoespaciales para apoyar la evaluación de rutas de senderismo.</w:t>
      </w:r>
    </w:p>
    <w:p w14:paraId="5CD1D380" w14:textId="77777777" w:rsidR="004751B1" w:rsidRPr="00CF7CFC" w:rsidRDefault="004751B1" w:rsidP="004751B1">
      <w:pPr>
        <w:pStyle w:val="ListParagraph"/>
        <w:spacing w:after="0" w:line="240" w:lineRule="auto"/>
        <w:ind w:left="360"/>
        <w:jc w:val="both"/>
        <w:rPr>
          <w:rFonts w:ascii="Times New Roman" w:hAnsi="Times New Roman" w:cs="Times New Roman"/>
          <w:sz w:val="20"/>
          <w:szCs w:val="20"/>
        </w:rPr>
      </w:pPr>
    </w:p>
    <w:p w14:paraId="1A50968A" w14:textId="77777777" w:rsidR="004B1B21" w:rsidRPr="00DC434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3. Materiales y Métodos</w:t>
      </w:r>
    </w:p>
    <w:p w14:paraId="20ABE694" w14:textId="77777777" w:rsidR="004B1B21" w:rsidRPr="006E4F05" w:rsidRDefault="004B1B21" w:rsidP="004B1B21">
      <w:pPr>
        <w:spacing w:after="0" w:line="240" w:lineRule="auto"/>
        <w:jc w:val="both"/>
        <w:rPr>
          <w:rFonts w:ascii="Times New Roman" w:hAnsi="Times New Roman" w:cs="Times New Roman"/>
          <w:b/>
        </w:rPr>
      </w:pPr>
      <w:r w:rsidRPr="00DC4341">
        <w:rPr>
          <w:rFonts w:ascii="Times New Roman" w:hAnsi="Times New Roman" w:cs="Times New Roman"/>
          <w:b/>
        </w:rPr>
        <w:t>3.1 Enfoque metodológico</w:t>
      </w:r>
    </w:p>
    <w:p w14:paraId="7DB98950" w14:textId="6C198C6F" w:rsidR="004B1B21" w:rsidRPr="00F97CE6" w:rsidRDefault="004B1B21" w:rsidP="004B1B21">
      <w:pPr>
        <w:spacing w:after="0"/>
        <w:ind w:firstLine="284"/>
        <w:jc w:val="both"/>
        <w:rPr>
          <w:rFonts w:asciiTheme="majorBidi" w:hAnsiTheme="majorBidi" w:cstheme="majorBidi"/>
          <w:color w:val="1F2328"/>
          <w:shd w:val="clear" w:color="auto" w:fill="FFFFFF"/>
          <w:lang w:val="es-ES"/>
        </w:rPr>
      </w:pPr>
      <w:r w:rsidRPr="177A2382">
        <w:rPr>
          <w:rFonts w:asciiTheme="majorBidi" w:hAnsiTheme="majorBidi" w:cstheme="majorBidi"/>
          <w:color w:val="1F2328"/>
          <w:shd w:val="clear" w:color="auto" w:fill="FFFFFF"/>
        </w:rPr>
        <w:t xml:space="preserve">Este trabajo aplica Design Science Research (DSR) </w:t>
      </w:r>
      <w:sdt>
        <w:sdtPr>
          <w:rPr>
            <w:rStyle w:val="Strong"/>
            <w:rFonts w:ascii="Times New Roman" w:hAnsi="Times New Roman" w:cs="Times New Roman"/>
            <w:b w:val="0"/>
            <w:bCs w:val="0"/>
            <w:color w:val="1F2328"/>
            <w:shd w:val="clear" w:color="auto" w:fill="FFFFFF"/>
          </w:rPr>
          <w:tag w:val="MENDELEY_CITATION_v3_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YWNjZXNzZWQiOnsiZGF0ZS1wYXJ0cyI6W1syMDI2LDYsMTddXX0sIkRPSSI6IjEwLjI3NTMvTUlTMDc0Mi0xMjIyMjQwMzAyIiwiSVNTTiI6IjA3NDIxMjI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pc3N1ZSI6IjMiLCJ2b2x1bWUiOiIyNCIsImNvbnRhaW5lci10aXRsZS1zaG9ydCI6IiJ9LCJpc1RlbXBvcmFyeSI6ZmFsc2V9XX0="/>
          <w:id w:val="-316111616"/>
          <w:placeholder>
            <w:docPart w:val="DefaultPlaceholder_-1854013440"/>
          </w:placeholder>
        </w:sdtPr>
        <w:sdtEndPr>
          <w:rPr>
            <w:rStyle w:val="Strong"/>
          </w:rPr>
        </w:sdtEndPr>
        <w:sdtContent>
          <w:r w:rsidR="00B046D8" w:rsidRPr="00B046D8">
            <w:rPr>
              <w:rStyle w:val="Strong"/>
              <w:rFonts w:ascii="Times New Roman" w:hAnsi="Times New Roman" w:cs="Times New Roman"/>
              <w:b w:val="0"/>
              <w:bCs w:val="0"/>
              <w:color w:val="1F2328"/>
              <w:shd w:val="clear" w:color="auto" w:fill="FFFFFF"/>
            </w:rPr>
            <w:t>[16]</w:t>
          </w:r>
        </w:sdtContent>
      </w:sdt>
      <w:r w:rsidRPr="177A2382">
        <w:rPr>
          <w:rFonts w:asciiTheme="majorBidi" w:hAnsiTheme="majorBidi" w:cstheme="majorBidi"/>
          <w:color w:val="1F2328"/>
          <w:shd w:val="clear" w:color="auto" w:fill="FFFFFF"/>
          <w:lang w:val="es-ES"/>
        </w:rPr>
        <w:t>, cubriendo las actividades de identificación del problema, definición de objetivos, diseño y desarrollo del artefacto y comunicación; la evaluación empírica con usuarios reales se delimita como trabajo futuro.</w:t>
      </w:r>
    </w:p>
    <w:p w14:paraId="3D8BDE60" w14:textId="77777777" w:rsidR="004B1B21" w:rsidRDefault="004B1B21" w:rsidP="004751B1">
      <w:pPr>
        <w:spacing w:after="0" w:line="240" w:lineRule="auto"/>
        <w:jc w:val="both"/>
        <w:rPr>
          <w:rFonts w:asciiTheme="majorBidi" w:hAnsiTheme="majorBidi" w:cstheme="majorBidi"/>
          <w:color w:val="1F2328"/>
        </w:rPr>
      </w:pPr>
    </w:p>
    <w:p w14:paraId="34E06CD8" w14:textId="00491E70" w:rsidR="004B1B21" w:rsidRDefault="004B1B21" w:rsidP="00AF28B2">
      <w:pPr>
        <w:pStyle w:val="Heading2"/>
      </w:pPr>
      <w:r>
        <w:t>3.2 Fase de fundamentación: revisión sistemática de literatura</w:t>
      </w:r>
    </w:p>
    <w:p w14:paraId="20BC7B0E" w14:textId="77777777" w:rsidR="004B1B21" w:rsidRDefault="004B1B21" w:rsidP="004B1B21">
      <w:pPr>
        <w:spacing w:after="0" w:line="240" w:lineRule="auto"/>
        <w:ind w:firstLine="284"/>
        <w:jc w:val="both"/>
        <w:rPr>
          <w:rFonts w:ascii="Times New Roman" w:hAnsi="Times New Roman" w:cs="Times New Roman"/>
        </w:rPr>
      </w:pPr>
      <w:proofErr w:type="gramStart"/>
      <w:r w:rsidRPr="597DF69F">
        <w:rPr>
          <w:rFonts w:ascii="Times New Roman" w:hAnsi="Times New Roman" w:cs="Times New Roman"/>
        </w:rPr>
        <w:t xml:space="preserve">La </w:t>
      </w:r>
      <w:r>
        <w:rPr>
          <w:rFonts w:ascii="Times New Roman" w:hAnsi="Times New Roman" w:cs="Times New Roman"/>
        </w:rPr>
        <w:t xml:space="preserve"> identificación</w:t>
      </w:r>
      <w:proofErr w:type="gramEnd"/>
      <w:r>
        <w:rPr>
          <w:rFonts w:ascii="Times New Roman" w:hAnsi="Times New Roman" w:cs="Times New Roman"/>
        </w:rPr>
        <w:t xml:space="preserve"> de los modelos científicos que sustentan el IDR se realizó mediante una búsqueda sistemática en Google Scholar, </w:t>
      </w:r>
      <w:proofErr w:type="spellStart"/>
      <w:r>
        <w:rPr>
          <w:rFonts w:ascii="Times New Roman" w:hAnsi="Times New Roman" w:cs="Times New Roman"/>
        </w:rPr>
        <w:t>Semantic</w:t>
      </w:r>
      <w:proofErr w:type="spellEnd"/>
      <w:r>
        <w:rPr>
          <w:rFonts w:ascii="Times New Roman" w:hAnsi="Times New Roman" w:cs="Times New Roman"/>
        </w:rPr>
        <w:t xml:space="preserve"> Scholar y </w:t>
      </w:r>
      <w:proofErr w:type="spellStart"/>
      <w:r>
        <w:rPr>
          <w:rFonts w:ascii="Times New Roman" w:hAnsi="Times New Roman" w:cs="Times New Roman"/>
        </w:rPr>
        <w:t>Connected</w:t>
      </w:r>
      <w:proofErr w:type="spellEnd"/>
      <w:r>
        <w:rPr>
          <w:rFonts w:ascii="Times New Roman" w:hAnsi="Times New Roman" w:cs="Times New Roman"/>
        </w:rPr>
        <w:t xml:space="preserve"> </w:t>
      </w:r>
      <w:proofErr w:type="spellStart"/>
      <w:r>
        <w:rPr>
          <w:rFonts w:ascii="Times New Roman" w:hAnsi="Times New Roman" w:cs="Times New Roman"/>
        </w:rPr>
        <w:t>Papers</w:t>
      </w:r>
      <w:proofErr w:type="spellEnd"/>
      <w:r>
        <w:rPr>
          <w:rFonts w:ascii="Times New Roman" w:hAnsi="Times New Roman" w:cs="Times New Roman"/>
        </w:rPr>
        <w:t xml:space="preserve">, empleando términos clave asociados a la biomecánica de la marcha, el costo metabólico de transporte, las funciones de velocidad en senderismo y el enrutamiento espacial dinámico. </w:t>
      </w:r>
    </w:p>
    <w:p w14:paraId="79C980BB" w14:textId="76CD521C" w:rsidR="004B1B21" w:rsidRDefault="004B1B21" w:rsidP="004B1B21">
      <w:pPr>
        <w:pStyle w:val="Leyendadetabla"/>
        <w:rPr>
          <w:rFonts w:cs="Times New Roman"/>
        </w:rPr>
      </w:pPr>
    </w:p>
    <w:tbl>
      <w:tblPr>
        <w:tblStyle w:val="TableGrid"/>
        <w:tblW w:w="5098" w:type="dxa"/>
        <w:tblLook w:val="04A0" w:firstRow="1" w:lastRow="0" w:firstColumn="1" w:lastColumn="0" w:noHBand="0" w:noVBand="1"/>
      </w:tblPr>
      <w:tblGrid>
        <w:gridCol w:w="1114"/>
        <w:gridCol w:w="866"/>
        <w:gridCol w:w="3118"/>
      </w:tblGrid>
      <w:tr w:rsidR="004B1B21" w:rsidRPr="00195F93" w14:paraId="1029959D" w14:textId="77777777" w:rsidTr="00667628">
        <w:trPr>
          <w:trHeight w:val="46"/>
        </w:trPr>
        <w:tc>
          <w:tcPr>
            <w:tcW w:w="0" w:type="auto"/>
            <w:hideMark/>
          </w:tcPr>
          <w:p w14:paraId="425C6C10"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Actividad DSR</w:t>
            </w:r>
          </w:p>
        </w:tc>
        <w:tc>
          <w:tcPr>
            <w:tcW w:w="866" w:type="dxa"/>
            <w:hideMark/>
          </w:tcPr>
          <w:p w14:paraId="6EAA6B77"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Sprint</w:t>
            </w:r>
          </w:p>
        </w:tc>
        <w:tc>
          <w:tcPr>
            <w:tcW w:w="3118" w:type="dxa"/>
            <w:hideMark/>
          </w:tcPr>
          <w:p w14:paraId="1AE9A347"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Producto del incremento</w:t>
            </w:r>
          </w:p>
        </w:tc>
      </w:tr>
      <w:tr w:rsidR="004B1B21" w:rsidRPr="00195F93" w14:paraId="7731AA30" w14:textId="77777777" w:rsidTr="00667628">
        <w:trPr>
          <w:trHeight w:val="46"/>
        </w:trPr>
        <w:tc>
          <w:tcPr>
            <w:tcW w:w="0" w:type="auto"/>
            <w:hideMark/>
          </w:tcPr>
          <w:p w14:paraId="265D721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Identificación del problema</w:t>
            </w:r>
          </w:p>
        </w:tc>
        <w:tc>
          <w:tcPr>
            <w:tcW w:w="866" w:type="dxa"/>
            <w:hideMark/>
          </w:tcPr>
          <w:p w14:paraId="69EDBB55"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60389ED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Revisión sistemática de literatura y caracterización del hueco</w:t>
            </w:r>
          </w:p>
        </w:tc>
      </w:tr>
      <w:tr w:rsidR="004B1B21" w:rsidRPr="00195F93" w14:paraId="4CC46E01" w14:textId="77777777" w:rsidTr="00667628">
        <w:trPr>
          <w:trHeight w:val="46"/>
        </w:trPr>
        <w:tc>
          <w:tcPr>
            <w:tcW w:w="0" w:type="auto"/>
            <w:hideMark/>
          </w:tcPr>
          <w:p w14:paraId="475AF3B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Definición de objetivos</w:t>
            </w:r>
          </w:p>
        </w:tc>
        <w:tc>
          <w:tcPr>
            <w:tcW w:w="866" w:type="dxa"/>
            <w:hideMark/>
          </w:tcPr>
          <w:p w14:paraId="07448C20"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6BC0568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Especificación funcional y criterios de aceptación</w:t>
            </w:r>
          </w:p>
        </w:tc>
      </w:tr>
      <w:tr w:rsidR="004B1B21" w:rsidRPr="00195F93" w14:paraId="29F1C2FD" w14:textId="77777777" w:rsidTr="00667628">
        <w:trPr>
          <w:trHeight w:val="46"/>
        </w:trPr>
        <w:tc>
          <w:tcPr>
            <w:tcW w:w="0" w:type="auto"/>
            <w:hideMark/>
          </w:tcPr>
          <w:p w14:paraId="26BD0B09"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3D5D169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1</w:t>
            </w:r>
          </w:p>
        </w:tc>
        <w:tc>
          <w:tcPr>
            <w:tcW w:w="3118" w:type="dxa"/>
            <w:hideMark/>
          </w:tcPr>
          <w:p w14:paraId="37393D4F"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 xml:space="preserve">Capa de datos: </w:t>
            </w:r>
            <w:proofErr w:type="spellStart"/>
            <w:r w:rsidRPr="00195F93">
              <w:rPr>
                <w:rFonts w:asciiTheme="majorBidi" w:eastAsia="Times New Roman" w:hAnsiTheme="majorBidi" w:cstheme="majorBidi"/>
                <w:color w:val="1F2328"/>
                <w:position w:val="0"/>
                <w:sz w:val="16"/>
                <w:szCs w:val="16"/>
                <w:lang w:eastAsia="zh-CN"/>
              </w:rPr>
              <w:t>PostGIS</w:t>
            </w:r>
            <w:proofErr w:type="spellEnd"/>
            <w:r w:rsidRPr="00195F93">
              <w:rPr>
                <w:rFonts w:asciiTheme="majorBidi" w:eastAsia="Times New Roman" w:hAnsiTheme="majorBidi" w:cstheme="majorBidi"/>
                <w:color w:val="1F2328"/>
                <w:position w:val="0"/>
                <w:sz w:val="16"/>
                <w:szCs w:val="16"/>
                <w:lang w:eastAsia="zh-CN"/>
              </w:rPr>
              <w:t xml:space="preserve"> + </w:t>
            </w:r>
            <w:proofErr w:type="spellStart"/>
            <w:r w:rsidRPr="00195F93">
              <w:rPr>
                <w:rFonts w:asciiTheme="majorBidi" w:eastAsia="Times New Roman" w:hAnsiTheme="majorBidi" w:cstheme="majorBidi"/>
                <w:color w:val="1F2328"/>
                <w:position w:val="0"/>
                <w:sz w:val="16"/>
                <w:szCs w:val="16"/>
                <w:lang w:eastAsia="zh-CN"/>
              </w:rPr>
              <w:t>pgRouting</w:t>
            </w:r>
            <w:proofErr w:type="spellEnd"/>
            <w:r w:rsidRPr="00195F93">
              <w:rPr>
                <w:rFonts w:asciiTheme="majorBidi" w:eastAsia="Times New Roman" w:hAnsiTheme="majorBidi" w:cstheme="majorBidi"/>
                <w:color w:val="1F2328"/>
                <w:position w:val="0"/>
                <w:sz w:val="16"/>
                <w:szCs w:val="16"/>
                <w:lang w:eastAsia="zh-CN"/>
              </w:rPr>
              <w:t>, ingesta GPX, geometrías 3D</w:t>
            </w:r>
          </w:p>
        </w:tc>
      </w:tr>
      <w:tr w:rsidR="004B1B21" w:rsidRPr="00195F93" w14:paraId="4870344B" w14:textId="77777777" w:rsidTr="00667628">
        <w:trPr>
          <w:trHeight w:val="46"/>
        </w:trPr>
        <w:tc>
          <w:tcPr>
            <w:tcW w:w="0" w:type="auto"/>
            <w:hideMark/>
          </w:tcPr>
          <w:p w14:paraId="3AD21BBB"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297EBB23"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2</w:t>
            </w:r>
          </w:p>
        </w:tc>
        <w:tc>
          <w:tcPr>
            <w:tcW w:w="3118" w:type="dxa"/>
            <w:hideMark/>
          </w:tcPr>
          <w:p w14:paraId="7DDDFE42"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Implementación de los modelos biomecánicos (módulos </w:t>
            </w:r>
            <w:proofErr w:type="spellStart"/>
            <w:r w:rsidRPr="00195F93">
              <w:rPr>
                <w:rFonts w:asciiTheme="majorBidi" w:eastAsia="Times New Roman" w:hAnsiTheme="majorBidi" w:cstheme="majorBidi"/>
                <w:color w:val="1F2328"/>
                <w:position w:val="0"/>
                <w:sz w:val="16"/>
                <w:szCs w:val="16"/>
                <w:lang w:eastAsia="zh-CN"/>
              </w:rPr>
              <w:t>vel</w:t>
            </w:r>
            <w:proofErr w:type="spellEnd"/>
            <w:r w:rsidRPr="00195F93">
              <w:rPr>
                <w:rFonts w:asciiTheme="majorBidi" w:eastAsia="Times New Roman" w:hAnsiTheme="majorBidi" w:cstheme="majorBidi"/>
                <w:color w:val="1F2328"/>
                <w:position w:val="0"/>
                <w:sz w:val="16"/>
                <w:szCs w:val="16"/>
                <w:lang w:eastAsia="zh-CN"/>
              </w:rPr>
              <w:t>, </w:t>
            </w:r>
            <w:proofErr w:type="spellStart"/>
            <w:r w:rsidRPr="00195F93">
              <w:rPr>
                <w:rFonts w:asciiTheme="majorBidi" w:eastAsia="Times New Roman" w:hAnsiTheme="majorBidi" w:cstheme="majorBidi"/>
                <w:color w:val="1F2328"/>
                <w:position w:val="0"/>
                <w:sz w:val="16"/>
                <w:szCs w:val="16"/>
                <w:lang w:eastAsia="zh-CN"/>
              </w:rPr>
              <w:t>met</w:t>
            </w:r>
            <w:proofErr w:type="spellEnd"/>
            <w:r w:rsidRPr="00195F93">
              <w:rPr>
                <w:rFonts w:asciiTheme="majorBidi" w:eastAsia="Times New Roman" w:hAnsiTheme="majorBidi" w:cstheme="majorBidi"/>
                <w:color w:val="1F2328"/>
                <w:position w:val="0"/>
                <w:sz w:val="16"/>
                <w:szCs w:val="16"/>
                <w:lang w:eastAsia="zh-CN"/>
              </w:rPr>
              <w:t>)</w:t>
            </w:r>
          </w:p>
        </w:tc>
      </w:tr>
      <w:tr w:rsidR="004B1B21" w:rsidRPr="00195F93" w14:paraId="1070D312" w14:textId="77777777" w:rsidTr="00667628">
        <w:trPr>
          <w:trHeight w:val="46"/>
        </w:trPr>
        <w:tc>
          <w:tcPr>
            <w:tcW w:w="0" w:type="auto"/>
            <w:hideMark/>
          </w:tcPr>
          <w:p w14:paraId="139306ED"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0A7D783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3</w:t>
            </w:r>
          </w:p>
        </w:tc>
        <w:tc>
          <w:tcPr>
            <w:tcW w:w="3118" w:type="dxa"/>
            <w:hideMark/>
          </w:tcPr>
          <w:p w14:paraId="0A7A49E0"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Integración climática (módulo </w:t>
            </w:r>
            <w:proofErr w:type="spellStart"/>
            <w:r w:rsidRPr="00195F93">
              <w:rPr>
                <w:rFonts w:asciiTheme="majorBidi" w:eastAsia="Times New Roman" w:hAnsiTheme="majorBidi" w:cstheme="majorBidi"/>
                <w:color w:val="1F2328"/>
                <w:position w:val="0"/>
                <w:sz w:val="16"/>
                <w:szCs w:val="16"/>
                <w:lang w:eastAsia="zh-CN"/>
              </w:rPr>
              <w:t>cli</w:t>
            </w:r>
            <w:proofErr w:type="spellEnd"/>
            <w:r w:rsidRPr="00195F93">
              <w:rPr>
                <w:rFonts w:asciiTheme="majorBidi" w:eastAsia="Times New Roman" w:hAnsiTheme="majorBidi" w:cstheme="majorBidi"/>
                <w:color w:val="1F2328"/>
                <w:position w:val="0"/>
                <w:sz w:val="16"/>
                <w:szCs w:val="16"/>
                <w:lang w:eastAsia="zh-CN"/>
              </w:rPr>
              <w:t>) y motor IDR (módulo </w:t>
            </w:r>
            <w:proofErr w:type="spellStart"/>
            <w:r w:rsidRPr="00195F93">
              <w:rPr>
                <w:rFonts w:asciiTheme="majorBidi" w:eastAsia="Times New Roman" w:hAnsiTheme="majorBidi" w:cstheme="majorBidi"/>
                <w:color w:val="1F2328"/>
                <w:position w:val="0"/>
                <w:sz w:val="16"/>
                <w:szCs w:val="16"/>
                <w:lang w:eastAsia="zh-CN"/>
              </w:rPr>
              <w:t>rie</w:t>
            </w:r>
            <w:proofErr w:type="spellEnd"/>
            <w:r w:rsidRPr="00195F93">
              <w:rPr>
                <w:rFonts w:asciiTheme="majorBidi" w:eastAsia="Times New Roman" w:hAnsiTheme="majorBidi" w:cstheme="majorBidi"/>
                <w:color w:val="1F2328"/>
                <w:position w:val="0"/>
                <w:sz w:val="16"/>
                <w:szCs w:val="16"/>
                <w:lang w:eastAsia="zh-CN"/>
              </w:rPr>
              <w:t>)</w:t>
            </w:r>
          </w:p>
        </w:tc>
      </w:tr>
      <w:tr w:rsidR="004B1B21" w:rsidRPr="00195F93" w14:paraId="35274A10" w14:textId="77777777" w:rsidTr="00667628">
        <w:trPr>
          <w:trHeight w:val="46"/>
        </w:trPr>
        <w:tc>
          <w:tcPr>
            <w:tcW w:w="0" w:type="auto"/>
            <w:hideMark/>
          </w:tcPr>
          <w:p w14:paraId="535E11F6"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5AE3DB9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4</w:t>
            </w:r>
          </w:p>
        </w:tc>
        <w:tc>
          <w:tcPr>
            <w:tcW w:w="3118" w:type="dxa"/>
            <w:hideMark/>
          </w:tcPr>
          <w:p w14:paraId="726C05C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 xml:space="preserve">Capa de presentación: mapa de calor en Vue 3 + </w:t>
            </w:r>
            <w:proofErr w:type="spellStart"/>
            <w:r w:rsidRPr="00195F93">
              <w:rPr>
                <w:rFonts w:asciiTheme="majorBidi" w:eastAsia="Times New Roman" w:hAnsiTheme="majorBidi" w:cstheme="majorBidi"/>
                <w:color w:val="1F2328"/>
                <w:position w:val="0"/>
                <w:sz w:val="16"/>
                <w:szCs w:val="16"/>
                <w:lang w:eastAsia="zh-CN"/>
              </w:rPr>
              <w:t>MapLibre</w:t>
            </w:r>
            <w:proofErr w:type="spellEnd"/>
            <w:r w:rsidRPr="00195F93">
              <w:rPr>
                <w:rFonts w:asciiTheme="majorBidi" w:eastAsia="Times New Roman" w:hAnsiTheme="majorBidi" w:cstheme="majorBidi"/>
                <w:color w:val="1F2328"/>
                <w:position w:val="0"/>
                <w:sz w:val="16"/>
                <w:szCs w:val="16"/>
                <w:lang w:eastAsia="zh-CN"/>
              </w:rPr>
              <w:t xml:space="preserve"> GL JS</w:t>
            </w:r>
          </w:p>
        </w:tc>
      </w:tr>
      <w:tr w:rsidR="004B1B21" w:rsidRPr="00195F93" w14:paraId="36B60FA9" w14:textId="77777777" w:rsidTr="00667628">
        <w:trPr>
          <w:trHeight w:val="11"/>
        </w:trPr>
        <w:tc>
          <w:tcPr>
            <w:tcW w:w="0" w:type="auto"/>
            <w:hideMark/>
          </w:tcPr>
          <w:p w14:paraId="3F51115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Demostración</w:t>
            </w:r>
          </w:p>
        </w:tc>
        <w:tc>
          <w:tcPr>
            <w:tcW w:w="866" w:type="dxa"/>
            <w:hideMark/>
          </w:tcPr>
          <w:p w14:paraId="24123189"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5</w:t>
            </w:r>
          </w:p>
        </w:tc>
        <w:tc>
          <w:tcPr>
            <w:tcW w:w="3118" w:type="dxa"/>
            <w:hideMark/>
          </w:tcPr>
          <w:p w14:paraId="690317D4"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Despliegue en contenedores Docker y pruebas con rutas reales</w:t>
            </w:r>
          </w:p>
        </w:tc>
      </w:tr>
    </w:tbl>
    <w:p w14:paraId="1AD40D6D" w14:textId="5413DA46" w:rsidR="008E7636" w:rsidRDefault="008E7636" w:rsidP="0012020A">
      <w:pPr>
        <w:spacing w:after="0" w:line="240" w:lineRule="auto"/>
        <w:jc w:val="both"/>
        <w:rPr>
          <w:rFonts w:ascii="Times New Roman" w:hAnsi="Times New Roman"/>
          <w:b/>
          <w:bCs/>
          <w:sz w:val="16"/>
          <w:szCs w:val="16"/>
          <w:lang w:eastAsia="zh-CN"/>
        </w:rPr>
      </w:pPr>
      <w:r w:rsidRPr="008E7636">
        <w:rPr>
          <w:rFonts w:ascii="Times New Roman" w:hAnsi="Times New Roman"/>
          <w:b/>
          <w:bCs/>
          <w:sz w:val="16"/>
          <w:szCs w:val="16"/>
          <w:lang w:eastAsia="zh-CN"/>
        </w:rPr>
        <w:t>Tabla 1. </w:t>
      </w:r>
      <w:r w:rsidRPr="00366A14">
        <w:rPr>
          <w:rFonts w:ascii="Times New Roman" w:hAnsi="Times New Roman"/>
          <w:sz w:val="16"/>
          <w:szCs w:val="16"/>
          <w:lang w:eastAsia="zh-CN"/>
        </w:rPr>
        <w:t xml:space="preserve">Mapeo de actividades DSR a </w:t>
      </w:r>
      <w:proofErr w:type="spellStart"/>
      <w:r w:rsidRPr="00366A14">
        <w:rPr>
          <w:rFonts w:ascii="Times New Roman" w:hAnsi="Times New Roman"/>
          <w:sz w:val="16"/>
          <w:szCs w:val="16"/>
          <w:lang w:eastAsia="zh-CN"/>
        </w:rPr>
        <w:t>sprints</w:t>
      </w:r>
      <w:proofErr w:type="spellEnd"/>
      <w:r w:rsidRPr="00366A14">
        <w:rPr>
          <w:rFonts w:ascii="Times New Roman" w:hAnsi="Times New Roman"/>
          <w:sz w:val="16"/>
          <w:szCs w:val="16"/>
          <w:lang w:eastAsia="zh-CN"/>
        </w:rPr>
        <w:t xml:space="preserve"> de desarrollo</w:t>
      </w:r>
    </w:p>
    <w:p w14:paraId="08BF3E0A" w14:textId="77777777" w:rsidR="008E7636" w:rsidRPr="008E7636" w:rsidRDefault="008E7636" w:rsidP="004B1B21">
      <w:pPr>
        <w:spacing w:after="0" w:line="240" w:lineRule="auto"/>
        <w:ind w:firstLine="284"/>
        <w:jc w:val="both"/>
        <w:rPr>
          <w:rFonts w:ascii="Times New Roman" w:hAnsi="Times New Roman"/>
          <w:b/>
          <w:bCs/>
          <w:sz w:val="16"/>
          <w:szCs w:val="16"/>
          <w:lang w:eastAsia="zh-CN"/>
        </w:rPr>
      </w:pPr>
    </w:p>
    <w:p w14:paraId="2F9BC702" w14:textId="77777777" w:rsidR="004B1B21" w:rsidRDefault="004B1B21" w:rsidP="004B1B21">
      <w:pPr>
        <w:spacing w:after="0" w:line="240" w:lineRule="auto"/>
        <w:ind w:firstLine="284"/>
        <w:jc w:val="both"/>
        <w:rPr>
          <w:rFonts w:ascii="Times New Roman" w:hAnsi="Times New Roman" w:cs="Times New Roman"/>
        </w:rPr>
      </w:pPr>
    </w:p>
    <w:p w14:paraId="062E5FE3"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3.3 Arquitectura del sistema</w:t>
      </w:r>
    </w:p>
    <w:p w14:paraId="3C21435F" w14:textId="69FD4BA0" w:rsidR="004B1B21" w:rsidRDefault="004B1B21" w:rsidP="004B1B21">
      <w:pPr>
        <w:spacing w:after="0" w:line="240" w:lineRule="auto"/>
        <w:ind w:firstLine="284"/>
        <w:jc w:val="both"/>
        <w:rPr>
          <w:rFonts w:ascii="Times New Roman" w:hAnsi="Times New Roman" w:cs="Times New Roman"/>
        </w:rPr>
      </w:pPr>
      <w:proofErr w:type="spellStart"/>
      <w:r>
        <w:rPr>
          <w:rFonts w:ascii="Times New Roman" w:hAnsi="Times New Roman" w:cs="Times New Roman"/>
        </w:rPr>
        <w:t>RiskTrail</w:t>
      </w:r>
      <w:proofErr w:type="spellEnd"/>
      <w:r>
        <w:rPr>
          <w:rFonts w:ascii="Times New Roman" w:hAnsi="Times New Roman" w:cs="Times New Roman"/>
        </w:rPr>
        <w:t xml:space="preserve"> adopta una arquitectura desacoplada en tres capas: datos (PostgreSQL/PostGIS con pgRouting para geometrías 3D), lógica (microservicio asíncrono en FastAPI/Python) y presentación (Vue.js con MapLibre GL JS para visualización interactiva). La Figura 1 y la Tabla 1 ilustran la arquitectura y el stack tecnológico.</w:t>
      </w:r>
    </w:p>
    <w:p w14:paraId="632262AC" w14:textId="65988444" w:rsidR="004B1B21" w:rsidRDefault="004B1B21" w:rsidP="004B1B21">
      <w:pPr>
        <w:spacing w:after="0" w:line="240" w:lineRule="auto"/>
        <w:jc w:val="center"/>
        <w:rPr>
          <w:rFonts w:ascii="Times New Roman" w:hAnsi="Times New Roman" w:cs="Times New Roman"/>
          <w:sz w:val="16"/>
        </w:rPr>
      </w:pPr>
    </w:p>
    <w:tbl>
      <w:tblPr>
        <w:tblW w:w="4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3"/>
        <w:gridCol w:w="2492"/>
      </w:tblGrid>
      <w:tr w:rsidR="004B1B21" w14:paraId="259E3E69" w14:textId="77777777" w:rsidTr="00C70DF3">
        <w:trPr>
          <w:jc w:val="center"/>
        </w:trPr>
        <w:tc>
          <w:tcPr>
            <w:tcW w:w="2493" w:type="dxa"/>
          </w:tcPr>
          <w:p w14:paraId="393049D6" w14:textId="77777777" w:rsidR="004B1B21" w:rsidRPr="00502061" w:rsidRDefault="004B1B21" w:rsidP="00667628">
            <w:pPr>
              <w:spacing w:after="0" w:line="240" w:lineRule="auto"/>
              <w:jc w:val="center"/>
              <w:rPr>
                <w:rFonts w:ascii="Times New Roman" w:hAnsi="Times New Roman" w:cs="Times New Roman"/>
                <w:b/>
                <w:sz w:val="18"/>
              </w:rPr>
            </w:pPr>
            <w:r>
              <w:rPr>
                <w:rFonts w:ascii="Times New Roman" w:hAnsi="Times New Roman" w:cs="Times New Roman"/>
                <w:sz w:val="16"/>
                <w:szCs w:val="16"/>
              </w:rPr>
              <w:t>Capa</w:t>
            </w:r>
          </w:p>
        </w:tc>
        <w:tc>
          <w:tcPr>
            <w:tcW w:w="2492" w:type="dxa"/>
          </w:tcPr>
          <w:p w14:paraId="0C8D590F" w14:textId="77777777" w:rsidR="004B1B21" w:rsidRPr="00502061" w:rsidRDefault="004B1B21" w:rsidP="00667628">
            <w:pPr>
              <w:spacing w:after="0" w:line="240" w:lineRule="auto"/>
              <w:jc w:val="center"/>
              <w:rPr>
                <w:rFonts w:ascii="Times New Roman" w:hAnsi="Times New Roman" w:cs="Times New Roman"/>
                <w:b/>
                <w:sz w:val="18"/>
              </w:rPr>
            </w:pPr>
            <w:proofErr w:type="spellStart"/>
            <w:r>
              <w:rPr>
                <w:rFonts w:ascii="Times New Roman" w:hAnsi="Times New Roman" w:cs="Times New Roman"/>
                <w:sz w:val="16"/>
                <w:szCs w:val="16"/>
              </w:rPr>
              <w:t>Tecnologia</w:t>
            </w:r>
            <w:proofErr w:type="spellEnd"/>
          </w:p>
        </w:tc>
      </w:tr>
      <w:tr w:rsidR="004B1B21" w14:paraId="7BF10179" w14:textId="77777777" w:rsidTr="00C70DF3">
        <w:trPr>
          <w:jc w:val="center"/>
        </w:trPr>
        <w:tc>
          <w:tcPr>
            <w:tcW w:w="2493" w:type="dxa"/>
          </w:tcPr>
          <w:p w14:paraId="42CD1132"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Base de datos</w:t>
            </w:r>
          </w:p>
        </w:tc>
        <w:tc>
          <w:tcPr>
            <w:tcW w:w="2492" w:type="dxa"/>
          </w:tcPr>
          <w:p w14:paraId="501976D7"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 xml:space="preserve">PostgreSQL 16, </w:t>
            </w:r>
            <w:proofErr w:type="spellStart"/>
            <w:r>
              <w:rPr>
                <w:rFonts w:ascii="Times New Roman" w:hAnsi="Times New Roman" w:cs="Times New Roman"/>
                <w:sz w:val="16"/>
                <w:szCs w:val="16"/>
              </w:rPr>
              <w:t>PostGIS</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pgRouting</w:t>
            </w:r>
            <w:proofErr w:type="spellEnd"/>
          </w:p>
        </w:tc>
      </w:tr>
      <w:tr w:rsidR="004B1B21" w14:paraId="1D8E4AC7" w14:textId="77777777" w:rsidTr="00C70DF3">
        <w:trPr>
          <w:jc w:val="center"/>
        </w:trPr>
        <w:tc>
          <w:tcPr>
            <w:tcW w:w="2493" w:type="dxa"/>
          </w:tcPr>
          <w:p w14:paraId="67D28A52"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Backend</w:t>
            </w:r>
            <w:proofErr w:type="spellEnd"/>
          </w:p>
        </w:tc>
        <w:tc>
          <w:tcPr>
            <w:tcW w:w="2492" w:type="dxa"/>
          </w:tcPr>
          <w:p w14:paraId="1311664D"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FastAPI</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SQLAlchemy</w:t>
            </w:r>
            <w:proofErr w:type="spellEnd"/>
            <w:r>
              <w:rPr>
                <w:rFonts w:ascii="Times New Roman" w:hAnsi="Times New Roman" w:cs="Times New Roman"/>
                <w:sz w:val="16"/>
                <w:szCs w:val="16"/>
              </w:rPr>
              <w:t>, GeoAlchemy2</w:t>
            </w:r>
          </w:p>
        </w:tc>
      </w:tr>
      <w:tr w:rsidR="004B1B21" w:rsidRPr="00357A10" w14:paraId="0B00BB06" w14:textId="77777777" w:rsidTr="00C70DF3">
        <w:trPr>
          <w:jc w:val="center"/>
        </w:trPr>
        <w:tc>
          <w:tcPr>
            <w:tcW w:w="2493" w:type="dxa"/>
          </w:tcPr>
          <w:p w14:paraId="76D76D9C"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Frontend</w:t>
            </w:r>
            <w:proofErr w:type="spellEnd"/>
          </w:p>
        </w:tc>
        <w:tc>
          <w:tcPr>
            <w:tcW w:w="2492" w:type="dxa"/>
          </w:tcPr>
          <w:p w14:paraId="4194F827" w14:textId="77777777" w:rsidR="004B1B21" w:rsidRPr="00730EEA" w:rsidRDefault="004B1B21" w:rsidP="00667628">
            <w:pPr>
              <w:spacing w:after="0" w:line="240" w:lineRule="auto"/>
              <w:jc w:val="center"/>
              <w:rPr>
                <w:rFonts w:ascii="Times New Roman" w:hAnsi="Times New Roman" w:cs="Times New Roman"/>
                <w:sz w:val="18"/>
                <w:lang w:val="fr-FR"/>
              </w:rPr>
            </w:pPr>
            <w:r w:rsidRPr="00730EEA">
              <w:rPr>
                <w:rFonts w:ascii="Times New Roman" w:hAnsi="Times New Roman" w:cs="Times New Roman"/>
                <w:sz w:val="16"/>
                <w:szCs w:val="16"/>
                <w:lang w:val="fr-FR"/>
              </w:rPr>
              <w:t xml:space="preserve">Vue 3, </w:t>
            </w:r>
            <w:proofErr w:type="spellStart"/>
            <w:r w:rsidRPr="00730EEA">
              <w:rPr>
                <w:rFonts w:ascii="Times New Roman" w:hAnsi="Times New Roman" w:cs="Times New Roman"/>
                <w:sz w:val="16"/>
                <w:szCs w:val="16"/>
                <w:lang w:val="fr-FR"/>
              </w:rPr>
              <w:t>MapLibre</w:t>
            </w:r>
            <w:proofErr w:type="spellEnd"/>
            <w:r w:rsidRPr="00730EEA">
              <w:rPr>
                <w:rFonts w:ascii="Times New Roman" w:hAnsi="Times New Roman" w:cs="Times New Roman"/>
                <w:sz w:val="16"/>
                <w:szCs w:val="16"/>
                <w:lang w:val="fr-FR"/>
              </w:rPr>
              <w:t xml:space="preserve"> GL JS, </w:t>
            </w:r>
            <w:proofErr w:type="spellStart"/>
            <w:r w:rsidRPr="00730EEA">
              <w:rPr>
                <w:rFonts w:ascii="Times New Roman" w:hAnsi="Times New Roman" w:cs="Times New Roman"/>
                <w:sz w:val="16"/>
                <w:szCs w:val="16"/>
                <w:lang w:val="fr-FR"/>
              </w:rPr>
              <w:t>Pinia</w:t>
            </w:r>
            <w:proofErr w:type="spellEnd"/>
          </w:p>
        </w:tc>
      </w:tr>
      <w:tr w:rsidR="004B1B21" w14:paraId="2F0A1516" w14:textId="77777777" w:rsidTr="00C70DF3">
        <w:trPr>
          <w:jc w:val="center"/>
        </w:trPr>
        <w:tc>
          <w:tcPr>
            <w:tcW w:w="2493" w:type="dxa"/>
          </w:tcPr>
          <w:p w14:paraId="36139A44"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Contenedores</w:t>
            </w:r>
          </w:p>
        </w:tc>
        <w:tc>
          <w:tcPr>
            <w:tcW w:w="2492" w:type="dxa"/>
          </w:tcPr>
          <w:p w14:paraId="2911E850"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 xml:space="preserve">Docker, Docker </w:t>
            </w:r>
            <w:proofErr w:type="spellStart"/>
            <w:r>
              <w:rPr>
                <w:rFonts w:ascii="Times New Roman" w:hAnsi="Times New Roman" w:cs="Times New Roman"/>
                <w:sz w:val="16"/>
                <w:szCs w:val="16"/>
              </w:rPr>
              <w:t>Compose</w:t>
            </w:r>
            <w:proofErr w:type="spellEnd"/>
          </w:p>
        </w:tc>
      </w:tr>
      <w:tr w:rsidR="004B1B21" w14:paraId="45DC438D" w14:textId="77777777" w:rsidTr="00C70DF3">
        <w:trPr>
          <w:jc w:val="center"/>
        </w:trPr>
        <w:tc>
          <w:tcPr>
            <w:tcW w:w="2493" w:type="dxa"/>
          </w:tcPr>
          <w:p w14:paraId="30D7C688"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Datos clima</w:t>
            </w:r>
          </w:p>
        </w:tc>
        <w:tc>
          <w:tcPr>
            <w:tcW w:w="2492" w:type="dxa"/>
          </w:tcPr>
          <w:p w14:paraId="60E82B91"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API Open-</w:t>
            </w:r>
            <w:proofErr w:type="spellStart"/>
            <w:r>
              <w:rPr>
                <w:rFonts w:ascii="Times New Roman" w:hAnsi="Times New Roman" w:cs="Times New Roman"/>
                <w:sz w:val="16"/>
                <w:szCs w:val="16"/>
              </w:rPr>
              <w:t>Meteo</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codigo</w:t>
            </w:r>
            <w:proofErr w:type="spellEnd"/>
            <w:r>
              <w:rPr>
                <w:rFonts w:ascii="Times New Roman" w:hAnsi="Times New Roman" w:cs="Times New Roman"/>
                <w:sz w:val="16"/>
                <w:szCs w:val="16"/>
              </w:rPr>
              <w:t xml:space="preserve"> abierto)</w:t>
            </w:r>
          </w:p>
        </w:tc>
      </w:tr>
    </w:tbl>
    <w:p w14:paraId="121F8A13" w14:textId="77777777" w:rsidR="00C70DF3" w:rsidRDefault="00C70DF3" w:rsidP="00C70DF3">
      <w:pPr>
        <w:spacing w:after="0" w:line="240" w:lineRule="auto"/>
        <w:rPr>
          <w:rFonts w:ascii="Times New Roman" w:hAnsi="Times New Roman" w:cs="Times New Roman"/>
          <w:sz w:val="16"/>
        </w:rPr>
      </w:pPr>
      <w:r>
        <w:rPr>
          <w:rFonts w:ascii="Times New Roman" w:hAnsi="Times New Roman" w:cs="Times New Roman"/>
          <w:b/>
          <w:bCs/>
          <w:sz w:val="16"/>
          <w:szCs w:val="16"/>
        </w:rPr>
        <w:t xml:space="preserve">Tabla 1. </w:t>
      </w:r>
      <w:r w:rsidRPr="00C70DF3">
        <w:rPr>
          <w:rFonts w:ascii="Times New Roman" w:hAnsi="Times New Roman" w:cs="Times New Roman"/>
          <w:sz w:val="16"/>
          <w:szCs w:val="16"/>
        </w:rPr>
        <w:t xml:space="preserve">Stack tecnológico de </w:t>
      </w:r>
      <w:proofErr w:type="spellStart"/>
      <w:r w:rsidRPr="00C70DF3">
        <w:rPr>
          <w:rFonts w:ascii="Times New Roman" w:hAnsi="Times New Roman" w:cs="Times New Roman"/>
          <w:sz w:val="16"/>
          <w:szCs w:val="16"/>
        </w:rPr>
        <w:t>RiskTrail</w:t>
      </w:r>
      <w:proofErr w:type="spellEnd"/>
    </w:p>
    <w:p w14:paraId="2E1844F3" w14:textId="77777777" w:rsidR="004B1B21" w:rsidRDefault="004B1B21" w:rsidP="004B1B21">
      <w:pPr>
        <w:spacing w:after="0" w:line="240" w:lineRule="auto"/>
        <w:jc w:val="both"/>
        <w:rPr>
          <w:rFonts w:ascii="Times New Roman" w:hAnsi="Times New Roman" w:cs="Times New Roman"/>
        </w:rPr>
      </w:pPr>
    </w:p>
    <w:p w14:paraId="7419F81D" w14:textId="77777777" w:rsidR="004B1B21" w:rsidRDefault="004B1B21" w:rsidP="004B1B21">
      <w:pPr>
        <w:spacing w:after="0" w:line="240" w:lineRule="auto"/>
        <w:jc w:val="both"/>
        <w:rPr>
          <w:rFonts w:ascii="Times New Roman" w:hAnsi="Times New Roman" w:cs="Times New Roman"/>
        </w:rPr>
      </w:pPr>
      <w:r>
        <w:rPr>
          <w:noProof/>
        </w:rPr>
        <w:drawing>
          <wp:inline distT="0" distB="0" distL="0" distR="0" wp14:anchorId="1AC3F3E2" wp14:editId="6A6FE11E">
            <wp:extent cx="3165475" cy="2110105"/>
            <wp:effectExtent l="0" t="0" r="0" b="0"/>
            <wp:docPr id="15317449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44962" name="Imagen 1531744962"/>
                    <pic:cNvPicPr/>
                  </pic:nvPicPr>
                  <pic:blipFill>
                    <a:blip r:embed="rId15"/>
                    <a:stretch>
                      <a:fillRect/>
                    </a:stretch>
                  </pic:blipFill>
                  <pic:spPr>
                    <a:xfrm>
                      <a:off x="0" y="0"/>
                      <a:ext cx="3165475" cy="2110105"/>
                    </a:xfrm>
                    <a:prstGeom prst="rect">
                      <a:avLst/>
                    </a:prstGeom>
                  </pic:spPr>
                </pic:pic>
              </a:graphicData>
            </a:graphic>
          </wp:inline>
        </w:drawing>
      </w:r>
    </w:p>
    <w:p w14:paraId="23506893" w14:textId="7960846D" w:rsidR="004B1B21" w:rsidRPr="0047309D" w:rsidRDefault="004B1B21" w:rsidP="00C70DF3">
      <w:pPr>
        <w:pStyle w:val="Leyendadetabla"/>
        <w:jc w:val="left"/>
        <w:rPr>
          <w:lang w:val="pt-BR"/>
        </w:rPr>
      </w:pPr>
      <w:r w:rsidRPr="0047309D">
        <w:rPr>
          <w:lang w:val="pt-BR"/>
        </w:rPr>
        <w:t xml:space="preserve">Figura </w:t>
      </w:r>
      <w:r>
        <w:rPr>
          <w:lang w:val="pt-BR"/>
        </w:rPr>
        <w:t>1</w:t>
      </w:r>
      <w:r w:rsidRPr="0047309D">
        <w:rPr>
          <w:lang w:val="pt-BR"/>
        </w:rPr>
        <w:t xml:space="preserve">. </w:t>
      </w:r>
      <w:r w:rsidRPr="00C70DF3">
        <w:rPr>
          <w:b w:val="0"/>
          <w:bCs w:val="0"/>
          <w:lang w:val="pt-BR"/>
        </w:rPr>
        <w:t>Diagrama de arquitectura de tres capas de RiskTrail</w:t>
      </w:r>
      <w:r w:rsidRPr="0047309D">
        <w:rPr>
          <w:lang w:val="pt-BR"/>
        </w:rPr>
        <w:t xml:space="preserve"> </w:t>
      </w:r>
    </w:p>
    <w:p w14:paraId="5D703E29" w14:textId="77777777" w:rsidR="00C70DF3" w:rsidRPr="0047309D" w:rsidRDefault="00C70DF3" w:rsidP="00C70DF3">
      <w:pPr>
        <w:pStyle w:val="Leyendadetabla"/>
        <w:jc w:val="left"/>
        <w:rPr>
          <w:lang w:val="pt-BR"/>
        </w:rPr>
      </w:pPr>
    </w:p>
    <w:p w14:paraId="5EC8826D" w14:textId="77777777" w:rsidR="004B1B21" w:rsidRDefault="004B1B21" w:rsidP="00AF28B2">
      <w:pPr>
        <w:spacing w:after="0" w:line="240" w:lineRule="auto"/>
        <w:jc w:val="both"/>
        <w:rPr>
          <w:rFonts w:ascii="Times New Roman" w:hAnsi="Times New Roman" w:cs="Times New Roman"/>
          <w:b/>
        </w:rPr>
      </w:pPr>
      <w:r>
        <w:rPr>
          <w:rFonts w:ascii="Times New Roman" w:hAnsi="Times New Roman" w:cs="Times New Roman"/>
          <w:b/>
          <w:bCs/>
        </w:rPr>
        <w:t xml:space="preserve">3.4 Fase de </w:t>
      </w:r>
      <w:proofErr w:type="spellStart"/>
      <w:r>
        <w:rPr>
          <w:rFonts w:ascii="Times New Roman" w:hAnsi="Times New Roman" w:cs="Times New Roman"/>
          <w:b/>
          <w:bCs/>
        </w:rPr>
        <w:t>construccion</w:t>
      </w:r>
      <w:proofErr w:type="spellEnd"/>
      <w:r>
        <w:rPr>
          <w:rFonts w:ascii="Times New Roman" w:hAnsi="Times New Roman" w:cs="Times New Roman"/>
          <w:b/>
          <w:bCs/>
        </w:rPr>
        <w:t xml:space="preserve"> </w:t>
      </w:r>
    </w:p>
    <w:p w14:paraId="4D408430" w14:textId="77777777" w:rsidR="004B1B21" w:rsidRPr="00FA6F99" w:rsidRDefault="004B1B21" w:rsidP="004B1B21">
      <w:pPr>
        <w:spacing w:after="0" w:line="240" w:lineRule="auto"/>
        <w:ind w:firstLine="284"/>
        <w:jc w:val="both"/>
        <w:rPr>
          <w:rFonts w:ascii="Times New Roman" w:hAnsi="Times New Roman" w:cs="Times New Roman"/>
          <w:bCs/>
        </w:rPr>
      </w:pPr>
      <w:r w:rsidRPr="00FA6F99">
        <w:rPr>
          <w:rFonts w:ascii="Times New Roman" w:hAnsi="Times New Roman" w:cs="Times New Roman"/>
          <w:bCs/>
        </w:rPr>
        <w:t xml:space="preserve">El sistema </w:t>
      </w:r>
      <w:proofErr w:type="spellStart"/>
      <w:r w:rsidRPr="00FA6F99">
        <w:rPr>
          <w:rFonts w:ascii="Times New Roman" w:hAnsi="Times New Roman" w:cs="Times New Roman"/>
          <w:bCs/>
        </w:rPr>
        <w:t>RiskTrail</w:t>
      </w:r>
      <w:proofErr w:type="spellEnd"/>
      <w:r w:rsidRPr="00FA6F99">
        <w:rPr>
          <w:rFonts w:ascii="Times New Roman" w:hAnsi="Times New Roman" w:cs="Times New Roman"/>
          <w:bCs/>
        </w:rPr>
        <w:t xml:space="preserve"> integra tres fórmulas científicas validadas para calcular el IDR en cada segmento de ruta: velocidad predictiva, costo metabólico y estrés térmico.</w:t>
      </w:r>
    </w:p>
    <w:p w14:paraId="3F1BF131"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Velocidad predictiva.  La velocidad de caminata según la inclinación del terreno se estima con la función de </w:t>
      </w:r>
      <w:proofErr w:type="spellStart"/>
      <w:r>
        <w:rPr>
          <w:rFonts w:ascii="Times New Roman" w:hAnsi="Times New Roman" w:cs="Times New Roman"/>
        </w:rPr>
        <w:t>Irmischer</w:t>
      </w:r>
      <w:proofErr w:type="spellEnd"/>
      <w:r>
        <w:rPr>
          <w:rFonts w:ascii="Times New Roman" w:hAnsi="Times New Roman" w:cs="Times New Roman"/>
        </w:rPr>
        <w:t xml:space="preserve"> y Clarke [6]:</w:t>
      </w:r>
    </w:p>
    <w:p w14:paraId="3D3A51A9" w14:textId="062A0F85" w:rsidR="006C0306" w:rsidRDefault="006C0306" w:rsidP="004B1B21">
      <w:pPr>
        <w:spacing w:after="0" w:line="240" w:lineRule="auto"/>
        <w:ind w:firstLine="284"/>
        <w:jc w:val="both"/>
        <w:rPr>
          <w:rFonts w:ascii="Times New Roman" w:hAnsi="Times New Roman" w:cs="Times New Roman"/>
        </w:rPr>
      </w:pPr>
      <w:r w:rsidRPr="006C0306">
        <w:rPr>
          <w:rFonts w:ascii="Times New Roman" w:hAnsi="Times New Roman" w:cs="Times New Roman"/>
          <w:noProof/>
        </w:rPr>
        <w:drawing>
          <wp:inline distT="0" distB="0" distL="0" distR="0" wp14:anchorId="30353F0D" wp14:editId="21077DA7">
            <wp:extent cx="2264735" cy="351636"/>
            <wp:effectExtent l="0" t="0" r="2540" b="0"/>
            <wp:docPr id="142962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29696" name=""/>
                    <pic:cNvPicPr/>
                  </pic:nvPicPr>
                  <pic:blipFill>
                    <a:blip r:embed="rId16"/>
                    <a:stretch>
                      <a:fillRect/>
                    </a:stretch>
                  </pic:blipFill>
                  <pic:spPr>
                    <a:xfrm>
                      <a:off x="0" y="0"/>
                      <a:ext cx="2281323" cy="354212"/>
                    </a:xfrm>
                    <a:prstGeom prst="rect">
                      <a:avLst/>
                    </a:prstGeom>
                  </pic:spPr>
                </pic:pic>
              </a:graphicData>
            </a:graphic>
          </wp:inline>
        </w:drawing>
      </w:r>
      <w:r>
        <w:rPr>
          <w:rFonts w:ascii="Times New Roman" w:hAnsi="Times New Roman" w:cs="Times New Roman"/>
        </w:rPr>
        <w:t xml:space="preserve">   </w:t>
      </w:r>
      <w:r>
        <w:t>(1)</w:t>
      </w:r>
    </w:p>
    <w:p w14:paraId="78BE58BB" w14:textId="77777777" w:rsidR="00471C40" w:rsidRDefault="00471C40" w:rsidP="004B1B21">
      <w:pPr>
        <w:spacing w:after="0" w:line="240" w:lineRule="auto"/>
        <w:ind w:firstLine="284"/>
        <w:jc w:val="both"/>
        <w:rPr>
          <w:rFonts w:ascii="Times New Roman" w:hAnsi="Times New Roman" w:cs="Times New Roman"/>
        </w:rPr>
      </w:pPr>
    </w:p>
    <w:p w14:paraId="6B8AA32C" w14:textId="256D82D2"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donde v es la velocidad en km/h.</w:t>
      </w:r>
    </w:p>
    <w:p w14:paraId="40A2C9DE" w14:textId="77777777" w:rsidR="004B1B21" w:rsidRDefault="004B1B21" w:rsidP="004B1B21">
      <w:pPr>
        <w:spacing w:after="0" w:line="240" w:lineRule="auto"/>
        <w:ind w:firstLine="284"/>
        <w:jc w:val="both"/>
        <w:rPr>
          <w:rFonts w:ascii="Times New Roman" w:hAnsi="Times New Roman" w:cs="Times New Roman"/>
        </w:rPr>
      </w:pPr>
    </w:p>
    <w:p w14:paraId="40271F4B"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Costo metabólico de transporte.  El costo de transporte C(i) en J/(kg*m) se calcula con el Polinomio de Minetti [1], valido para i en [-0.45, +0.45]:</w:t>
      </w:r>
    </w:p>
    <w:p w14:paraId="37E84B53" w14:textId="77777777" w:rsidR="004B1B21" w:rsidRDefault="004B1B21" w:rsidP="004B1B21">
      <w:pPr>
        <w:spacing w:after="0" w:line="240" w:lineRule="auto"/>
        <w:jc w:val="both"/>
        <w:rPr>
          <w:rFonts w:ascii="Times New Roman" w:hAnsi="Times New Roman" w:cs="Times New Roman"/>
        </w:rPr>
      </w:pPr>
    </w:p>
    <w:p w14:paraId="1EB65AC5" w14:textId="77777777" w:rsidR="00C12349" w:rsidRPr="00C12349" w:rsidRDefault="00C12349" w:rsidP="004B1B21">
      <w:pPr>
        <w:spacing w:after="0" w:line="240" w:lineRule="auto"/>
        <w:jc w:val="center"/>
        <w:rPr>
          <w:rFonts w:ascii="Times New Roman" w:eastAsiaTheme="minorEastAsia" w:hAnsi="Times New Roman" w:cs="Times New Roman"/>
          <w:sz w:val="16"/>
          <w:szCs w:val="16"/>
        </w:rPr>
      </w:pPr>
    </w:p>
    <w:p w14:paraId="659E8924" w14:textId="7BF1AD8C" w:rsidR="004B1B21" w:rsidRDefault="00E723D9" w:rsidP="004B1B21">
      <w:pPr>
        <w:spacing w:after="0" w:line="240" w:lineRule="auto"/>
        <w:jc w:val="center"/>
        <w:rPr>
          <w:rFonts w:ascii="Times New Roman" w:hAnsi="Times New Roman" w:cs="Times New Roman"/>
        </w:rPr>
      </w:pPr>
      <w:r w:rsidRPr="00E723D9">
        <w:rPr>
          <w:noProof/>
        </w:rPr>
        <w:drawing>
          <wp:inline distT="0" distB="0" distL="0" distR="0" wp14:anchorId="673CCD17" wp14:editId="3FDF7E00">
            <wp:extent cx="3165475" cy="233045"/>
            <wp:effectExtent l="0" t="0" r="0" b="0"/>
            <wp:docPr id="126101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16818" name=""/>
                    <pic:cNvPicPr/>
                  </pic:nvPicPr>
                  <pic:blipFill>
                    <a:blip r:embed="rId17"/>
                    <a:stretch>
                      <a:fillRect/>
                    </a:stretch>
                  </pic:blipFill>
                  <pic:spPr>
                    <a:xfrm>
                      <a:off x="0" y="0"/>
                      <a:ext cx="3165475" cy="233045"/>
                    </a:xfrm>
                    <a:prstGeom prst="rect">
                      <a:avLst/>
                    </a:prstGeom>
                  </pic:spPr>
                </pic:pic>
              </a:graphicData>
            </a:graphic>
          </wp:inline>
        </w:drawing>
      </w:r>
      <w:r w:rsidR="005639EC">
        <w:t>(2)</w:t>
      </w:r>
    </w:p>
    <w:p w14:paraId="0E0009B1"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Esta fórmula no es simétrica respecto al signo de $i$: dentro del rango implementado, el costo de ascenso supera siempre al costo de descenso de igual magnitud, con un mínimo de costo de transporte entre $i=-0.10$ y $i=-0.20$ (descenso suave, $C\approx1.1$ J/(</w:t>
      </w:r>
      <w:proofErr w:type="spellStart"/>
      <w:r w:rsidRPr="177A2382">
        <w:rPr>
          <w:rFonts w:ascii="Times New Roman" w:hAnsi="Times New Roman" w:cs="Times New Roman"/>
        </w:rPr>
        <w:t>kg·m</w:t>
      </w:r>
      <w:proofErr w:type="spellEnd"/>
      <w:r w:rsidRPr="177A2382">
        <w:rPr>
          <w:rFonts w:ascii="Times New Roman" w:hAnsi="Times New Roman" w:cs="Times New Roman"/>
        </w:rPr>
        <w:t>)) y un incremento progresivo conforme el descenso se vuelve más pronunciado ($C\approx3.6$ J/(</w:t>
      </w:r>
      <w:proofErr w:type="spellStart"/>
      <w:r w:rsidRPr="177A2382">
        <w:rPr>
          <w:rFonts w:ascii="Times New Roman" w:hAnsi="Times New Roman" w:cs="Times New Roman"/>
        </w:rPr>
        <w:t>kg·m</w:t>
      </w:r>
      <w:proofErr w:type="spellEnd"/>
      <w:r w:rsidRPr="177A2382">
        <w:rPr>
          <w:rFonts w:ascii="Times New Roman" w:hAnsi="Times New Roman" w:cs="Times New Roman"/>
        </w:rPr>
        <w:t>) en $i=-0.45$), reflejando la transición de un patrón de marcha eficiente a uno de frenado muscular excéntrico. </w:t>
      </w:r>
    </w:p>
    <w:p w14:paraId="32807616" w14:textId="049FEF1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Para excursionistas con carga L (kg) se aplica la ecuación de </w:t>
      </w:r>
      <w:proofErr w:type="spellStart"/>
      <w:r>
        <w:rPr>
          <w:rFonts w:ascii="Times New Roman" w:hAnsi="Times New Roman" w:cs="Times New Roman"/>
        </w:rPr>
        <w:t>Pandolf</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"/>
          <w:id w:val="596987031"/>
          <w:placeholder>
            <w:docPart w:val="DefaultPlaceholder_-1854013440"/>
          </w:placeholder>
        </w:sdtPr>
        <w:sdtEndPr/>
        <w:sdtContent>
          <w:r w:rsidR="00B046D8" w:rsidRPr="00B046D8">
            <w:rPr>
              <w:rFonts w:ascii="Times New Roman" w:hAnsi="Times New Roman" w:cs="Times New Roman"/>
              <w:color w:val="000000"/>
            </w:rPr>
            <w:t>[7]</w:t>
          </w:r>
        </w:sdtContent>
      </w:sdt>
      <w:r>
        <w:rPr>
          <w:rFonts w:ascii="Times New Roman" w:hAnsi="Times New Roman" w:cs="Times New Roman"/>
        </w:rPr>
        <w:t>:</w:t>
      </w:r>
    </w:p>
    <w:p w14:paraId="12220281" w14:textId="77777777" w:rsidR="006C4912" w:rsidRDefault="006C4912" w:rsidP="004B1B21">
      <w:pPr>
        <w:spacing w:after="0" w:line="240" w:lineRule="auto"/>
        <w:ind w:firstLine="284"/>
        <w:jc w:val="both"/>
        <w:rPr>
          <w:rFonts w:ascii="Times New Roman" w:hAnsi="Times New Roman" w:cs="Times New Roman"/>
        </w:rPr>
      </w:pPr>
    </w:p>
    <w:p w14:paraId="053EF8F8" w14:textId="01361323" w:rsidR="004B1B21" w:rsidRPr="0047309D" w:rsidRDefault="00A12DDE" w:rsidP="004B1B21">
      <w:pPr>
        <w:spacing w:after="0" w:line="240" w:lineRule="auto"/>
        <w:jc w:val="center"/>
        <w:rPr>
          <w:rFonts w:ascii="Times New Roman" w:hAnsi="Times New Roman" w:cs="Times New Roman"/>
        </w:rPr>
      </w:pPr>
      <w:r w:rsidRPr="00A12DDE">
        <w:rPr>
          <w:noProof/>
        </w:rPr>
        <w:drawing>
          <wp:inline distT="0" distB="0" distL="0" distR="0" wp14:anchorId="36E5EC0B" wp14:editId="2D9D28E1">
            <wp:extent cx="3165475" cy="264795"/>
            <wp:effectExtent l="0" t="0" r="0" b="1905"/>
            <wp:docPr id="21908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86617" name=""/>
                    <pic:cNvPicPr/>
                  </pic:nvPicPr>
                  <pic:blipFill>
                    <a:blip r:embed="rId18"/>
                    <a:stretch>
                      <a:fillRect/>
                    </a:stretch>
                  </pic:blipFill>
                  <pic:spPr>
                    <a:xfrm>
                      <a:off x="0" y="0"/>
                      <a:ext cx="3165475" cy="264795"/>
                    </a:xfrm>
                    <a:prstGeom prst="rect">
                      <a:avLst/>
                    </a:prstGeom>
                  </pic:spPr>
                </pic:pic>
              </a:graphicData>
            </a:graphic>
          </wp:inline>
        </w:drawing>
      </w:r>
      <w:r w:rsidRPr="00A12DDE">
        <w:t xml:space="preserve"> </w:t>
      </w:r>
      <w:r w:rsidR="00020224">
        <w:t>(3)</w:t>
      </w:r>
    </w:p>
    <w:p w14:paraId="5BE206CD"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donde W es el peso corporal (kg), V la velocidad (m/s), G el gradiente (%) y n (eta) el coeficiente de terreno (1.0 asfalto; 1.2 tierra; 2.1 barro). </w:t>
      </w:r>
      <w:r w:rsidRPr="00460207">
        <w:rPr>
          <w:rFonts w:ascii="Times New Roman" w:hAnsi="Times New Roman" w:cs="Times New Roman"/>
        </w:rPr>
        <w:t>En la implementación, la ecuación (3) requiere la velocidad calculada por (1) como entrada; el orquestador de la API (capa de aplicación) garantiza que los módulos </w:t>
      </w:r>
      <w:proofErr w:type="spellStart"/>
      <w:r w:rsidRPr="00460207">
        <w:rPr>
          <w:rFonts w:ascii="Times New Roman" w:hAnsi="Times New Roman" w:cs="Times New Roman"/>
        </w:rPr>
        <w:t>vel</w:t>
      </w:r>
      <w:proofErr w:type="spellEnd"/>
      <w:r w:rsidRPr="00460207">
        <w:rPr>
          <w:rFonts w:ascii="Times New Roman" w:hAnsi="Times New Roman" w:cs="Times New Roman"/>
        </w:rPr>
        <w:t> y </w:t>
      </w:r>
      <w:proofErr w:type="spellStart"/>
      <w:r w:rsidRPr="00460207">
        <w:rPr>
          <w:rFonts w:ascii="Times New Roman" w:hAnsi="Times New Roman" w:cs="Times New Roman"/>
        </w:rPr>
        <w:t>met</w:t>
      </w:r>
      <w:proofErr w:type="spellEnd"/>
      <w:r w:rsidRPr="00460207">
        <w:rPr>
          <w:rFonts w:ascii="Times New Roman" w:hAnsi="Times New Roman" w:cs="Times New Roman"/>
        </w:rPr>
        <w:t> se ejecuten en el orden de dependencia correcto antes de invocar a </w:t>
      </w:r>
      <w:proofErr w:type="spellStart"/>
      <w:r w:rsidRPr="00460207">
        <w:rPr>
          <w:rFonts w:ascii="Times New Roman" w:hAnsi="Times New Roman" w:cs="Times New Roman"/>
        </w:rPr>
        <w:t>rie</w:t>
      </w:r>
      <w:proofErr w:type="spellEnd"/>
      <w:r w:rsidRPr="00460207">
        <w:rPr>
          <w:rFonts w:ascii="Times New Roman" w:hAnsi="Times New Roman" w:cs="Times New Roman"/>
        </w:rPr>
        <w:t>.</w:t>
      </w:r>
    </w:p>
    <w:p w14:paraId="69D14D2C" w14:textId="77777777" w:rsidR="00AF28B2" w:rsidRDefault="00AF28B2" w:rsidP="004B1B21">
      <w:pPr>
        <w:spacing w:after="0" w:line="240" w:lineRule="auto"/>
        <w:ind w:firstLine="284"/>
        <w:jc w:val="both"/>
        <w:rPr>
          <w:rFonts w:ascii="Times New Roman" w:hAnsi="Times New Roman" w:cs="Times New Roman"/>
        </w:rPr>
      </w:pPr>
    </w:p>
    <w:p w14:paraId="092BD5F8"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3.5 Modelado del estrés climático</w:t>
      </w:r>
    </w:p>
    <w:p w14:paraId="71BC495B"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El estrés térmico se cuantifica con el índice de Globo de Bulbo Húmedo (WBGT):</w:t>
      </w:r>
    </w:p>
    <w:p w14:paraId="57A67DD9" w14:textId="77777777" w:rsidR="00885CD4" w:rsidRDefault="00885CD4" w:rsidP="004B1B21">
      <w:pPr>
        <w:spacing w:after="0" w:line="240" w:lineRule="auto"/>
        <w:ind w:firstLine="284"/>
        <w:jc w:val="both"/>
        <w:rPr>
          <w:rFonts w:ascii="Times New Roman" w:hAnsi="Times New Roman" w:cs="Times New Roman"/>
        </w:rPr>
      </w:pPr>
    </w:p>
    <w:p w14:paraId="5F572616" w14:textId="08BA0960" w:rsidR="004B1B21" w:rsidRDefault="00C622AA" w:rsidP="004B1B21">
      <w:pPr>
        <w:spacing w:after="0" w:line="240" w:lineRule="auto"/>
        <w:jc w:val="center"/>
        <w:rPr>
          <w:rFonts w:ascii="Times New Roman" w:hAnsi="Times New Roman" w:cs="Times New Roman"/>
        </w:rPr>
      </w:pPr>
      <w:r w:rsidRPr="00C622AA">
        <w:rPr>
          <w:noProof/>
        </w:rPr>
        <w:drawing>
          <wp:inline distT="0" distB="0" distL="0" distR="0" wp14:anchorId="3CB839E9" wp14:editId="5E30922A">
            <wp:extent cx="1666875" cy="220021"/>
            <wp:effectExtent l="0" t="0" r="0" b="8890"/>
            <wp:docPr id="63137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75967" name=""/>
                    <pic:cNvPicPr/>
                  </pic:nvPicPr>
                  <pic:blipFill>
                    <a:blip r:embed="rId19"/>
                    <a:stretch>
                      <a:fillRect/>
                    </a:stretch>
                  </pic:blipFill>
                  <pic:spPr>
                    <a:xfrm>
                      <a:off x="0" y="0"/>
                      <a:ext cx="1689916" cy="223062"/>
                    </a:xfrm>
                    <a:prstGeom prst="rect">
                      <a:avLst/>
                    </a:prstGeom>
                  </pic:spPr>
                </pic:pic>
              </a:graphicData>
            </a:graphic>
          </wp:inline>
        </w:drawing>
      </w:r>
      <w:r w:rsidRPr="00C622AA">
        <w:t xml:space="preserve"> </w:t>
      </w:r>
      <w:r w:rsidR="00AD6FA0">
        <w:t xml:space="preserve">  </w:t>
      </w:r>
      <w:r w:rsidR="00020224">
        <w:t>(4)</w:t>
      </w:r>
    </w:p>
    <w:p w14:paraId="2D5D07C3"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donde $</w:t>
      </w:r>
      <w:proofErr w:type="spellStart"/>
      <w:r w:rsidRPr="177A2382">
        <w:rPr>
          <w:rFonts w:ascii="Times New Roman" w:hAnsi="Times New Roman" w:cs="Times New Roman"/>
        </w:rPr>
        <w:t>T_w</w:t>
      </w:r>
      <w:proofErr w:type="spellEnd"/>
      <w:r w:rsidRPr="177A2382">
        <w:rPr>
          <w:rFonts w:ascii="Times New Roman" w:hAnsi="Times New Roman" w:cs="Times New Roman"/>
        </w:rPr>
        <w:t>$, $</w:t>
      </w:r>
      <w:proofErr w:type="spellStart"/>
      <w:r w:rsidRPr="177A2382">
        <w:rPr>
          <w:rFonts w:ascii="Times New Roman" w:hAnsi="Times New Roman" w:cs="Times New Roman"/>
        </w:rPr>
        <w:t>T_g</w:t>
      </w:r>
      <w:proofErr w:type="spellEnd"/>
      <w:r w:rsidRPr="177A2382">
        <w:rPr>
          <w:rFonts w:ascii="Times New Roman" w:hAnsi="Times New Roman" w:cs="Times New Roman"/>
        </w:rPr>
        <w:t>$ y $</w:t>
      </w:r>
      <w:proofErr w:type="spellStart"/>
      <w:r w:rsidRPr="177A2382">
        <w:rPr>
          <w:rFonts w:ascii="Times New Roman" w:hAnsi="Times New Roman" w:cs="Times New Roman"/>
        </w:rPr>
        <w:t>T_a</w:t>
      </w:r>
      <w:proofErr w:type="spellEnd"/>
      <w:r w:rsidRPr="177A2382">
        <w:rPr>
          <w:rFonts w:ascii="Times New Roman" w:hAnsi="Times New Roman" w:cs="Times New Roman"/>
        </w:rPr>
        <w:t>$ son las temperaturas de bulbo húmedo, globo y ambiente respectivamente. La deriva cardiovascular se activa tras 20 minutos con WBGT &gt; 28 °C, incrementando el gasto metabólico proyectado en segmentos subsiguientes.</w:t>
      </w:r>
    </w:p>
    <w:p w14:paraId="64FFA1A6" w14:textId="77777777" w:rsidR="004B1B21" w:rsidRDefault="004B1B21" w:rsidP="004B1B21">
      <w:pPr>
        <w:spacing w:after="0" w:line="240" w:lineRule="auto"/>
        <w:jc w:val="both"/>
        <w:rPr>
          <w:rFonts w:ascii="Times New Roman" w:hAnsi="Times New Roman" w:cs="Times New Roman"/>
        </w:rPr>
      </w:pPr>
    </w:p>
    <w:p w14:paraId="3956BCB2" w14:textId="29822E06" w:rsidR="004B1B21" w:rsidRPr="00AF28B2"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3.6 Formalización del Índice Dinámico de Riesgo (IDR)</w:t>
      </w:r>
    </w:p>
    <w:p w14:paraId="4F91DABF" w14:textId="53BCA667" w:rsidR="004B1B21" w:rsidRDefault="00AF28B2" w:rsidP="004B1B21">
      <w:pPr>
        <w:spacing w:after="0" w:line="240" w:lineRule="auto"/>
        <w:jc w:val="both"/>
        <w:rPr>
          <w:rFonts w:ascii="Times New Roman" w:hAnsi="Times New Roman" w:cs="Times New Roman"/>
        </w:rPr>
      </w:pPr>
      <w:r>
        <w:rPr>
          <w:rFonts w:ascii="Times New Roman" w:hAnsi="Times New Roman" w:cs="Times New Roman"/>
        </w:rPr>
        <w:lastRenderedPageBreak/>
        <w:t xml:space="preserve">      </w:t>
      </w:r>
      <w:r w:rsidR="004B1B21" w:rsidRPr="177A2382">
        <w:rPr>
          <w:rFonts w:ascii="Times New Roman" w:hAnsi="Times New Roman" w:cs="Times New Roman"/>
        </w:rPr>
        <w:t>El IDR es la contribución central de software de este trabajo: una suma ponderada lineal de cuatro componentes normalizados en $[0,1]$, con los pesos actuales del prototipo ya sustituidos:</w:t>
      </w:r>
    </w:p>
    <w:p w14:paraId="29F216F6" w14:textId="77777777" w:rsidR="00885CD4" w:rsidRPr="00FF3460" w:rsidRDefault="00885CD4" w:rsidP="004B1B21">
      <w:pPr>
        <w:spacing w:after="0" w:line="240" w:lineRule="auto"/>
        <w:jc w:val="both"/>
        <w:rPr>
          <w:rFonts w:ascii="Times New Roman" w:hAnsi="Times New Roman" w:cs="Times New Roman"/>
        </w:rPr>
      </w:pPr>
    </w:p>
    <w:p w14:paraId="2981A250" w14:textId="25DE745A" w:rsidR="004B1B21" w:rsidRPr="00C92167" w:rsidRDefault="001830C1" w:rsidP="001830C1">
      <w:pPr>
        <w:spacing w:after="0" w:line="240" w:lineRule="auto"/>
        <w:jc w:val="center"/>
        <w:rPr>
          <w:rFonts w:ascii="Times New Roman" w:hAnsi="Times New Roman" w:cs="Times New Roman"/>
        </w:rPr>
      </w:pPr>
      <w:r w:rsidRPr="001830C1">
        <w:rPr>
          <w:noProof/>
        </w:rPr>
        <w:drawing>
          <wp:inline distT="0" distB="0" distL="0" distR="0" wp14:anchorId="051DF48F" wp14:editId="241DCA16">
            <wp:extent cx="3165475" cy="234315"/>
            <wp:effectExtent l="0" t="0" r="0" b="0"/>
            <wp:docPr id="63063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5438" name=""/>
                    <pic:cNvPicPr/>
                  </pic:nvPicPr>
                  <pic:blipFill>
                    <a:blip r:embed="rId20"/>
                    <a:stretch>
                      <a:fillRect/>
                    </a:stretch>
                  </pic:blipFill>
                  <pic:spPr>
                    <a:xfrm>
                      <a:off x="0" y="0"/>
                      <a:ext cx="3165475" cy="234315"/>
                    </a:xfrm>
                    <a:prstGeom prst="rect">
                      <a:avLst/>
                    </a:prstGeom>
                  </pic:spPr>
                </pic:pic>
              </a:graphicData>
            </a:graphic>
          </wp:inline>
        </w:drawing>
      </w:r>
      <w:r w:rsidR="00D01EB4">
        <w:t>(5)</w:t>
      </w:r>
    </w:p>
    <w:p w14:paraId="6D3C9121" w14:textId="77777777" w:rsidR="004B1B21" w:rsidRPr="00FF3460"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Los cuatro componentes, todos normalizados en $[0,1]$:</w:t>
      </w:r>
    </w:p>
    <w:p w14:paraId="4798966D" w14:textId="3322EE63"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Metabólico</w:t>
      </w:r>
      <w:r w:rsidRPr="177A2382">
        <w:rPr>
          <w:rFonts w:ascii="Times New Roman" w:hAnsi="Times New Roman" w:cs="Times New Roman"/>
        </w:rPr>
        <w:t> (</w:t>
      </w:r>
      <w:r w:rsidR="00FA708E" w:rsidRPr="00795652">
        <w:rPr>
          <w:rFonts w:ascii="Times New Roman" w:hAnsi="Times New Roman" w:cs="Times New Roman"/>
        </w:rPr>
        <w:t>M̃) — costo de transporte según Minetti (</w:t>
      </w:r>
      <w:proofErr w:type="spellStart"/>
      <w:r w:rsidR="00FA708E" w:rsidRPr="00795652">
        <w:rPr>
          <w:rFonts w:ascii="Times New Roman" w:hAnsi="Times New Roman" w:cs="Times New Roman"/>
        </w:rPr>
        <w:t>ec</w:t>
      </w:r>
      <w:proofErr w:type="spellEnd"/>
      <w:r w:rsidR="00FA708E" w:rsidRPr="00795652">
        <w:rPr>
          <w:rFonts w:ascii="Times New Roman" w:hAnsi="Times New Roman" w:cs="Times New Roman"/>
        </w:rPr>
        <w:t xml:space="preserve">. 2), ajustado por carga según </w:t>
      </w:r>
      <w:proofErr w:type="spellStart"/>
      <w:r w:rsidR="00FA708E" w:rsidRPr="00795652">
        <w:rPr>
          <w:rFonts w:ascii="Times New Roman" w:hAnsi="Times New Roman" w:cs="Times New Roman"/>
        </w:rPr>
        <w:t>Pandolf</w:t>
      </w:r>
      <w:proofErr w:type="spellEnd"/>
      <w:r w:rsidR="00FA708E" w:rsidRPr="00795652">
        <w:rPr>
          <w:rFonts w:ascii="Times New Roman" w:hAnsi="Times New Roman" w:cs="Times New Roman"/>
        </w:rPr>
        <w:t xml:space="preserve"> (</w:t>
      </w:r>
      <w:proofErr w:type="spellStart"/>
      <w:r w:rsidR="00FA708E" w:rsidRPr="00795652">
        <w:rPr>
          <w:rFonts w:ascii="Times New Roman" w:hAnsi="Times New Roman" w:cs="Times New Roman"/>
        </w:rPr>
        <w:t>ec</w:t>
      </w:r>
      <w:proofErr w:type="spellEnd"/>
      <w:r w:rsidR="00FA708E" w:rsidRPr="00795652">
        <w:rPr>
          <w:rFonts w:ascii="Times New Roman" w:hAnsi="Times New Roman" w:cs="Times New Roman"/>
        </w:rPr>
        <w:t>. 3), normalizado contra el máximo teórico en |i| = 0.45</w:t>
      </w:r>
      <w:r w:rsidRPr="177A2382">
        <w:rPr>
          <w:rFonts w:ascii="Times New Roman" w:hAnsi="Times New Roman" w:cs="Times New Roman"/>
        </w:rPr>
        <w:t>.</w:t>
      </w:r>
    </w:p>
    <w:p w14:paraId="43CF9B9B" w14:textId="33749F0F"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Degradación de velocidad</w:t>
      </w:r>
      <w:r w:rsidRPr="177A2382">
        <w:rPr>
          <w:rFonts w:ascii="Times New Roman" w:hAnsi="Times New Roman" w:cs="Times New Roman"/>
        </w:rPr>
        <w:t> (</w:t>
      </w:r>
      <w:r w:rsidR="00795652" w:rsidRPr="00795652">
        <w:rPr>
          <w:rFonts w:ascii="Times New Roman" w:hAnsi="Times New Roman" w:cs="Times New Roman"/>
        </w:rPr>
        <w:t>Ṽ</w:t>
      </w:r>
      <w:r w:rsidRPr="177A2382">
        <w:rPr>
          <w:rFonts w:ascii="Times New Roman" w:hAnsi="Times New Roman" w:cs="Times New Roman"/>
        </w:rPr>
        <w:t xml:space="preserve">) — proporción de velocidad perdida respecto al óptimo de la ecuación (1); penaliza </w:t>
      </w:r>
      <w:r w:rsidR="00795652">
        <w:rPr>
          <w:rFonts w:ascii="Times New Roman" w:hAnsi="Times New Roman" w:cs="Times New Roman"/>
        </w:rPr>
        <w:t xml:space="preserve">los </w:t>
      </w:r>
      <w:r w:rsidRPr="177A2382">
        <w:rPr>
          <w:rFonts w:ascii="Times New Roman" w:hAnsi="Times New Roman" w:cs="Times New Roman"/>
        </w:rPr>
        <w:t>tramos donde la marcha se ralentiza significativamente.</w:t>
      </w:r>
    </w:p>
    <w:p w14:paraId="0E915224" w14:textId="1A5F551B"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Climático</w:t>
      </w:r>
      <w:r w:rsidRPr="177A2382">
        <w:rPr>
          <w:rFonts w:ascii="Times New Roman" w:hAnsi="Times New Roman" w:cs="Times New Roman"/>
        </w:rPr>
        <w:t> (C</w:t>
      </w:r>
      <w:r w:rsidR="00795652" w:rsidRPr="00795652">
        <w:rPr>
          <w:rFonts w:ascii="Times New Roman" w:hAnsi="Times New Roman" w:cs="Times New Roman"/>
        </w:rPr>
        <w:t>̃</w:t>
      </w:r>
      <w:r w:rsidRPr="177A2382">
        <w:rPr>
          <w:rFonts w:ascii="Times New Roman" w:hAnsi="Times New Roman" w:cs="Times New Roman"/>
        </w:rPr>
        <w:t xml:space="preserve">) — </w:t>
      </w:r>
      <w:r w:rsidR="00795652">
        <w:rPr>
          <w:rFonts w:ascii="Times New Roman" w:hAnsi="Times New Roman" w:cs="Times New Roman"/>
        </w:rPr>
        <w:t xml:space="preserve">estrés térmico </w:t>
      </w:r>
      <w:r w:rsidRPr="177A2382">
        <w:rPr>
          <w:rFonts w:ascii="Times New Roman" w:hAnsi="Times New Roman" w:cs="Times New Roman"/>
        </w:rPr>
        <w:t>derivado del WBGT (</w:t>
      </w:r>
      <w:proofErr w:type="spellStart"/>
      <w:r w:rsidRPr="177A2382">
        <w:rPr>
          <w:rFonts w:ascii="Times New Roman" w:hAnsi="Times New Roman" w:cs="Times New Roman"/>
        </w:rPr>
        <w:t>ec</w:t>
      </w:r>
      <w:proofErr w:type="spellEnd"/>
      <w:r w:rsidRPr="177A2382">
        <w:rPr>
          <w:rFonts w:ascii="Times New Roman" w:hAnsi="Times New Roman" w:cs="Times New Roman"/>
        </w:rPr>
        <w:t>. 4), modulado por la deriva cardiovascular acumulada.</w:t>
      </w:r>
    </w:p>
    <w:p w14:paraId="7808F7D5" w14:textId="54A26C7D" w:rsidR="004B1B21"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Terreno</w:t>
      </w:r>
      <w:r w:rsidRPr="177A2382">
        <w:rPr>
          <w:rFonts w:ascii="Times New Roman" w:hAnsi="Times New Roman" w:cs="Times New Roman"/>
        </w:rPr>
        <w:t> (</w:t>
      </w:r>
      <w:r w:rsidR="006D0E17" w:rsidRPr="003B4185">
        <w:rPr>
          <w:rFonts w:ascii="Times New Roman" w:hAnsi="Times New Roman" w:cs="Times New Roman"/>
        </w:rPr>
        <w:t xml:space="preserve">T) — magnitud de pendiente normalizada </w:t>
      </w:r>
      <w:r w:rsidR="00795652" w:rsidRPr="00795652">
        <w:rPr>
          <w:rFonts w:ascii="Times New Roman" w:hAnsi="Times New Roman" w:cs="Times New Roman"/>
        </w:rPr>
        <w:t>contra el máximo de Minetti (|i| = 0.45), con una penalización fija de 0.15 cuando el excursionista se desvía del sendero marcado, acotado a [0, 1].</w:t>
      </w:r>
    </w:p>
    <w:p w14:paraId="49062ED1" w14:textId="77777777" w:rsidR="00DF03DA" w:rsidRDefault="00DF03DA" w:rsidP="00DF03DA">
      <w:pPr>
        <w:spacing w:after="0" w:line="240" w:lineRule="auto"/>
        <w:ind w:left="720"/>
        <w:jc w:val="both"/>
        <w:rPr>
          <w:rFonts w:ascii="Times New Roman" w:hAnsi="Times New Roman" w:cs="Times New Roman"/>
        </w:rPr>
      </w:pPr>
    </w:p>
    <w:p w14:paraId="1135FE0C" w14:textId="7A979259" w:rsidR="00775974" w:rsidRPr="00775974" w:rsidRDefault="00DB0E60" w:rsidP="00DB0E60">
      <w:pPr>
        <w:spacing w:after="0" w:line="240" w:lineRule="auto"/>
        <w:jc w:val="center"/>
        <w:rPr>
          <w:rFonts w:ascii="Times New Roman" w:eastAsiaTheme="minorEastAsia" w:hAnsi="Times New Roman" w:cs="Times New Roman"/>
          <w:lang w:val="en-US"/>
        </w:rPr>
      </w:pPr>
      <w:r w:rsidRPr="00DB0E60">
        <w:rPr>
          <w:rFonts w:ascii="Times New Roman" w:eastAsiaTheme="minorEastAsia" w:hAnsi="Times New Roman" w:cs="Times New Roman"/>
          <w:noProof/>
          <w:lang w:val="en-US"/>
        </w:rPr>
        <w:drawing>
          <wp:inline distT="0" distB="0" distL="0" distR="0" wp14:anchorId="23D66508" wp14:editId="69FF4BE1">
            <wp:extent cx="1905000" cy="381000"/>
            <wp:effectExtent l="0" t="0" r="0" b="0"/>
            <wp:docPr id="60159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99922" name=""/>
                    <pic:cNvPicPr/>
                  </pic:nvPicPr>
                  <pic:blipFill>
                    <a:blip r:embed="rId21"/>
                    <a:stretch>
                      <a:fillRect/>
                    </a:stretch>
                  </pic:blipFill>
                  <pic:spPr>
                    <a:xfrm>
                      <a:off x="0" y="0"/>
                      <a:ext cx="1905000" cy="381000"/>
                    </a:xfrm>
                    <a:prstGeom prst="rect">
                      <a:avLst/>
                    </a:prstGeom>
                  </pic:spPr>
                </pic:pic>
              </a:graphicData>
            </a:graphic>
          </wp:inline>
        </w:drawing>
      </w:r>
    </w:p>
    <w:p w14:paraId="2AF175BA" w14:textId="65F71C3B" w:rsidR="00DF03DA" w:rsidRPr="00C73A2F" w:rsidRDefault="00E51568" w:rsidP="004B1B21">
      <w:pPr>
        <w:spacing w:after="0" w:line="240" w:lineRule="auto"/>
        <w:jc w:val="both"/>
        <w:rPr>
          <w:rFonts w:ascii="Times New Roman" w:eastAsiaTheme="minorEastAsia" w:hAnsi="Times New Roman" w:cs="Times New Roman"/>
        </w:rPr>
      </w:pPr>
      <w:r w:rsidRPr="00C73A2F">
        <w:rPr>
          <w:rFonts w:ascii="Times New Roman" w:hAnsi="Times New Roman" w:cs="Times New Roman"/>
        </w:rPr>
        <w:t xml:space="preserve">      </w:t>
      </w:r>
    </w:p>
    <w:p w14:paraId="0B188E88" w14:textId="6F65AED8" w:rsidR="004B1B21" w:rsidRPr="00FF3460"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El peso mayor recae en el componente metabólico, presente en toda marcha; la degradación de velocidad y el estrés climático actúan como amplificadores comparables del esfuerzo percibido; el componente de terreno recibe el peso menor por</w:t>
      </w:r>
      <w:r w:rsidR="003B4185" w:rsidRPr="003B4185">
        <w:rPr>
          <w:rFonts w:ascii="Times New Roman" w:hAnsi="Times New Roman" w:cs="Times New Roman"/>
        </w:rPr>
        <w:t xml:space="preserve">que el efecto de la pendiente sobre el esfuerzo físico ya está parcialmente capturado en M̃ a través de las ecuaciones de Minetti y </w:t>
      </w:r>
      <w:proofErr w:type="spellStart"/>
      <w:r w:rsidR="003B4185" w:rsidRPr="003B4185">
        <w:rPr>
          <w:rFonts w:ascii="Times New Roman" w:hAnsi="Times New Roman" w:cs="Times New Roman"/>
        </w:rPr>
        <w:t>Pandolf</w:t>
      </w:r>
      <w:proofErr w:type="spellEnd"/>
      <w:r w:rsidR="003B4185" w:rsidRPr="003B4185">
        <w:rPr>
          <w:rFonts w:ascii="Times New Roman" w:hAnsi="Times New Roman" w:cs="Times New Roman"/>
        </w:rPr>
        <w:t>; T̃ aporta la dimensión cinemática y de fricción superficial que los modelos metabólicos no modelan directamente</w:t>
      </w:r>
      <w:r w:rsidRPr="177A2382">
        <w:rPr>
          <w:rFonts w:ascii="Times New Roman" w:hAnsi="Times New Roman" w:cs="Times New Roman"/>
        </w:rPr>
        <w:t>.</w:t>
      </w:r>
    </w:p>
    <w:p w14:paraId="4820BD50" w14:textId="0B2B555A" w:rsidR="004B1B21"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 xml:space="preserve">La puntuación resultante $IDR(s) \in [0, 1]$ se mapea a cinco niveles discretos alineados con la metodología MIDE </w:t>
      </w:r>
      <w:sdt>
        <w:sdtPr>
          <w:rPr>
            <w:rFonts w:ascii="Times New Roman" w:hAnsi="Times New Roman" w:cs="Times New Roman"/>
            <w:color w:val="000000"/>
          </w:rPr>
          <w:tag w:val="MENDELEY_CITATION_v3_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"/>
          <w:id w:val="1801959609"/>
          <w:placeholder>
            <w:docPart w:val="DefaultPlaceholder_-1854013440"/>
          </w:placeholder>
        </w:sdtPr>
        <w:sdtEndPr/>
        <w:sdtContent>
          <w:r w:rsidR="00B046D8" w:rsidRPr="00B046D8">
            <w:rPr>
              <w:rFonts w:ascii="Times New Roman" w:hAnsi="Times New Roman" w:cs="Times New Roman"/>
              <w:color w:val="000000"/>
            </w:rPr>
            <w:t>[18]</w:t>
          </w:r>
        </w:sdtContent>
      </w:sdt>
      <w:r w:rsidRPr="177A2382">
        <w:rPr>
          <w:rFonts w:ascii="Times New Roman" w:hAnsi="Times New Roman" w:cs="Times New Roman"/>
        </w:rPr>
        <w:t>:</w:t>
      </w:r>
    </w:p>
    <w:p w14:paraId="75EB536B" w14:textId="77777777" w:rsidR="004B1B21" w:rsidRDefault="004B1B21" w:rsidP="004B1B21">
      <w:pPr>
        <w:spacing w:after="0" w:line="240" w:lineRule="auto"/>
        <w:jc w:val="both"/>
        <w:rPr>
          <w:rFonts w:ascii="Times New Roman" w:hAnsi="Times New Roman" w:cs="Times New Roman"/>
        </w:rPr>
      </w:pPr>
    </w:p>
    <w:tbl>
      <w:tblPr>
        <w:tblStyle w:val="TableGrid"/>
        <w:tblW w:w="2896" w:type="dxa"/>
        <w:tblLook w:val="04A0" w:firstRow="1" w:lastRow="0" w:firstColumn="1" w:lastColumn="0" w:noHBand="0" w:noVBand="1"/>
      </w:tblPr>
      <w:tblGrid>
        <w:gridCol w:w="572"/>
        <w:gridCol w:w="831"/>
        <w:gridCol w:w="1493"/>
      </w:tblGrid>
      <w:tr w:rsidR="00677452" w:rsidRPr="00FF3460" w14:paraId="1D6A1B08" w14:textId="77777777" w:rsidTr="00677452">
        <w:trPr>
          <w:trHeight w:val="1"/>
        </w:trPr>
        <w:tc>
          <w:tcPr>
            <w:tcW w:w="0" w:type="auto"/>
            <w:hideMark/>
          </w:tcPr>
          <w:p w14:paraId="5FEC33E5"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Nivel</w:t>
            </w:r>
          </w:p>
        </w:tc>
        <w:tc>
          <w:tcPr>
            <w:tcW w:w="0" w:type="auto"/>
            <w:hideMark/>
          </w:tcPr>
          <w:p w14:paraId="038FB3FC"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Rango IDR</w:t>
            </w:r>
          </w:p>
        </w:tc>
        <w:tc>
          <w:tcPr>
            <w:tcW w:w="1493" w:type="dxa"/>
            <w:hideMark/>
          </w:tcPr>
          <w:p w14:paraId="6735FE4F"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Color / Acción</w:t>
            </w:r>
          </w:p>
        </w:tc>
      </w:tr>
      <w:tr w:rsidR="00677452" w:rsidRPr="00FF3460" w14:paraId="3FD7D233" w14:textId="77777777" w:rsidTr="00677452">
        <w:trPr>
          <w:trHeight w:val="1"/>
        </w:trPr>
        <w:tc>
          <w:tcPr>
            <w:tcW w:w="0" w:type="auto"/>
            <w:hideMark/>
          </w:tcPr>
          <w:p w14:paraId="0A9BBED4"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1</w:t>
            </w:r>
          </w:p>
        </w:tc>
        <w:tc>
          <w:tcPr>
            <w:tcW w:w="0" w:type="auto"/>
            <w:hideMark/>
          </w:tcPr>
          <w:p w14:paraId="13F471FB"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[0.00, 0.20)</w:t>
            </w:r>
          </w:p>
        </w:tc>
        <w:tc>
          <w:tcPr>
            <w:tcW w:w="1493" w:type="dxa"/>
            <w:hideMark/>
          </w:tcPr>
          <w:p w14:paraId="6841D010"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Verde / Sin restricción</w:t>
            </w:r>
          </w:p>
        </w:tc>
      </w:tr>
      <w:tr w:rsidR="00677452" w:rsidRPr="00FF3460" w14:paraId="1CBCB96E" w14:textId="77777777" w:rsidTr="00677452">
        <w:trPr>
          <w:trHeight w:val="1"/>
        </w:trPr>
        <w:tc>
          <w:tcPr>
            <w:tcW w:w="0" w:type="auto"/>
            <w:hideMark/>
          </w:tcPr>
          <w:p w14:paraId="55A7C6F1"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2</w:t>
            </w:r>
          </w:p>
        </w:tc>
        <w:tc>
          <w:tcPr>
            <w:tcW w:w="0" w:type="auto"/>
            <w:hideMark/>
          </w:tcPr>
          <w:p w14:paraId="2087F248"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[0.20, 0.40)</w:t>
            </w:r>
          </w:p>
        </w:tc>
        <w:tc>
          <w:tcPr>
            <w:tcW w:w="1493" w:type="dxa"/>
            <w:hideMark/>
          </w:tcPr>
          <w:p w14:paraId="65CDA195"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Amarillo / Recomendación</w:t>
            </w:r>
          </w:p>
        </w:tc>
      </w:tr>
      <w:tr w:rsidR="00677452" w:rsidRPr="00FF3460" w14:paraId="473CCD8B" w14:textId="77777777" w:rsidTr="00677452">
        <w:trPr>
          <w:trHeight w:val="1"/>
        </w:trPr>
        <w:tc>
          <w:tcPr>
            <w:tcW w:w="0" w:type="auto"/>
            <w:hideMark/>
          </w:tcPr>
          <w:p w14:paraId="0F2284CF"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3</w:t>
            </w:r>
          </w:p>
        </w:tc>
        <w:tc>
          <w:tcPr>
            <w:tcW w:w="0" w:type="auto"/>
            <w:hideMark/>
          </w:tcPr>
          <w:p w14:paraId="3A4DB67E"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[0.40, 0.60)</w:t>
            </w:r>
          </w:p>
        </w:tc>
        <w:tc>
          <w:tcPr>
            <w:tcW w:w="1493" w:type="dxa"/>
            <w:hideMark/>
          </w:tcPr>
          <w:p w14:paraId="19680963"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Naranja / Alerta</w:t>
            </w:r>
          </w:p>
        </w:tc>
      </w:tr>
      <w:tr w:rsidR="00677452" w:rsidRPr="00FF3460" w14:paraId="18B7650A" w14:textId="77777777" w:rsidTr="00677452">
        <w:trPr>
          <w:trHeight w:val="1"/>
        </w:trPr>
        <w:tc>
          <w:tcPr>
            <w:tcW w:w="0" w:type="auto"/>
            <w:hideMark/>
          </w:tcPr>
          <w:p w14:paraId="02A61847"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4</w:t>
            </w:r>
          </w:p>
        </w:tc>
        <w:tc>
          <w:tcPr>
            <w:tcW w:w="0" w:type="auto"/>
            <w:hideMark/>
          </w:tcPr>
          <w:p w14:paraId="38FE19E9"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[0.60, 0.80)</w:t>
            </w:r>
          </w:p>
        </w:tc>
        <w:tc>
          <w:tcPr>
            <w:tcW w:w="1493" w:type="dxa"/>
            <w:hideMark/>
          </w:tcPr>
          <w:p w14:paraId="0F1E4E88"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Rojo / Advertencia</w:t>
            </w:r>
          </w:p>
        </w:tc>
      </w:tr>
      <w:tr w:rsidR="00677452" w:rsidRPr="00FF3460" w14:paraId="6A1B7D87" w14:textId="77777777" w:rsidTr="00677452">
        <w:trPr>
          <w:trHeight w:val="1"/>
        </w:trPr>
        <w:tc>
          <w:tcPr>
            <w:tcW w:w="0" w:type="auto"/>
            <w:hideMark/>
          </w:tcPr>
          <w:p w14:paraId="4EABFBDC"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5</w:t>
            </w:r>
          </w:p>
        </w:tc>
        <w:tc>
          <w:tcPr>
            <w:tcW w:w="0" w:type="auto"/>
            <w:hideMark/>
          </w:tcPr>
          <w:p w14:paraId="36EA0ED9"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[0.80, 1.00]</w:t>
            </w:r>
          </w:p>
        </w:tc>
        <w:tc>
          <w:tcPr>
            <w:tcW w:w="1493" w:type="dxa"/>
            <w:hideMark/>
          </w:tcPr>
          <w:p w14:paraId="1251E06D"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Morado / Restricción</w:t>
            </w:r>
          </w:p>
        </w:tc>
      </w:tr>
    </w:tbl>
    <w:p w14:paraId="6370519F" w14:textId="77777777" w:rsidR="00AF28B2" w:rsidRPr="00AF28B2" w:rsidRDefault="00AF28B2" w:rsidP="00AF28B2">
      <w:pPr>
        <w:pStyle w:val="Leyendadetabla"/>
        <w:jc w:val="left"/>
        <w:rPr>
          <w:rFonts w:cs="Times New Roman"/>
          <w:b w:val="0"/>
          <w:bCs w:val="0"/>
        </w:rPr>
      </w:pPr>
      <w:r w:rsidRPr="00AF28B2">
        <w:rPr>
          <w:rStyle w:val="Strong"/>
          <w:rFonts w:ascii="Segoe UI" w:hAnsi="Segoe UI" w:cs="Segoe UI"/>
          <w:b/>
          <w:bCs/>
          <w:color w:val="1F2328"/>
          <w:shd w:val="clear" w:color="auto" w:fill="FFFFFF"/>
        </w:rPr>
        <w:t>Tabla 3.</w:t>
      </w:r>
      <w:r>
        <w:rPr>
          <w:shd w:val="clear" w:color="auto" w:fill="FFFFFF"/>
        </w:rPr>
        <w:t> </w:t>
      </w:r>
      <w:r w:rsidRPr="00AF28B2">
        <w:rPr>
          <w:b w:val="0"/>
          <w:bCs w:val="0"/>
          <w:shd w:val="clear" w:color="auto" w:fill="FFFFFF"/>
        </w:rPr>
        <w:t>Escala del Índice Dinámico de Riesgo</w:t>
      </w:r>
    </w:p>
    <w:p w14:paraId="3BAB8C45" w14:textId="7FE65EBB"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w:t>
      </w:r>
      <w:r w:rsidR="003B4185">
        <w:rPr>
          <w:rFonts w:ascii="Times New Roman" w:hAnsi="Times New Roman" w:cs="Times New Roman"/>
          <w:b/>
          <w:bCs/>
        </w:rPr>
        <w:t>7</w:t>
      </w:r>
      <w:r>
        <w:rPr>
          <w:rFonts w:ascii="Times New Roman" w:hAnsi="Times New Roman" w:cs="Times New Roman"/>
          <w:b/>
          <w:bCs/>
        </w:rPr>
        <w:t xml:space="preserve"> Procesamiento espacial</w:t>
      </w:r>
    </w:p>
    <w:p w14:paraId="3F30FFF1" w14:textId="40EF47C7" w:rsidR="004B1B21" w:rsidRDefault="00AF28B2" w:rsidP="004B1B21">
      <w:pPr>
        <w:spacing w:after="0" w:line="240" w:lineRule="auto"/>
        <w:jc w:val="both"/>
        <w:rPr>
          <w:rFonts w:ascii="Times New Roman" w:hAnsi="Times New Roman" w:cs="Times New Roman"/>
          <w:b/>
          <w:bCs/>
        </w:rPr>
      </w:pPr>
      <w:r>
        <w:rPr>
          <w:rFonts w:ascii="Times New Roman" w:hAnsi="Times New Roman" w:cs="Times New Roman"/>
        </w:rPr>
        <w:t xml:space="preserve">      </w:t>
      </w:r>
      <w:r w:rsidR="004B1B21">
        <w:rPr>
          <w:rFonts w:ascii="Times New Roman" w:hAnsi="Times New Roman" w:cs="Times New Roman"/>
        </w:rPr>
        <w:t xml:space="preserve">Los archivos GPX se transforman en </w:t>
      </w:r>
      <w:proofErr w:type="spellStart"/>
      <w:r w:rsidR="004B1B21">
        <w:rPr>
          <w:rFonts w:ascii="Times New Roman" w:hAnsi="Times New Roman" w:cs="Times New Roman"/>
        </w:rPr>
        <w:t>linestrings</w:t>
      </w:r>
      <w:proofErr w:type="spellEnd"/>
      <w:r w:rsidR="004B1B21">
        <w:rPr>
          <w:rFonts w:ascii="Times New Roman" w:hAnsi="Times New Roman" w:cs="Times New Roman"/>
        </w:rPr>
        <w:t xml:space="preserve"> 3D en la base de datos. La función</w:t>
      </w:r>
      <w:r w:rsidR="004B1B21" w:rsidRPr="00E12093">
        <w:rPr>
          <w:rFonts w:ascii="Times New Roman" w:hAnsi="Times New Roman" w:cs="Times New Roman"/>
        </w:rPr>
        <w:t> </w:t>
      </w:r>
      <w:r w:rsidR="004B1B21">
        <w:rPr>
          <w:rFonts w:ascii="Times New Roman" w:hAnsi="Times New Roman" w:cs="Times New Roman"/>
        </w:rPr>
        <w:t>ST_3DDistance</w:t>
      </w:r>
      <w:r w:rsidR="004B1B21" w:rsidRPr="00E12093">
        <w:rPr>
          <w:rFonts w:ascii="Times New Roman" w:hAnsi="Times New Roman" w:cs="Times New Roman"/>
        </w:rPr>
        <w:t> </w:t>
      </w:r>
      <w:r w:rsidR="004B1B21">
        <w:rPr>
          <w:rFonts w:ascii="Times New Roman" w:hAnsi="Times New Roman" w:cs="Times New Roman"/>
        </w:rPr>
        <w:t xml:space="preserve">de </w:t>
      </w:r>
      <w:proofErr w:type="spellStart"/>
      <w:r w:rsidR="004B1B21">
        <w:rPr>
          <w:rFonts w:ascii="Times New Roman" w:hAnsi="Times New Roman" w:cs="Times New Roman"/>
        </w:rPr>
        <w:t>PostGIS</w:t>
      </w:r>
      <w:proofErr w:type="spellEnd"/>
      <w:r w:rsidR="004B1B21">
        <w:rPr>
          <w:rFonts w:ascii="Times New Roman" w:hAnsi="Times New Roman" w:cs="Times New Roman"/>
        </w:rPr>
        <w:t xml:space="preserve"> extrae la distancia planimétrica y el diferencial de elevación entre vértices para calcular gradientes exactos. </w:t>
      </w:r>
      <w:proofErr w:type="spellStart"/>
      <w:r w:rsidR="004B1B21">
        <w:rPr>
          <w:rFonts w:ascii="Times New Roman" w:hAnsi="Times New Roman" w:cs="Times New Roman"/>
        </w:rPr>
        <w:t>pgRouting</w:t>
      </w:r>
      <w:proofErr w:type="spellEnd"/>
      <w:r w:rsidR="004B1B21">
        <w:rPr>
          <w:rFonts w:ascii="Times New Roman" w:hAnsi="Times New Roman" w:cs="Times New Roman"/>
        </w:rPr>
        <w:t xml:space="preserve"> construye un grafo topológico con</w:t>
      </w:r>
      <w:r w:rsidR="004B1B21" w:rsidRPr="00E12093">
        <w:rPr>
          <w:rFonts w:ascii="Times New Roman" w:hAnsi="Times New Roman" w:cs="Times New Roman"/>
        </w:rPr>
        <w:t> </w:t>
      </w:r>
      <w:r w:rsidR="004B1B21" w:rsidRPr="00AF28B2">
        <w:rPr>
          <w:rFonts w:ascii="Times New Roman" w:hAnsi="Times New Roman" w:cs="Times New Roman"/>
        </w:rPr>
        <w:t>costos asimétricos</w:t>
      </w:r>
      <w:r w:rsidR="004B1B21">
        <w:rPr>
          <w:rFonts w:ascii="Times New Roman" w:hAnsi="Times New Roman" w:cs="Times New Roman"/>
        </w:rPr>
        <w:t xml:space="preserve">: el costo directo emplea </w:t>
      </w:r>
      <w:r w:rsidR="004B1B21" w:rsidRPr="00E12093">
        <w:rPr>
          <w:rFonts w:ascii="Times New Roman" w:hAnsi="Times New Roman" w:cs="Times New Roman"/>
        </w:rPr>
        <w:t>$</w:t>
      </w:r>
      <w:r w:rsidR="004B1B21">
        <w:rPr>
          <w:rFonts w:ascii="Times New Roman" w:hAnsi="Times New Roman" w:cs="Times New Roman"/>
        </w:rPr>
        <w:t>C(+</w:t>
      </w:r>
      <w:proofErr w:type="gramStart"/>
      <w:r w:rsidR="004B1B21">
        <w:rPr>
          <w:rFonts w:ascii="Times New Roman" w:hAnsi="Times New Roman" w:cs="Times New Roman"/>
        </w:rPr>
        <w:t>i</w:t>
      </w:r>
      <w:r w:rsidR="004B1B21" w:rsidRPr="00E12093">
        <w:rPr>
          <w:rFonts w:ascii="Times New Roman" w:hAnsi="Times New Roman" w:cs="Times New Roman"/>
        </w:rPr>
        <w:t>)$</w:t>
      </w:r>
      <w:proofErr w:type="gramEnd"/>
      <w:r w:rsidR="004B1B21">
        <w:rPr>
          <w:rFonts w:ascii="Times New Roman" w:hAnsi="Times New Roman" w:cs="Times New Roman"/>
        </w:rPr>
        <w:t xml:space="preserve"> de la ecuación (2) y el costo inverso </w:t>
      </w:r>
      <w:r w:rsidR="004B1B21" w:rsidRPr="00E12093">
        <w:rPr>
          <w:rFonts w:ascii="Times New Roman" w:hAnsi="Times New Roman" w:cs="Times New Roman"/>
        </w:rPr>
        <w:t>$</w:t>
      </w:r>
      <w:r w:rsidR="004B1B21">
        <w:rPr>
          <w:rFonts w:ascii="Times New Roman" w:hAnsi="Times New Roman" w:cs="Times New Roman"/>
        </w:rPr>
        <w:t>C(-</w:t>
      </w:r>
      <w:proofErr w:type="gramStart"/>
      <w:r w:rsidR="004B1B21">
        <w:rPr>
          <w:rFonts w:ascii="Times New Roman" w:hAnsi="Times New Roman" w:cs="Times New Roman"/>
        </w:rPr>
        <w:t>i</w:t>
      </w:r>
      <w:r w:rsidR="004B1B21" w:rsidRPr="00E12093">
        <w:rPr>
          <w:rFonts w:ascii="Times New Roman" w:hAnsi="Times New Roman" w:cs="Times New Roman"/>
        </w:rPr>
        <w:t>)$</w:t>
      </w:r>
      <w:proofErr w:type="gramEnd"/>
      <w:r w:rsidR="004B1B21" w:rsidRPr="00E12093">
        <w:rPr>
          <w:rFonts w:ascii="Times New Roman" w:hAnsi="Times New Roman" w:cs="Times New Roman"/>
        </w:rPr>
        <w:t>,</w:t>
      </w:r>
      <w:r w:rsidR="004B1B21">
        <w:rPr>
          <w:rFonts w:ascii="Times New Roman" w:hAnsi="Times New Roman" w:cs="Times New Roman"/>
        </w:rPr>
        <w:t xml:space="preserve"> reflejando la asimetría fisiológica ascenso-descenso. Los datos meteorológicos se recuperan de forma asíncrona desde Open-</w:t>
      </w:r>
      <w:proofErr w:type="spellStart"/>
      <w:r w:rsidR="004B1B21">
        <w:rPr>
          <w:rFonts w:ascii="Times New Roman" w:hAnsi="Times New Roman" w:cs="Times New Roman"/>
        </w:rPr>
        <w:t>Meteo</w:t>
      </w:r>
      <w:proofErr w:type="spellEnd"/>
      <w:r w:rsidR="004B1B21">
        <w:rPr>
          <w:rFonts w:ascii="Times New Roman" w:hAnsi="Times New Roman" w:cs="Times New Roman"/>
        </w:rPr>
        <w:t xml:space="preserve"> en el centroide de cada segmento.</w:t>
      </w:r>
      <w:r w:rsidR="004B1B21" w:rsidRPr="00E12093">
        <w:rPr>
          <w:rFonts w:ascii="Times New Roman" w:hAnsi="Times New Roman" w:cs="Times New Roman"/>
          <w:b/>
          <w:bCs/>
        </w:rPr>
        <w:t xml:space="preserve"> </w:t>
      </w:r>
    </w:p>
    <w:p w14:paraId="6D91CBEF" w14:textId="77777777" w:rsidR="00AF28B2" w:rsidRPr="00E12093" w:rsidRDefault="00AF28B2" w:rsidP="004B1B21">
      <w:pPr>
        <w:spacing w:after="0" w:line="240" w:lineRule="auto"/>
        <w:jc w:val="both"/>
        <w:rPr>
          <w:rFonts w:ascii="Times New Roman" w:hAnsi="Times New Roman" w:cs="Times New Roman"/>
          <w:b/>
        </w:rPr>
      </w:pPr>
    </w:p>
    <w:p w14:paraId="55D7A853"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4. Resultados</w:t>
      </w:r>
    </w:p>
    <w:p w14:paraId="5541E6AD" w14:textId="77777777" w:rsidR="00AF28B2" w:rsidRDefault="00AF28B2" w:rsidP="004B1B21">
      <w:pPr>
        <w:spacing w:after="0" w:line="240" w:lineRule="auto"/>
        <w:jc w:val="center"/>
        <w:rPr>
          <w:rFonts w:ascii="Times New Roman" w:hAnsi="Times New Roman" w:cs="Times New Roman"/>
          <w:b/>
          <w:bCs/>
        </w:rPr>
      </w:pPr>
    </w:p>
    <w:p w14:paraId="2CDD890E" w14:textId="77777777" w:rsidR="004B1B21" w:rsidRPr="00342CC9"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4.1 Rendimiento del motor de cálculo</w:t>
      </w:r>
    </w:p>
    <w:p w14:paraId="0C096CE8" w14:textId="76F2996D" w:rsidR="00C803C8" w:rsidRPr="00073599" w:rsidRDefault="00AF28B2" w:rsidP="00C803C8">
      <w:pPr>
        <w:jc w:val="both"/>
        <w:rPr>
          <w:rFonts w:asciiTheme="majorBidi" w:hAnsiTheme="majorBidi" w:cstheme="majorBidi"/>
          <w:lang w:val="es-ES"/>
        </w:rPr>
      </w:pPr>
      <w:r w:rsidRPr="00073599">
        <w:rPr>
          <w:rFonts w:asciiTheme="majorBidi" w:hAnsiTheme="majorBidi" w:cstheme="majorBidi"/>
        </w:rPr>
        <w:t xml:space="preserve">      </w:t>
      </w:r>
      <w:r w:rsidR="00C803C8" w:rsidRPr="00073599">
        <w:rPr>
          <w:rFonts w:asciiTheme="majorBidi" w:hAnsiTheme="majorBidi" w:cstheme="majorBidi"/>
          <w:lang w:val="es-ES"/>
        </w:rPr>
        <w:t>Se evaluó el tiempo de respuesta para dos rutas reales. El Volcán Barú (27.82 km, 279 segmentos) se procesó en 0.36 s; el Camino de Cruces (23.53 km, 236 segmentos) en 0.12 s; y a 50 m de resolución (557 segmentos), en 0.41 s—todos bajo 0.5 s, suficiente para respuesta interactiva en tiempo real.</w:t>
      </w:r>
      <w:r w:rsidR="00073599" w:rsidRPr="00073599">
        <w:rPr>
          <w:rFonts w:asciiTheme="majorBidi" w:hAnsiTheme="majorBidi" w:cstheme="majorBidi"/>
          <w:lang w:val="es-ES"/>
        </w:rPr>
        <w:t xml:space="preserve"/>
      </w:r>
    </w:p>
    <w:p w14:paraId="23D410F9" w14:textId="77777777" w:rsidR="004B1B21" w:rsidRDefault="004B1B21" w:rsidP="004B1B21">
      <w:pPr>
        <w:spacing w:after="0" w:line="240" w:lineRule="auto"/>
        <w:jc w:val="both"/>
        <w:rPr>
          <w:rFonts w:ascii="Times New Roman" w:hAnsi="Times New Roman" w:cs="Times New Roman"/>
        </w:rPr>
      </w:pPr>
    </w:p>
    <w:p w14:paraId="2CA8574F" w14:textId="4CDD062C" w:rsidR="004B1B21" w:rsidRPr="00AC20A0" w:rsidRDefault="004B1B21" w:rsidP="00AC20A0">
      <w:pPr>
        <w:spacing w:after="0" w:line="240" w:lineRule="auto"/>
        <w:jc w:val="both"/>
        <w:rPr>
          <w:rFonts w:ascii="Times New Roman" w:hAnsi="Times New Roman" w:cs="Times New Roman"/>
          <w:b/>
          <w:bCs/>
        </w:rPr>
      </w:pPr>
      <w:r w:rsidRPr="177A2382">
        <w:rPr>
          <w:rFonts w:ascii="Times New Roman" w:hAnsi="Times New Roman" w:cs="Times New Roman"/>
          <w:b/>
          <w:bCs/>
        </w:rPr>
        <w:t>4.2 Comparación de modelos de velocidad</w:t>
      </w:r>
    </w:p>
    <w:tbl>
      <w:tblPr>
        <w:tblStyle w:val="TableGrid"/>
        <w:tblW w:w="0" w:type="auto"/>
        <w:tblLook w:val="04A0" w:firstRow="1" w:lastRow="0" w:firstColumn="1" w:lastColumn="0" w:noHBand="0" w:noVBand="1"/>
      </w:tblPr>
      <w:tblGrid>
        <w:gridCol w:w="1010"/>
        <w:gridCol w:w="1134"/>
        <w:gridCol w:w="1598"/>
        <w:gridCol w:w="1233"/>
      </w:tblGrid>
      <w:tr w:rsidR="004B1B21" w:rsidRPr="00667416" w14:paraId="52B4F905" w14:textId="77777777" w:rsidTr="00AF28B2">
        <w:trPr>
          <w:trHeight w:val="560"/>
        </w:trPr>
        <w:tc>
          <w:tcPr>
            <w:tcW w:w="1010" w:type="dxa"/>
            <w:hideMark/>
          </w:tcPr>
          <w:p w14:paraId="512A33B6" w14:textId="77777777" w:rsidR="004B1B21" w:rsidRPr="00667416" w:rsidRDefault="004B1B21" w:rsidP="00667628">
            <w:pPr>
              <w:pStyle w:val="Leyendadetabla"/>
              <w:rPr>
                <w:b w:val="0"/>
                <w:bCs w:val="0"/>
              </w:rPr>
            </w:pPr>
            <w:r w:rsidRPr="00667416">
              <w:rPr>
                <w:b w:val="0"/>
                <w:bCs w:val="0"/>
              </w:rPr>
              <w:t>Modelo</w:t>
            </w:r>
          </w:p>
        </w:tc>
        <w:tc>
          <w:tcPr>
            <w:tcW w:w="1134" w:type="dxa"/>
            <w:hideMark/>
          </w:tcPr>
          <w:p w14:paraId="5B0EA7EE" w14:textId="77777777" w:rsidR="004B1B21" w:rsidRPr="00667416" w:rsidRDefault="004B1B21" w:rsidP="00667628">
            <w:pPr>
              <w:pStyle w:val="Leyendadetabla"/>
              <w:rPr>
                <w:b w:val="0"/>
                <w:bCs w:val="0"/>
              </w:rPr>
            </w:pPr>
            <w:r w:rsidRPr="00667416">
              <w:rPr>
                <w:b w:val="0"/>
                <w:bCs w:val="0"/>
              </w:rPr>
              <w:t>Forma funcional</w:t>
            </w:r>
          </w:p>
        </w:tc>
        <w:tc>
          <w:tcPr>
            <w:tcW w:w="1598" w:type="dxa"/>
            <w:hideMark/>
          </w:tcPr>
          <w:p w14:paraId="5C4D34FE" w14:textId="77777777" w:rsidR="004B1B21" w:rsidRPr="00667416" w:rsidRDefault="004B1B21" w:rsidP="00667628">
            <w:pPr>
              <w:pStyle w:val="Leyendadetabla"/>
              <w:rPr>
                <w:b w:val="0"/>
                <w:bCs w:val="0"/>
              </w:rPr>
            </w:pPr>
            <w:r w:rsidRPr="00667416">
              <w:rPr>
                <w:b w:val="0"/>
                <w:bCs w:val="0"/>
              </w:rPr>
              <w:t>Comportamiento en pendientes extremas (|i| &gt; 0.30)</w:t>
            </w:r>
          </w:p>
        </w:tc>
        <w:tc>
          <w:tcPr>
            <w:tcW w:w="1233" w:type="dxa"/>
            <w:hideMark/>
          </w:tcPr>
          <w:p w14:paraId="18F6E4D2" w14:textId="77777777" w:rsidR="004B1B21" w:rsidRPr="00667416" w:rsidRDefault="004B1B21" w:rsidP="00667628">
            <w:pPr>
              <w:pStyle w:val="Leyendadetabla"/>
              <w:rPr>
                <w:b w:val="0"/>
                <w:bCs w:val="0"/>
              </w:rPr>
            </w:pPr>
            <w:r w:rsidRPr="00667416">
              <w:rPr>
                <w:b w:val="0"/>
                <w:bCs w:val="0"/>
              </w:rPr>
              <w:t xml:space="preserve">Asimetría </w:t>
            </w:r>
            <w:proofErr w:type="spellStart"/>
            <w:r w:rsidRPr="00667416">
              <w:rPr>
                <w:b w:val="0"/>
                <w:bCs w:val="0"/>
              </w:rPr>
              <w:t>asc</w:t>
            </w:r>
            <w:proofErr w:type="spellEnd"/>
            <w:r w:rsidRPr="00667416">
              <w:rPr>
                <w:b w:val="0"/>
                <w:bCs w:val="0"/>
              </w:rPr>
              <w:t>/</w:t>
            </w:r>
            <w:proofErr w:type="spellStart"/>
            <w:r w:rsidRPr="00667416">
              <w:rPr>
                <w:b w:val="0"/>
                <w:bCs w:val="0"/>
              </w:rPr>
              <w:t>desc</w:t>
            </w:r>
            <w:proofErr w:type="spellEnd"/>
          </w:p>
        </w:tc>
      </w:tr>
      <w:tr w:rsidR="004B1B21" w:rsidRPr="00667416" w14:paraId="020527E2" w14:textId="77777777" w:rsidTr="00AF28B2">
        <w:trPr>
          <w:trHeight w:val="480"/>
        </w:trPr>
        <w:tc>
          <w:tcPr>
            <w:tcW w:w="1010" w:type="dxa"/>
            <w:hideMark/>
          </w:tcPr>
          <w:p w14:paraId="03C21F85" w14:textId="77777777" w:rsidR="004B1B21" w:rsidRPr="00667416" w:rsidRDefault="004B1B21" w:rsidP="00667628">
            <w:pPr>
              <w:pStyle w:val="Leyendadetabla"/>
              <w:rPr>
                <w:b w:val="0"/>
                <w:bCs w:val="0"/>
              </w:rPr>
            </w:pPr>
            <w:r w:rsidRPr="00667416">
              <w:rPr>
                <w:b w:val="0"/>
                <w:bCs w:val="0"/>
              </w:rPr>
              <w:lastRenderedPageBreak/>
              <w:t>Naismith [8]</w:t>
            </w:r>
          </w:p>
        </w:tc>
        <w:tc>
          <w:tcPr>
            <w:tcW w:w="1134" w:type="dxa"/>
            <w:hideMark/>
          </w:tcPr>
          <w:p w14:paraId="493FD79B" w14:textId="77777777" w:rsidR="004B1B21" w:rsidRPr="00667416" w:rsidRDefault="004B1B21" w:rsidP="00667628">
            <w:pPr>
              <w:pStyle w:val="Leyendadetabla"/>
              <w:rPr>
                <w:b w:val="0"/>
                <w:bCs w:val="0"/>
              </w:rPr>
            </w:pPr>
            <w:r w:rsidRPr="00667416">
              <w:rPr>
                <w:b w:val="0"/>
                <w:bCs w:val="0"/>
              </w:rPr>
              <w:t>Lineal</w:t>
            </w:r>
          </w:p>
        </w:tc>
        <w:tc>
          <w:tcPr>
            <w:tcW w:w="1598" w:type="dxa"/>
            <w:hideMark/>
          </w:tcPr>
          <w:p w14:paraId="313F282E" w14:textId="77777777" w:rsidR="004B1B21" w:rsidRPr="00667416" w:rsidRDefault="004B1B21" w:rsidP="00667628">
            <w:pPr>
              <w:pStyle w:val="Leyendadetabla"/>
              <w:rPr>
                <w:b w:val="0"/>
                <w:bCs w:val="0"/>
              </w:rPr>
            </w:pPr>
            <w:r w:rsidRPr="00667416">
              <w:rPr>
                <w:b w:val="0"/>
                <w:bCs w:val="0"/>
              </w:rPr>
              <w:t>No modela; extrapola sin sustento físico</w:t>
            </w:r>
          </w:p>
        </w:tc>
        <w:tc>
          <w:tcPr>
            <w:tcW w:w="1233" w:type="dxa"/>
            <w:hideMark/>
          </w:tcPr>
          <w:p w14:paraId="5EF54281" w14:textId="77777777" w:rsidR="004B1B21" w:rsidRPr="00667416" w:rsidRDefault="004B1B21" w:rsidP="00667628">
            <w:pPr>
              <w:pStyle w:val="Leyendadetabla"/>
              <w:rPr>
                <w:b w:val="0"/>
                <w:bCs w:val="0"/>
              </w:rPr>
            </w:pPr>
            <w:r w:rsidRPr="00667416">
              <w:rPr>
                <w:b w:val="0"/>
                <w:bCs w:val="0"/>
              </w:rPr>
              <w:t>No</w:t>
            </w:r>
          </w:p>
        </w:tc>
      </w:tr>
      <w:tr w:rsidR="004B1B21" w:rsidRPr="00667416" w14:paraId="066AF01D" w14:textId="77777777" w:rsidTr="00AF28B2">
        <w:trPr>
          <w:trHeight w:val="1195"/>
        </w:trPr>
        <w:tc>
          <w:tcPr>
            <w:tcW w:w="1010" w:type="dxa"/>
            <w:hideMark/>
          </w:tcPr>
          <w:p w14:paraId="1AD7B47D" w14:textId="77777777" w:rsidR="004B1B21" w:rsidRPr="00667416" w:rsidRDefault="004B1B21" w:rsidP="00667628">
            <w:pPr>
              <w:pStyle w:val="Leyendadetabla"/>
              <w:rPr>
                <w:b w:val="0"/>
                <w:bCs w:val="0"/>
              </w:rPr>
            </w:pPr>
            <w:r w:rsidRPr="00667416">
              <w:rPr>
                <w:b w:val="0"/>
                <w:bCs w:val="0"/>
              </w:rPr>
              <w:t>Tobler [5]</w:t>
            </w:r>
          </w:p>
        </w:tc>
        <w:tc>
          <w:tcPr>
            <w:tcW w:w="1134" w:type="dxa"/>
            <w:hideMark/>
          </w:tcPr>
          <w:p w14:paraId="6033D968" w14:textId="77777777" w:rsidR="004B1B21" w:rsidRPr="00667416" w:rsidRDefault="004B1B21" w:rsidP="00667628">
            <w:pPr>
              <w:pStyle w:val="Leyendadetabla"/>
              <w:rPr>
                <w:b w:val="0"/>
                <w:bCs w:val="0"/>
              </w:rPr>
            </w:pPr>
            <w:r w:rsidRPr="00667416">
              <w:rPr>
                <w:b w:val="0"/>
                <w:bCs w:val="0"/>
              </w:rPr>
              <w:t>Gaussiana asimétrica</w:t>
            </w:r>
          </w:p>
        </w:tc>
        <w:tc>
          <w:tcPr>
            <w:tcW w:w="1598" w:type="dxa"/>
            <w:hideMark/>
          </w:tcPr>
          <w:p w14:paraId="40284BE3" w14:textId="77777777" w:rsidR="004B1B21" w:rsidRPr="00667416" w:rsidRDefault="004B1B21" w:rsidP="00667628">
            <w:pPr>
              <w:pStyle w:val="Leyendadetabla"/>
              <w:rPr>
                <w:b w:val="0"/>
                <w:bCs w:val="0"/>
              </w:rPr>
            </w:pPr>
            <w:r w:rsidRPr="00667416">
              <w:rPr>
                <w:b w:val="0"/>
                <w:bCs w:val="0"/>
              </w:rPr>
              <w:t>Sobrestima velocidad en descensos pronunciados respecto a observaciones GPS [7]</w:t>
            </w:r>
          </w:p>
        </w:tc>
        <w:tc>
          <w:tcPr>
            <w:tcW w:w="1233" w:type="dxa"/>
            <w:hideMark/>
          </w:tcPr>
          <w:p w14:paraId="64F42CE3" w14:textId="77777777" w:rsidR="004B1B21" w:rsidRPr="00667416" w:rsidRDefault="004B1B21" w:rsidP="00667628">
            <w:pPr>
              <w:pStyle w:val="Leyendadetabla"/>
              <w:rPr>
                <w:b w:val="0"/>
                <w:bCs w:val="0"/>
              </w:rPr>
            </w:pPr>
            <w:r w:rsidRPr="00667416">
              <w:rPr>
                <w:b w:val="0"/>
                <w:bCs w:val="0"/>
              </w:rPr>
              <w:t>Sí (asimetría irreal)</w:t>
            </w:r>
          </w:p>
        </w:tc>
      </w:tr>
      <w:tr w:rsidR="004B1B21" w:rsidRPr="00667416" w14:paraId="41DB7BFE" w14:textId="77777777" w:rsidTr="00AF28B2">
        <w:trPr>
          <w:trHeight w:val="421"/>
        </w:trPr>
        <w:tc>
          <w:tcPr>
            <w:tcW w:w="1010" w:type="dxa"/>
            <w:hideMark/>
          </w:tcPr>
          <w:p w14:paraId="4F8A2E60" w14:textId="77777777" w:rsidR="004B1B21" w:rsidRPr="00667416" w:rsidRDefault="004B1B21" w:rsidP="00667628">
            <w:pPr>
              <w:pStyle w:val="Leyendadetabla"/>
              <w:rPr>
                <w:b w:val="0"/>
                <w:bCs w:val="0"/>
              </w:rPr>
            </w:pPr>
            <w:r w:rsidRPr="00667416">
              <w:rPr>
                <w:b w:val="0"/>
                <w:bCs w:val="0"/>
              </w:rPr>
              <w:t>Irmischer-Clarke [6]</w:t>
            </w:r>
          </w:p>
        </w:tc>
        <w:tc>
          <w:tcPr>
            <w:tcW w:w="1134" w:type="dxa"/>
            <w:hideMark/>
          </w:tcPr>
          <w:p w14:paraId="0321E84E" w14:textId="77777777" w:rsidR="004B1B21" w:rsidRPr="00667416" w:rsidRDefault="004B1B21" w:rsidP="00667628">
            <w:pPr>
              <w:pStyle w:val="Leyendadetabla"/>
              <w:rPr>
                <w:b w:val="0"/>
                <w:bCs w:val="0"/>
              </w:rPr>
            </w:pPr>
            <w:r w:rsidRPr="00667416">
              <w:rPr>
                <w:b w:val="0"/>
                <w:bCs w:val="0"/>
              </w:rPr>
              <w:t>Gaussiana con parámetros recalibrados</w:t>
            </w:r>
          </w:p>
        </w:tc>
        <w:tc>
          <w:tcPr>
            <w:tcW w:w="1598" w:type="dxa"/>
            <w:hideMark/>
          </w:tcPr>
          <w:p w14:paraId="46D99A21" w14:textId="77777777" w:rsidR="004B1B21" w:rsidRPr="00667416" w:rsidRDefault="004B1B21" w:rsidP="00667628">
            <w:pPr>
              <w:pStyle w:val="Leyendadetabla"/>
              <w:rPr>
                <w:b w:val="0"/>
                <w:bCs w:val="0"/>
              </w:rPr>
            </w:pPr>
            <w:r w:rsidRPr="00667416">
              <w:rPr>
                <w:b w:val="0"/>
                <w:bCs w:val="0"/>
              </w:rPr>
              <w:t>Predicción consistente con literatura biomecánica en todo el rango</w:t>
            </w:r>
          </w:p>
        </w:tc>
        <w:tc>
          <w:tcPr>
            <w:tcW w:w="1233" w:type="dxa"/>
            <w:hideMark/>
          </w:tcPr>
          <w:p w14:paraId="24FABAC2" w14:textId="77777777" w:rsidR="004B1B21" w:rsidRPr="00667416" w:rsidRDefault="004B1B21" w:rsidP="00667628">
            <w:pPr>
              <w:pStyle w:val="Leyendadetabla"/>
              <w:rPr>
                <w:b w:val="0"/>
                <w:bCs w:val="0"/>
              </w:rPr>
            </w:pPr>
            <w:r w:rsidRPr="00667416">
              <w:rPr>
                <w:b w:val="0"/>
                <w:bCs w:val="0"/>
              </w:rPr>
              <w:t>Sí (asimetría documentada)</w:t>
            </w:r>
          </w:p>
        </w:tc>
      </w:tr>
    </w:tbl>
    <w:p w14:paraId="75042A88" w14:textId="77777777" w:rsidR="00AF28B2" w:rsidRDefault="00AF28B2" w:rsidP="006C649C">
      <w:pPr>
        <w:pStyle w:val="Leyendadetabla"/>
        <w:jc w:val="left"/>
        <w:rPr>
          <w:rFonts w:ascii="Segoe UI" w:hAnsi="Segoe UI" w:cs="Segoe UI"/>
          <w:color w:val="1F2328"/>
          <w:shd w:val="clear" w:color="auto" w:fill="FFFFFF"/>
        </w:rPr>
      </w:pPr>
      <w:r w:rsidRPr="00AF28B2">
        <w:rPr>
          <w:rStyle w:val="Strong"/>
          <w:rFonts w:ascii="Segoe UI" w:hAnsi="Segoe UI" w:cs="Segoe UI"/>
          <w:b/>
          <w:bCs/>
          <w:color w:val="1F2328"/>
          <w:shd w:val="clear" w:color="auto" w:fill="FFFFFF"/>
        </w:rPr>
        <w:t>Tabla 4.</w:t>
      </w:r>
      <w:r>
        <w:rPr>
          <w:rFonts w:ascii="Segoe UI" w:hAnsi="Segoe UI" w:cs="Segoe UI"/>
          <w:color w:val="1F2328"/>
          <w:shd w:val="clear" w:color="auto" w:fill="FFFFFF"/>
        </w:rPr>
        <w:t> </w:t>
      </w:r>
      <w:r w:rsidRPr="00AF28B2">
        <w:rPr>
          <w:rFonts w:ascii="Segoe UI" w:hAnsi="Segoe UI" w:cs="Segoe UI"/>
          <w:b w:val="0"/>
          <w:bCs w:val="0"/>
          <w:color w:val="1F2328"/>
          <w:shd w:val="clear" w:color="auto" w:fill="FFFFFF"/>
        </w:rPr>
        <w:t>Comparación de modelos de velocidad implementados</w:t>
      </w:r>
    </w:p>
    <w:p w14:paraId="1C309F1C" w14:textId="77777777" w:rsidR="004B1B21" w:rsidRDefault="004B1B21" w:rsidP="00AF28B2">
      <w:pPr>
        <w:spacing w:after="0" w:line="240" w:lineRule="auto"/>
        <w:jc w:val="both"/>
        <w:rPr>
          <w:rFonts w:ascii="Times New Roman" w:hAnsi="Times New Roman" w:cs="Times New Roman"/>
        </w:rPr>
      </w:pPr>
    </w:p>
    <w:p w14:paraId="1054B4DD" w14:textId="77777777" w:rsidR="004B1B21" w:rsidRPr="00667416"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4.3 Verificación del IDR por dirección de marcha</w:t>
      </w:r>
    </w:p>
    <w:p w14:paraId="1CAB44E6" w14:textId="77777777" w:rsidR="004B1B21" w:rsidRPr="00667416"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Con trazas reales de Volcán Barú se verificó que el IDR asigna puntuaciones distintas al ascenso y al descenso: un segmento al +33 % recibió nivel 2, frente a nivel 1 para uno comparable al −35 %, confirmando que el sistema distingue correctamente la dirección de marcha.</w:t>
      </w:r>
    </w:p>
    <w:p w14:paraId="717EF163" w14:textId="77777777" w:rsidR="004B1B21" w:rsidRDefault="004B1B21" w:rsidP="004B1B21">
      <w:pPr>
        <w:spacing w:after="0" w:line="240" w:lineRule="auto"/>
        <w:ind w:firstLine="284"/>
        <w:jc w:val="both"/>
        <w:rPr>
          <w:rFonts w:ascii="Times New Roman" w:hAnsi="Times New Roman" w:cs="Times New Roman"/>
        </w:rPr>
      </w:pPr>
    </w:p>
    <w:p w14:paraId="2DFF47E5"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t>4.4 Sensibilidad climática</w:t>
      </w:r>
    </w:p>
    <w:p w14:paraId="38B5B0B6" w14:textId="77777777" w:rsidR="00EB4DB3" w:rsidRDefault="004B1B21" w:rsidP="00EB4DB3">
      <w:pPr>
        <w:ind w:firstLine="284"/>
        <w:jc w:val="both"/>
        <w:rPr>
          <w:rFonts w:asciiTheme="majorBidi" w:hAnsiTheme="majorBidi" w:cstheme="majorBidi"/>
          <w:lang w:val="es-ES"/>
        </w:rPr>
      </w:pPr>
      <w:r w:rsidRPr="177A2382">
        <w:rPr>
          <w:rFonts w:ascii="Times New Roman" w:hAnsi="Times New Roman" w:cs="Times New Roman"/>
        </w:rPr>
        <w:t xml:space="preserve">El módulo de simulación climática (Figura </w:t>
      </w:r>
      <w:r w:rsidR="00FB7046" w:rsidRPr="00FB7046">
        <w:rPr>
          <w:rFonts w:ascii="Times New Roman" w:hAnsi="Times New Roman" w:cs="Times New Roman"/>
        </w:rPr>
        <w:t>2</w:t>
      </w:r>
      <w:r w:rsidRPr="177A2382">
        <w:rPr>
          <w:rFonts w:ascii="Times New Roman" w:hAnsi="Times New Roman" w:cs="Times New Roman"/>
        </w:rPr>
        <w:t>) permite comparar la misma ruta bajo distintas condiciones ambientales. Se simuló el escenario </w:t>
      </w:r>
      <w:r w:rsidR="007A02F5">
        <w:rPr>
          <w:rFonts w:ascii="Times New Roman" w:hAnsi="Times New Roman" w:cs="Times New Roman"/>
        </w:rPr>
        <w:t>de calor extremo sobre la ruta de camino de cruces</w:t>
      </w:r>
      <w:r w:rsidRPr="177A2382">
        <w:rPr>
          <w:rFonts w:ascii="Times New Roman" w:hAnsi="Times New Roman" w:cs="Times New Roman"/>
        </w:rPr>
        <w:t xml:space="preserve">. </w:t>
      </w:r>
      <w:r w:rsidR="00D66704" w:rsidRPr="00C46ECB">
        <w:rPr>
          <w:rFonts w:asciiTheme="majorBidi" w:hAnsiTheme="majorBidi" w:cstheme="majorBidi"/>
          <w:lang w:val="es-ES"/>
        </w:rPr>
        <w:t>El incremento térmico disparó la fatiga del senderista por </w:t>
      </w:r>
      <w:r w:rsidR="00D66704" w:rsidRPr="00C46ECB">
        <w:rPr>
          <w:rFonts w:asciiTheme="majorBidi" w:hAnsiTheme="majorBidi" w:cstheme="majorBidi"/>
          <w:i/>
          <w:iCs/>
          <w:lang w:val="es-ES"/>
        </w:rPr>
        <w:t xml:space="preserve">cardiovascular </w:t>
      </w:r>
      <w:proofErr w:type="spellStart"/>
      <w:r w:rsidR="00D66704" w:rsidRPr="00C46ECB">
        <w:rPr>
          <w:rFonts w:asciiTheme="majorBidi" w:hAnsiTheme="majorBidi" w:cstheme="majorBidi"/>
          <w:i/>
          <w:iCs/>
          <w:lang w:val="es-ES"/>
        </w:rPr>
        <w:t>drift</w:t>
      </w:r>
      <w:proofErr w:type="spellEnd"/>
      <w:r w:rsidR="00D66704" w:rsidRPr="00C46ECB">
        <w:rPr>
          <w:rFonts w:asciiTheme="majorBidi" w:hAnsiTheme="majorBidi" w:cstheme="majorBidi"/>
          <w:lang w:val="es-ES"/>
        </w:rPr>
        <w:t>, elevando el tiempo estimado de marcha de 6.27 h a 15.92 h, incrementando el gasto energético de 1430 kcal a 3529 kcal y aumentando la dificultad MIDE global de nivel 3 a nivel 4. Asimismo, la Capacidad de Carga Real (CCR) se redujo un 67.9 % (de 12121 a 3890 visitantes diarios) y el riesgo máximo de la ruta subió de 32 (nivel 2) a 57 (nivel 3), moviendo 69 segmentos a nivel de riesgo moderado-alto.</w:t>
      </w:r>
    </w:p>
    <w:p w14:paraId="3FD92386" w14:textId="77777777" w:rsidR="004B1B21" w:rsidRDefault="004B1B21" w:rsidP="004B1B21">
      <w:pPr>
        <w:spacing w:after="0" w:line="240" w:lineRule="auto"/>
        <w:ind w:firstLine="284"/>
        <w:jc w:val="both"/>
        <w:rPr>
          <w:rFonts w:ascii="Times New Roman" w:hAnsi="Times New Roman" w:cs="Times New Roman"/>
        </w:rPr>
      </w:pPr>
    </w:p>
    <w:p w14:paraId="0834A7B2" w14:textId="6B4BECA7" w:rsidR="004B1B21" w:rsidRDefault="007905F7" w:rsidP="00C73A2F">
      <w:pPr>
        <w:spacing w:after="0" w:line="240" w:lineRule="auto"/>
        <w:rPr>
          <w:rFonts w:ascii="Times New Roman" w:hAnsi="Times New Roman" w:cs="Times New Roman"/>
        </w:rPr>
      </w:pPr>
      <w:r w:rsidRPr="007905F7">
        <w:rPr>
          <w:rFonts w:ascii="Times New Roman" w:hAnsi="Times New Roman" w:cs="Times New Roman"/>
          <w:noProof/>
        </w:rPr>
        <w:drawing>
          <wp:inline distT="0" distB="0" distL="0" distR="0" wp14:anchorId="5AC2B17C" wp14:editId="6FEB2641">
            <wp:extent cx="2846717" cy="2120263"/>
            <wp:effectExtent l="0" t="0" r="0" b="0"/>
            <wp:docPr id="1180489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89577" name=""/>
                    <pic:cNvPicPr/>
                  </pic:nvPicPr>
                  <pic:blipFill>
                    <a:blip r:embed="rId22"/>
                    <a:stretch>
                      <a:fillRect/>
                    </a:stretch>
                  </pic:blipFill>
                  <pic:spPr>
                    <a:xfrm>
                      <a:off x="0" y="0"/>
                      <a:ext cx="2846717" cy="2120263"/>
                    </a:xfrm>
                    <a:prstGeom prst="rect">
                      <a:avLst/>
                    </a:prstGeom>
                  </pic:spPr>
                </pic:pic>
              </a:graphicData>
            </a:graphic>
          </wp:inline>
        </w:drawing>
      </w:r>
    </w:p>
    <w:p w14:paraId="718ACF1F" w14:textId="3B447A1A" w:rsidR="006C649C" w:rsidRPr="00667416" w:rsidRDefault="006C649C" w:rsidP="006C649C">
      <w:pPr>
        <w:pStyle w:val="Leyendadetabla"/>
        <w:jc w:val="left"/>
      </w:pPr>
      <w:r>
        <w:t xml:space="preserve">Figura 2. </w:t>
      </w:r>
      <w:r w:rsidRPr="006C649C">
        <w:rPr>
          <w:b w:val="0"/>
          <w:bCs w:val="0"/>
        </w:rPr>
        <w:t>Módulo de simulación climática</w:t>
      </w:r>
    </w:p>
    <w:p w14:paraId="3BF12FF2" w14:textId="77777777" w:rsidR="00AF28B2" w:rsidRDefault="00AF28B2" w:rsidP="00AF28B2">
      <w:pPr>
        <w:spacing w:after="0" w:line="240" w:lineRule="auto"/>
        <w:jc w:val="both"/>
        <w:rPr>
          <w:rFonts w:ascii="Times New Roman" w:hAnsi="Times New Roman" w:cs="Times New Roman"/>
          <w:b/>
          <w:bCs/>
        </w:rPr>
      </w:pPr>
    </w:p>
    <w:p w14:paraId="67120D3C"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t>4.5 Visualización del IDR</w:t>
      </w:r>
    </w:p>
    <w:p w14:paraId="3A92B221" w14:textId="13535DE0"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El mapa de calor del IDR (Figura </w:t>
      </w:r>
      <w:r w:rsidR="00FB7046" w:rsidRPr="00FB7046">
        <w:rPr>
          <w:rFonts w:ascii="Times New Roman" w:hAnsi="Times New Roman" w:cs="Times New Roman"/>
        </w:rPr>
        <w:t>3</w:t>
      </w:r>
      <w:r w:rsidRPr="177A2382">
        <w:rPr>
          <w:rFonts w:ascii="Times New Roman" w:hAnsi="Times New Roman" w:cs="Times New Roman"/>
        </w:rPr>
        <w:t>) permite identificar de un vistazo los tramos del recorrido que requieren precaución: segmentos seguros en verde (nivel 1) y de mayor riesgo en rojo o morado (niveles 4 y 5). La escala MIDE aparece en la barra lateral como referencia de</w:t>
      </w:r>
      <w:r w:rsidR="000C1A76">
        <w:rPr>
          <w:rFonts w:ascii="Times New Roman" w:hAnsi="Times New Roman" w:cs="Times New Roman"/>
        </w:rPr>
        <w:t xml:space="preserve"> </w:t>
      </w:r>
      <w:r w:rsidRPr="177A2382">
        <w:rPr>
          <w:rFonts w:ascii="Times New Roman" w:hAnsi="Times New Roman" w:cs="Times New Roman"/>
        </w:rPr>
        <w:t>dificultad reconocida internacionalmente, dando contexto inmediato al usuario sin necesidad de interpretar valores numéricos del IDR.</w:t>
      </w:r>
    </w:p>
    <w:p w14:paraId="18A2716C" w14:textId="27B5F981" w:rsidR="004B1B21" w:rsidRDefault="008557FC" w:rsidP="00C73A2F">
      <w:pPr>
        <w:spacing w:after="0" w:line="240" w:lineRule="auto"/>
        <w:rPr>
          <w:rFonts w:ascii="Times New Roman" w:hAnsi="Times New Roman" w:cs="Times New Roman"/>
        </w:rPr>
      </w:pPr>
      <w:r w:rsidRPr="008557FC">
        <w:rPr>
          <w:rFonts w:ascii="Times New Roman" w:hAnsi="Times New Roman" w:cs="Times New Roman"/>
          <w:noProof/>
        </w:rPr>
        <w:drawing>
          <wp:inline distT="0" distB="0" distL="0" distR="0" wp14:anchorId="0B3182BD" wp14:editId="6D6B6E7E">
            <wp:extent cx="2307102" cy="1307465"/>
            <wp:effectExtent l="0" t="0" r="4445" b="635"/>
            <wp:docPr id="1795018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18167" name=""/>
                    <pic:cNvPicPr/>
                  </pic:nvPicPr>
                  <pic:blipFill rotWithShape="1">
                    <a:blip r:embed="rId23"/>
                    <a:srcRect t="6562" b="6281"/>
                    <a:stretch>
                      <a:fillRect/>
                    </a:stretch>
                  </pic:blipFill>
                  <pic:spPr bwMode="auto">
                    <a:xfrm>
                      <a:off x="0" y="0"/>
                      <a:ext cx="2357324" cy="1335927"/>
                    </a:xfrm>
                    <a:prstGeom prst="rect">
                      <a:avLst/>
                    </a:prstGeom>
                    <a:ln>
                      <a:noFill/>
                    </a:ln>
                    <a:extLst>
                      <a:ext uri="{53640926-AAD7-44D8-BBD7-CCE9431645EC}">
                        <a14:shadowObscured xmlns:a14="http://schemas.microsoft.com/office/drawing/2010/main"/>
                      </a:ext>
                    </a:extLst>
                  </pic:spPr>
                </pic:pic>
              </a:graphicData>
            </a:graphic>
          </wp:inline>
        </w:drawing>
      </w:r>
    </w:p>
    <w:p w14:paraId="47C44F43" w14:textId="15ACB2B8" w:rsidR="00C73A2F" w:rsidRPr="008557FC" w:rsidRDefault="00C73A2F" w:rsidP="00C73A2F">
      <w:pPr>
        <w:pStyle w:val="Leyendadetabla"/>
        <w:jc w:val="left"/>
      </w:pPr>
      <w:r>
        <w:t>Figura 3</w:t>
      </w:r>
      <w:r>
        <w:t>.</w:t>
      </w:r>
      <w:r>
        <w:t xml:space="preserve"> </w:t>
      </w:r>
      <w:r w:rsidRPr="00C73A2F">
        <w:rPr>
          <w:b w:val="0"/>
          <w:bCs w:val="0"/>
        </w:rPr>
        <w:t>Mapa de calor</w:t>
      </w:r>
    </w:p>
    <w:p w14:paraId="2AE606B7" w14:textId="77777777" w:rsidR="004B1B21" w:rsidRDefault="004B1B21" w:rsidP="004B1B21">
      <w:pPr>
        <w:spacing w:after="0" w:line="240" w:lineRule="auto"/>
        <w:ind w:firstLine="284"/>
        <w:jc w:val="both"/>
        <w:rPr>
          <w:rFonts w:ascii="Times New Roman" w:hAnsi="Times New Roman" w:cs="Times New Roman"/>
        </w:rPr>
      </w:pPr>
    </w:p>
    <w:p w14:paraId="559C6316"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5. Discusión</w:t>
      </w:r>
    </w:p>
    <w:p w14:paraId="6B921D34" w14:textId="3ABC47D0" w:rsidR="004B1B21" w:rsidRPr="00051AC4" w:rsidRDefault="00B90D4E" w:rsidP="004B1B21">
      <w:pPr>
        <w:spacing w:after="0" w:line="240" w:lineRule="auto"/>
        <w:jc w:val="both"/>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Los resultados muestran que es </w:t>
      </w:r>
      <w:r w:rsidR="004B1B21" w:rsidRPr="00B90D4E">
        <w:rPr>
          <w:rFonts w:ascii="Times New Roman" w:hAnsi="Times New Roman" w:cs="Times New Roman"/>
        </w:rPr>
        <w:t>técnicamente viable</w:t>
      </w:r>
      <w:r w:rsidR="004B1B21" w:rsidRPr="177A2382">
        <w:rPr>
          <w:rFonts w:ascii="Times New Roman" w:hAnsi="Times New Roman" w:cs="Times New Roman"/>
        </w:rPr>
        <w:t xml:space="preserve"> integrar modelos biomecánicos con datos espaciales y meteorológicos en tiempo real para producir una clasificación de riesgo por segmento, superando arquitectónicamente el enfoque estático de plataformas como </w:t>
      </w:r>
      <w:proofErr w:type="spellStart"/>
      <w:r w:rsidR="004B1B21" w:rsidRPr="177A2382">
        <w:rPr>
          <w:rFonts w:ascii="Times New Roman" w:hAnsi="Times New Roman" w:cs="Times New Roman"/>
        </w:rPr>
        <w:t>AllTrails</w:t>
      </w:r>
      <w:proofErr w:type="spellEnd"/>
      <w:r w:rsidR="004B1B21" w:rsidRPr="177A2382">
        <w:rPr>
          <w:rFonts w:ascii="Times New Roman" w:hAnsi="Times New Roman" w:cs="Times New Roman"/>
        </w:rPr>
        <w:t xml:space="preserve"> o </w:t>
      </w:r>
      <w:proofErr w:type="spellStart"/>
      <w:r w:rsidR="004B1B21" w:rsidRPr="177A2382">
        <w:rPr>
          <w:rFonts w:ascii="Times New Roman" w:hAnsi="Times New Roman" w:cs="Times New Roman"/>
        </w:rPr>
        <w:t>Wikiloc</w:t>
      </w:r>
      <w:proofErr w:type="spellEnd"/>
      <w:r w:rsidR="004B1B21" w:rsidRPr="177A2382">
        <w:rPr>
          <w:rFonts w:ascii="Times New Roman" w:hAnsi="Times New Roman" w:cs="Times New Roman"/>
        </w:rPr>
        <w:t>.</w:t>
      </w:r>
    </w:p>
    <w:p w14:paraId="5F774867" w14:textId="77777777" w:rsidR="004B1B21"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La selección de modelos biomecánicos y climáticos produjo salidas consistentes con los datos de prueba, validando las decisiones de diseño. No obstante, el IDR es una hipótesis compuesta pendiente de validación empírica; su uso en campo debe complementarse con el criterio del excursionista e información oficial de los gestores del área protegida. La mejora de mayor impacto para versiones futuras es personalizar los cálculos según el perfil del excursionista —condición física, edad y carga— en lugar del perfil genérico actual.</w:t>
      </w:r>
    </w:p>
    <w:p w14:paraId="7E2182A3" w14:textId="77777777" w:rsidR="004B1B21" w:rsidRPr="00051AC4" w:rsidRDefault="004B1B21" w:rsidP="004B1B21">
      <w:pPr>
        <w:spacing w:after="0" w:line="240" w:lineRule="auto"/>
        <w:jc w:val="both"/>
        <w:rPr>
          <w:rFonts w:ascii="Times New Roman" w:hAnsi="Times New Roman" w:cs="Times New Roman"/>
        </w:rPr>
      </w:pPr>
    </w:p>
    <w:p w14:paraId="5BDEB0EE" w14:textId="77777777" w:rsidR="004B1B21" w:rsidRPr="00051AC4" w:rsidRDefault="004B1B21" w:rsidP="004B1B21">
      <w:pPr>
        <w:spacing w:after="0" w:line="240" w:lineRule="auto"/>
        <w:jc w:val="both"/>
        <w:rPr>
          <w:rFonts w:ascii="Times New Roman" w:hAnsi="Times New Roman" w:cs="Times New Roman"/>
        </w:rPr>
      </w:pPr>
    </w:p>
    <w:p w14:paraId="09368131" w14:textId="77777777" w:rsidR="004B1B21" w:rsidRPr="00051AC4"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5.2 Limitaciones del prototipo</w:t>
      </w:r>
    </w:p>
    <w:p w14:paraId="0B06E967" w14:textId="2083A11E" w:rsidR="004B1B21" w:rsidRPr="008735CB" w:rsidRDefault="00B90D4E" w:rsidP="004B1B21">
      <w:pPr>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Validación y calibración pendientes. El IDR no ha sido contrastado contra percepción de esfuerzo, tiempos reales ni incidentes documentados; sus pesos son una propuesta inicial razonada, no el resultado de ajuste empírico. Pesos calibrados podrían diferir significativamente de los actuales.</w:t>
      </w:r>
    </w:p>
    <w:p w14:paraId="2334DB87" w14:textId="7FD0F8C0" w:rsidR="004B1B21" w:rsidRPr="008735CB" w:rsidRDefault="00B90D4E" w:rsidP="004B1B21">
      <w:pPr>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Limitaciones del prototipo: los gradientes dependen de la resolución del DEM; el perfil de usuario es genérico (sin condición física, edad ni historial de lesiones); el WBGT se estima desde Open-Meteo en lugar de medirse en sitio; el sistema requiere conectividad para datos en tiempo real, limitando su uso offline; y la CCR aún no modula el IDR por segmento.</w:t>
      </w:r>
    </w:p>
    <w:p w14:paraId="20392033"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6. Conclusiones</w:t>
      </w:r>
    </w:p>
    <w:p w14:paraId="4A950E55" w14:textId="77777777" w:rsidR="004B1B21" w:rsidRDefault="004B1B21" w:rsidP="004B1B21">
      <w:pPr>
        <w:spacing w:after="0" w:line="240" w:lineRule="auto"/>
        <w:ind w:firstLine="284"/>
        <w:jc w:val="both"/>
        <w:rPr>
          <w:rFonts w:ascii="Times New Roman" w:hAnsi="Times New Roman" w:cs="Times New Roman"/>
        </w:rPr>
      </w:pPr>
      <w:proofErr w:type="spellStart"/>
      <w:r>
        <w:rPr>
          <w:rFonts w:ascii="Times New Roman" w:hAnsi="Times New Roman" w:cs="Times New Roman"/>
        </w:rPr>
        <w:t>RiskTrail</w:t>
      </w:r>
      <w:proofErr w:type="spellEnd"/>
      <w:r>
        <w:rPr>
          <w:rFonts w:ascii="Times New Roman" w:hAnsi="Times New Roman" w:cs="Times New Roman"/>
        </w:rPr>
        <w:t xml:space="preserve"> demuestra la viabilidad técnica de integrar modelos biomecánicos validados, datos meteorológicos en tiempo real y enrutamiento espacial adaptativo para rutas de senderismo, clasificando segmentos de riesgo con mayor precisión que las herramientas existentes. La arquitectura modular permite incorporar nuevos perfiles de usuario, sensores IoT y la metodología de capacidad de carga turística como capa de gestión; el trabajo futuro contempla la validación en campo y la personalización del perfil del excursionista.</w:t>
      </w:r>
    </w:p>
    <w:p w14:paraId="4B9A4614" w14:textId="77777777" w:rsidR="004B1B21" w:rsidRDefault="004B1B21" w:rsidP="004B1B21">
      <w:pPr>
        <w:spacing w:after="0" w:line="240" w:lineRule="auto"/>
        <w:ind w:firstLine="284"/>
        <w:jc w:val="both"/>
        <w:rPr>
          <w:rFonts w:ascii="Times New Roman" w:hAnsi="Times New Roman" w:cs="Times New Roman"/>
        </w:rPr>
      </w:pPr>
    </w:p>
    <w:p w14:paraId="787F380A" w14:textId="77777777" w:rsidR="00CB7A54" w:rsidRPr="00E47DFD" w:rsidRDefault="004B1B21" w:rsidP="004B1B21">
      <w:pPr>
        <w:spacing w:after="0" w:line="240" w:lineRule="auto"/>
        <w:jc w:val="both"/>
        <w:rPr>
          <w:rFonts w:ascii="Times New Roman" w:hAnsi="Times New Roman" w:cs="Times New Roman"/>
          <w:b/>
          <w:sz w:val="28"/>
        </w:rPr>
      </w:pPr>
      <w:r w:rsidRPr="00E47DFD">
        <w:rPr>
          <w:rFonts w:ascii="Times New Roman" w:hAnsi="Times New Roman" w:cs="Times New Roman"/>
          <w:b/>
          <w:sz w:val="28"/>
          <w:szCs w:val="28"/>
        </w:rPr>
        <w:t>REFERENCIAS</w:t>
      </w:r>
    </w:p>
    <w:sdt>
      <w:sdtPr>
        <w:rPr>
          <w:rFonts w:ascii="Times New Roman" w:hAnsi="Times New Roman" w:cs="Times New Roman"/>
          <w:color w:val="000000"/>
          <w:sz w:val="16"/>
          <w:szCs w:val="16"/>
        </w:rPr>
        <w:tag w:val="MENDELEY_BIBLIOGRAPHY"/>
        <w:id w:val="1147391832"/>
        <w:placeholder>
          <w:docPart w:val="DefaultPlaceholder_-1854013440"/>
        </w:placeholder>
      </w:sdtPr>
      <w:sdtEndPr>
        <w:rPr>
          <w:color w:val="000000" w:themeColor="text1"/>
        </w:rPr>
      </w:sdtEndPr>
      <w:sdtContent>
        <w:p w14:paraId="5CB10FE2" w14:textId="77777777" w:rsidR="00774964" w:rsidRPr="00774964" w:rsidRDefault="00774964">
          <w:pPr>
            <w:autoSpaceDE w:val="0"/>
            <w:autoSpaceDN w:val="0"/>
            <w:ind w:hanging="640"/>
            <w:divId w:val="1183012065"/>
            <w:rPr>
              <w:rFonts w:ascii="Times New Roman" w:eastAsia="Times New Roman" w:hAnsi="Times New Roman" w:cs="Times New Roman"/>
              <w:color w:val="000000"/>
              <w:sz w:val="16"/>
              <w:szCs w:val="24"/>
              <w:lang w:val="en-US"/>
            </w:rPr>
          </w:pPr>
          <w:r w:rsidRPr="00774964">
            <w:rPr>
              <w:rFonts w:ascii="Times New Roman" w:eastAsia="Times New Roman" w:hAnsi="Times New Roman" w:cs="Times New Roman"/>
              <w:color w:val="000000"/>
              <w:sz w:val="16"/>
            </w:rPr>
            <w:t>[1]</w:t>
          </w:r>
          <w:r w:rsidRPr="00774964">
            <w:rPr>
              <w:rFonts w:ascii="Times New Roman" w:eastAsia="Times New Roman" w:hAnsi="Times New Roman" w:cs="Times New Roman"/>
              <w:color w:val="000000"/>
              <w:sz w:val="16"/>
            </w:rPr>
            <w:tab/>
            <w:t xml:space="preserve">Autoridad de turismo de Panamá, “ATP, en alianza con Mi Ambiente, lanza proyecto ‘1,000 </w:t>
          </w:r>
          <w:proofErr w:type="spellStart"/>
          <w:r w:rsidRPr="00774964">
            <w:rPr>
              <w:rFonts w:ascii="Times New Roman" w:eastAsia="Times New Roman" w:hAnsi="Times New Roman" w:cs="Times New Roman"/>
              <w:color w:val="000000"/>
              <w:sz w:val="16"/>
            </w:rPr>
            <w:t>Kms</w:t>
          </w:r>
          <w:proofErr w:type="spellEnd"/>
          <w:r w:rsidRPr="00774964">
            <w:rPr>
              <w:rFonts w:ascii="Times New Roman" w:eastAsia="Times New Roman" w:hAnsi="Times New Roman" w:cs="Times New Roman"/>
              <w:color w:val="000000"/>
              <w:sz w:val="16"/>
            </w:rPr>
            <w:t xml:space="preserve"> de Senderos’ - Autoridad de Turismo de Panamá,” https://www.atp.gob.pa/. </w:t>
          </w:r>
          <w:r w:rsidRPr="00774964">
            <w:rPr>
              <w:rFonts w:ascii="Times New Roman" w:eastAsia="Times New Roman" w:hAnsi="Times New Roman" w:cs="Times New Roman"/>
              <w:color w:val="000000"/>
              <w:sz w:val="16"/>
              <w:lang w:val="en-US"/>
            </w:rPr>
            <w:t>Accessed: Jun. 20, 2026. [Online]. Available: https://www.atp.gob.pa/atp-en-alianza-con-mi-ambiente-lanza-proyecto-1000-kms-de-senderos/</w:t>
          </w:r>
        </w:p>
        <w:p w14:paraId="0FBB429F" w14:textId="77777777" w:rsidR="00774964" w:rsidRPr="00774964" w:rsidRDefault="00774964">
          <w:pPr>
            <w:autoSpaceDE w:val="0"/>
            <w:autoSpaceDN w:val="0"/>
            <w:ind w:hanging="640"/>
            <w:divId w:val="187368554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t>[2]</w:t>
          </w:r>
          <w:r w:rsidRPr="00774964">
            <w:rPr>
              <w:rFonts w:ascii="Times New Roman" w:eastAsia="Times New Roman" w:hAnsi="Times New Roman" w:cs="Times New Roman"/>
              <w:color w:val="000000"/>
              <w:sz w:val="16"/>
            </w:rPr>
            <w:tab/>
            <w:t xml:space="preserve">Alex Hernández, “Extranjero es hallado tras perderse en área protegida de Panamá Oeste - Infobae.” </w:t>
          </w:r>
          <w:r w:rsidRPr="00774964">
            <w:rPr>
              <w:rFonts w:ascii="Times New Roman" w:eastAsia="Times New Roman" w:hAnsi="Times New Roman" w:cs="Times New Roman"/>
              <w:color w:val="000000"/>
              <w:sz w:val="16"/>
              <w:lang w:val="en-US"/>
            </w:rPr>
            <w:t>Accessed: Jun. 20, 2026. [Online]. Available: https://www.infobae.com/panama/2026/03/02/extranjero-es-hallado-tras-perderse-en-area-protegida-de-panama-oeste/</w:t>
          </w:r>
        </w:p>
        <w:p w14:paraId="1DF7885C" w14:textId="77777777" w:rsidR="00774964" w:rsidRPr="00774964" w:rsidRDefault="00774964">
          <w:pPr>
            <w:autoSpaceDE w:val="0"/>
            <w:autoSpaceDN w:val="0"/>
            <w:ind w:hanging="640"/>
            <w:divId w:val="29290884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t>[3]</w:t>
          </w:r>
          <w:r w:rsidRPr="00774964">
            <w:rPr>
              <w:rFonts w:ascii="Times New Roman" w:eastAsia="Times New Roman" w:hAnsi="Times New Roman" w:cs="Times New Roman"/>
              <w:color w:val="000000"/>
              <w:sz w:val="16"/>
            </w:rPr>
            <w:tab/>
            <w:t xml:space="preserve">Emily Sánchez, “Ocho senderistas quedan atrapados en la montaña entre Chiriquí y la comarca y son rescatados.” </w:t>
          </w:r>
          <w:r w:rsidRPr="00774964">
            <w:rPr>
              <w:rFonts w:ascii="Times New Roman" w:eastAsia="Times New Roman" w:hAnsi="Times New Roman" w:cs="Times New Roman"/>
              <w:color w:val="000000"/>
              <w:sz w:val="16"/>
              <w:lang w:val="en-US"/>
            </w:rPr>
            <w:t>Accessed: Jun. 20, 2026. [Online]. Available: https://www.midiario.com/policiales/ocho-senderistas-quedan-atrapados-en-la-montana-entre-chiriqui-y-la-comarca-y-son-rescatados/</w:t>
          </w:r>
        </w:p>
        <w:p w14:paraId="3C36E68C" w14:textId="77777777" w:rsidR="00774964" w:rsidRPr="00774964" w:rsidRDefault="00774964">
          <w:pPr>
            <w:autoSpaceDE w:val="0"/>
            <w:autoSpaceDN w:val="0"/>
            <w:ind w:hanging="640"/>
            <w:divId w:val="1784377023"/>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[4]</w:t>
          </w:r>
          <w:r w:rsidRPr="00774964">
            <w:rPr>
              <w:rFonts w:ascii="Times New Roman" w:eastAsia="Times New Roman" w:hAnsi="Times New Roman" w:cs="Times New Roman"/>
              <w:color w:val="000000"/>
              <w:sz w:val="16"/>
              <w:lang w:val="en-US"/>
            </w:rPr>
            <w:tab/>
            <w:t xml:space="preserve">D. Klooster, N. Strout, and D. Smith, “GIS in the jungle: Experiential Environmental Education (EEE) in Panama,” </w:t>
          </w:r>
          <w:r w:rsidRPr="00774964">
            <w:rPr>
              <w:rFonts w:ascii="Times New Roman" w:eastAsia="Times New Roman" w:hAnsi="Times New Roman" w:cs="Times New Roman"/>
              <w:i/>
              <w:iCs/>
              <w:color w:val="000000"/>
              <w:sz w:val="16"/>
              <w:lang w:val="en-US"/>
            </w:rPr>
            <w:t>Journal of Environmental Studies and Sciences 2021 12:1</w:t>
          </w:r>
          <w:r w:rsidRPr="00774964">
            <w:rPr>
              <w:rFonts w:ascii="Times New Roman" w:eastAsia="Times New Roman" w:hAnsi="Times New Roman" w:cs="Times New Roman"/>
              <w:color w:val="000000"/>
              <w:sz w:val="16"/>
              <w:lang w:val="en-US"/>
            </w:rPr>
            <w:t xml:space="preserve">, vol. 12, no. 1, pp. 164–176, Jul. 2021,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10.1007/S13412-021-00716-Y.</w:t>
          </w:r>
        </w:p>
        <w:p w14:paraId="21375A62" w14:textId="77777777" w:rsidR="00774964" w:rsidRPr="00774964" w:rsidRDefault="00774964">
          <w:pPr>
            <w:autoSpaceDE w:val="0"/>
            <w:autoSpaceDN w:val="0"/>
            <w:ind w:hanging="640"/>
            <w:divId w:val="1959022204"/>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[5]</w:t>
          </w:r>
          <w:r w:rsidRPr="00774964">
            <w:rPr>
              <w:rFonts w:ascii="Times New Roman" w:eastAsia="Times New Roman" w:hAnsi="Times New Roman" w:cs="Times New Roman"/>
              <w:color w:val="000000"/>
              <w:sz w:val="16"/>
              <w:lang w:val="en-US"/>
            </w:rPr>
            <w:tab/>
            <w:t xml:space="preserve">T. E. Lockhart, J. L. Smith, and J. C. </w:t>
          </w:r>
          <w:proofErr w:type="spellStart"/>
          <w:r w:rsidRPr="00774964">
            <w:rPr>
              <w:rFonts w:ascii="Times New Roman" w:eastAsia="Times New Roman" w:hAnsi="Times New Roman" w:cs="Times New Roman"/>
              <w:color w:val="000000"/>
              <w:sz w:val="16"/>
              <w:lang w:val="en-US"/>
            </w:rPr>
            <w:t>Woldstad</w:t>
          </w:r>
          <w:proofErr w:type="spellEnd"/>
          <w:r w:rsidRPr="00774964">
            <w:rPr>
              <w:rFonts w:ascii="Times New Roman" w:eastAsia="Times New Roman" w:hAnsi="Times New Roman" w:cs="Times New Roman"/>
              <w:color w:val="000000"/>
              <w:sz w:val="16"/>
              <w:lang w:val="en-US"/>
            </w:rPr>
            <w:t xml:space="preserve">, “Effects of aging on the biomechanics of slips and falls,” </w:t>
          </w:r>
          <w:r w:rsidRPr="00774964">
            <w:rPr>
              <w:rFonts w:ascii="Times New Roman" w:eastAsia="Times New Roman" w:hAnsi="Times New Roman" w:cs="Times New Roman"/>
              <w:i/>
              <w:iCs/>
              <w:color w:val="000000"/>
              <w:sz w:val="16"/>
              <w:lang w:val="en-US"/>
            </w:rPr>
            <w:t>Hum. Factors</w:t>
          </w:r>
          <w:r w:rsidRPr="00774964">
            <w:rPr>
              <w:rFonts w:ascii="Times New Roman" w:eastAsia="Times New Roman" w:hAnsi="Times New Roman" w:cs="Times New Roman"/>
              <w:color w:val="000000"/>
              <w:sz w:val="16"/>
              <w:lang w:val="en-US"/>
            </w:rPr>
            <w:t xml:space="preserve">, vol. 47, no. 4, pp. 708–729, Dec. 2005,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10.1518/001872005775571014.</w:t>
          </w:r>
        </w:p>
        <w:p w14:paraId="63932D0D" w14:textId="77777777" w:rsidR="00774964" w:rsidRPr="00774964" w:rsidRDefault="00774964">
          <w:pPr>
            <w:autoSpaceDE w:val="0"/>
            <w:autoSpaceDN w:val="0"/>
            <w:ind w:hanging="640"/>
            <w:divId w:val="1339043522"/>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[6]</w:t>
          </w:r>
          <w:r w:rsidRPr="00774964">
            <w:rPr>
              <w:rFonts w:ascii="Times New Roman" w:eastAsia="Times New Roman" w:hAnsi="Times New Roman" w:cs="Times New Roman"/>
              <w:color w:val="000000"/>
              <w:sz w:val="16"/>
              <w:lang w:val="en-US"/>
            </w:rPr>
            <w:tab/>
            <w:t xml:space="preserve">A. E. Minetti, C. Moia, G. S. Roi, D. </w:t>
          </w:r>
          <w:proofErr w:type="spellStart"/>
          <w:r w:rsidRPr="00774964">
            <w:rPr>
              <w:rFonts w:ascii="Times New Roman" w:eastAsia="Times New Roman" w:hAnsi="Times New Roman" w:cs="Times New Roman"/>
              <w:color w:val="000000"/>
              <w:sz w:val="16"/>
              <w:lang w:val="en-US"/>
            </w:rPr>
            <w:t>Susta</w:t>
          </w:r>
          <w:proofErr w:type="spellEnd"/>
          <w:r w:rsidRPr="00774964">
            <w:rPr>
              <w:rFonts w:ascii="Times New Roman" w:eastAsia="Times New Roman" w:hAnsi="Times New Roman" w:cs="Times New Roman"/>
              <w:color w:val="000000"/>
              <w:sz w:val="16"/>
              <w:lang w:val="en-US"/>
            </w:rPr>
            <w:t xml:space="preserve">, and G. Ferretti, “Energy cost of walking and running at extreme uphill and downhill slopes,” </w:t>
          </w:r>
          <w:r w:rsidRPr="00774964">
            <w:rPr>
              <w:rFonts w:ascii="Times New Roman" w:eastAsia="Times New Roman" w:hAnsi="Times New Roman" w:cs="Times New Roman"/>
              <w:i/>
              <w:iCs/>
              <w:color w:val="000000"/>
              <w:sz w:val="16"/>
              <w:lang w:val="en-US"/>
            </w:rPr>
            <w:t>J. Appl. Physiol. (1985)</w:t>
          </w:r>
          <w:r w:rsidRPr="00774964">
            <w:rPr>
              <w:rFonts w:ascii="Times New Roman" w:eastAsia="Times New Roman" w:hAnsi="Times New Roman" w:cs="Times New Roman"/>
              <w:color w:val="000000"/>
              <w:sz w:val="16"/>
              <w:lang w:val="en-US"/>
            </w:rPr>
            <w:t xml:space="preserve">, vol. 93, no. 3, pp. 1039–1046, 2002,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10.1152/JAPPLPHYSIOL.01177.2001.</w:t>
          </w:r>
        </w:p>
        <w:p w14:paraId="2034488E" w14:textId="77777777" w:rsidR="00774964" w:rsidRPr="00774964" w:rsidRDefault="00774964">
          <w:pPr>
            <w:autoSpaceDE w:val="0"/>
            <w:autoSpaceDN w:val="0"/>
            <w:ind w:hanging="640"/>
            <w:divId w:val="342098518"/>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lang w:val="en-US"/>
            </w:rPr>
            <w:t>[7]</w:t>
          </w:r>
          <w:r w:rsidRPr="00774964">
            <w:rPr>
              <w:rFonts w:ascii="Times New Roman" w:eastAsia="Times New Roman" w:hAnsi="Times New Roman" w:cs="Times New Roman"/>
              <w:color w:val="000000"/>
              <w:sz w:val="16"/>
              <w:lang w:val="en-US"/>
            </w:rPr>
            <w:tab/>
            <w:t xml:space="preserve">K. B. Pandolf, B. </w:t>
          </w:r>
          <w:proofErr w:type="spellStart"/>
          <w:r w:rsidRPr="00774964">
            <w:rPr>
              <w:rFonts w:ascii="Times New Roman" w:eastAsia="Times New Roman" w:hAnsi="Times New Roman" w:cs="Times New Roman"/>
              <w:color w:val="000000"/>
              <w:sz w:val="16"/>
              <w:lang w:val="en-US"/>
            </w:rPr>
            <w:t>Givoni</w:t>
          </w:r>
          <w:proofErr w:type="spellEnd"/>
          <w:r w:rsidRPr="00774964">
            <w:rPr>
              <w:rFonts w:ascii="Times New Roman" w:eastAsia="Times New Roman" w:hAnsi="Times New Roman" w:cs="Times New Roman"/>
              <w:color w:val="000000"/>
              <w:sz w:val="16"/>
              <w:lang w:val="en-US"/>
            </w:rPr>
            <w:t xml:space="preserve">, and R. F. Goldman, “Predicting energy expenditure with loads while standing or walking very slowly,” </w:t>
          </w:r>
          <w:r w:rsidRPr="00774964">
            <w:rPr>
              <w:rFonts w:ascii="Times New Roman" w:eastAsia="Times New Roman" w:hAnsi="Times New Roman" w:cs="Times New Roman"/>
              <w:i/>
              <w:iCs/>
              <w:color w:val="000000"/>
              <w:sz w:val="16"/>
              <w:lang w:val="en-US"/>
            </w:rPr>
            <w:t xml:space="preserve">J. Appl. </w:t>
          </w:r>
          <w:proofErr w:type="spellStart"/>
          <w:r w:rsidRPr="00774964">
            <w:rPr>
              <w:rFonts w:ascii="Times New Roman" w:eastAsia="Times New Roman" w:hAnsi="Times New Roman" w:cs="Times New Roman"/>
              <w:i/>
              <w:iCs/>
              <w:color w:val="000000"/>
              <w:sz w:val="16"/>
              <w:lang w:val="fr-FR"/>
            </w:rPr>
            <w:t>Physiol</w:t>
          </w:r>
          <w:proofErr w:type="spellEnd"/>
          <w:r w:rsidRPr="00774964">
            <w:rPr>
              <w:rFonts w:ascii="Times New Roman" w:eastAsia="Times New Roman" w:hAnsi="Times New Roman" w:cs="Times New Roman"/>
              <w:i/>
              <w:iCs/>
              <w:color w:val="000000"/>
              <w:sz w:val="16"/>
              <w:lang w:val="fr-FR"/>
            </w:rPr>
            <w:t xml:space="preserve">. </w:t>
          </w:r>
          <w:proofErr w:type="spellStart"/>
          <w:r w:rsidRPr="00774964">
            <w:rPr>
              <w:rFonts w:ascii="Times New Roman" w:eastAsia="Times New Roman" w:hAnsi="Times New Roman" w:cs="Times New Roman"/>
              <w:i/>
              <w:iCs/>
              <w:color w:val="000000"/>
              <w:sz w:val="16"/>
              <w:lang w:val="fr-FR"/>
            </w:rPr>
            <w:t>Respir</w:t>
          </w:r>
          <w:proofErr w:type="spellEnd"/>
          <w:r w:rsidRPr="00774964">
            <w:rPr>
              <w:rFonts w:ascii="Times New Roman" w:eastAsia="Times New Roman" w:hAnsi="Times New Roman" w:cs="Times New Roman"/>
              <w:i/>
              <w:iCs/>
              <w:color w:val="000000"/>
              <w:sz w:val="16"/>
              <w:lang w:val="fr-FR"/>
            </w:rPr>
            <w:t xml:space="preserve">. Environ. </w:t>
          </w:r>
          <w:proofErr w:type="spellStart"/>
          <w:r w:rsidRPr="00774964">
            <w:rPr>
              <w:rFonts w:ascii="Times New Roman" w:eastAsia="Times New Roman" w:hAnsi="Times New Roman" w:cs="Times New Roman"/>
              <w:i/>
              <w:iCs/>
              <w:color w:val="000000"/>
              <w:sz w:val="16"/>
              <w:lang w:val="fr-FR"/>
            </w:rPr>
            <w:t>Exerc</w:t>
          </w:r>
          <w:proofErr w:type="spellEnd"/>
          <w:r w:rsidRPr="00774964">
            <w:rPr>
              <w:rFonts w:ascii="Times New Roman" w:eastAsia="Times New Roman" w:hAnsi="Times New Roman" w:cs="Times New Roman"/>
              <w:i/>
              <w:iCs/>
              <w:color w:val="000000"/>
              <w:sz w:val="16"/>
              <w:lang w:val="fr-FR"/>
            </w:rPr>
            <w:t xml:space="preserve">. </w:t>
          </w:r>
          <w:proofErr w:type="spellStart"/>
          <w:r w:rsidRPr="00774964">
            <w:rPr>
              <w:rFonts w:ascii="Times New Roman" w:eastAsia="Times New Roman" w:hAnsi="Times New Roman" w:cs="Times New Roman"/>
              <w:i/>
              <w:iCs/>
              <w:color w:val="000000"/>
              <w:sz w:val="16"/>
              <w:lang w:val="fr-FR"/>
            </w:rPr>
            <w:t>Physiol</w:t>
          </w:r>
          <w:proofErr w:type="spellEnd"/>
          <w:r w:rsidRPr="00774964">
            <w:rPr>
              <w:rFonts w:ascii="Times New Roman" w:eastAsia="Times New Roman" w:hAnsi="Times New Roman" w:cs="Times New Roman"/>
              <w:i/>
              <w:iCs/>
              <w:color w:val="000000"/>
              <w:sz w:val="16"/>
              <w:lang w:val="fr-FR"/>
            </w:rPr>
            <w:t>.</w:t>
          </w:r>
          <w:r w:rsidRPr="00774964">
            <w:rPr>
              <w:rFonts w:ascii="Times New Roman" w:eastAsia="Times New Roman" w:hAnsi="Times New Roman" w:cs="Times New Roman"/>
              <w:color w:val="000000"/>
              <w:sz w:val="16"/>
              <w:lang w:val="fr-FR"/>
            </w:rPr>
            <w:t xml:space="preserve">, vol. 43, no. 4, pp. 577–581, 1977, </w:t>
          </w:r>
          <w:proofErr w:type="spellStart"/>
          <w:proofErr w:type="gramStart"/>
          <w:r w:rsidRPr="00774964">
            <w:rPr>
              <w:rFonts w:ascii="Times New Roman" w:eastAsia="Times New Roman" w:hAnsi="Times New Roman" w:cs="Times New Roman"/>
              <w:color w:val="000000"/>
              <w:sz w:val="16"/>
              <w:lang w:val="fr-FR"/>
            </w:rPr>
            <w:t>doi</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10.1152/JAPPL.1977.43.4.577.</w:t>
          </w:r>
        </w:p>
        <w:p w14:paraId="10D03A98" w14:textId="77777777" w:rsidR="00774964" w:rsidRPr="00774964" w:rsidRDefault="00774964">
          <w:pPr>
            <w:autoSpaceDE w:val="0"/>
            <w:autoSpaceDN w:val="0"/>
            <w:ind w:hanging="640"/>
            <w:divId w:val="1045253800"/>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[8]</w:t>
          </w:r>
          <w:r w:rsidRPr="00774964">
            <w:rPr>
              <w:rFonts w:ascii="Times New Roman" w:eastAsia="Times New Roman" w:hAnsi="Times New Roman" w:cs="Times New Roman"/>
              <w:color w:val="000000"/>
              <w:sz w:val="16"/>
            </w:rPr>
            <w:tab/>
            <w:t>M. Cifuentes, “</w:t>
          </w:r>
          <w:proofErr w:type="spellStart"/>
          <w:r w:rsidRPr="00774964">
            <w:rPr>
              <w:rFonts w:ascii="Times New Roman" w:eastAsia="Times New Roman" w:hAnsi="Times New Roman" w:cs="Times New Roman"/>
              <w:color w:val="000000"/>
              <w:sz w:val="16"/>
            </w:rPr>
            <w:t>Determinacion</w:t>
          </w:r>
          <w:proofErr w:type="spellEnd"/>
          <w:r w:rsidRPr="00774964">
            <w:rPr>
              <w:rFonts w:ascii="Times New Roman" w:eastAsia="Times New Roman" w:hAnsi="Times New Roman" w:cs="Times New Roman"/>
              <w:color w:val="000000"/>
              <w:sz w:val="16"/>
            </w:rPr>
            <w:t xml:space="preserve"> De Capacidad De Carga </w:t>
          </w:r>
          <w:proofErr w:type="spellStart"/>
          <w:r w:rsidRPr="00774964">
            <w:rPr>
              <w:rFonts w:ascii="Times New Roman" w:eastAsia="Times New Roman" w:hAnsi="Times New Roman" w:cs="Times New Roman"/>
              <w:color w:val="000000"/>
              <w:sz w:val="16"/>
            </w:rPr>
            <w:t>Turistica</w:t>
          </w:r>
          <w:proofErr w:type="spellEnd"/>
          <w:r w:rsidRPr="00774964">
            <w:rPr>
              <w:rFonts w:ascii="Times New Roman" w:eastAsia="Times New Roman" w:hAnsi="Times New Roman" w:cs="Times New Roman"/>
              <w:color w:val="000000"/>
              <w:sz w:val="16"/>
            </w:rPr>
            <w:t xml:space="preserve"> En Areas Protegidas,” </w:t>
          </w:r>
          <w:proofErr w:type="spellStart"/>
          <w:r w:rsidRPr="00774964">
            <w:rPr>
              <w:rFonts w:ascii="Times New Roman" w:eastAsia="Times New Roman" w:hAnsi="Times New Roman" w:cs="Times New Roman"/>
              <w:i/>
              <w:iCs/>
              <w:color w:val="000000"/>
              <w:sz w:val="16"/>
            </w:rPr>
            <w:t>Turialba</w:t>
          </w:r>
          <w:proofErr w:type="spellEnd"/>
          <w:r w:rsidRPr="00774964">
            <w:rPr>
              <w:rFonts w:ascii="Times New Roman" w:eastAsia="Times New Roman" w:hAnsi="Times New Roman" w:cs="Times New Roman"/>
              <w:i/>
              <w:iCs/>
              <w:color w:val="000000"/>
              <w:sz w:val="16"/>
            </w:rPr>
            <w:t xml:space="preserve"> (Costa Rica): CATIE</w:t>
          </w:r>
          <w:r w:rsidRPr="00774964">
            <w:rPr>
              <w:rFonts w:ascii="Times New Roman" w:eastAsia="Times New Roman" w:hAnsi="Times New Roman" w:cs="Times New Roman"/>
              <w:color w:val="000000"/>
              <w:sz w:val="16"/>
            </w:rPr>
            <w:t xml:space="preserve">, p. 23, 1992, </w:t>
          </w:r>
          <w:proofErr w:type="spellStart"/>
          <w:r w:rsidRPr="00774964">
            <w:rPr>
              <w:rFonts w:ascii="Times New Roman" w:eastAsia="Times New Roman" w:hAnsi="Times New Roman" w:cs="Times New Roman"/>
              <w:color w:val="000000"/>
              <w:sz w:val="16"/>
            </w:rPr>
            <w:t>Accessed</w:t>
          </w:r>
          <w:proofErr w:type="spellEnd"/>
          <w:r w:rsidRPr="00774964">
            <w:rPr>
              <w:rFonts w:ascii="Times New Roman" w:eastAsia="Times New Roman" w:hAnsi="Times New Roman" w:cs="Times New Roman"/>
              <w:color w:val="000000"/>
              <w:sz w:val="16"/>
            </w:rPr>
            <w:t xml:space="preserve">: </w:t>
          </w:r>
          <w:proofErr w:type="gramStart"/>
          <w:r w:rsidRPr="00774964">
            <w:rPr>
              <w:rFonts w:ascii="Times New Roman" w:eastAsia="Times New Roman" w:hAnsi="Times New Roman" w:cs="Times New Roman"/>
              <w:color w:val="000000"/>
              <w:sz w:val="16"/>
            </w:rPr>
            <w:t>Jun.</w:t>
          </w:r>
          <w:proofErr w:type="gramEnd"/>
          <w:r w:rsidRPr="00774964">
            <w:rPr>
              <w:rFonts w:ascii="Times New Roman" w:eastAsia="Times New Roman" w:hAnsi="Times New Roman" w:cs="Times New Roman"/>
              <w:color w:val="000000"/>
              <w:sz w:val="16"/>
            </w:rPr>
            <w:t xml:space="preserve"> 17, 2026. </w:t>
          </w:r>
          <w:r w:rsidRPr="00774964">
            <w:rPr>
              <w:rFonts w:ascii="Times New Roman" w:eastAsia="Times New Roman" w:hAnsi="Times New Roman" w:cs="Times New Roman"/>
              <w:color w:val="000000"/>
              <w:sz w:val="16"/>
              <w:lang w:val="fr-FR"/>
            </w:rPr>
            <w:t xml:space="preserve">[Online]. </w:t>
          </w:r>
          <w:proofErr w:type="spellStart"/>
          <w:proofErr w:type="gramStart"/>
          <w:r w:rsidRPr="00774964">
            <w:rPr>
              <w:rFonts w:ascii="Times New Roman" w:eastAsia="Times New Roman" w:hAnsi="Times New Roman" w:cs="Times New Roman"/>
              <w:color w:val="000000"/>
              <w:sz w:val="16"/>
              <w:lang w:val="fr-FR"/>
            </w:rPr>
            <w:t>Available</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https://books.google.com/books/about/Determinaci%C3%B3n_de_capacidad_de_carga_tur.html?hl=es&amp;id=ICoOAQAAIAAJ</w:t>
          </w:r>
        </w:p>
        <w:p w14:paraId="1F6485E1" w14:textId="77777777" w:rsidR="00774964" w:rsidRPr="00774964" w:rsidRDefault="00774964">
          <w:pPr>
            <w:autoSpaceDE w:val="0"/>
            <w:autoSpaceDN w:val="0"/>
            <w:ind w:hanging="640"/>
            <w:divId w:val="86691129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[9]</w:t>
          </w:r>
          <w:r w:rsidRPr="00774964">
            <w:rPr>
              <w:rFonts w:ascii="Times New Roman" w:eastAsia="Times New Roman" w:hAnsi="Times New Roman" w:cs="Times New Roman"/>
              <w:color w:val="000000"/>
              <w:sz w:val="16"/>
              <w:lang w:val="en-US"/>
            </w:rPr>
            <w:tab/>
            <w:t xml:space="preserve">P. Scarf, “Route choice in mountain navigation, Naismith’s rule, and the equivalence of distance and climb,” </w:t>
          </w:r>
          <w:r w:rsidRPr="00774964">
            <w:rPr>
              <w:rFonts w:ascii="Times New Roman" w:eastAsia="Times New Roman" w:hAnsi="Times New Roman" w:cs="Times New Roman"/>
              <w:i/>
              <w:iCs/>
              <w:color w:val="000000"/>
              <w:sz w:val="16"/>
              <w:lang w:val="en-US"/>
            </w:rPr>
            <w:t>J. Sports Sci.</w:t>
          </w:r>
          <w:r w:rsidRPr="00774964">
            <w:rPr>
              <w:rFonts w:ascii="Times New Roman" w:eastAsia="Times New Roman" w:hAnsi="Times New Roman" w:cs="Times New Roman"/>
              <w:color w:val="000000"/>
              <w:sz w:val="16"/>
              <w:lang w:val="en-US"/>
            </w:rPr>
            <w:t xml:space="preserve">, vol. 25, no. 6, pp. 719–726, Apr. 2007,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10.1080/02640410600874906.</w:t>
          </w:r>
        </w:p>
        <w:p w14:paraId="6E70C61A" w14:textId="77777777" w:rsidR="00774964" w:rsidRPr="00774964" w:rsidRDefault="00774964">
          <w:pPr>
            <w:autoSpaceDE w:val="0"/>
            <w:autoSpaceDN w:val="0"/>
            <w:ind w:hanging="640"/>
            <w:divId w:val="189439177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[10]</w:t>
          </w:r>
          <w:r w:rsidRPr="00774964">
            <w:rPr>
              <w:rFonts w:ascii="Times New Roman" w:eastAsia="Times New Roman" w:hAnsi="Times New Roman" w:cs="Times New Roman"/>
              <w:color w:val="000000"/>
              <w:sz w:val="16"/>
              <w:lang w:val="en-US"/>
            </w:rPr>
            <w:tab/>
            <w:t xml:space="preserve">A. Wood, W. </w:t>
          </w:r>
          <w:proofErr w:type="spellStart"/>
          <w:r w:rsidRPr="00774964">
            <w:rPr>
              <w:rFonts w:ascii="Times New Roman" w:eastAsia="Times New Roman" w:hAnsi="Times New Roman" w:cs="Times New Roman"/>
              <w:color w:val="000000"/>
              <w:sz w:val="16"/>
              <w:lang w:val="en-US"/>
            </w:rPr>
            <w:t>Mackaness</w:t>
          </w:r>
          <w:proofErr w:type="spellEnd"/>
          <w:r w:rsidRPr="00774964">
            <w:rPr>
              <w:rFonts w:ascii="Times New Roman" w:eastAsia="Times New Roman" w:hAnsi="Times New Roman" w:cs="Times New Roman"/>
              <w:color w:val="000000"/>
              <w:sz w:val="16"/>
              <w:lang w:val="en-US"/>
            </w:rPr>
            <w:t xml:space="preserve">, T. I. Simpson, and J. D. Armstrong, “Improved prediction of hiking speeds using a data driven approach,” </w:t>
          </w:r>
          <w:proofErr w:type="spellStart"/>
          <w:r w:rsidRPr="00774964">
            <w:rPr>
              <w:rFonts w:ascii="Times New Roman" w:eastAsia="Times New Roman" w:hAnsi="Times New Roman" w:cs="Times New Roman"/>
              <w:i/>
              <w:iCs/>
              <w:color w:val="000000"/>
              <w:sz w:val="16"/>
              <w:lang w:val="en-US"/>
            </w:rPr>
            <w:t>PLoS</w:t>
          </w:r>
          <w:proofErr w:type="spellEnd"/>
          <w:r w:rsidRPr="00774964">
            <w:rPr>
              <w:rFonts w:ascii="Times New Roman" w:eastAsia="Times New Roman" w:hAnsi="Times New Roman" w:cs="Times New Roman"/>
              <w:i/>
              <w:iCs/>
              <w:color w:val="000000"/>
              <w:sz w:val="16"/>
              <w:lang w:val="en-US"/>
            </w:rPr>
            <w:t xml:space="preserve"> One</w:t>
          </w:r>
          <w:r w:rsidRPr="00774964">
            <w:rPr>
              <w:rFonts w:ascii="Times New Roman" w:eastAsia="Times New Roman" w:hAnsi="Times New Roman" w:cs="Times New Roman"/>
              <w:color w:val="000000"/>
              <w:sz w:val="16"/>
              <w:lang w:val="en-US"/>
            </w:rPr>
            <w:t xml:space="preserve">, vol. 18, no. 12, p. e0295848, Dec. 2023,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10.1371/JOURNAL.PONE.0295848.</w:t>
          </w:r>
        </w:p>
        <w:p w14:paraId="776CCA94" w14:textId="77777777" w:rsidR="00774964" w:rsidRPr="00774964" w:rsidRDefault="00774964">
          <w:pPr>
            <w:autoSpaceDE w:val="0"/>
            <w:autoSpaceDN w:val="0"/>
            <w:ind w:hanging="640"/>
            <w:divId w:val="193135583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lastRenderedPageBreak/>
            <w:t>[11]</w:t>
          </w:r>
          <w:r w:rsidRPr="00774964">
            <w:rPr>
              <w:rFonts w:ascii="Times New Roman" w:eastAsia="Times New Roman" w:hAnsi="Times New Roman" w:cs="Times New Roman"/>
              <w:color w:val="000000"/>
              <w:sz w:val="16"/>
              <w:lang w:val="en-US"/>
            </w:rPr>
            <w:tab/>
            <w:t xml:space="preserve">M. J. Campbell, P. E. Dennison, and M. P. Thompson, “Predicting the variability in pedestrian travel rates and times using crowdsourced GPS data,” </w:t>
          </w:r>
          <w:proofErr w:type="spellStart"/>
          <w:r w:rsidRPr="00774964">
            <w:rPr>
              <w:rFonts w:ascii="Times New Roman" w:eastAsia="Times New Roman" w:hAnsi="Times New Roman" w:cs="Times New Roman"/>
              <w:i/>
              <w:iCs/>
              <w:color w:val="000000"/>
              <w:sz w:val="16"/>
              <w:lang w:val="en-US"/>
            </w:rPr>
            <w:t>Comput</w:t>
          </w:r>
          <w:proofErr w:type="spellEnd"/>
          <w:r w:rsidRPr="00774964">
            <w:rPr>
              <w:rFonts w:ascii="Times New Roman" w:eastAsia="Times New Roman" w:hAnsi="Times New Roman" w:cs="Times New Roman"/>
              <w:i/>
              <w:iCs/>
              <w:color w:val="000000"/>
              <w:sz w:val="16"/>
              <w:lang w:val="en-US"/>
            </w:rPr>
            <w:t>. Environ. Urban Syst.</w:t>
          </w:r>
          <w:r w:rsidRPr="00774964">
            <w:rPr>
              <w:rFonts w:ascii="Times New Roman" w:eastAsia="Times New Roman" w:hAnsi="Times New Roman" w:cs="Times New Roman"/>
              <w:color w:val="000000"/>
              <w:sz w:val="16"/>
              <w:lang w:val="en-US"/>
            </w:rPr>
            <w:t xml:space="preserve">, vol. 97, p. 101866, Oct. 2022,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10.1016/J.COMPENVURBSYS.2022.101866.</w:t>
          </w:r>
        </w:p>
        <w:p w14:paraId="23A488A1" w14:textId="77777777" w:rsidR="00774964" w:rsidRPr="00774964" w:rsidRDefault="00774964">
          <w:pPr>
            <w:autoSpaceDE w:val="0"/>
            <w:autoSpaceDN w:val="0"/>
            <w:ind w:hanging="640"/>
            <w:divId w:val="86012600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[12]</w:t>
          </w:r>
          <w:r w:rsidRPr="00774964">
            <w:rPr>
              <w:rFonts w:ascii="Times New Roman" w:eastAsia="Times New Roman" w:hAnsi="Times New Roman" w:cs="Times New Roman"/>
              <w:color w:val="000000"/>
              <w:sz w:val="16"/>
              <w:lang w:val="en-US"/>
            </w:rPr>
            <w:tab/>
            <w:t xml:space="preserve">J.-P. </w:t>
          </w:r>
          <w:proofErr w:type="spellStart"/>
          <w:r w:rsidRPr="00774964">
            <w:rPr>
              <w:rFonts w:ascii="Times New Roman" w:eastAsia="Times New Roman" w:hAnsi="Times New Roman" w:cs="Times New Roman"/>
              <w:color w:val="000000"/>
              <w:sz w:val="16"/>
              <w:lang w:val="en-US"/>
            </w:rPr>
            <w:t>Calbimonte</w:t>
          </w:r>
          <w:proofErr w:type="spellEnd"/>
          <w:r w:rsidRPr="00774964">
            <w:rPr>
              <w:rFonts w:ascii="Times New Roman" w:eastAsia="Times New Roman" w:hAnsi="Times New Roman" w:cs="Times New Roman"/>
              <w:color w:val="000000"/>
              <w:sz w:val="16"/>
              <w:lang w:val="en-US"/>
            </w:rPr>
            <w:t xml:space="preserve">, S. Martin, D. Calvaresi, and A. Cotting, “A Platform for Difficulty Assessment and Recommendation of Hiking Trails,” </w:t>
          </w:r>
          <w:r w:rsidRPr="00774964">
            <w:rPr>
              <w:rFonts w:ascii="Times New Roman" w:eastAsia="Times New Roman" w:hAnsi="Times New Roman" w:cs="Times New Roman"/>
              <w:i/>
              <w:iCs/>
              <w:color w:val="000000"/>
              <w:sz w:val="16"/>
              <w:lang w:val="en-US"/>
            </w:rPr>
            <w:t>Information and Communication Technologies in Tourism 2021</w:t>
          </w:r>
          <w:r w:rsidRPr="00774964">
            <w:rPr>
              <w:rFonts w:ascii="Times New Roman" w:eastAsia="Times New Roman" w:hAnsi="Times New Roman" w:cs="Times New Roman"/>
              <w:color w:val="000000"/>
              <w:sz w:val="16"/>
              <w:lang w:val="en-US"/>
            </w:rPr>
            <w:t xml:space="preserve">, pp. 109–122, 2021,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10.1007/978-3-030-65785-7_9.</w:t>
          </w:r>
        </w:p>
        <w:p w14:paraId="7A1A3B83" w14:textId="77777777" w:rsidR="00774964" w:rsidRPr="00774964" w:rsidRDefault="00774964">
          <w:pPr>
            <w:autoSpaceDE w:val="0"/>
            <w:autoSpaceDN w:val="0"/>
            <w:ind w:hanging="640"/>
            <w:divId w:val="638996191"/>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[13]</w:t>
          </w:r>
          <w:r w:rsidRPr="00774964">
            <w:rPr>
              <w:rFonts w:ascii="Times New Roman" w:eastAsia="Times New Roman" w:hAnsi="Times New Roman" w:cs="Times New Roman"/>
              <w:color w:val="000000"/>
              <w:sz w:val="16"/>
              <w:lang w:val="en-US"/>
            </w:rPr>
            <w:tab/>
            <w:t xml:space="preserve">C. </w:t>
          </w:r>
          <w:proofErr w:type="spellStart"/>
          <w:r w:rsidRPr="00774964">
            <w:rPr>
              <w:rFonts w:ascii="Times New Roman" w:eastAsia="Times New Roman" w:hAnsi="Times New Roman" w:cs="Times New Roman"/>
              <w:color w:val="000000"/>
              <w:sz w:val="16"/>
              <w:lang w:val="en-US"/>
            </w:rPr>
            <w:t>Potsiou</w:t>
          </w:r>
          <w:proofErr w:type="spellEnd"/>
          <w:r w:rsidRPr="00774964">
            <w:rPr>
              <w:rFonts w:ascii="Times New Roman" w:eastAsia="Times New Roman" w:hAnsi="Times New Roman" w:cs="Times New Roman"/>
              <w:color w:val="000000"/>
              <w:sz w:val="16"/>
              <w:lang w:val="en-US"/>
            </w:rPr>
            <w:t xml:space="preserve"> </w:t>
          </w:r>
          <w:r w:rsidRPr="00774964">
            <w:rPr>
              <w:rFonts w:ascii="Times New Roman" w:eastAsia="Times New Roman" w:hAnsi="Times New Roman" w:cs="Times New Roman"/>
              <w:i/>
              <w:iCs/>
              <w:color w:val="000000"/>
              <w:sz w:val="16"/>
              <w:lang w:val="en-US"/>
            </w:rPr>
            <w:t>et al.</w:t>
          </w:r>
          <w:r w:rsidRPr="00774964">
            <w:rPr>
              <w:rFonts w:ascii="Times New Roman" w:eastAsia="Times New Roman" w:hAnsi="Times New Roman" w:cs="Times New Roman"/>
              <w:color w:val="000000"/>
              <w:sz w:val="16"/>
              <w:lang w:val="en-US"/>
            </w:rPr>
            <w:t xml:space="preserve">, “Geospatial Tool Development for the Management of Historical Hiking Trails—The Case of the Holy Site of Meteora,” </w:t>
          </w:r>
          <w:r w:rsidRPr="00774964">
            <w:rPr>
              <w:rFonts w:ascii="Times New Roman" w:eastAsia="Times New Roman" w:hAnsi="Times New Roman" w:cs="Times New Roman"/>
              <w:i/>
              <w:iCs/>
              <w:color w:val="000000"/>
              <w:sz w:val="16"/>
              <w:lang w:val="en-US"/>
            </w:rPr>
            <w:t>Land 2023, Vol. 12, Page 1530</w:t>
          </w:r>
          <w:r w:rsidRPr="00774964">
            <w:rPr>
              <w:rFonts w:ascii="Times New Roman" w:eastAsia="Times New Roman" w:hAnsi="Times New Roman" w:cs="Times New Roman"/>
              <w:color w:val="000000"/>
              <w:sz w:val="16"/>
              <w:lang w:val="en-US"/>
            </w:rPr>
            <w:t xml:space="preserve">, vol. 12, no. 8, p. 1530, Aug. 2023,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10.3390/LAND12081530.</w:t>
          </w:r>
        </w:p>
        <w:p w14:paraId="5B6A052D" w14:textId="77777777" w:rsidR="00774964" w:rsidRPr="00774964" w:rsidRDefault="00774964">
          <w:pPr>
            <w:autoSpaceDE w:val="0"/>
            <w:autoSpaceDN w:val="0"/>
            <w:ind w:hanging="640"/>
            <w:divId w:val="324364387"/>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[14]</w:t>
          </w:r>
          <w:r w:rsidRPr="00774964">
            <w:rPr>
              <w:rFonts w:ascii="Times New Roman" w:eastAsia="Times New Roman" w:hAnsi="Times New Roman" w:cs="Times New Roman"/>
              <w:color w:val="000000"/>
              <w:sz w:val="16"/>
              <w:lang w:val="en-US"/>
            </w:rPr>
            <w:tab/>
            <w:t xml:space="preserve">M. Asako, Y. </w:t>
          </w:r>
          <w:proofErr w:type="spellStart"/>
          <w:r w:rsidRPr="00774964">
            <w:rPr>
              <w:rFonts w:ascii="Times New Roman" w:eastAsia="Times New Roman" w:hAnsi="Times New Roman" w:cs="Times New Roman"/>
              <w:color w:val="000000"/>
              <w:sz w:val="16"/>
              <w:lang w:val="en-US"/>
            </w:rPr>
            <w:t>Tahara</w:t>
          </w:r>
          <w:proofErr w:type="spellEnd"/>
          <w:r w:rsidRPr="00774964">
            <w:rPr>
              <w:rFonts w:ascii="Times New Roman" w:eastAsia="Times New Roman" w:hAnsi="Times New Roman" w:cs="Times New Roman"/>
              <w:color w:val="000000"/>
              <w:sz w:val="16"/>
              <w:lang w:val="en-US"/>
            </w:rPr>
            <w:t xml:space="preserve">, A. </w:t>
          </w:r>
          <w:proofErr w:type="spellStart"/>
          <w:r w:rsidRPr="00774964">
            <w:rPr>
              <w:rFonts w:ascii="Times New Roman" w:eastAsia="Times New Roman" w:hAnsi="Times New Roman" w:cs="Times New Roman"/>
              <w:color w:val="000000"/>
              <w:sz w:val="16"/>
              <w:lang w:val="en-US"/>
            </w:rPr>
            <w:t>Ohsuga</w:t>
          </w:r>
          <w:proofErr w:type="spellEnd"/>
          <w:r w:rsidRPr="00774964">
            <w:rPr>
              <w:rFonts w:ascii="Times New Roman" w:eastAsia="Times New Roman" w:hAnsi="Times New Roman" w:cs="Times New Roman"/>
              <w:color w:val="000000"/>
              <w:sz w:val="16"/>
              <w:lang w:val="en-US"/>
            </w:rPr>
            <w:t xml:space="preserve">, and Y. Sei, “Deep Learning-Based Travel Time Estimation in Hiking with Consideration of Individual Walking Ability,” </w:t>
          </w:r>
          <w:r w:rsidRPr="00774964">
            <w:rPr>
              <w:rFonts w:ascii="Times New Roman" w:eastAsia="Times New Roman" w:hAnsi="Times New Roman" w:cs="Times New Roman"/>
              <w:i/>
              <w:iCs/>
              <w:color w:val="000000"/>
              <w:sz w:val="16"/>
              <w:lang w:val="en-US"/>
            </w:rPr>
            <w:t>Cybernetics and Information Technologies</w:t>
          </w:r>
          <w:r w:rsidRPr="00774964">
            <w:rPr>
              <w:rFonts w:ascii="Times New Roman" w:eastAsia="Times New Roman" w:hAnsi="Times New Roman" w:cs="Times New Roman"/>
              <w:color w:val="000000"/>
              <w:sz w:val="16"/>
              <w:lang w:val="en-US"/>
            </w:rPr>
            <w:t xml:space="preserve">, vol. 24, no. 4, pp. 3–21, Dec. 2024,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10.2478/CAIT-2024-0033.</w:t>
          </w:r>
        </w:p>
        <w:p w14:paraId="0D558178" w14:textId="77777777" w:rsidR="00774964" w:rsidRPr="00774964" w:rsidRDefault="00774964">
          <w:pPr>
            <w:autoSpaceDE w:val="0"/>
            <w:autoSpaceDN w:val="0"/>
            <w:ind w:hanging="640"/>
            <w:divId w:val="86001783"/>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[15]</w:t>
          </w:r>
          <w:r w:rsidRPr="00774964">
            <w:rPr>
              <w:rFonts w:ascii="Times New Roman" w:eastAsia="Times New Roman" w:hAnsi="Times New Roman" w:cs="Times New Roman"/>
              <w:color w:val="000000"/>
              <w:sz w:val="16"/>
              <w:lang w:val="en-US"/>
            </w:rPr>
            <w:tab/>
            <w:t xml:space="preserve">F. Luciano, L. Ruggiero, A. E. Minetti, and G. </w:t>
          </w:r>
          <w:proofErr w:type="spellStart"/>
          <w:r w:rsidRPr="00774964">
            <w:rPr>
              <w:rFonts w:ascii="Times New Roman" w:eastAsia="Times New Roman" w:hAnsi="Times New Roman" w:cs="Times New Roman"/>
              <w:color w:val="000000"/>
              <w:sz w:val="16"/>
              <w:lang w:val="en-US"/>
            </w:rPr>
            <w:t>Pavei</w:t>
          </w:r>
          <w:proofErr w:type="spellEnd"/>
          <w:r w:rsidRPr="00774964">
            <w:rPr>
              <w:rFonts w:ascii="Times New Roman" w:eastAsia="Times New Roman" w:hAnsi="Times New Roman" w:cs="Times New Roman"/>
              <w:color w:val="000000"/>
              <w:sz w:val="16"/>
              <w:lang w:val="en-US"/>
            </w:rPr>
            <w:t xml:space="preserve">, “Move less, spend more: The metabolic demands of short walking bouts,” </w:t>
          </w:r>
          <w:r w:rsidRPr="00774964">
            <w:rPr>
              <w:rFonts w:ascii="Times New Roman" w:eastAsia="Times New Roman" w:hAnsi="Times New Roman" w:cs="Times New Roman"/>
              <w:i/>
              <w:iCs/>
              <w:color w:val="000000"/>
              <w:sz w:val="16"/>
              <w:lang w:val="en-US"/>
            </w:rPr>
            <w:t>Proceedings of the Royal Society B: Biological Sciences</w:t>
          </w:r>
          <w:r w:rsidRPr="00774964">
            <w:rPr>
              <w:rFonts w:ascii="Times New Roman" w:eastAsia="Times New Roman" w:hAnsi="Times New Roman" w:cs="Times New Roman"/>
              <w:color w:val="000000"/>
              <w:sz w:val="16"/>
              <w:lang w:val="en-US"/>
            </w:rPr>
            <w:t xml:space="preserve">, vol. 291, no. 2033, Oct. 2024,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10.1098/RSPB.2024.1220/104676.</w:t>
          </w:r>
        </w:p>
        <w:p w14:paraId="24547E36" w14:textId="77777777" w:rsidR="00774964" w:rsidRPr="00774964" w:rsidRDefault="00774964">
          <w:pPr>
            <w:autoSpaceDE w:val="0"/>
            <w:autoSpaceDN w:val="0"/>
            <w:ind w:hanging="640"/>
            <w:divId w:val="1864204062"/>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[16]</w:t>
          </w:r>
          <w:r w:rsidRPr="00774964">
            <w:rPr>
              <w:rFonts w:ascii="Times New Roman" w:eastAsia="Times New Roman" w:hAnsi="Times New Roman" w:cs="Times New Roman"/>
              <w:color w:val="000000"/>
              <w:sz w:val="16"/>
              <w:lang w:val="en-US"/>
            </w:rPr>
            <w:tab/>
            <w:t xml:space="preserve">K. Peffers, T. </w:t>
          </w:r>
          <w:proofErr w:type="spellStart"/>
          <w:r w:rsidRPr="00774964">
            <w:rPr>
              <w:rFonts w:ascii="Times New Roman" w:eastAsia="Times New Roman" w:hAnsi="Times New Roman" w:cs="Times New Roman"/>
              <w:color w:val="000000"/>
              <w:sz w:val="16"/>
              <w:lang w:val="en-US"/>
            </w:rPr>
            <w:t>Tuunanen</w:t>
          </w:r>
          <w:proofErr w:type="spellEnd"/>
          <w:r w:rsidRPr="00774964">
            <w:rPr>
              <w:rFonts w:ascii="Times New Roman" w:eastAsia="Times New Roman" w:hAnsi="Times New Roman" w:cs="Times New Roman"/>
              <w:color w:val="000000"/>
              <w:sz w:val="16"/>
              <w:lang w:val="en-US"/>
            </w:rPr>
            <w:t xml:space="preserve">, M. A. Rothenberger, and S. Chatterjee, “A design science research methodology for information systems research,” </w:t>
          </w:r>
          <w:r w:rsidRPr="00774964">
            <w:rPr>
              <w:rFonts w:ascii="Times New Roman" w:eastAsia="Times New Roman" w:hAnsi="Times New Roman" w:cs="Times New Roman"/>
              <w:i/>
              <w:iCs/>
              <w:color w:val="000000"/>
              <w:sz w:val="16"/>
              <w:lang w:val="en-US"/>
            </w:rPr>
            <w:t>Journal of Management Information Systems</w:t>
          </w:r>
          <w:r w:rsidRPr="00774964">
            <w:rPr>
              <w:rFonts w:ascii="Times New Roman" w:eastAsia="Times New Roman" w:hAnsi="Times New Roman" w:cs="Times New Roman"/>
              <w:color w:val="000000"/>
              <w:sz w:val="16"/>
              <w:lang w:val="en-US"/>
            </w:rPr>
            <w:t xml:space="preserve">, vol. 24, no. 3, pp. 45–77, Dec. 2007,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10.2753/MIS0742-1222240302.</w:t>
          </w:r>
        </w:p>
        <w:p w14:paraId="587A9823" w14:textId="77777777" w:rsidR="00774964" w:rsidRPr="00774964" w:rsidRDefault="00774964">
          <w:pPr>
            <w:autoSpaceDE w:val="0"/>
            <w:autoSpaceDN w:val="0"/>
            <w:ind w:hanging="640"/>
            <w:divId w:val="52186833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[17]</w:t>
          </w:r>
          <w:r w:rsidRPr="00774964">
            <w:rPr>
              <w:rFonts w:ascii="Times New Roman" w:eastAsia="Times New Roman" w:hAnsi="Times New Roman" w:cs="Times New Roman"/>
              <w:color w:val="000000"/>
              <w:sz w:val="16"/>
              <w:lang w:val="en-US"/>
            </w:rPr>
            <w:tab/>
            <w:t xml:space="preserve">“(PDF) Three Presentations </w:t>
          </w:r>
          <w:proofErr w:type="gramStart"/>
          <w:r w:rsidRPr="00774964">
            <w:rPr>
              <w:rFonts w:ascii="Times New Roman" w:eastAsia="Times New Roman" w:hAnsi="Times New Roman" w:cs="Times New Roman"/>
              <w:color w:val="000000"/>
              <w:sz w:val="16"/>
              <w:lang w:val="en-US"/>
            </w:rPr>
            <w:t>On</w:t>
          </w:r>
          <w:proofErr w:type="gramEnd"/>
          <w:r w:rsidRPr="00774964">
            <w:rPr>
              <w:rFonts w:ascii="Times New Roman" w:eastAsia="Times New Roman" w:hAnsi="Times New Roman" w:cs="Times New Roman"/>
              <w:color w:val="000000"/>
              <w:sz w:val="16"/>
              <w:lang w:val="en-US"/>
            </w:rPr>
            <w:t xml:space="preserve"> Geographical Analysis </w:t>
          </w:r>
          <w:proofErr w:type="gramStart"/>
          <w:r w:rsidRPr="00774964">
            <w:rPr>
              <w:rFonts w:ascii="Times New Roman" w:eastAsia="Times New Roman" w:hAnsi="Times New Roman" w:cs="Times New Roman"/>
              <w:color w:val="000000"/>
              <w:sz w:val="16"/>
              <w:lang w:val="en-US"/>
            </w:rPr>
            <w:t>And</w:t>
          </w:r>
          <w:proofErr w:type="gramEnd"/>
          <w:r w:rsidRPr="00774964">
            <w:rPr>
              <w:rFonts w:ascii="Times New Roman" w:eastAsia="Times New Roman" w:hAnsi="Times New Roman" w:cs="Times New Roman"/>
              <w:color w:val="000000"/>
              <w:sz w:val="16"/>
              <w:lang w:val="en-US"/>
            </w:rPr>
            <w:t xml:space="preserve"> Modeling.” Accessed: Jun. 17, 2026. [Online]. Available: https://www.researchgate.net/publication/2460331_Three_Presentations_On_Geographical_Analysis_And_Modeling</w:t>
          </w:r>
        </w:p>
        <w:p w14:paraId="722B4B3B" w14:textId="77777777" w:rsidR="00774964" w:rsidRPr="00774964" w:rsidRDefault="00774964">
          <w:pPr>
            <w:autoSpaceDE w:val="0"/>
            <w:autoSpaceDN w:val="0"/>
            <w:ind w:hanging="640"/>
            <w:divId w:val="1647007074"/>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[18]</w:t>
          </w:r>
          <w:r w:rsidRPr="00774964">
            <w:rPr>
              <w:rFonts w:ascii="Times New Roman" w:eastAsia="Times New Roman" w:hAnsi="Times New Roman" w:cs="Times New Roman"/>
              <w:color w:val="000000"/>
              <w:sz w:val="16"/>
            </w:rPr>
            <w:tab/>
            <w:t xml:space="preserve">Gobierno de Aragon, “MIDE.” </w:t>
          </w:r>
          <w:proofErr w:type="spellStart"/>
          <w:r w:rsidRPr="00774964">
            <w:rPr>
              <w:rFonts w:ascii="Times New Roman" w:eastAsia="Times New Roman" w:hAnsi="Times New Roman" w:cs="Times New Roman"/>
              <w:color w:val="000000"/>
              <w:sz w:val="16"/>
            </w:rPr>
            <w:t>Accessed</w:t>
          </w:r>
          <w:proofErr w:type="spellEnd"/>
          <w:r w:rsidRPr="00774964">
            <w:rPr>
              <w:rFonts w:ascii="Times New Roman" w:eastAsia="Times New Roman" w:hAnsi="Times New Roman" w:cs="Times New Roman"/>
              <w:color w:val="000000"/>
              <w:sz w:val="16"/>
            </w:rPr>
            <w:t xml:space="preserve">: </w:t>
          </w:r>
          <w:proofErr w:type="gramStart"/>
          <w:r w:rsidRPr="00774964">
            <w:rPr>
              <w:rFonts w:ascii="Times New Roman" w:eastAsia="Times New Roman" w:hAnsi="Times New Roman" w:cs="Times New Roman"/>
              <w:color w:val="000000"/>
              <w:sz w:val="16"/>
            </w:rPr>
            <w:t>Jun.</w:t>
          </w:r>
          <w:proofErr w:type="gramEnd"/>
          <w:r w:rsidRPr="00774964">
            <w:rPr>
              <w:rFonts w:ascii="Times New Roman" w:eastAsia="Times New Roman" w:hAnsi="Times New Roman" w:cs="Times New Roman"/>
              <w:color w:val="000000"/>
              <w:sz w:val="16"/>
            </w:rPr>
            <w:t xml:space="preserve"> 17, 2026. </w:t>
          </w:r>
          <w:r w:rsidRPr="00774964">
            <w:rPr>
              <w:rFonts w:ascii="Times New Roman" w:eastAsia="Times New Roman" w:hAnsi="Times New Roman" w:cs="Times New Roman"/>
              <w:color w:val="000000"/>
              <w:sz w:val="16"/>
              <w:lang w:val="fr-FR"/>
            </w:rPr>
            <w:t xml:space="preserve">[Online]. </w:t>
          </w:r>
          <w:proofErr w:type="spellStart"/>
          <w:proofErr w:type="gramStart"/>
          <w:r w:rsidRPr="00774964">
            <w:rPr>
              <w:rFonts w:ascii="Times New Roman" w:eastAsia="Times New Roman" w:hAnsi="Times New Roman" w:cs="Times New Roman"/>
              <w:color w:val="000000"/>
              <w:sz w:val="16"/>
              <w:lang w:val="fr-FR"/>
            </w:rPr>
            <w:t>Available</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https://mide.montanasegura.com/</w:t>
          </w:r>
        </w:p>
        <w:p w14:paraId="7EF98AB7" w14:textId="01F21272" w:rsidR="007A7CB1" w:rsidRPr="00C22DDF" w:rsidRDefault="00774964" w:rsidP="00C22DDF">
          <w:pPr>
            <w:spacing w:after="0" w:line="240" w:lineRule="auto"/>
            <w:jc w:val="both"/>
            <w:rPr>
              <w:rFonts w:ascii="Times New Roman" w:hAnsi="Times New Roman" w:cs="Times New Roman"/>
              <w:sz w:val="16"/>
              <w:szCs w:val="16"/>
            </w:rPr>
          </w:pPr>
          <w:r w:rsidRPr="00774964">
            <w:rPr>
              <w:rFonts w:ascii="Times New Roman" w:eastAsia="Times New Roman" w:hAnsi="Times New Roman" w:cs="Times New Roman"/>
              <w:color w:val="000000"/>
              <w:sz w:val="16"/>
              <w:lang w:val="fr-FR"/>
            </w:rPr>
            <w:t> </w:t>
          </w:r>
        </w:p>
      </w:sdtContent>
    </w:sdt>
    <w:sectPr w:rsidR="007A7CB1" w:rsidRPr="00C22DDF" w:rsidSect="00CD5FAA">
      <w:headerReference w:type="even" r:id="rId24"/>
      <w:headerReference w:type="default" r:id="rId25"/>
      <w:headerReference w:type="first" r:id="rId26"/>
      <w:type w:val="continuous"/>
      <w:pgSz w:w="12240" w:h="15840" w:code="1"/>
      <w:pgMar w:top="1701" w:right="851" w:bottom="1418" w:left="851" w:header="709" w:footer="709" w:gutter="0"/>
      <w:cols w:num="2"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6BF90" w14:textId="77777777" w:rsidR="00D5056C" w:rsidRDefault="00D5056C">
      <w:pPr>
        <w:spacing w:after="0" w:line="240" w:lineRule="auto"/>
      </w:pPr>
      <w:r>
        <w:separator/>
      </w:r>
    </w:p>
  </w:endnote>
  <w:endnote w:type="continuationSeparator" w:id="0">
    <w:p w14:paraId="703425C8" w14:textId="77777777" w:rsidR="00D5056C" w:rsidRDefault="00D50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093A4" w14:textId="77777777" w:rsidR="0079450F" w:rsidRDefault="007945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192EA" w14:textId="77777777" w:rsidR="004B1B21" w:rsidRPr="00B56D39" w:rsidRDefault="00D5056C" w:rsidP="00A066CB">
    <w:pPr>
      <w:pStyle w:val="Footer"/>
      <w:rPr>
        <w:i/>
        <w:iCs/>
      </w:rPr>
    </w:pPr>
    <w:sdt>
      <w:sdtPr>
        <w:rPr>
          <w:b/>
          <w:bCs/>
          <w:i/>
          <w:iCs/>
          <w:color w:val="1F497D" w:themeColor="text2"/>
          <w:u w:val="single"/>
        </w:rPr>
        <w:alias w:val="Tipo de JIC"/>
        <w:tag w:val="Tipo de JIC"/>
        <w:id w:val="-365756897"/>
        <w:placeholder>
          <w:docPart w:val="1169DEE947BE46E38C6A4BC47DE17AEC"/>
        </w:placeholder>
        <w:comboBox>
          <w:listItem w:value="Elija un elemento."/>
          <w:listItem w:displayText="JIC-Nacional 2026, X Congreso IESTEC " w:value="JIC-Nacional 2026, X Congreso IESTEC "/>
          <w:listItem w:displayText="JIC-ISAE" w:value="JIC-ISAE"/>
          <w:listItem w:displayText="JIC-OTEIMA" w:value="JIC-OTEIMA"/>
          <w:listItem w:displayText="JIC-UAM" w:value="JIC-UAM"/>
          <w:listItem w:displayText="JIC-UDELAS" w:value="JIC-UDELAS"/>
          <w:listItem w:displayText="JIC-UDI" w:value="JIC-UDI"/>
          <w:listItem w:displayText="JIC-UIP" w:value="JIC-UIP"/>
          <w:listItem w:displayText="JIC-ULATINA" w:value="JIC-ULATINA"/>
          <w:listItem w:displayText="JIC-UMECIT" w:value="JIC-UMECIT"/>
          <w:listItem w:displayText="JIC-UMIP" w:value="JIC-UMIP"/>
          <w:listItem w:displayText="JIC-UNACHI" w:value="JIC-UNACHI"/>
          <w:listItem w:displayText="JIC-UNICIT" w:value="JIC-UNICIT"/>
          <w:listItem w:displayText="JIC-UP" w:value="JIC-UP"/>
          <w:listItem w:displayText="JIC-USMA" w:value="JIC-USMA"/>
          <w:listItem w:displayText="JIC-UTP, Unidades Académicas, del 29 de junio al 3 de julio de 2026" w:value="JIC-UTP, Unidades Académicas, del 29 de junio al 3 de julio de 2026"/>
          <w:listItem w:displayText="JIC-UTP Final, C.R. de Coclé, del 3 al 7 de agosto de 2026" w:value="JIC-UTP Final, C.R. de Coclé, del 3 al 7 de agosto de 2026"/>
        </w:comboBox>
      </w:sdtPr>
      <w:sdtEndPr/>
      <w:sdtContent>
        <w:r w:rsidR="004B1B21">
          <w:rPr>
            <w:b/>
            <w:bCs/>
            <w:i/>
            <w:iCs/>
            <w:color w:val="1F497D" w:themeColor="text2"/>
            <w:u w:val="single"/>
          </w:rPr>
          <w:t xml:space="preserve">JIC-Nacional 2026, X Congreso IESTEC </w:t>
        </w:r>
      </w:sdtContent>
    </w:sdt>
    <w:sdt>
      <w:sdtPr>
        <w:rPr>
          <w:i/>
          <w:iCs/>
        </w:rPr>
        <w:id w:val="-483384063"/>
        <w:docPartObj>
          <w:docPartGallery w:val="Page Numbers (Bottom of Page)"/>
          <w:docPartUnique/>
        </w:docPartObj>
      </w:sdtPr>
      <w:sdtEndPr/>
      <w:sdtContent>
        <w:r w:rsidR="004B1B21" w:rsidRPr="00B56D39">
          <w:rPr>
            <w:i/>
            <w:iCs/>
          </w:rPr>
          <w:tab/>
        </w:r>
        <w:r w:rsidR="004B1B21" w:rsidRPr="00B56D39">
          <w:rPr>
            <w:i/>
            <w:iCs/>
          </w:rPr>
          <w:tab/>
        </w:r>
        <w:r w:rsidR="004B1B21" w:rsidRPr="00B56D39">
          <w:rPr>
            <w:i/>
            <w:iCs/>
          </w:rPr>
          <w:tab/>
        </w:r>
        <w:r w:rsidR="004B1B21" w:rsidRPr="00B56D39">
          <w:rPr>
            <w:i/>
            <w:iCs/>
          </w:rPr>
          <w:fldChar w:fldCharType="begin"/>
        </w:r>
        <w:r w:rsidR="004B1B21" w:rsidRPr="00B56D39">
          <w:rPr>
            <w:i/>
            <w:iCs/>
          </w:rPr>
          <w:instrText>PAGE   \* MERGEFORMAT</w:instrText>
        </w:r>
        <w:r w:rsidR="004B1B21" w:rsidRPr="00B56D39">
          <w:rPr>
            <w:i/>
            <w:iCs/>
          </w:rPr>
          <w:fldChar w:fldCharType="separate"/>
        </w:r>
        <w:r w:rsidR="004B1B21">
          <w:rPr>
            <w:i/>
            <w:iCs/>
          </w:rPr>
          <w:t>1</w:t>
        </w:r>
        <w:r w:rsidR="004B1B21" w:rsidRPr="00B56D39">
          <w:rPr>
            <w:i/>
            <w:iCs/>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rPr>
      <w:id w:val="662427960"/>
      <w:docPartObj>
        <w:docPartGallery w:val="Page Numbers (Bottom of Page)"/>
        <w:docPartUnique/>
      </w:docPartObj>
    </w:sdtPr>
    <w:sdtEndPr/>
    <w:sdtContent>
      <w:p w14:paraId="7B747D33" w14:textId="77777777" w:rsidR="004B1B21" w:rsidRPr="00B56D39" w:rsidRDefault="004B1B21" w:rsidP="00B56D39">
        <w:pPr>
          <w:pStyle w:val="Footer"/>
          <w:jc w:val="both"/>
          <w:rPr>
            <w:i/>
            <w:iCs/>
          </w:rPr>
        </w:pPr>
        <w:r>
          <w:rPr>
            <w:i/>
            <w:iCs/>
          </w:rPr>
          <w:t>APANAC</w:t>
        </w:r>
        <w:r w:rsidRPr="00B56D39">
          <w:rPr>
            <w:i/>
            <w:iCs/>
          </w:rPr>
          <w:t xml:space="preserve">, </w:t>
        </w:r>
        <w:r>
          <w:rPr>
            <w:i/>
            <w:iCs/>
          </w:rPr>
          <w:t>27</w:t>
        </w:r>
        <w:r w:rsidRPr="00B56D39">
          <w:rPr>
            <w:i/>
            <w:iCs/>
          </w:rPr>
          <w:t xml:space="preserve"> al 2</w:t>
        </w:r>
        <w:r>
          <w:rPr>
            <w:i/>
            <w:iCs/>
          </w:rPr>
          <w:t>9</w:t>
        </w:r>
        <w:r w:rsidRPr="00B56D39">
          <w:rPr>
            <w:i/>
            <w:iCs/>
          </w:rPr>
          <w:t xml:space="preserve"> de </w:t>
        </w:r>
        <w:r>
          <w:rPr>
            <w:i/>
            <w:iCs/>
          </w:rPr>
          <w:t>septiemb</w:t>
        </w:r>
        <w:r w:rsidRPr="00B56D39">
          <w:rPr>
            <w:i/>
            <w:iCs/>
          </w:rPr>
          <w:t>re de 202</w:t>
        </w:r>
        <w:r>
          <w:rPr>
            <w:i/>
            <w:iCs/>
          </w:rPr>
          <w:t>3</w:t>
        </w:r>
        <w:r w:rsidRPr="00B56D39">
          <w:rPr>
            <w:i/>
            <w:iCs/>
          </w:rPr>
          <w:tab/>
        </w:r>
        <w:r w:rsidRPr="00B56D39">
          <w:rPr>
            <w:i/>
            <w:iCs/>
          </w:rPr>
          <w:tab/>
        </w:r>
        <w:r w:rsidRPr="00B56D39">
          <w:rPr>
            <w:i/>
            <w:iCs/>
          </w:rPr>
          <w:tab/>
        </w:r>
        <w:r w:rsidRPr="00B56D39">
          <w:rPr>
            <w:i/>
            <w:iCs/>
          </w:rPr>
          <w:fldChar w:fldCharType="begin"/>
        </w:r>
        <w:r w:rsidRPr="00B56D39">
          <w:rPr>
            <w:i/>
            <w:iCs/>
          </w:rPr>
          <w:instrText>PAGE   \* MERGEFORMAT</w:instrText>
        </w:r>
        <w:r w:rsidRPr="00B56D39">
          <w:rPr>
            <w:i/>
            <w:iCs/>
          </w:rPr>
          <w:fldChar w:fldCharType="separate"/>
        </w:r>
        <w:r w:rsidRPr="00B56D39">
          <w:rPr>
            <w:i/>
            <w:iCs/>
          </w:rPr>
          <w:t>1</w:t>
        </w:r>
        <w:r w:rsidRPr="00B56D39">
          <w:rPr>
            <w:i/>
            <w:iCs/>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411666"/>
      <w:docPartObj>
        <w:docPartGallery w:val="Page Numbers (Bottom of Page)"/>
        <w:docPartUnique/>
      </w:docPartObj>
    </w:sdtPr>
    <w:sdtEndPr>
      <w:rPr>
        <w:rFonts w:ascii="Times New Roman" w:hAnsi="Times New Roman" w:cs="Times New Roman"/>
        <w:sz w:val="18"/>
        <w:szCs w:val="18"/>
      </w:rPr>
    </w:sdtEndPr>
    <w:sdtContent>
      <w:p w14:paraId="3360B4E0" w14:textId="77777777" w:rsidR="004B1B21" w:rsidRDefault="004B1B21" w:rsidP="00211371">
        <w:pPr>
          <w:pStyle w:val="Footer"/>
          <w:jc w:val="center"/>
          <w:rPr>
            <w:rFonts w:ascii="Times New Roman" w:hAnsi="Times New Roman" w:cs="Times New Roman"/>
            <w:sz w:val="18"/>
            <w:szCs w:val="18"/>
          </w:rPr>
        </w:pPr>
      </w:p>
      <w:p w14:paraId="2007BD4F" w14:textId="77777777" w:rsidR="004B1B21" w:rsidRPr="00D640D7" w:rsidRDefault="00D5056C" w:rsidP="00211371">
        <w:pPr>
          <w:pStyle w:val="Footer"/>
          <w:rPr>
            <w:rFonts w:ascii="Times New Roman" w:hAnsi="Times New Roman" w:cs="Times New Roman"/>
            <w:sz w:val="18"/>
            <w:szCs w:val="18"/>
          </w:rPr>
        </w:pPr>
      </w:p>
    </w:sdtContent>
  </w:sdt>
  <w:p w14:paraId="63F6418F" w14:textId="77777777" w:rsidR="004B1B21" w:rsidRPr="00D640D7" w:rsidRDefault="004B1B21" w:rsidP="00047BB4">
    <w:pPr>
      <w:pStyle w:val="Foote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A6013" w14:textId="77777777" w:rsidR="00D5056C" w:rsidRDefault="00D5056C">
      <w:pPr>
        <w:spacing w:after="0" w:line="240" w:lineRule="auto"/>
      </w:pPr>
      <w:r>
        <w:separator/>
      </w:r>
    </w:p>
  </w:footnote>
  <w:footnote w:type="continuationSeparator" w:id="0">
    <w:p w14:paraId="5081451E" w14:textId="77777777" w:rsidR="00D5056C" w:rsidRDefault="00D505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9EC9" w14:textId="77777777" w:rsidR="004B1B21" w:rsidRDefault="004B1B21">
    <w:pPr>
      <w:pStyle w:val="Header"/>
    </w:pPr>
    <w:r>
      <w:rPr>
        <w:noProof/>
      </w:rPr>
      <mc:AlternateContent>
        <mc:Choice Requires="wps">
          <w:drawing>
            <wp:anchor distT="0" distB="0" distL="114300" distR="114300" simplePos="0" relativeHeight="251658243" behindDoc="1" locked="0" layoutInCell="0" allowOverlap="1" wp14:anchorId="5A4D5F36" wp14:editId="654A8A7C">
              <wp:simplePos x="0" y="0"/>
              <wp:positionH relativeFrom="margin">
                <wp:align>center</wp:align>
              </wp:positionH>
              <wp:positionV relativeFrom="margin">
                <wp:align>center</wp:align>
              </wp:positionV>
              <wp:extent cx="8422005" cy="1010285"/>
              <wp:effectExtent l="0" t="0" r="0" b="0"/>
              <wp:wrapNone/>
              <wp:docPr id="171467134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015F15C"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A4D5F36" id="_x0000_t202" coordsize="21600,21600" o:spt="202" path="m,l,21600r21600,l21600,xe">
              <v:stroke joinstyle="miter"/>
              <v:path gradientshapeok="t" o:connecttype="rect"/>
            </v:shapetype>
            <v:shape id="WordArt 2" o:spid="_x0000_s1026" type="#_x0000_t202" style="position:absolute;margin-left:0;margin-top:0;width:663.15pt;height:79.55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StA0wEAAIk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" o:allowincell="f" filled="f" stroked="f">
              <v:stroke joinstyle="round"/>
              <v:path arrowok="t"/>
              <v:textbox>
                <w:txbxContent>
                  <w:p w14:paraId="1015F15C"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00324" w14:textId="77777777" w:rsidR="004B1B21" w:rsidRDefault="004B1B21" w:rsidP="00B0630C">
    <w:pPr>
      <w:pStyle w:val="Header"/>
      <w:jc w:val="center"/>
    </w:pPr>
    <w:r>
      <w:rPr>
        <w:noProof/>
      </w:rPr>
      <w:drawing>
        <wp:inline distT="0" distB="0" distL="0" distR="0" wp14:anchorId="77AF9827" wp14:editId="266CF998">
          <wp:extent cx="4492380" cy="688791"/>
          <wp:effectExtent l="0" t="0" r="0" b="0"/>
          <wp:docPr id="845558178"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r>
      <w:rPr>
        <w:noProof/>
      </w:rPr>
      <mc:AlternateContent>
        <mc:Choice Requires="wps">
          <w:drawing>
            <wp:anchor distT="0" distB="0" distL="114300" distR="114300" simplePos="0" relativeHeight="251658244" behindDoc="1" locked="0" layoutInCell="0" allowOverlap="1" wp14:anchorId="3DB00593" wp14:editId="24D2AB93">
              <wp:simplePos x="0" y="0"/>
              <wp:positionH relativeFrom="margin">
                <wp:align>center</wp:align>
              </wp:positionH>
              <wp:positionV relativeFrom="margin">
                <wp:align>center</wp:align>
              </wp:positionV>
              <wp:extent cx="8422005" cy="1010285"/>
              <wp:effectExtent l="0" t="0" r="0" b="0"/>
              <wp:wrapNone/>
              <wp:docPr id="73722352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4D9004F"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DB00593" id="_x0000_t202" coordsize="21600,21600" o:spt="202" path="m,l,21600r21600,l21600,xe">
              <v:stroke joinstyle="miter"/>
              <v:path gradientshapeok="t" o:connecttype="rect"/>
            </v:shapetype>
            <v:shape id="WordArt 1" o:spid="_x0000_s1027" type="#_x0000_t202" style="position:absolute;left:0;text-align:left;margin-left:0;margin-top:0;width:663.15pt;height:79.55pt;rotation:-45;z-index:-2516582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c51gEAAJA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" o:allowincell="f" filled="f" stroked="f">
              <v:stroke joinstyle="round"/>
              <v:path arrowok="t"/>
              <v:textbox>
                <w:txbxContent>
                  <w:p w14:paraId="34D9004F"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5811D" w14:textId="77777777" w:rsidR="004B1B21" w:rsidRDefault="004B1B21" w:rsidP="004A62F4">
    <w:pPr>
      <w:pStyle w:val="Header"/>
      <w:jc w:val="center"/>
    </w:pPr>
    <w:r>
      <w:rPr>
        <w:noProof/>
      </w:rPr>
      <w:drawing>
        <wp:inline distT="0" distB="0" distL="0" distR="0" wp14:anchorId="410CF1B5" wp14:editId="28A17549">
          <wp:extent cx="4492380" cy="688791"/>
          <wp:effectExtent l="0" t="0" r="0" b="0"/>
          <wp:docPr id="1599871122"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5209" w14:textId="7056A271" w:rsidR="00B56D39" w:rsidRDefault="00B2165D">
    <w:pPr>
      <w:pStyle w:val="Header"/>
    </w:pPr>
    <w:r>
      <w:rPr>
        <w:noProof/>
      </w:rPr>
      <mc:AlternateContent>
        <mc:Choice Requires="wps">
          <w:drawing>
            <wp:anchor distT="0" distB="0" distL="114300" distR="114300" simplePos="0" relativeHeight="251658241" behindDoc="1" locked="0" layoutInCell="0" allowOverlap="1" wp14:anchorId="59BEA1EA" wp14:editId="094327B3">
              <wp:simplePos x="0" y="0"/>
              <wp:positionH relativeFrom="margin">
                <wp:align>center</wp:align>
              </wp:positionH>
              <wp:positionV relativeFrom="margin">
                <wp:align>center</wp:align>
              </wp:positionV>
              <wp:extent cx="8422005" cy="1010285"/>
              <wp:effectExtent l="0" t="2647950" r="0" b="2580640"/>
              <wp:wrapNone/>
              <wp:docPr id="686558360"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A551D45"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9BEA1EA" id="_x0000_t202" coordsize="21600,21600" o:spt="202" path="m,l,21600r21600,l21600,xe">
              <v:stroke joinstyle="miter"/>
              <v:path gradientshapeok="t" o:connecttype="rect"/>
            </v:shapetype>
            <v:shape id="Cuadro de texto 3" o:spid="_x0000_s1028" type="#_x0000_t202" style="position:absolute;margin-left:0;margin-top:0;width:663.15pt;height:79.5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eHauhf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6A551D45"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0B3FC" w14:textId="263D1A2E" w:rsidR="004A62F4" w:rsidRDefault="00B2165D">
    <w:pPr>
      <w:pStyle w:val="Header"/>
    </w:pPr>
    <w:r>
      <w:rPr>
        <w:noProof/>
      </w:rPr>
      <mc:AlternateContent>
        <mc:Choice Requires="wps">
          <w:drawing>
            <wp:anchor distT="0" distB="0" distL="114300" distR="114300" simplePos="0" relativeHeight="251658242" behindDoc="1" locked="0" layoutInCell="0" allowOverlap="1" wp14:anchorId="38F92EC4" wp14:editId="45DF6546">
              <wp:simplePos x="0" y="0"/>
              <wp:positionH relativeFrom="margin">
                <wp:align>center</wp:align>
              </wp:positionH>
              <wp:positionV relativeFrom="margin">
                <wp:align>center</wp:align>
              </wp:positionV>
              <wp:extent cx="8508365" cy="1010285"/>
              <wp:effectExtent l="0" t="2676525" r="0" b="2647315"/>
              <wp:wrapNone/>
              <wp:docPr id="2097203791"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50836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B2370BC"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F92EC4" id="_x0000_t202" coordsize="21600,21600" o:spt="202" path="m,l,21600r21600,l21600,xe">
              <v:stroke joinstyle="miter"/>
              <v:path gradientshapeok="t" o:connecttype="rect"/>
            </v:shapetype>
            <v:shape id="Cuadro de texto 4" o:spid="_x0000_s1029" type="#_x0000_t202" style="position:absolute;margin-left:0;margin-top:0;width:669.95pt;height:79.55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" o:allowincell="f" filled="f" stroked="f">
              <v:stroke joinstyle="round"/>
              <o:lock v:ext="edit" shapetype="t"/>
              <v:textbox style="mso-fit-shape-to-text:t">
                <w:txbxContent>
                  <w:p w14:paraId="7B2370BC"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04E0B" w14:textId="7CBF3BFD" w:rsidR="00B56D39" w:rsidRDefault="00B2165D">
    <w:pPr>
      <w:pStyle w:val="Header"/>
    </w:pPr>
    <w:r>
      <w:rPr>
        <w:noProof/>
      </w:rPr>
      <mc:AlternateContent>
        <mc:Choice Requires="wps">
          <w:drawing>
            <wp:anchor distT="0" distB="0" distL="114300" distR="114300" simplePos="0" relativeHeight="251658240" behindDoc="1" locked="0" layoutInCell="0" allowOverlap="1" wp14:anchorId="036A7309" wp14:editId="731EB97F">
              <wp:simplePos x="0" y="0"/>
              <wp:positionH relativeFrom="margin">
                <wp:align>center</wp:align>
              </wp:positionH>
              <wp:positionV relativeFrom="margin">
                <wp:align>center</wp:align>
              </wp:positionV>
              <wp:extent cx="8422005" cy="1010285"/>
              <wp:effectExtent l="0" t="2647950" r="0" b="2580640"/>
              <wp:wrapNone/>
              <wp:docPr id="1212274519"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9C4E338"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6A7309" id="_x0000_t202" coordsize="21600,21600" o:spt="202" path="m,l,21600r21600,l21600,xe">
              <v:stroke joinstyle="miter"/>
              <v:path gradientshapeok="t" o:connecttype="rect"/>
            </v:shapetype>
            <v:shape id="Cuadro de texto 5" o:spid="_x0000_s1030" type="#_x0000_t202" style="position:absolute;margin-left:0;margin-top:0;width:663.15pt;height:79.5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QbtYnv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39C4E338"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4B1F"/>
    <w:multiLevelType w:val="multilevel"/>
    <w:tmpl w:val="47E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01725"/>
    <w:multiLevelType w:val="multilevel"/>
    <w:tmpl w:val="1FEAA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5625179"/>
    <w:multiLevelType w:val="hybridMultilevel"/>
    <w:tmpl w:val="865CF212"/>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num w:numId="1" w16cid:durableId="1474442082">
    <w:abstractNumId w:val="0"/>
  </w:num>
  <w:num w:numId="2" w16cid:durableId="1719041127">
    <w:abstractNumId w:val="2"/>
  </w:num>
  <w:num w:numId="3" w16cid:durableId="1595241810">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s>
  <w:rsids>
    <w:rsidRoot w:val="00735A2A"/>
    <w:rsid w:val="00000CD6"/>
    <w:rsid w:val="000041E1"/>
    <w:rsid w:val="00004611"/>
    <w:rsid w:val="000058A8"/>
    <w:rsid w:val="000100F8"/>
    <w:rsid w:val="000107D7"/>
    <w:rsid w:val="00010B06"/>
    <w:rsid w:val="00014E37"/>
    <w:rsid w:val="000155D6"/>
    <w:rsid w:val="00020224"/>
    <w:rsid w:val="00023508"/>
    <w:rsid w:val="000239A9"/>
    <w:rsid w:val="00026582"/>
    <w:rsid w:val="00027D7C"/>
    <w:rsid w:val="000305BF"/>
    <w:rsid w:val="00032795"/>
    <w:rsid w:val="00033E8F"/>
    <w:rsid w:val="0003489B"/>
    <w:rsid w:val="0004081F"/>
    <w:rsid w:val="0004239D"/>
    <w:rsid w:val="000428B6"/>
    <w:rsid w:val="00043F22"/>
    <w:rsid w:val="00045740"/>
    <w:rsid w:val="00047084"/>
    <w:rsid w:val="00047BB4"/>
    <w:rsid w:val="00051AC4"/>
    <w:rsid w:val="00051C5A"/>
    <w:rsid w:val="000521CC"/>
    <w:rsid w:val="00052460"/>
    <w:rsid w:val="00053D5A"/>
    <w:rsid w:val="00053E3A"/>
    <w:rsid w:val="00055EA9"/>
    <w:rsid w:val="00055F1C"/>
    <w:rsid w:val="00062BF2"/>
    <w:rsid w:val="00062C93"/>
    <w:rsid w:val="0006389C"/>
    <w:rsid w:val="00065971"/>
    <w:rsid w:val="00065F44"/>
    <w:rsid w:val="00066EDA"/>
    <w:rsid w:val="00070318"/>
    <w:rsid w:val="0007183F"/>
    <w:rsid w:val="00073599"/>
    <w:rsid w:val="0007627F"/>
    <w:rsid w:val="00077EDC"/>
    <w:rsid w:val="000806E5"/>
    <w:rsid w:val="00083103"/>
    <w:rsid w:val="00084593"/>
    <w:rsid w:val="000874A6"/>
    <w:rsid w:val="00090863"/>
    <w:rsid w:val="000922ED"/>
    <w:rsid w:val="000928FF"/>
    <w:rsid w:val="000956AF"/>
    <w:rsid w:val="000967C1"/>
    <w:rsid w:val="000A17D7"/>
    <w:rsid w:val="000A3A1A"/>
    <w:rsid w:val="000B0092"/>
    <w:rsid w:val="000B3D51"/>
    <w:rsid w:val="000B42B3"/>
    <w:rsid w:val="000B462D"/>
    <w:rsid w:val="000B4E4A"/>
    <w:rsid w:val="000B58BE"/>
    <w:rsid w:val="000B6EB7"/>
    <w:rsid w:val="000C08A4"/>
    <w:rsid w:val="000C1A76"/>
    <w:rsid w:val="000C5C70"/>
    <w:rsid w:val="000D297B"/>
    <w:rsid w:val="000D7FC2"/>
    <w:rsid w:val="000E0A21"/>
    <w:rsid w:val="000E4B70"/>
    <w:rsid w:val="000E667A"/>
    <w:rsid w:val="000F00A7"/>
    <w:rsid w:val="000F1E18"/>
    <w:rsid w:val="000F5A29"/>
    <w:rsid w:val="000F6065"/>
    <w:rsid w:val="000F738A"/>
    <w:rsid w:val="000F7AC5"/>
    <w:rsid w:val="0010280E"/>
    <w:rsid w:val="00105015"/>
    <w:rsid w:val="00105806"/>
    <w:rsid w:val="00105B52"/>
    <w:rsid w:val="00105B89"/>
    <w:rsid w:val="00107E6C"/>
    <w:rsid w:val="001106A0"/>
    <w:rsid w:val="00111867"/>
    <w:rsid w:val="00112826"/>
    <w:rsid w:val="00117AE2"/>
    <w:rsid w:val="0012020A"/>
    <w:rsid w:val="00120539"/>
    <w:rsid w:val="00120625"/>
    <w:rsid w:val="00121057"/>
    <w:rsid w:val="00122547"/>
    <w:rsid w:val="00122AA0"/>
    <w:rsid w:val="00123BD3"/>
    <w:rsid w:val="00126A61"/>
    <w:rsid w:val="00130DE0"/>
    <w:rsid w:val="00130FD1"/>
    <w:rsid w:val="001327BB"/>
    <w:rsid w:val="00132D34"/>
    <w:rsid w:val="00133E4F"/>
    <w:rsid w:val="00135582"/>
    <w:rsid w:val="00136421"/>
    <w:rsid w:val="00136A6A"/>
    <w:rsid w:val="00136A89"/>
    <w:rsid w:val="00145C52"/>
    <w:rsid w:val="00146566"/>
    <w:rsid w:val="00147125"/>
    <w:rsid w:val="00151838"/>
    <w:rsid w:val="00152A29"/>
    <w:rsid w:val="001542FB"/>
    <w:rsid w:val="001543F5"/>
    <w:rsid w:val="001549DE"/>
    <w:rsid w:val="001576A0"/>
    <w:rsid w:val="0016156F"/>
    <w:rsid w:val="001669F2"/>
    <w:rsid w:val="001672F7"/>
    <w:rsid w:val="00170D68"/>
    <w:rsid w:val="00171B39"/>
    <w:rsid w:val="00175859"/>
    <w:rsid w:val="00181CFC"/>
    <w:rsid w:val="001820BB"/>
    <w:rsid w:val="0018298D"/>
    <w:rsid w:val="001830C1"/>
    <w:rsid w:val="00183FA0"/>
    <w:rsid w:val="00185EF8"/>
    <w:rsid w:val="00187BCA"/>
    <w:rsid w:val="00187E97"/>
    <w:rsid w:val="00192BD8"/>
    <w:rsid w:val="00195F93"/>
    <w:rsid w:val="00197BF7"/>
    <w:rsid w:val="001A38FB"/>
    <w:rsid w:val="001A56E5"/>
    <w:rsid w:val="001A6F43"/>
    <w:rsid w:val="001B00B3"/>
    <w:rsid w:val="001B02CD"/>
    <w:rsid w:val="001B2774"/>
    <w:rsid w:val="001B4284"/>
    <w:rsid w:val="001B475D"/>
    <w:rsid w:val="001B4B44"/>
    <w:rsid w:val="001B7DAA"/>
    <w:rsid w:val="001C5CB4"/>
    <w:rsid w:val="001D1DB3"/>
    <w:rsid w:val="001D2800"/>
    <w:rsid w:val="001D2A24"/>
    <w:rsid w:val="001D2E52"/>
    <w:rsid w:val="001D459A"/>
    <w:rsid w:val="001D790F"/>
    <w:rsid w:val="001D7ED1"/>
    <w:rsid w:val="001E0072"/>
    <w:rsid w:val="001E0074"/>
    <w:rsid w:val="001E370D"/>
    <w:rsid w:val="001E7200"/>
    <w:rsid w:val="001E769A"/>
    <w:rsid w:val="001F36EA"/>
    <w:rsid w:val="001F3C98"/>
    <w:rsid w:val="001F3F9E"/>
    <w:rsid w:val="001F48F4"/>
    <w:rsid w:val="001F50C5"/>
    <w:rsid w:val="001F523C"/>
    <w:rsid w:val="001F52DD"/>
    <w:rsid w:val="001F583D"/>
    <w:rsid w:val="001F58C2"/>
    <w:rsid w:val="00200A73"/>
    <w:rsid w:val="0020124F"/>
    <w:rsid w:val="0020194E"/>
    <w:rsid w:val="00202FBF"/>
    <w:rsid w:val="00204C1E"/>
    <w:rsid w:val="0020514A"/>
    <w:rsid w:val="002052DF"/>
    <w:rsid w:val="00205528"/>
    <w:rsid w:val="002067B2"/>
    <w:rsid w:val="00211371"/>
    <w:rsid w:val="00212429"/>
    <w:rsid w:val="002129F8"/>
    <w:rsid w:val="00212B3F"/>
    <w:rsid w:val="00212EFB"/>
    <w:rsid w:val="002159FB"/>
    <w:rsid w:val="002258A2"/>
    <w:rsid w:val="00233BE2"/>
    <w:rsid w:val="00233F6A"/>
    <w:rsid w:val="00236902"/>
    <w:rsid w:val="00242F13"/>
    <w:rsid w:val="0024301F"/>
    <w:rsid w:val="002438AC"/>
    <w:rsid w:val="002440CD"/>
    <w:rsid w:val="0024774B"/>
    <w:rsid w:val="00247C05"/>
    <w:rsid w:val="002524DB"/>
    <w:rsid w:val="00253804"/>
    <w:rsid w:val="002654AD"/>
    <w:rsid w:val="002671F0"/>
    <w:rsid w:val="002711DE"/>
    <w:rsid w:val="00271E56"/>
    <w:rsid w:val="002744D5"/>
    <w:rsid w:val="00274A08"/>
    <w:rsid w:val="00274C7E"/>
    <w:rsid w:val="00274E4E"/>
    <w:rsid w:val="00276142"/>
    <w:rsid w:val="00281277"/>
    <w:rsid w:val="00282394"/>
    <w:rsid w:val="0028515F"/>
    <w:rsid w:val="002858EE"/>
    <w:rsid w:val="00287389"/>
    <w:rsid w:val="00290F56"/>
    <w:rsid w:val="00292775"/>
    <w:rsid w:val="00294CB0"/>
    <w:rsid w:val="002A1C72"/>
    <w:rsid w:val="002A39FB"/>
    <w:rsid w:val="002A407F"/>
    <w:rsid w:val="002A7972"/>
    <w:rsid w:val="002A7CC8"/>
    <w:rsid w:val="002B0A74"/>
    <w:rsid w:val="002B1982"/>
    <w:rsid w:val="002C038B"/>
    <w:rsid w:val="002C21D9"/>
    <w:rsid w:val="002C2C33"/>
    <w:rsid w:val="002C43BC"/>
    <w:rsid w:val="002C5DAD"/>
    <w:rsid w:val="002D2470"/>
    <w:rsid w:val="002D2993"/>
    <w:rsid w:val="002D2AC6"/>
    <w:rsid w:val="002D42C1"/>
    <w:rsid w:val="002E00A7"/>
    <w:rsid w:val="002E2103"/>
    <w:rsid w:val="002E334F"/>
    <w:rsid w:val="002E4DA2"/>
    <w:rsid w:val="002E6C4F"/>
    <w:rsid w:val="002E7182"/>
    <w:rsid w:val="002E75CD"/>
    <w:rsid w:val="002F1212"/>
    <w:rsid w:val="002F3E3C"/>
    <w:rsid w:val="002F421C"/>
    <w:rsid w:val="002F504A"/>
    <w:rsid w:val="002F59C0"/>
    <w:rsid w:val="002F5F72"/>
    <w:rsid w:val="00300FBF"/>
    <w:rsid w:val="00302460"/>
    <w:rsid w:val="00305081"/>
    <w:rsid w:val="00305A8F"/>
    <w:rsid w:val="00305FAA"/>
    <w:rsid w:val="00310F9C"/>
    <w:rsid w:val="00311E4A"/>
    <w:rsid w:val="0031448B"/>
    <w:rsid w:val="00314728"/>
    <w:rsid w:val="00314D7C"/>
    <w:rsid w:val="00316CC9"/>
    <w:rsid w:val="0032025F"/>
    <w:rsid w:val="00324BBB"/>
    <w:rsid w:val="00330505"/>
    <w:rsid w:val="00331B12"/>
    <w:rsid w:val="00334B26"/>
    <w:rsid w:val="00341DC1"/>
    <w:rsid w:val="00342CB8"/>
    <w:rsid w:val="00342CC9"/>
    <w:rsid w:val="00345FD4"/>
    <w:rsid w:val="003516DA"/>
    <w:rsid w:val="00353071"/>
    <w:rsid w:val="00353D01"/>
    <w:rsid w:val="00354434"/>
    <w:rsid w:val="00357A10"/>
    <w:rsid w:val="00360880"/>
    <w:rsid w:val="00360E1D"/>
    <w:rsid w:val="003618B2"/>
    <w:rsid w:val="00361AD1"/>
    <w:rsid w:val="00361CF3"/>
    <w:rsid w:val="00363B36"/>
    <w:rsid w:val="00363C1B"/>
    <w:rsid w:val="0036646B"/>
    <w:rsid w:val="00366A14"/>
    <w:rsid w:val="003673EA"/>
    <w:rsid w:val="0037169C"/>
    <w:rsid w:val="003722E3"/>
    <w:rsid w:val="00376049"/>
    <w:rsid w:val="003777B6"/>
    <w:rsid w:val="00384B06"/>
    <w:rsid w:val="003861AC"/>
    <w:rsid w:val="003871E5"/>
    <w:rsid w:val="0038727C"/>
    <w:rsid w:val="003876DC"/>
    <w:rsid w:val="00390AC4"/>
    <w:rsid w:val="00392AAB"/>
    <w:rsid w:val="00395544"/>
    <w:rsid w:val="00396382"/>
    <w:rsid w:val="003A04CD"/>
    <w:rsid w:val="003A7880"/>
    <w:rsid w:val="003B28D0"/>
    <w:rsid w:val="003B3F44"/>
    <w:rsid w:val="003B3F98"/>
    <w:rsid w:val="003B4185"/>
    <w:rsid w:val="003B5914"/>
    <w:rsid w:val="003B62EA"/>
    <w:rsid w:val="003B6E78"/>
    <w:rsid w:val="003C0E3D"/>
    <w:rsid w:val="003C4CEC"/>
    <w:rsid w:val="003D011D"/>
    <w:rsid w:val="003D3482"/>
    <w:rsid w:val="003D40D6"/>
    <w:rsid w:val="003E123E"/>
    <w:rsid w:val="003E1343"/>
    <w:rsid w:val="003E1F09"/>
    <w:rsid w:val="003E2813"/>
    <w:rsid w:val="003E2F9B"/>
    <w:rsid w:val="003E383A"/>
    <w:rsid w:val="003E3FA9"/>
    <w:rsid w:val="003E471D"/>
    <w:rsid w:val="003E7D2B"/>
    <w:rsid w:val="004056F9"/>
    <w:rsid w:val="004069DF"/>
    <w:rsid w:val="00406C50"/>
    <w:rsid w:val="004071E9"/>
    <w:rsid w:val="00410FBB"/>
    <w:rsid w:val="00412873"/>
    <w:rsid w:val="00413025"/>
    <w:rsid w:val="00415B65"/>
    <w:rsid w:val="004167AD"/>
    <w:rsid w:val="004203B3"/>
    <w:rsid w:val="00420495"/>
    <w:rsid w:val="004208FA"/>
    <w:rsid w:val="00423BCE"/>
    <w:rsid w:val="0043191E"/>
    <w:rsid w:val="00431964"/>
    <w:rsid w:val="00436C84"/>
    <w:rsid w:val="0044079E"/>
    <w:rsid w:val="00447DC4"/>
    <w:rsid w:val="0045106B"/>
    <w:rsid w:val="00452C1B"/>
    <w:rsid w:val="00456307"/>
    <w:rsid w:val="00456C83"/>
    <w:rsid w:val="00460207"/>
    <w:rsid w:val="00460525"/>
    <w:rsid w:val="004628DF"/>
    <w:rsid w:val="00466499"/>
    <w:rsid w:val="00466BAB"/>
    <w:rsid w:val="00466E59"/>
    <w:rsid w:val="00467BEB"/>
    <w:rsid w:val="004709B8"/>
    <w:rsid w:val="00471C40"/>
    <w:rsid w:val="00473E30"/>
    <w:rsid w:val="00474D3B"/>
    <w:rsid w:val="00474FBC"/>
    <w:rsid w:val="004751B1"/>
    <w:rsid w:val="0048258B"/>
    <w:rsid w:val="00484386"/>
    <w:rsid w:val="00484955"/>
    <w:rsid w:val="004851A9"/>
    <w:rsid w:val="00485905"/>
    <w:rsid w:val="00486496"/>
    <w:rsid w:val="0048740A"/>
    <w:rsid w:val="00491E23"/>
    <w:rsid w:val="004933B6"/>
    <w:rsid w:val="00494109"/>
    <w:rsid w:val="00494B52"/>
    <w:rsid w:val="00495F4D"/>
    <w:rsid w:val="004970DE"/>
    <w:rsid w:val="004A2D8E"/>
    <w:rsid w:val="004A44A4"/>
    <w:rsid w:val="004A5BBA"/>
    <w:rsid w:val="004A62F4"/>
    <w:rsid w:val="004B03DE"/>
    <w:rsid w:val="004B1A4B"/>
    <w:rsid w:val="004B1B21"/>
    <w:rsid w:val="004B64D5"/>
    <w:rsid w:val="004B7C51"/>
    <w:rsid w:val="004B7CD6"/>
    <w:rsid w:val="004C1ACC"/>
    <w:rsid w:val="004C6D40"/>
    <w:rsid w:val="004C7167"/>
    <w:rsid w:val="004D20C5"/>
    <w:rsid w:val="004D5067"/>
    <w:rsid w:val="004D7BD1"/>
    <w:rsid w:val="004E0439"/>
    <w:rsid w:val="004E0B79"/>
    <w:rsid w:val="004E0C22"/>
    <w:rsid w:val="004E333C"/>
    <w:rsid w:val="004F2743"/>
    <w:rsid w:val="004F4465"/>
    <w:rsid w:val="004F61DE"/>
    <w:rsid w:val="00501F52"/>
    <w:rsid w:val="00503700"/>
    <w:rsid w:val="00510F78"/>
    <w:rsid w:val="00511728"/>
    <w:rsid w:val="00520EF9"/>
    <w:rsid w:val="005212E9"/>
    <w:rsid w:val="00521997"/>
    <w:rsid w:val="005241BB"/>
    <w:rsid w:val="005347C2"/>
    <w:rsid w:val="005368F1"/>
    <w:rsid w:val="0053729F"/>
    <w:rsid w:val="00542009"/>
    <w:rsid w:val="00544857"/>
    <w:rsid w:val="005450D7"/>
    <w:rsid w:val="00545D65"/>
    <w:rsid w:val="005509FF"/>
    <w:rsid w:val="00553A9C"/>
    <w:rsid w:val="00554A4F"/>
    <w:rsid w:val="00554B00"/>
    <w:rsid w:val="00555891"/>
    <w:rsid w:val="00556B8C"/>
    <w:rsid w:val="00560763"/>
    <w:rsid w:val="005639EC"/>
    <w:rsid w:val="00564B18"/>
    <w:rsid w:val="00570043"/>
    <w:rsid w:val="0057182A"/>
    <w:rsid w:val="00572C7F"/>
    <w:rsid w:val="0057660F"/>
    <w:rsid w:val="005814AA"/>
    <w:rsid w:val="0058239C"/>
    <w:rsid w:val="0058357E"/>
    <w:rsid w:val="0058780D"/>
    <w:rsid w:val="00590CD1"/>
    <w:rsid w:val="005950FB"/>
    <w:rsid w:val="005954BC"/>
    <w:rsid w:val="00596389"/>
    <w:rsid w:val="00596770"/>
    <w:rsid w:val="005977FA"/>
    <w:rsid w:val="005A2F90"/>
    <w:rsid w:val="005A6E11"/>
    <w:rsid w:val="005B379C"/>
    <w:rsid w:val="005B3DB2"/>
    <w:rsid w:val="005B4A71"/>
    <w:rsid w:val="005C2B96"/>
    <w:rsid w:val="005C2EC3"/>
    <w:rsid w:val="005C396C"/>
    <w:rsid w:val="005C43D5"/>
    <w:rsid w:val="005C4FE1"/>
    <w:rsid w:val="005C528C"/>
    <w:rsid w:val="005C53AA"/>
    <w:rsid w:val="005C6FED"/>
    <w:rsid w:val="005D0CF4"/>
    <w:rsid w:val="005D26DE"/>
    <w:rsid w:val="005D661E"/>
    <w:rsid w:val="005D73D0"/>
    <w:rsid w:val="005F1C7A"/>
    <w:rsid w:val="005F6D9D"/>
    <w:rsid w:val="006021BC"/>
    <w:rsid w:val="00604484"/>
    <w:rsid w:val="00610BF6"/>
    <w:rsid w:val="0061540C"/>
    <w:rsid w:val="00617623"/>
    <w:rsid w:val="006179D8"/>
    <w:rsid w:val="00620075"/>
    <w:rsid w:val="00620936"/>
    <w:rsid w:val="00620AAD"/>
    <w:rsid w:val="00621379"/>
    <w:rsid w:val="00621A61"/>
    <w:rsid w:val="00621E10"/>
    <w:rsid w:val="0062326B"/>
    <w:rsid w:val="00624064"/>
    <w:rsid w:val="00630850"/>
    <w:rsid w:val="00632BB8"/>
    <w:rsid w:val="00633442"/>
    <w:rsid w:val="00635D90"/>
    <w:rsid w:val="00637E1F"/>
    <w:rsid w:val="00640DF4"/>
    <w:rsid w:val="00643618"/>
    <w:rsid w:val="006451E6"/>
    <w:rsid w:val="0064787F"/>
    <w:rsid w:val="00651B78"/>
    <w:rsid w:val="0065341D"/>
    <w:rsid w:val="0065525C"/>
    <w:rsid w:val="0066052F"/>
    <w:rsid w:val="00660F6F"/>
    <w:rsid w:val="00661E6D"/>
    <w:rsid w:val="00667416"/>
    <w:rsid w:val="00667628"/>
    <w:rsid w:val="006677D6"/>
    <w:rsid w:val="0067089A"/>
    <w:rsid w:val="00677452"/>
    <w:rsid w:val="00680745"/>
    <w:rsid w:val="006831AD"/>
    <w:rsid w:val="00683BC8"/>
    <w:rsid w:val="00687F81"/>
    <w:rsid w:val="00695578"/>
    <w:rsid w:val="006957C1"/>
    <w:rsid w:val="006971D7"/>
    <w:rsid w:val="006A0393"/>
    <w:rsid w:val="006A4F61"/>
    <w:rsid w:val="006A71BF"/>
    <w:rsid w:val="006B1AFB"/>
    <w:rsid w:val="006B1D4B"/>
    <w:rsid w:val="006B1DA3"/>
    <w:rsid w:val="006B21AA"/>
    <w:rsid w:val="006B5698"/>
    <w:rsid w:val="006B5A4D"/>
    <w:rsid w:val="006B7093"/>
    <w:rsid w:val="006C0023"/>
    <w:rsid w:val="006C0306"/>
    <w:rsid w:val="006C050F"/>
    <w:rsid w:val="006C0C79"/>
    <w:rsid w:val="006C1DEE"/>
    <w:rsid w:val="006C3682"/>
    <w:rsid w:val="006C47CE"/>
    <w:rsid w:val="006C4912"/>
    <w:rsid w:val="006C4B58"/>
    <w:rsid w:val="006C4C66"/>
    <w:rsid w:val="006C583D"/>
    <w:rsid w:val="006C649C"/>
    <w:rsid w:val="006C7C06"/>
    <w:rsid w:val="006D077F"/>
    <w:rsid w:val="006D0E17"/>
    <w:rsid w:val="006D1D1A"/>
    <w:rsid w:val="006D2DC5"/>
    <w:rsid w:val="006D5CD5"/>
    <w:rsid w:val="006D64CE"/>
    <w:rsid w:val="006E0B0D"/>
    <w:rsid w:val="006E1160"/>
    <w:rsid w:val="006E4469"/>
    <w:rsid w:val="006E4F05"/>
    <w:rsid w:val="006F2B1E"/>
    <w:rsid w:val="006F3403"/>
    <w:rsid w:val="006F5BEC"/>
    <w:rsid w:val="006F5E7E"/>
    <w:rsid w:val="006F63CC"/>
    <w:rsid w:val="006F6EDA"/>
    <w:rsid w:val="006F7ACF"/>
    <w:rsid w:val="006F7DF3"/>
    <w:rsid w:val="00700F76"/>
    <w:rsid w:val="00701423"/>
    <w:rsid w:val="00704EF2"/>
    <w:rsid w:val="00710C51"/>
    <w:rsid w:val="00710EDB"/>
    <w:rsid w:val="007141F0"/>
    <w:rsid w:val="00716B5C"/>
    <w:rsid w:val="00717FB2"/>
    <w:rsid w:val="0072144C"/>
    <w:rsid w:val="007248FF"/>
    <w:rsid w:val="00724CCE"/>
    <w:rsid w:val="007260E3"/>
    <w:rsid w:val="007268C8"/>
    <w:rsid w:val="007275D1"/>
    <w:rsid w:val="007277C7"/>
    <w:rsid w:val="00730EEA"/>
    <w:rsid w:val="0073389B"/>
    <w:rsid w:val="00733945"/>
    <w:rsid w:val="0073444A"/>
    <w:rsid w:val="00735295"/>
    <w:rsid w:val="00735A2A"/>
    <w:rsid w:val="00740736"/>
    <w:rsid w:val="00740C4B"/>
    <w:rsid w:val="00741DB9"/>
    <w:rsid w:val="007427A2"/>
    <w:rsid w:val="007436F8"/>
    <w:rsid w:val="00746049"/>
    <w:rsid w:val="00750ADB"/>
    <w:rsid w:val="00753DCF"/>
    <w:rsid w:val="0075408A"/>
    <w:rsid w:val="007555E4"/>
    <w:rsid w:val="007566C3"/>
    <w:rsid w:val="00764605"/>
    <w:rsid w:val="0076737B"/>
    <w:rsid w:val="0077104C"/>
    <w:rsid w:val="00774964"/>
    <w:rsid w:val="0077534A"/>
    <w:rsid w:val="00775974"/>
    <w:rsid w:val="00776806"/>
    <w:rsid w:val="007813A3"/>
    <w:rsid w:val="00784BC2"/>
    <w:rsid w:val="007854AF"/>
    <w:rsid w:val="007905F7"/>
    <w:rsid w:val="00791640"/>
    <w:rsid w:val="0079450F"/>
    <w:rsid w:val="00795325"/>
    <w:rsid w:val="00795652"/>
    <w:rsid w:val="00797508"/>
    <w:rsid w:val="007A02F5"/>
    <w:rsid w:val="007A0E42"/>
    <w:rsid w:val="007A2EBE"/>
    <w:rsid w:val="007A7A60"/>
    <w:rsid w:val="007A7CB1"/>
    <w:rsid w:val="007B0408"/>
    <w:rsid w:val="007B046A"/>
    <w:rsid w:val="007B0B5A"/>
    <w:rsid w:val="007B16B5"/>
    <w:rsid w:val="007B18F8"/>
    <w:rsid w:val="007B54EF"/>
    <w:rsid w:val="007B5A4E"/>
    <w:rsid w:val="007B6831"/>
    <w:rsid w:val="007B700F"/>
    <w:rsid w:val="007B73C6"/>
    <w:rsid w:val="007C0EE9"/>
    <w:rsid w:val="007C1A03"/>
    <w:rsid w:val="007C1FA5"/>
    <w:rsid w:val="007C2954"/>
    <w:rsid w:val="007C3031"/>
    <w:rsid w:val="007C4C95"/>
    <w:rsid w:val="007C4D7C"/>
    <w:rsid w:val="007C75DD"/>
    <w:rsid w:val="007C7611"/>
    <w:rsid w:val="007C7DB7"/>
    <w:rsid w:val="007D0C26"/>
    <w:rsid w:val="007D3D54"/>
    <w:rsid w:val="007D6ABA"/>
    <w:rsid w:val="007E1646"/>
    <w:rsid w:val="007E2388"/>
    <w:rsid w:val="007E382D"/>
    <w:rsid w:val="007E67B5"/>
    <w:rsid w:val="007F1B76"/>
    <w:rsid w:val="007F2D3D"/>
    <w:rsid w:val="007F572B"/>
    <w:rsid w:val="007F6B75"/>
    <w:rsid w:val="00802A01"/>
    <w:rsid w:val="0080480D"/>
    <w:rsid w:val="00805A58"/>
    <w:rsid w:val="00805EE7"/>
    <w:rsid w:val="00806A2C"/>
    <w:rsid w:val="00806D2B"/>
    <w:rsid w:val="008072E3"/>
    <w:rsid w:val="00807C94"/>
    <w:rsid w:val="00810263"/>
    <w:rsid w:val="008109F6"/>
    <w:rsid w:val="008142AE"/>
    <w:rsid w:val="0081588E"/>
    <w:rsid w:val="008158FA"/>
    <w:rsid w:val="00817F49"/>
    <w:rsid w:val="00822537"/>
    <w:rsid w:val="0082541C"/>
    <w:rsid w:val="008255DF"/>
    <w:rsid w:val="008276BF"/>
    <w:rsid w:val="008318B1"/>
    <w:rsid w:val="00832415"/>
    <w:rsid w:val="0083393E"/>
    <w:rsid w:val="00834ADB"/>
    <w:rsid w:val="0083773B"/>
    <w:rsid w:val="00837E7E"/>
    <w:rsid w:val="00840A9C"/>
    <w:rsid w:val="00850FCE"/>
    <w:rsid w:val="0085308E"/>
    <w:rsid w:val="00853591"/>
    <w:rsid w:val="008557FC"/>
    <w:rsid w:val="0085601E"/>
    <w:rsid w:val="00856503"/>
    <w:rsid w:val="008571C8"/>
    <w:rsid w:val="0086024A"/>
    <w:rsid w:val="008618E3"/>
    <w:rsid w:val="00862079"/>
    <w:rsid w:val="00864A67"/>
    <w:rsid w:val="00870F0B"/>
    <w:rsid w:val="00872B3F"/>
    <w:rsid w:val="008734B8"/>
    <w:rsid w:val="008735CB"/>
    <w:rsid w:val="008755A9"/>
    <w:rsid w:val="00876404"/>
    <w:rsid w:val="00880FD9"/>
    <w:rsid w:val="00881911"/>
    <w:rsid w:val="008836CE"/>
    <w:rsid w:val="00884581"/>
    <w:rsid w:val="00884600"/>
    <w:rsid w:val="008850DD"/>
    <w:rsid w:val="00885CD4"/>
    <w:rsid w:val="00886E0E"/>
    <w:rsid w:val="00886ECC"/>
    <w:rsid w:val="008909DD"/>
    <w:rsid w:val="00890B18"/>
    <w:rsid w:val="00890B22"/>
    <w:rsid w:val="0089182D"/>
    <w:rsid w:val="008950A4"/>
    <w:rsid w:val="008A29EF"/>
    <w:rsid w:val="008A55D5"/>
    <w:rsid w:val="008B206B"/>
    <w:rsid w:val="008B3FC0"/>
    <w:rsid w:val="008B4808"/>
    <w:rsid w:val="008B64A9"/>
    <w:rsid w:val="008B7869"/>
    <w:rsid w:val="008B7C4D"/>
    <w:rsid w:val="008C2943"/>
    <w:rsid w:val="008C2CC7"/>
    <w:rsid w:val="008C6E24"/>
    <w:rsid w:val="008D23DA"/>
    <w:rsid w:val="008D4749"/>
    <w:rsid w:val="008D506B"/>
    <w:rsid w:val="008D550C"/>
    <w:rsid w:val="008D56A7"/>
    <w:rsid w:val="008D67F1"/>
    <w:rsid w:val="008D6839"/>
    <w:rsid w:val="008E0A80"/>
    <w:rsid w:val="008E65AF"/>
    <w:rsid w:val="008E7636"/>
    <w:rsid w:val="008F0BB5"/>
    <w:rsid w:val="008F0FFA"/>
    <w:rsid w:val="008F2D0D"/>
    <w:rsid w:val="008F2E1A"/>
    <w:rsid w:val="008F4081"/>
    <w:rsid w:val="008F43D8"/>
    <w:rsid w:val="008F6953"/>
    <w:rsid w:val="0090029C"/>
    <w:rsid w:val="009015C2"/>
    <w:rsid w:val="00902354"/>
    <w:rsid w:val="00902870"/>
    <w:rsid w:val="00904323"/>
    <w:rsid w:val="00904AA4"/>
    <w:rsid w:val="0090553C"/>
    <w:rsid w:val="009105B7"/>
    <w:rsid w:val="009143E7"/>
    <w:rsid w:val="00914740"/>
    <w:rsid w:val="00914EDB"/>
    <w:rsid w:val="00915AB7"/>
    <w:rsid w:val="009169AC"/>
    <w:rsid w:val="00917574"/>
    <w:rsid w:val="00920E97"/>
    <w:rsid w:val="00921C94"/>
    <w:rsid w:val="00923167"/>
    <w:rsid w:val="009249D6"/>
    <w:rsid w:val="009344B4"/>
    <w:rsid w:val="00934E30"/>
    <w:rsid w:val="00935926"/>
    <w:rsid w:val="00935C6B"/>
    <w:rsid w:val="009364DC"/>
    <w:rsid w:val="00936C36"/>
    <w:rsid w:val="00940545"/>
    <w:rsid w:val="00940A2D"/>
    <w:rsid w:val="00942117"/>
    <w:rsid w:val="009435EA"/>
    <w:rsid w:val="00946AC6"/>
    <w:rsid w:val="009478E0"/>
    <w:rsid w:val="00951C20"/>
    <w:rsid w:val="00953195"/>
    <w:rsid w:val="00953B7D"/>
    <w:rsid w:val="009609ED"/>
    <w:rsid w:val="00962F09"/>
    <w:rsid w:val="009635CD"/>
    <w:rsid w:val="00963D1B"/>
    <w:rsid w:val="009651FE"/>
    <w:rsid w:val="00965356"/>
    <w:rsid w:val="009654C4"/>
    <w:rsid w:val="00966B1F"/>
    <w:rsid w:val="00974A06"/>
    <w:rsid w:val="0098169F"/>
    <w:rsid w:val="00981CA4"/>
    <w:rsid w:val="00983458"/>
    <w:rsid w:val="00984469"/>
    <w:rsid w:val="00984852"/>
    <w:rsid w:val="00987871"/>
    <w:rsid w:val="00990978"/>
    <w:rsid w:val="00991B5E"/>
    <w:rsid w:val="009946A8"/>
    <w:rsid w:val="009A45E5"/>
    <w:rsid w:val="009A48E8"/>
    <w:rsid w:val="009A522D"/>
    <w:rsid w:val="009A5F35"/>
    <w:rsid w:val="009A7581"/>
    <w:rsid w:val="009B044A"/>
    <w:rsid w:val="009B2418"/>
    <w:rsid w:val="009B2817"/>
    <w:rsid w:val="009B3FD7"/>
    <w:rsid w:val="009B4B29"/>
    <w:rsid w:val="009B4FEE"/>
    <w:rsid w:val="009B51E1"/>
    <w:rsid w:val="009C1DAF"/>
    <w:rsid w:val="009C20CA"/>
    <w:rsid w:val="009C2146"/>
    <w:rsid w:val="009C24A1"/>
    <w:rsid w:val="009C3F58"/>
    <w:rsid w:val="009C6543"/>
    <w:rsid w:val="009C689C"/>
    <w:rsid w:val="009D259C"/>
    <w:rsid w:val="009D4DC6"/>
    <w:rsid w:val="009E04D1"/>
    <w:rsid w:val="009E06A1"/>
    <w:rsid w:val="009E2CE0"/>
    <w:rsid w:val="009E4244"/>
    <w:rsid w:val="009E6446"/>
    <w:rsid w:val="009E6DBD"/>
    <w:rsid w:val="009F07DC"/>
    <w:rsid w:val="009F1687"/>
    <w:rsid w:val="009F1A1F"/>
    <w:rsid w:val="009F4C37"/>
    <w:rsid w:val="009F5065"/>
    <w:rsid w:val="009F62BA"/>
    <w:rsid w:val="009F7BF4"/>
    <w:rsid w:val="00A002D8"/>
    <w:rsid w:val="00A007B6"/>
    <w:rsid w:val="00A014FE"/>
    <w:rsid w:val="00A04878"/>
    <w:rsid w:val="00A05FF1"/>
    <w:rsid w:val="00A066CB"/>
    <w:rsid w:val="00A06FF6"/>
    <w:rsid w:val="00A07091"/>
    <w:rsid w:val="00A076CD"/>
    <w:rsid w:val="00A12DDE"/>
    <w:rsid w:val="00A13A01"/>
    <w:rsid w:val="00A25D4F"/>
    <w:rsid w:val="00A2754E"/>
    <w:rsid w:val="00A3311F"/>
    <w:rsid w:val="00A36BE9"/>
    <w:rsid w:val="00A37234"/>
    <w:rsid w:val="00A41CCC"/>
    <w:rsid w:val="00A43FBF"/>
    <w:rsid w:val="00A4438E"/>
    <w:rsid w:val="00A45BA8"/>
    <w:rsid w:val="00A50FE6"/>
    <w:rsid w:val="00A52147"/>
    <w:rsid w:val="00A5402D"/>
    <w:rsid w:val="00A61259"/>
    <w:rsid w:val="00A61A7F"/>
    <w:rsid w:val="00A635B5"/>
    <w:rsid w:val="00A6498B"/>
    <w:rsid w:val="00A64F45"/>
    <w:rsid w:val="00A652E2"/>
    <w:rsid w:val="00A66EA2"/>
    <w:rsid w:val="00A72FA1"/>
    <w:rsid w:val="00A75591"/>
    <w:rsid w:val="00A76039"/>
    <w:rsid w:val="00A7742D"/>
    <w:rsid w:val="00A817F7"/>
    <w:rsid w:val="00A81C08"/>
    <w:rsid w:val="00A90A3F"/>
    <w:rsid w:val="00A96B79"/>
    <w:rsid w:val="00A978CB"/>
    <w:rsid w:val="00A97C7F"/>
    <w:rsid w:val="00AA139E"/>
    <w:rsid w:val="00AA1C48"/>
    <w:rsid w:val="00AA229F"/>
    <w:rsid w:val="00AA547E"/>
    <w:rsid w:val="00AA72C6"/>
    <w:rsid w:val="00AB236E"/>
    <w:rsid w:val="00AB26DE"/>
    <w:rsid w:val="00AB2B89"/>
    <w:rsid w:val="00AB3D00"/>
    <w:rsid w:val="00AB3F19"/>
    <w:rsid w:val="00AB4271"/>
    <w:rsid w:val="00AB44CD"/>
    <w:rsid w:val="00AB6203"/>
    <w:rsid w:val="00AB6724"/>
    <w:rsid w:val="00AB6B0F"/>
    <w:rsid w:val="00AB7210"/>
    <w:rsid w:val="00AB72BE"/>
    <w:rsid w:val="00AB72CC"/>
    <w:rsid w:val="00AC10A7"/>
    <w:rsid w:val="00AC20A0"/>
    <w:rsid w:val="00AC4A33"/>
    <w:rsid w:val="00AC75BA"/>
    <w:rsid w:val="00AD09C2"/>
    <w:rsid w:val="00AD0C88"/>
    <w:rsid w:val="00AD2120"/>
    <w:rsid w:val="00AD30FD"/>
    <w:rsid w:val="00AD3402"/>
    <w:rsid w:val="00AD4E4B"/>
    <w:rsid w:val="00AD640C"/>
    <w:rsid w:val="00AD6FA0"/>
    <w:rsid w:val="00AE05F5"/>
    <w:rsid w:val="00AE09E1"/>
    <w:rsid w:val="00AE29BD"/>
    <w:rsid w:val="00AF0277"/>
    <w:rsid w:val="00AF076A"/>
    <w:rsid w:val="00AF25BE"/>
    <w:rsid w:val="00AF28B2"/>
    <w:rsid w:val="00AF4137"/>
    <w:rsid w:val="00AF4CA3"/>
    <w:rsid w:val="00AF4D6A"/>
    <w:rsid w:val="00AF51D8"/>
    <w:rsid w:val="00AF5F0B"/>
    <w:rsid w:val="00B0302C"/>
    <w:rsid w:val="00B046D8"/>
    <w:rsid w:val="00B04FA1"/>
    <w:rsid w:val="00B05E0D"/>
    <w:rsid w:val="00B0630C"/>
    <w:rsid w:val="00B10577"/>
    <w:rsid w:val="00B13CF2"/>
    <w:rsid w:val="00B1539D"/>
    <w:rsid w:val="00B15988"/>
    <w:rsid w:val="00B173E7"/>
    <w:rsid w:val="00B2107D"/>
    <w:rsid w:val="00B2129F"/>
    <w:rsid w:val="00B2165D"/>
    <w:rsid w:val="00B21893"/>
    <w:rsid w:val="00B2248E"/>
    <w:rsid w:val="00B232DF"/>
    <w:rsid w:val="00B31AEF"/>
    <w:rsid w:val="00B32CB3"/>
    <w:rsid w:val="00B35E79"/>
    <w:rsid w:val="00B40C1B"/>
    <w:rsid w:val="00B42F7E"/>
    <w:rsid w:val="00B46C80"/>
    <w:rsid w:val="00B503A4"/>
    <w:rsid w:val="00B51512"/>
    <w:rsid w:val="00B559F6"/>
    <w:rsid w:val="00B56085"/>
    <w:rsid w:val="00B56A1F"/>
    <w:rsid w:val="00B56D39"/>
    <w:rsid w:val="00B61046"/>
    <w:rsid w:val="00B6104A"/>
    <w:rsid w:val="00B629F9"/>
    <w:rsid w:val="00B62BFB"/>
    <w:rsid w:val="00B636C4"/>
    <w:rsid w:val="00B6489F"/>
    <w:rsid w:val="00B654C6"/>
    <w:rsid w:val="00B66AD2"/>
    <w:rsid w:val="00B6758E"/>
    <w:rsid w:val="00B722C3"/>
    <w:rsid w:val="00B72E7B"/>
    <w:rsid w:val="00B74AB1"/>
    <w:rsid w:val="00B75718"/>
    <w:rsid w:val="00B75CE1"/>
    <w:rsid w:val="00B75EC2"/>
    <w:rsid w:val="00B8066E"/>
    <w:rsid w:val="00B83299"/>
    <w:rsid w:val="00B86E80"/>
    <w:rsid w:val="00B86F98"/>
    <w:rsid w:val="00B87188"/>
    <w:rsid w:val="00B9094A"/>
    <w:rsid w:val="00B90D4E"/>
    <w:rsid w:val="00B91733"/>
    <w:rsid w:val="00B9421B"/>
    <w:rsid w:val="00BA041B"/>
    <w:rsid w:val="00BA164E"/>
    <w:rsid w:val="00BA190B"/>
    <w:rsid w:val="00BA201A"/>
    <w:rsid w:val="00BA3675"/>
    <w:rsid w:val="00BA3A24"/>
    <w:rsid w:val="00BA43DE"/>
    <w:rsid w:val="00BA5B89"/>
    <w:rsid w:val="00BA6536"/>
    <w:rsid w:val="00BA70FA"/>
    <w:rsid w:val="00BB0EB1"/>
    <w:rsid w:val="00BB1040"/>
    <w:rsid w:val="00BB7B18"/>
    <w:rsid w:val="00BC0F86"/>
    <w:rsid w:val="00BC1480"/>
    <w:rsid w:val="00BC245B"/>
    <w:rsid w:val="00BC2DC9"/>
    <w:rsid w:val="00BC461C"/>
    <w:rsid w:val="00BC609C"/>
    <w:rsid w:val="00BD16AA"/>
    <w:rsid w:val="00BD19EE"/>
    <w:rsid w:val="00BD206E"/>
    <w:rsid w:val="00BD21BE"/>
    <w:rsid w:val="00BD2714"/>
    <w:rsid w:val="00BD31CE"/>
    <w:rsid w:val="00BD3561"/>
    <w:rsid w:val="00BD3F6C"/>
    <w:rsid w:val="00BD4696"/>
    <w:rsid w:val="00BD5009"/>
    <w:rsid w:val="00BE21E0"/>
    <w:rsid w:val="00BE2489"/>
    <w:rsid w:val="00BE261E"/>
    <w:rsid w:val="00BE29CC"/>
    <w:rsid w:val="00BE5083"/>
    <w:rsid w:val="00BE6991"/>
    <w:rsid w:val="00BF2F93"/>
    <w:rsid w:val="00BF32A7"/>
    <w:rsid w:val="00BF44C3"/>
    <w:rsid w:val="00C02268"/>
    <w:rsid w:val="00C03BA3"/>
    <w:rsid w:val="00C04ECD"/>
    <w:rsid w:val="00C068F2"/>
    <w:rsid w:val="00C114E1"/>
    <w:rsid w:val="00C11AFB"/>
    <w:rsid w:val="00C121C2"/>
    <w:rsid w:val="00C12349"/>
    <w:rsid w:val="00C138FA"/>
    <w:rsid w:val="00C17826"/>
    <w:rsid w:val="00C17D8D"/>
    <w:rsid w:val="00C2115E"/>
    <w:rsid w:val="00C21367"/>
    <w:rsid w:val="00C214C6"/>
    <w:rsid w:val="00C222BC"/>
    <w:rsid w:val="00C22DDF"/>
    <w:rsid w:val="00C23EB1"/>
    <w:rsid w:val="00C240A6"/>
    <w:rsid w:val="00C256B6"/>
    <w:rsid w:val="00C278E3"/>
    <w:rsid w:val="00C30D78"/>
    <w:rsid w:val="00C33981"/>
    <w:rsid w:val="00C34FC6"/>
    <w:rsid w:val="00C36851"/>
    <w:rsid w:val="00C408CA"/>
    <w:rsid w:val="00C42358"/>
    <w:rsid w:val="00C45724"/>
    <w:rsid w:val="00C45C46"/>
    <w:rsid w:val="00C45C76"/>
    <w:rsid w:val="00C46ECB"/>
    <w:rsid w:val="00C516C4"/>
    <w:rsid w:val="00C55679"/>
    <w:rsid w:val="00C55C4F"/>
    <w:rsid w:val="00C568DA"/>
    <w:rsid w:val="00C618C8"/>
    <w:rsid w:val="00C622AA"/>
    <w:rsid w:val="00C62542"/>
    <w:rsid w:val="00C647D7"/>
    <w:rsid w:val="00C6491A"/>
    <w:rsid w:val="00C6748D"/>
    <w:rsid w:val="00C703F4"/>
    <w:rsid w:val="00C70DF3"/>
    <w:rsid w:val="00C73A2F"/>
    <w:rsid w:val="00C741F1"/>
    <w:rsid w:val="00C750C6"/>
    <w:rsid w:val="00C7660B"/>
    <w:rsid w:val="00C77C00"/>
    <w:rsid w:val="00C803C8"/>
    <w:rsid w:val="00C82507"/>
    <w:rsid w:val="00C82FF6"/>
    <w:rsid w:val="00C85037"/>
    <w:rsid w:val="00C85D77"/>
    <w:rsid w:val="00C868EE"/>
    <w:rsid w:val="00C87325"/>
    <w:rsid w:val="00C87F36"/>
    <w:rsid w:val="00C915FA"/>
    <w:rsid w:val="00C92167"/>
    <w:rsid w:val="00C934E8"/>
    <w:rsid w:val="00C93815"/>
    <w:rsid w:val="00C942FF"/>
    <w:rsid w:val="00C958B5"/>
    <w:rsid w:val="00C95E95"/>
    <w:rsid w:val="00CA0EEA"/>
    <w:rsid w:val="00CA5262"/>
    <w:rsid w:val="00CA7404"/>
    <w:rsid w:val="00CB1B5A"/>
    <w:rsid w:val="00CB419B"/>
    <w:rsid w:val="00CB5F2C"/>
    <w:rsid w:val="00CB7A54"/>
    <w:rsid w:val="00CC0F0C"/>
    <w:rsid w:val="00CC2267"/>
    <w:rsid w:val="00CC5739"/>
    <w:rsid w:val="00CC63E5"/>
    <w:rsid w:val="00CD066D"/>
    <w:rsid w:val="00CD5FAA"/>
    <w:rsid w:val="00CD64E3"/>
    <w:rsid w:val="00CD6EF5"/>
    <w:rsid w:val="00CE000F"/>
    <w:rsid w:val="00CE0CFE"/>
    <w:rsid w:val="00CE1B13"/>
    <w:rsid w:val="00CE3EC5"/>
    <w:rsid w:val="00CE51FB"/>
    <w:rsid w:val="00CE5C0B"/>
    <w:rsid w:val="00CF1A1B"/>
    <w:rsid w:val="00CF3361"/>
    <w:rsid w:val="00CF7CFC"/>
    <w:rsid w:val="00D01B83"/>
    <w:rsid w:val="00D01EB4"/>
    <w:rsid w:val="00D03DB1"/>
    <w:rsid w:val="00D04CDD"/>
    <w:rsid w:val="00D051BD"/>
    <w:rsid w:val="00D0579F"/>
    <w:rsid w:val="00D06FDA"/>
    <w:rsid w:val="00D07102"/>
    <w:rsid w:val="00D07399"/>
    <w:rsid w:val="00D10760"/>
    <w:rsid w:val="00D141BD"/>
    <w:rsid w:val="00D15804"/>
    <w:rsid w:val="00D15931"/>
    <w:rsid w:val="00D20714"/>
    <w:rsid w:val="00D23EE4"/>
    <w:rsid w:val="00D24885"/>
    <w:rsid w:val="00D25C7E"/>
    <w:rsid w:val="00D26E53"/>
    <w:rsid w:val="00D27496"/>
    <w:rsid w:val="00D31CBB"/>
    <w:rsid w:val="00D33401"/>
    <w:rsid w:val="00D35923"/>
    <w:rsid w:val="00D41A2B"/>
    <w:rsid w:val="00D43C9C"/>
    <w:rsid w:val="00D43E67"/>
    <w:rsid w:val="00D44678"/>
    <w:rsid w:val="00D45468"/>
    <w:rsid w:val="00D46A19"/>
    <w:rsid w:val="00D5056C"/>
    <w:rsid w:val="00D515A9"/>
    <w:rsid w:val="00D516F8"/>
    <w:rsid w:val="00D529F4"/>
    <w:rsid w:val="00D54886"/>
    <w:rsid w:val="00D54948"/>
    <w:rsid w:val="00D54D1F"/>
    <w:rsid w:val="00D60A49"/>
    <w:rsid w:val="00D60BAF"/>
    <w:rsid w:val="00D60E5C"/>
    <w:rsid w:val="00D61C88"/>
    <w:rsid w:val="00D640D7"/>
    <w:rsid w:val="00D659F2"/>
    <w:rsid w:val="00D66704"/>
    <w:rsid w:val="00D66924"/>
    <w:rsid w:val="00D66930"/>
    <w:rsid w:val="00D679CA"/>
    <w:rsid w:val="00D75EBB"/>
    <w:rsid w:val="00D763BC"/>
    <w:rsid w:val="00D775B6"/>
    <w:rsid w:val="00D809AC"/>
    <w:rsid w:val="00D82E50"/>
    <w:rsid w:val="00D8508A"/>
    <w:rsid w:val="00D85240"/>
    <w:rsid w:val="00D8761E"/>
    <w:rsid w:val="00D9177A"/>
    <w:rsid w:val="00D9208F"/>
    <w:rsid w:val="00D922EB"/>
    <w:rsid w:val="00D9483F"/>
    <w:rsid w:val="00D94FA3"/>
    <w:rsid w:val="00D97A0E"/>
    <w:rsid w:val="00DA19D3"/>
    <w:rsid w:val="00DA49EC"/>
    <w:rsid w:val="00DB0040"/>
    <w:rsid w:val="00DB0E60"/>
    <w:rsid w:val="00DB3862"/>
    <w:rsid w:val="00DB7816"/>
    <w:rsid w:val="00DC4341"/>
    <w:rsid w:val="00DC4A14"/>
    <w:rsid w:val="00DD1397"/>
    <w:rsid w:val="00DD1C5F"/>
    <w:rsid w:val="00DD2A80"/>
    <w:rsid w:val="00DD4E9B"/>
    <w:rsid w:val="00DD72A9"/>
    <w:rsid w:val="00DD75A2"/>
    <w:rsid w:val="00DE1261"/>
    <w:rsid w:val="00DE21B8"/>
    <w:rsid w:val="00DE2649"/>
    <w:rsid w:val="00DE3569"/>
    <w:rsid w:val="00DE391B"/>
    <w:rsid w:val="00DE50B3"/>
    <w:rsid w:val="00DE5133"/>
    <w:rsid w:val="00DF03DA"/>
    <w:rsid w:val="00DF131A"/>
    <w:rsid w:val="00DF3261"/>
    <w:rsid w:val="00DF3D2A"/>
    <w:rsid w:val="00DF47D5"/>
    <w:rsid w:val="00DF4B1B"/>
    <w:rsid w:val="00DF6044"/>
    <w:rsid w:val="00DF6C15"/>
    <w:rsid w:val="00E0136C"/>
    <w:rsid w:val="00E01626"/>
    <w:rsid w:val="00E01A96"/>
    <w:rsid w:val="00E029BB"/>
    <w:rsid w:val="00E02A00"/>
    <w:rsid w:val="00E04242"/>
    <w:rsid w:val="00E04AF5"/>
    <w:rsid w:val="00E074F8"/>
    <w:rsid w:val="00E104E3"/>
    <w:rsid w:val="00E1148E"/>
    <w:rsid w:val="00E12093"/>
    <w:rsid w:val="00E12772"/>
    <w:rsid w:val="00E13483"/>
    <w:rsid w:val="00E1712D"/>
    <w:rsid w:val="00E202FA"/>
    <w:rsid w:val="00E209CD"/>
    <w:rsid w:val="00E22301"/>
    <w:rsid w:val="00E234F3"/>
    <w:rsid w:val="00E249CE"/>
    <w:rsid w:val="00E253F5"/>
    <w:rsid w:val="00E25EDC"/>
    <w:rsid w:val="00E27E91"/>
    <w:rsid w:val="00E30563"/>
    <w:rsid w:val="00E310D8"/>
    <w:rsid w:val="00E3248D"/>
    <w:rsid w:val="00E34992"/>
    <w:rsid w:val="00E3507F"/>
    <w:rsid w:val="00E374DA"/>
    <w:rsid w:val="00E40AB3"/>
    <w:rsid w:val="00E41036"/>
    <w:rsid w:val="00E4488A"/>
    <w:rsid w:val="00E46A90"/>
    <w:rsid w:val="00E47DFD"/>
    <w:rsid w:val="00E50B61"/>
    <w:rsid w:val="00E5113E"/>
    <w:rsid w:val="00E51568"/>
    <w:rsid w:val="00E539A9"/>
    <w:rsid w:val="00E547BA"/>
    <w:rsid w:val="00E55832"/>
    <w:rsid w:val="00E57262"/>
    <w:rsid w:val="00E57A7B"/>
    <w:rsid w:val="00E57CEA"/>
    <w:rsid w:val="00E6255A"/>
    <w:rsid w:val="00E67C51"/>
    <w:rsid w:val="00E71AE6"/>
    <w:rsid w:val="00E723D9"/>
    <w:rsid w:val="00E763B1"/>
    <w:rsid w:val="00E77B39"/>
    <w:rsid w:val="00E868C6"/>
    <w:rsid w:val="00E904B0"/>
    <w:rsid w:val="00E929D1"/>
    <w:rsid w:val="00E95C6A"/>
    <w:rsid w:val="00EA1B22"/>
    <w:rsid w:val="00EA2013"/>
    <w:rsid w:val="00EA36DB"/>
    <w:rsid w:val="00EA5914"/>
    <w:rsid w:val="00EA5B62"/>
    <w:rsid w:val="00EA6936"/>
    <w:rsid w:val="00EA74D0"/>
    <w:rsid w:val="00EB2108"/>
    <w:rsid w:val="00EB2B9D"/>
    <w:rsid w:val="00EB3C4C"/>
    <w:rsid w:val="00EB47CC"/>
    <w:rsid w:val="00EB4B8D"/>
    <w:rsid w:val="00EB4C7C"/>
    <w:rsid w:val="00EB4DB3"/>
    <w:rsid w:val="00EC11F6"/>
    <w:rsid w:val="00EC2950"/>
    <w:rsid w:val="00EC3DFE"/>
    <w:rsid w:val="00EC3F91"/>
    <w:rsid w:val="00EC46F8"/>
    <w:rsid w:val="00EC51D1"/>
    <w:rsid w:val="00EC6534"/>
    <w:rsid w:val="00ED0E88"/>
    <w:rsid w:val="00ED0EBA"/>
    <w:rsid w:val="00ED13A8"/>
    <w:rsid w:val="00ED3695"/>
    <w:rsid w:val="00ED53BE"/>
    <w:rsid w:val="00ED5AE5"/>
    <w:rsid w:val="00ED70D9"/>
    <w:rsid w:val="00ED751D"/>
    <w:rsid w:val="00ED7A67"/>
    <w:rsid w:val="00EE14DD"/>
    <w:rsid w:val="00EE1612"/>
    <w:rsid w:val="00EE51B5"/>
    <w:rsid w:val="00EE5387"/>
    <w:rsid w:val="00EF1641"/>
    <w:rsid w:val="00EF3E53"/>
    <w:rsid w:val="00EF56D3"/>
    <w:rsid w:val="00EF79B2"/>
    <w:rsid w:val="00F002B8"/>
    <w:rsid w:val="00F00AD8"/>
    <w:rsid w:val="00F02130"/>
    <w:rsid w:val="00F02900"/>
    <w:rsid w:val="00F0558C"/>
    <w:rsid w:val="00F06819"/>
    <w:rsid w:val="00F06920"/>
    <w:rsid w:val="00F06C9F"/>
    <w:rsid w:val="00F0738B"/>
    <w:rsid w:val="00F07E2E"/>
    <w:rsid w:val="00F17949"/>
    <w:rsid w:val="00F205CC"/>
    <w:rsid w:val="00F21B26"/>
    <w:rsid w:val="00F2337D"/>
    <w:rsid w:val="00F30650"/>
    <w:rsid w:val="00F3158C"/>
    <w:rsid w:val="00F34636"/>
    <w:rsid w:val="00F34C67"/>
    <w:rsid w:val="00F407E5"/>
    <w:rsid w:val="00F421C6"/>
    <w:rsid w:val="00F46103"/>
    <w:rsid w:val="00F52329"/>
    <w:rsid w:val="00F538F2"/>
    <w:rsid w:val="00F53BA2"/>
    <w:rsid w:val="00F552EA"/>
    <w:rsid w:val="00F55F81"/>
    <w:rsid w:val="00F56071"/>
    <w:rsid w:val="00F5624C"/>
    <w:rsid w:val="00F565AC"/>
    <w:rsid w:val="00F565F7"/>
    <w:rsid w:val="00F5736F"/>
    <w:rsid w:val="00F62367"/>
    <w:rsid w:val="00F63C44"/>
    <w:rsid w:val="00F73123"/>
    <w:rsid w:val="00F77124"/>
    <w:rsid w:val="00F82BD1"/>
    <w:rsid w:val="00F8375B"/>
    <w:rsid w:val="00F8674E"/>
    <w:rsid w:val="00F86ABE"/>
    <w:rsid w:val="00F92D61"/>
    <w:rsid w:val="00F94BD4"/>
    <w:rsid w:val="00F95663"/>
    <w:rsid w:val="00F97CE6"/>
    <w:rsid w:val="00FA1CAF"/>
    <w:rsid w:val="00FA2CD7"/>
    <w:rsid w:val="00FA4093"/>
    <w:rsid w:val="00FA6F99"/>
    <w:rsid w:val="00FA708E"/>
    <w:rsid w:val="00FB031F"/>
    <w:rsid w:val="00FB1219"/>
    <w:rsid w:val="00FB3428"/>
    <w:rsid w:val="00FB61F0"/>
    <w:rsid w:val="00FB6818"/>
    <w:rsid w:val="00FB6B6A"/>
    <w:rsid w:val="00FB7046"/>
    <w:rsid w:val="00FC25D5"/>
    <w:rsid w:val="00FC3B18"/>
    <w:rsid w:val="00FC743C"/>
    <w:rsid w:val="00FD1868"/>
    <w:rsid w:val="00FE0B47"/>
    <w:rsid w:val="00FE3A0C"/>
    <w:rsid w:val="00FE6256"/>
    <w:rsid w:val="00FE72A0"/>
    <w:rsid w:val="00FF3460"/>
    <w:rsid w:val="00FF52AA"/>
    <w:rsid w:val="00FF56E0"/>
    <w:rsid w:val="00FF648F"/>
    <w:rsid w:val="00FF6E8D"/>
    <w:rsid w:val="00FF7D3D"/>
    <w:rsid w:val="04AD592D"/>
    <w:rsid w:val="05C1204D"/>
    <w:rsid w:val="11B5DEE0"/>
    <w:rsid w:val="17D063A3"/>
    <w:rsid w:val="218B532E"/>
    <w:rsid w:val="24E75889"/>
    <w:rsid w:val="2630297A"/>
    <w:rsid w:val="27C9902D"/>
    <w:rsid w:val="30AEFFD5"/>
    <w:rsid w:val="390EBB9B"/>
    <w:rsid w:val="3C1139BA"/>
    <w:rsid w:val="3CBD17E3"/>
    <w:rsid w:val="3EABE915"/>
    <w:rsid w:val="5463BE3F"/>
    <w:rsid w:val="5A1B8AB5"/>
    <w:rsid w:val="5B8F2101"/>
    <w:rsid w:val="5FBD88B5"/>
    <w:rsid w:val="686ED4F0"/>
    <w:rsid w:val="697681A7"/>
    <w:rsid w:val="6FC4A591"/>
    <w:rsid w:val="7C6DFD12"/>
    <w:rsid w:val="7D64FC8E"/>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E5B9BD"/>
  <w15:docId w15:val="{29F8514C-2284-4F0E-A5A6-C897808D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A2A"/>
    <w:rPr>
      <w:rFonts w:ascii="Palatino Linotype" w:hAnsi="Palatino Linotype"/>
      <w:position w:val="6"/>
      <w:sz w:val="20"/>
      <w:szCs w:val="20"/>
    </w:rPr>
  </w:style>
  <w:style w:type="paragraph" w:styleId="Heading1">
    <w:name w:val="heading 1"/>
    <w:basedOn w:val="Normal"/>
    <w:next w:val="Normal"/>
    <w:link w:val="Heading1Char"/>
    <w:autoRedefine/>
    <w:qFormat/>
    <w:rsid w:val="00735A2A"/>
    <w:pPr>
      <w:keepNext/>
      <w:spacing w:before="120" w:after="120" w:line="240" w:lineRule="auto"/>
      <w:outlineLvl w:val="0"/>
    </w:pPr>
    <w:rPr>
      <w:rFonts w:eastAsia="Times New Roman" w:cstheme="minorHAnsi"/>
      <w:b/>
      <w:bCs/>
      <w:kern w:val="32"/>
      <w:position w:val="0"/>
      <w:sz w:val="28"/>
      <w:lang w:val="es-CL"/>
    </w:rPr>
  </w:style>
  <w:style w:type="paragraph" w:styleId="Heading2">
    <w:name w:val="heading 2"/>
    <w:basedOn w:val="Normal"/>
    <w:next w:val="Normal"/>
    <w:link w:val="Heading2Char"/>
    <w:autoRedefine/>
    <w:uiPriority w:val="9"/>
    <w:qFormat/>
    <w:rsid w:val="00D94FA3"/>
    <w:pPr>
      <w:keepNext/>
      <w:spacing w:after="0" w:line="240" w:lineRule="auto"/>
      <w:jc w:val="both"/>
      <w:outlineLvl w:val="1"/>
    </w:pPr>
    <w:rPr>
      <w:rFonts w:ascii="Times New Roman" w:hAnsi="Times New Roman" w:cs="Times New Roman"/>
      <w:b/>
      <w:bCs/>
      <w:iCs/>
      <w:position w:val="0"/>
      <w:lang w:eastAsia="es-ES"/>
    </w:rPr>
  </w:style>
  <w:style w:type="paragraph" w:styleId="Heading3">
    <w:name w:val="heading 3"/>
    <w:basedOn w:val="Normal"/>
    <w:next w:val="Normal"/>
    <w:link w:val="Heading3Char"/>
    <w:autoRedefine/>
    <w:qFormat/>
    <w:rsid w:val="00735A2A"/>
    <w:pPr>
      <w:keepNext/>
      <w:spacing w:after="0" w:line="480" w:lineRule="auto"/>
      <w:jc w:val="both"/>
      <w:outlineLvl w:val="2"/>
    </w:pPr>
    <w:rPr>
      <w:rFonts w:ascii="Times New Roman" w:eastAsiaTheme="minorEastAsia" w:hAnsi="Times New Roman" w:cs="Times New Roman"/>
      <w:b/>
      <w:positio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5A2A"/>
    <w:rPr>
      <w:rFonts w:ascii="Palatino Linotype" w:eastAsia="Times New Roman" w:hAnsi="Palatino Linotype" w:cstheme="minorHAnsi"/>
      <w:b/>
      <w:bCs/>
      <w:kern w:val="32"/>
      <w:sz w:val="28"/>
      <w:szCs w:val="20"/>
      <w:lang w:val="es-CL"/>
    </w:rPr>
  </w:style>
  <w:style w:type="character" w:customStyle="1" w:styleId="Heading2Char">
    <w:name w:val="Heading 2 Char"/>
    <w:basedOn w:val="DefaultParagraphFont"/>
    <w:link w:val="Heading2"/>
    <w:uiPriority w:val="9"/>
    <w:rsid w:val="00D94FA3"/>
    <w:rPr>
      <w:rFonts w:ascii="Times New Roman" w:hAnsi="Times New Roman" w:cs="Times New Roman"/>
      <w:b/>
      <w:bCs/>
      <w:iCs/>
      <w:sz w:val="20"/>
      <w:szCs w:val="20"/>
      <w:lang w:eastAsia="es-ES"/>
    </w:rPr>
  </w:style>
  <w:style w:type="character" w:customStyle="1" w:styleId="Heading3Char">
    <w:name w:val="Heading 3 Char"/>
    <w:basedOn w:val="DefaultParagraphFont"/>
    <w:link w:val="Heading3"/>
    <w:rsid w:val="00735A2A"/>
    <w:rPr>
      <w:rFonts w:ascii="Times New Roman" w:eastAsiaTheme="minorEastAsia" w:hAnsi="Times New Roman" w:cs="Times New Roman"/>
      <w:b/>
      <w:sz w:val="24"/>
      <w:szCs w:val="24"/>
      <w:lang w:val="en-US"/>
    </w:rPr>
  </w:style>
  <w:style w:type="paragraph" w:customStyle="1" w:styleId="textoindependiente">
    <w:name w:val="texto independiente"/>
    <w:basedOn w:val="Normal"/>
    <w:autoRedefine/>
    <w:rsid w:val="00735A2A"/>
    <w:pPr>
      <w:spacing w:before="240" w:after="240" w:line="480" w:lineRule="auto"/>
      <w:jc w:val="both"/>
    </w:pPr>
    <w:rPr>
      <w:rFonts w:asciiTheme="minorHAnsi" w:eastAsia="Times New Roman" w:hAnsiTheme="minorHAnsi" w:cstheme="minorHAnsi"/>
      <w:color w:val="000000"/>
      <w:position w:val="0"/>
      <w:sz w:val="24"/>
      <w:lang w:val="es-ES_tradnl" w:eastAsia="es-ES"/>
    </w:rPr>
  </w:style>
  <w:style w:type="paragraph" w:styleId="Caption">
    <w:name w:val="caption"/>
    <w:basedOn w:val="Normal"/>
    <w:next w:val="Normal"/>
    <w:autoRedefine/>
    <w:uiPriority w:val="35"/>
    <w:qFormat/>
    <w:rsid w:val="0028515F"/>
    <w:pPr>
      <w:keepNext/>
      <w:spacing w:after="0" w:line="240" w:lineRule="auto"/>
    </w:pPr>
    <w:rPr>
      <w:rFonts w:ascii="Times New Roman" w:hAnsi="Times New Roman" w:cs="Times New Roman"/>
      <w:position w:val="0"/>
      <w:sz w:val="16"/>
      <w:szCs w:val="16"/>
    </w:rPr>
  </w:style>
  <w:style w:type="paragraph" w:styleId="BalloonText">
    <w:name w:val="Balloon Text"/>
    <w:basedOn w:val="Normal"/>
    <w:link w:val="BalloonTextChar"/>
    <w:uiPriority w:val="99"/>
    <w:semiHidden/>
    <w:unhideWhenUsed/>
    <w:rsid w:val="00735A2A"/>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735A2A"/>
    <w:rPr>
      <w:rFonts w:ascii="Tahoma" w:hAnsi="Tahoma" w:cs="Tahoma"/>
      <w:position w:val="6"/>
      <w:sz w:val="16"/>
      <w:szCs w:val="16"/>
      <w:lang w:val="en-US"/>
    </w:rPr>
  </w:style>
  <w:style w:type="character" w:styleId="Hyperlink">
    <w:name w:val="Hyperlink"/>
    <w:basedOn w:val="DefaultParagraphFont"/>
    <w:uiPriority w:val="99"/>
    <w:rsid w:val="00735A2A"/>
    <w:rPr>
      <w:color w:val="0000FF"/>
      <w:u w:val="single"/>
    </w:rPr>
  </w:style>
  <w:style w:type="table" w:styleId="TableGrid">
    <w:name w:val="Table Grid"/>
    <w:basedOn w:val="TableNormal"/>
    <w:uiPriority w:val="59"/>
    <w:rsid w:val="00735A2A"/>
    <w:pPr>
      <w:spacing w:after="0" w:line="240" w:lineRule="auto"/>
    </w:pPr>
    <w:rPr>
      <w:rFonts w:ascii="Palatino Linotype" w:hAnsi="Palatino Linotype"/>
      <w:position w:val="6"/>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35A2A"/>
    <w:pPr>
      <w:spacing w:after="0" w:line="240" w:lineRule="auto"/>
    </w:pPr>
  </w:style>
  <w:style w:type="character" w:customStyle="1" w:styleId="FootnoteTextChar">
    <w:name w:val="Footnote Text Char"/>
    <w:basedOn w:val="DefaultParagraphFont"/>
    <w:link w:val="FootnoteText"/>
    <w:uiPriority w:val="99"/>
    <w:semiHidden/>
    <w:rsid w:val="00735A2A"/>
    <w:rPr>
      <w:rFonts w:ascii="Palatino Linotype" w:hAnsi="Palatino Linotype"/>
      <w:position w:val="6"/>
      <w:sz w:val="20"/>
      <w:szCs w:val="20"/>
    </w:rPr>
  </w:style>
  <w:style w:type="character" w:styleId="FootnoteReference">
    <w:name w:val="footnote reference"/>
    <w:basedOn w:val="DefaultParagraphFont"/>
    <w:uiPriority w:val="99"/>
    <w:semiHidden/>
    <w:unhideWhenUsed/>
    <w:rsid w:val="00735A2A"/>
    <w:rPr>
      <w:vertAlign w:val="superscript"/>
    </w:rPr>
  </w:style>
  <w:style w:type="character" w:styleId="PlaceholderText">
    <w:name w:val="Placeholder Text"/>
    <w:basedOn w:val="DefaultParagraphFont"/>
    <w:uiPriority w:val="99"/>
    <w:semiHidden/>
    <w:rsid w:val="00735A2A"/>
    <w:rPr>
      <w:color w:val="808080"/>
    </w:rPr>
  </w:style>
  <w:style w:type="paragraph" w:styleId="ListParagraph">
    <w:name w:val="List Paragraph"/>
    <w:basedOn w:val="Normal"/>
    <w:uiPriority w:val="34"/>
    <w:qFormat/>
    <w:rsid w:val="00735A2A"/>
    <w:pPr>
      <w:ind w:left="720"/>
      <w:contextualSpacing/>
    </w:pPr>
    <w:rPr>
      <w:rFonts w:asciiTheme="minorHAnsi" w:hAnsiTheme="minorHAnsi"/>
      <w:position w:val="0"/>
      <w:sz w:val="22"/>
      <w:szCs w:val="22"/>
    </w:rPr>
  </w:style>
  <w:style w:type="paragraph" w:styleId="Header">
    <w:name w:val="header"/>
    <w:basedOn w:val="Normal"/>
    <w:link w:val="Head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HeaderChar">
    <w:name w:val="Header Char"/>
    <w:basedOn w:val="DefaultParagraphFont"/>
    <w:link w:val="Header"/>
    <w:uiPriority w:val="99"/>
    <w:rsid w:val="00735A2A"/>
  </w:style>
  <w:style w:type="paragraph" w:styleId="Footer">
    <w:name w:val="footer"/>
    <w:basedOn w:val="Normal"/>
    <w:link w:val="Foot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FooterChar">
    <w:name w:val="Footer Char"/>
    <w:basedOn w:val="DefaultParagraphFont"/>
    <w:link w:val="Footer"/>
    <w:uiPriority w:val="99"/>
    <w:rsid w:val="00735A2A"/>
  </w:style>
  <w:style w:type="paragraph" w:styleId="NormalWeb">
    <w:name w:val="Normal (Web)"/>
    <w:basedOn w:val="Normal"/>
    <w:uiPriority w:val="99"/>
    <w:rsid w:val="00735A2A"/>
    <w:pPr>
      <w:spacing w:before="100" w:beforeAutospacing="1" w:after="100" w:afterAutospacing="1" w:line="240" w:lineRule="auto"/>
    </w:pPr>
    <w:rPr>
      <w:rFonts w:ascii="Times New Roman" w:eastAsia="Times New Roman" w:hAnsi="Times New Roman" w:cs="Times New Roman"/>
      <w:position w:val="0"/>
      <w:sz w:val="23"/>
      <w:szCs w:val="23"/>
      <w:lang w:val="es-ES" w:eastAsia="es-ES"/>
    </w:rPr>
  </w:style>
  <w:style w:type="character" w:customStyle="1" w:styleId="hps">
    <w:name w:val="hps"/>
    <w:basedOn w:val="DefaultParagraphFont"/>
    <w:rsid w:val="00735A2A"/>
  </w:style>
  <w:style w:type="character" w:customStyle="1" w:styleId="gt-icon-text1">
    <w:name w:val="gt-icon-text1"/>
    <w:basedOn w:val="DefaultParagraphFont"/>
    <w:rsid w:val="00735A2A"/>
  </w:style>
  <w:style w:type="character" w:customStyle="1" w:styleId="longtext">
    <w:name w:val="long_text"/>
    <w:basedOn w:val="DefaultParagraphFont"/>
    <w:rsid w:val="00735A2A"/>
  </w:style>
  <w:style w:type="paragraph" w:styleId="TOCHeading">
    <w:name w:val="TOC Heading"/>
    <w:basedOn w:val="Heading1"/>
    <w:next w:val="Normal"/>
    <w:uiPriority w:val="39"/>
    <w:unhideWhenUsed/>
    <w:qFormat/>
    <w:rsid w:val="00735A2A"/>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s-ES"/>
    </w:rPr>
  </w:style>
  <w:style w:type="paragraph" w:styleId="TOC1">
    <w:name w:val="toc 1"/>
    <w:basedOn w:val="Normal"/>
    <w:next w:val="Normal"/>
    <w:autoRedefine/>
    <w:uiPriority w:val="39"/>
    <w:unhideWhenUsed/>
    <w:rsid w:val="00735A2A"/>
    <w:pPr>
      <w:spacing w:after="100"/>
    </w:pPr>
  </w:style>
  <w:style w:type="paragraph" w:styleId="TOC2">
    <w:name w:val="toc 2"/>
    <w:basedOn w:val="Normal"/>
    <w:next w:val="Normal"/>
    <w:autoRedefine/>
    <w:uiPriority w:val="39"/>
    <w:unhideWhenUsed/>
    <w:rsid w:val="00735A2A"/>
    <w:pPr>
      <w:spacing w:after="100"/>
      <w:ind w:left="200"/>
    </w:pPr>
  </w:style>
  <w:style w:type="paragraph" w:styleId="TOC3">
    <w:name w:val="toc 3"/>
    <w:basedOn w:val="Normal"/>
    <w:next w:val="Normal"/>
    <w:autoRedefine/>
    <w:uiPriority w:val="39"/>
    <w:unhideWhenUsed/>
    <w:rsid w:val="00735A2A"/>
    <w:pPr>
      <w:spacing w:after="100"/>
      <w:ind w:left="400"/>
    </w:pPr>
  </w:style>
  <w:style w:type="character" w:customStyle="1" w:styleId="CommentReference1">
    <w:name w:val="Comment Reference1"/>
    <w:basedOn w:val="DefaultParagraphFont"/>
    <w:uiPriority w:val="99"/>
    <w:semiHidden/>
    <w:unhideWhenUsed/>
    <w:rsid w:val="00554A4F"/>
    <w:rPr>
      <w:sz w:val="16"/>
      <w:szCs w:val="16"/>
    </w:rPr>
  </w:style>
  <w:style w:type="paragraph" w:customStyle="1" w:styleId="CommentText1">
    <w:name w:val="Comment Text1"/>
    <w:basedOn w:val="Normal"/>
    <w:uiPriority w:val="99"/>
    <w:semiHidden/>
    <w:unhideWhenUsed/>
    <w:rsid w:val="00554A4F"/>
    <w:pPr>
      <w:spacing w:line="240" w:lineRule="auto"/>
    </w:pPr>
    <w:rPr>
      <w:rFonts w:asciiTheme="minorHAnsi" w:hAnsiTheme="minorHAnsi"/>
      <w:position w:val="0"/>
    </w:rPr>
  </w:style>
  <w:style w:type="paragraph" w:customStyle="1" w:styleId="CommentSubject1">
    <w:name w:val="Comment Subject1"/>
    <w:basedOn w:val="CommentText1"/>
    <w:next w:val="CommentText1"/>
    <w:uiPriority w:val="99"/>
    <w:semiHidden/>
    <w:unhideWhenUsed/>
    <w:rsid w:val="00554A4F"/>
    <w:rPr>
      <w:rFonts w:ascii="Palatino Linotype" w:hAnsi="Palatino Linotype"/>
      <w:b/>
      <w:bCs/>
      <w:position w:val="6"/>
    </w:rPr>
  </w:style>
  <w:style w:type="character" w:customStyle="1" w:styleId="shorttext">
    <w:name w:val="short_text"/>
    <w:basedOn w:val="DefaultParagraphFont"/>
    <w:rsid w:val="00735A2A"/>
  </w:style>
  <w:style w:type="paragraph" w:styleId="Revision">
    <w:name w:val="Revision"/>
    <w:hidden/>
    <w:uiPriority w:val="99"/>
    <w:semiHidden/>
    <w:rsid w:val="00735A2A"/>
    <w:pPr>
      <w:spacing w:after="0" w:line="240" w:lineRule="auto"/>
    </w:pPr>
    <w:rPr>
      <w:rFonts w:ascii="Palatino Linotype" w:hAnsi="Palatino Linotype"/>
      <w:position w:val="6"/>
      <w:sz w:val="20"/>
      <w:szCs w:val="20"/>
    </w:rPr>
  </w:style>
  <w:style w:type="character" w:styleId="LineNumber">
    <w:name w:val="line number"/>
    <w:basedOn w:val="DefaultParagraphFont"/>
    <w:uiPriority w:val="99"/>
    <w:semiHidden/>
    <w:unhideWhenUsed/>
    <w:rsid w:val="00735A2A"/>
  </w:style>
  <w:style w:type="character" w:customStyle="1" w:styleId="apple-converted-space">
    <w:name w:val="apple-converted-space"/>
    <w:basedOn w:val="DefaultParagraphFont"/>
    <w:rsid w:val="00735A2A"/>
  </w:style>
  <w:style w:type="table" w:customStyle="1" w:styleId="Estilo1">
    <w:name w:val="Estilo1"/>
    <w:basedOn w:val="TableNormal"/>
    <w:uiPriority w:val="99"/>
    <w:rsid w:val="00735A2A"/>
    <w:pPr>
      <w:spacing w:after="0" w:line="240" w:lineRule="auto"/>
    </w:pPr>
    <w:rPr>
      <w:lang w:val="es-MX"/>
    </w:rPr>
    <w:tblPr/>
  </w:style>
  <w:style w:type="character" w:styleId="FollowedHyperlink">
    <w:name w:val="FollowedHyperlink"/>
    <w:basedOn w:val="DefaultParagraphFont"/>
    <w:uiPriority w:val="99"/>
    <w:semiHidden/>
    <w:unhideWhenUsed/>
    <w:rsid w:val="00A3311F"/>
    <w:rPr>
      <w:color w:val="800080" w:themeColor="followedHyperlink"/>
      <w:u w:val="single"/>
    </w:rPr>
  </w:style>
  <w:style w:type="paragraph" w:customStyle="1" w:styleId="SAP-Paragraph">
    <w:name w:val="SAP-Paragraph"/>
    <w:link w:val="SAP-ParagraphChar"/>
    <w:rsid w:val="002F3E3C"/>
    <w:pPr>
      <w:adjustRightInd w:val="0"/>
      <w:snapToGrid w:val="0"/>
      <w:spacing w:after="0" w:line="240" w:lineRule="exact"/>
      <w:ind w:firstLineChars="100" w:firstLine="100"/>
      <w:jc w:val="both"/>
    </w:pPr>
    <w:rPr>
      <w:rFonts w:ascii="Times New Roman" w:eastAsia="Times New Roman" w:hAnsi="Times New Roman" w:cs="Times New Roman"/>
      <w:sz w:val="20"/>
      <w:szCs w:val="24"/>
      <w:lang w:val="en-AU" w:eastAsia="zh-CN"/>
    </w:rPr>
  </w:style>
  <w:style w:type="character" w:customStyle="1" w:styleId="SAP-ParagraphChar">
    <w:name w:val="SAP-Paragraph Char"/>
    <w:link w:val="SAP-Paragraph"/>
    <w:rsid w:val="002F3E3C"/>
    <w:rPr>
      <w:rFonts w:ascii="Times New Roman" w:eastAsia="Times New Roman" w:hAnsi="Times New Roman" w:cs="Times New Roman"/>
      <w:sz w:val="20"/>
      <w:szCs w:val="24"/>
      <w:lang w:val="en-AU" w:eastAsia="zh-CN"/>
    </w:rPr>
  </w:style>
  <w:style w:type="paragraph" w:customStyle="1" w:styleId="SAP-FigureCaptionMulti-Lines">
    <w:name w:val="SAP-Figure Caption Multi-Lines"/>
    <w:rsid w:val="009F62BA"/>
    <w:pPr>
      <w:adjustRightInd w:val="0"/>
      <w:snapToGrid w:val="0"/>
      <w:spacing w:after="156" w:line="200" w:lineRule="exact"/>
    </w:pPr>
    <w:rPr>
      <w:rFonts w:ascii="Times New Roman" w:eastAsia="Times New Roman" w:hAnsi="Times New Roman" w:cs="Times New Roman"/>
      <w:sz w:val="16"/>
      <w:szCs w:val="24"/>
      <w:lang w:val="en-AU" w:eastAsia="zh-CN"/>
    </w:rPr>
  </w:style>
  <w:style w:type="paragraph" w:customStyle="1" w:styleId="SAP-Equation">
    <w:name w:val="SAP-Equation"/>
    <w:qFormat/>
    <w:rsid w:val="004C1ACC"/>
    <w:pPr>
      <w:tabs>
        <w:tab w:val="center" w:pos="2646"/>
        <w:tab w:val="right" w:pos="5292"/>
      </w:tabs>
      <w:spacing w:after="0" w:line="240" w:lineRule="auto"/>
      <w:jc w:val="right"/>
    </w:pPr>
    <w:rPr>
      <w:rFonts w:ascii="Times New Roman" w:eastAsia="Times New Roman" w:hAnsi="Times New Roman" w:cs="Times New Roman"/>
      <w:sz w:val="20"/>
      <w:szCs w:val="18"/>
      <w:lang w:val="en-US" w:eastAsia="zh-CN"/>
    </w:rPr>
  </w:style>
  <w:style w:type="character" w:customStyle="1" w:styleId="Mencinsinresolver1">
    <w:name w:val="Mención sin resolver1"/>
    <w:basedOn w:val="DefaultParagraphFont"/>
    <w:uiPriority w:val="99"/>
    <w:semiHidden/>
    <w:unhideWhenUsed/>
    <w:rsid w:val="00F34C67"/>
    <w:rPr>
      <w:color w:val="808080"/>
      <w:shd w:val="clear" w:color="auto" w:fill="E6E6E6"/>
    </w:rPr>
  </w:style>
  <w:style w:type="character" w:customStyle="1" w:styleId="Estilo3">
    <w:name w:val="Estilo3"/>
    <w:basedOn w:val="DefaultParagraphFont"/>
    <w:uiPriority w:val="1"/>
    <w:rsid w:val="00554B00"/>
    <w:rPr>
      <w:rFonts w:ascii="Times New Roman" w:hAnsi="Times New Roman"/>
      <w:sz w:val="24"/>
    </w:rPr>
  </w:style>
  <w:style w:type="character" w:customStyle="1" w:styleId="Estilo6">
    <w:name w:val="Estilo6"/>
    <w:basedOn w:val="DefaultParagraphFont"/>
    <w:uiPriority w:val="1"/>
    <w:rsid w:val="00554B00"/>
    <w:rPr>
      <w:bdr w:val="single" w:sz="4" w:space="0" w:color="auto"/>
    </w:rPr>
  </w:style>
  <w:style w:type="paragraph" w:customStyle="1" w:styleId="Leyendadetabla">
    <w:name w:val="Leyenda de tabla"/>
    <w:basedOn w:val="Normal"/>
    <w:link w:val="LeyendadetablaCar"/>
    <w:qFormat/>
    <w:rsid w:val="0028515F"/>
    <w:pPr>
      <w:spacing w:after="0" w:line="240" w:lineRule="auto"/>
      <w:jc w:val="center"/>
    </w:pPr>
    <w:rPr>
      <w:rFonts w:ascii="Times New Roman" w:hAnsi="Times New Roman"/>
      <w:b/>
      <w:bCs/>
      <w:sz w:val="16"/>
      <w:szCs w:val="16"/>
    </w:rPr>
  </w:style>
  <w:style w:type="character" w:customStyle="1" w:styleId="LeyendadetablaCar">
    <w:name w:val="Leyenda de tabla Car"/>
    <w:basedOn w:val="DefaultParagraphFont"/>
    <w:link w:val="Leyendadetabla"/>
    <w:rsid w:val="0028515F"/>
    <w:rPr>
      <w:rFonts w:ascii="Times New Roman" w:hAnsi="Times New Roman"/>
      <w:b/>
      <w:bCs/>
      <w:position w:val="6"/>
      <w:sz w:val="16"/>
      <w:szCs w:val="16"/>
    </w:rPr>
  </w:style>
  <w:style w:type="paragraph" w:styleId="NoSpacing">
    <w:name w:val="No Spacing"/>
    <w:uiPriority w:val="1"/>
    <w:qFormat/>
    <w:rsid w:val="00D54886"/>
    <w:pPr>
      <w:spacing w:after="0" w:line="240" w:lineRule="auto"/>
    </w:pPr>
    <w:rPr>
      <w:rFonts w:ascii="Palatino Linotype" w:hAnsi="Palatino Linotype"/>
      <w:position w:val="6"/>
      <w:sz w:val="20"/>
      <w:szCs w:val="20"/>
    </w:rPr>
  </w:style>
  <w:style w:type="character" w:styleId="Strong">
    <w:name w:val="Strong"/>
    <w:basedOn w:val="DefaultParagraphFont"/>
    <w:uiPriority w:val="22"/>
    <w:qFormat/>
    <w:rsid w:val="00E22301"/>
    <w:rPr>
      <w:b/>
      <w:bCs/>
    </w:rPr>
  </w:style>
  <w:style w:type="character" w:styleId="HTMLCode">
    <w:name w:val="HTML Code"/>
    <w:basedOn w:val="DefaultParagraphFont"/>
    <w:uiPriority w:val="99"/>
    <w:semiHidden/>
    <w:unhideWhenUsed/>
    <w:rsid w:val="00195F93"/>
    <w:rPr>
      <w:rFonts w:ascii="Courier New" w:eastAsia="Times New Roman" w:hAnsi="Courier New" w:cs="Courier New"/>
      <w:sz w:val="20"/>
      <w:szCs w:val="20"/>
    </w:rPr>
  </w:style>
  <w:style w:type="table" w:styleId="GridTable1Light">
    <w:name w:val="Grid Table 1 Light"/>
    <w:basedOn w:val="TableNormal"/>
    <w:uiPriority w:val="46"/>
    <w:rsid w:val="0066741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6674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66741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6741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6741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66741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66741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AB6724"/>
    <w:rPr>
      <w:sz w:val="16"/>
      <w:szCs w:val="16"/>
    </w:rPr>
  </w:style>
  <w:style w:type="paragraph" w:styleId="CommentText">
    <w:name w:val="annotation text"/>
    <w:basedOn w:val="Normal"/>
    <w:link w:val="CommentTextChar"/>
    <w:uiPriority w:val="99"/>
    <w:unhideWhenUsed/>
    <w:rsid w:val="00AB6724"/>
    <w:pPr>
      <w:spacing w:line="240" w:lineRule="auto"/>
    </w:pPr>
  </w:style>
  <w:style w:type="character" w:customStyle="1" w:styleId="CommentTextChar">
    <w:name w:val="Comment Text Char"/>
    <w:basedOn w:val="DefaultParagraphFont"/>
    <w:link w:val="CommentText"/>
    <w:uiPriority w:val="99"/>
    <w:rsid w:val="00AB6724"/>
    <w:rPr>
      <w:rFonts w:ascii="Palatino Linotype" w:hAnsi="Palatino Linotype"/>
      <w:position w:val="6"/>
      <w:sz w:val="20"/>
      <w:szCs w:val="20"/>
    </w:rPr>
  </w:style>
  <w:style w:type="paragraph" w:styleId="CommentSubject">
    <w:name w:val="annotation subject"/>
    <w:basedOn w:val="CommentText"/>
    <w:next w:val="CommentText"/>
    <w:link w:val="CommentSubjectChar"/>
    <w:uiPriority w:val="99"/>
    <w:semiHidden/>
    <w:unhideWhenUsed/>
    <w:rsid w:val="00AB6724"/>
    <w:rPr>
      <w:b/>
      <w:bCs/>
    </w:rPr>
  </w:style>
  <w:style w:type="character" w:customStyle="1" w:styleId="CommentSubjectChar">
    <w:name w:val="Comment Subject Char"/>
    <w:basedOn w:val="CommentTextChar"/>
    <w:link w:val="CommentSubject"/>
    <w:uiPriority w:val="99"/>
    <w:semiHidden/>
    <w:rsid w:val="00AB6724"/>
    <w:rPr>
      <w:rFonts w:ascii="Palatino Linotype" w:hAnsi="Palatino Linotype"/>
      <w:b/>
      <w:bCs/>
      <w:position w:val="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1783">
      <w:marLeft w:val="640"/>
      <w:marRight w:val="0"/>
      <w:marTop w:val="0"/>
      <w:marBottom w:val="0"/>
      <w:divBdr>
        <w:top w:val="none" w:sz="0" w:space="0" w:color="auto"/>
        <w:left w:val="none" w:sz="0" w:space="0" w:color="auto"/>
        <w:bottom w:val="none" w:sz="0" w:space="0" w:color="auto"/>
        <w:right w:val="none" w:sz="0" w:space="0" w:color="auto"/>
      </w:divBdr>
    </w:div>
    <w:div w:id="292908849">
      <w:marLeft w:val="640"/>
      <w:marRight w:val="0"/>
      <w:marTop w:val="0"/>
      <w:marBottom w:val="0"/>
      <w:divBdr>
        <w:top w:val="none" w:sz="0" w:space="0" w:color="auto"/>
        <w:left w:val="none" w:sz="0" w:space="0" w:color="auto"/>
        <w:bottom w:val="none" w:sz="0" w:space="0" w:color="auto"/>
        <w:right w:val="none" w:sz="0" w:space="0" w:color="auto"/>
      </w:divBdr>
    </w:div>
    <w:div w:id="324364387">
      <w:marLeft w:val="640"/>
      <w:marRight w:val="0"/>
      <w:marTop w:val="0"/>
      <w:marBottom w:val="0"/>
      <w:divBdr>
        <w:top w:val="none" w:sz="0" w:space="0" w:color="auto"/>
        <w:left w:val="none" w:sz="0" w:space="0" w:color="auto"/>
        <w:bottom w:val="none" w:sz="0" w:space="0" w:color="auto"/>
        <w:right w:val="none" w:sz="0" w:space="0" w:color="auto"/>
      </w:divBdr>
    </w:div>
    <w:div w:id="342098518">
      <w:marLeft w:val="640"/>
      <w:marRight w:val="0"/>
      <w:marTop w:val="0"/>
      <w:marBottom w:val="0"/>
      <w:divBdr>
        <w:top w:val="none" w:sz="0" w:space="0" w:color="auto"/>
        <w:left w:val="none" w:sz="0" w:space="0" w:color="auto"/>
        <w:bottom w:val="none" w:sz="0" w:space="0" w:color="auto"/>
        <w:right w:val="none" w:sz="0" w:space="0" w:color="auto"/>
      </w:divBdr>
    </w:div>
    <w:div w:id="423451797">
      <w:marLeft w:val="640"/>
      <w:marRight w:val="0"/>
      <w:marTop w:val="0"/>
      <w:marBottom w:val="0"/>
      <w:divBdr>
        <w:top w:val="none" w:sz="0" w:space="0" w:color="auto"/>
        <w:left w:val="none" w:sz="0" w:space="0" w:color="auto"/>
        <w:bottom w:val="none" w:sz="0" w:space="0" w:color="auto"/>
        <w:right w:val="none" w:sz="0" w:space="0" w:color="auto"/>
      </w:divBdr>
    </w:div>
    <w:div w:id="520707636">
      <w:marLeft w:val="640"/>
      <w:marRight w:val="0"/>
      <w:marTop w:val="0"/>
      <w:marBottom w:val="0"/>
      <w:divBdr>
        <w:top w:val="none" w:sz="0" w:space="0" w:color="auto"/>
        <w:left w:val="none" w:sz="0" w:space="0" w:color="auto"/>
        <w:bottom w:val="none" w:sz="0" w:space="0" w:color="auto"/>
        <w:right w:val="none" w:sz="0" w:space="0" w:color="auto"/>
      </w:divBdr>
    </w:div>
    <w:div w:id="521868339">
      <w:marLeft w:val="640"/>
      <w:marRight w:val="0"/>
      <w:marTop w:val="0"/>
      <w:marBottom w:val="0"/>
      <w:divBdr>
        <w:top w:val="none" w:sz="0" w:space="0" w:color="auto"/>
        <w:left w:val="none" w:sz="0" w:space="0" w:color="auto"/>
        <w:bottom w:val="none" w:sz="0" w:space="0" w:color="auto"/>
        <w:right w:val="none" w:sz="0" w:space="0" w:color="auto"/>
      </w:divBdr>
    </w:div>
    <w:div w:id="537595890">
      <w:marLeft w:val="640"/>
      <w:marRight w:val="0"/>
      <w:marTop w:val="0"/>
      <w:marBottom w:val="0"/>
      <w:divBdr>
        <w:top w:val="none" w:sz="0" w:space="0" w:color="auto"/>
        <w:left w:val="none" w:sz="0" w:space="0" w:color="auto"/>
        <w:bottom w:val="none" w:sz="0" w:space="0" w:color="auto"/>
        <w:right w:val="none" w:sz="0" w:space="0" w:color="auto"/>
      </w:divBdr>
    </w:div>
    <w:div w:id="559248028">
      <w:marLeft w:val="640"/>
      <w:marRight w:val="0"/>
      <w:marTop w:val="0"/>
      <w:marBottom w:val="0"/>
      <w:divBdr>
        <w:top w:val="none" w:sz="0" w:space="0" w:color="auto"/>
        <w:left w:val="none" w:sz="0" w:space="0" w:color="auto"/>
        <w:bottom w:val="none" w:sz="0" w:space="0" w:color="auto"/>
        <w:right w:val="none" w:sz="0" w:space="0" w:color="auto"/>
      </w:divBdr>
    </w:div>
    <w:div w:id="638996191">
      <w:marLeft w:val="640"/>
      <w:marRight w:val="0"/>
      <w:marTop w:val="0"/>
      <w:marBottom w:val="0"/>
      <w:divBdr>
        <w:top w:val="none" w:sz="0" w:space="0" w:color="auto"/>
        <w:left w:val="none" w:sz="0" w:space="0" w:color="auto"/>
        <w:bottom w:val="none" w:sz="0" w:space="0" w:color="auto"/>
        <w:right w:val="none" w:sz="0" w:space="0" w:color="auto"/>
      </w:divBdr>
    </w:div>
    <w:div w:id="777799523">
      <w:marLeft w:val="640"/>
      <w:marRight w:val="0"/>
      <w:marTop w:val="0"/>
      <w:marBottom w:val="0"/>
      <w:divBdr>
        <w:top w:val="none" w:sz="0" w:space="0" w:color="auto"/>
        <w:left w:val="none" w:sz="0" w:space="0" w:color="auto"/>
        <w:bottom w:val="none" w:sz="0" w:space="0" w:color="auto"/>
        <w:right w:val="none" w:sz="0" w:space="0" w:color="auto"/>
      </w:divBdr>
    </w:div>
    <w:div w:id="829831530">
      <w:marLeft w:val="640"/>
      <w:marRight w:val="0"/>
      <w:marTop w:val="0"/>
      <w:marBottom w:val="0"/>
      <w:divBdr>
        <w:top w:val="none" w:sz="0" w:space="0" w:color="auto"/>
        <w:left w:val="none" w:sz="0" w:space="0" w:color="auto"/>
        <w:bottom w:val="none" w:sz="0" w:space="0" w:color="auto"/>
        <w:right w:val="none" w:sz="0" w:space="0" w:color="auto"/>
      </w:divBdr>
    </w:div>
    <w:div w:id="848757480">
      <w:marLeft w:val="640"/>
      <w:marRight w:val="0"/>
      <w:marTop w:val="0"/>
      <w:marBottom w:val="0"/>
      <w:divBdr>
        <w:top w:val="none" w:sz="0" w:space="0" w:color="auto"/>
        <w:left w:val="none" w:sz="0" w:space="0" w:color="auto"/>
        <w:bottom w:val="none" w:sz="0" w:space="0" w:color="auto"/>
        <w:right w:val="none" w:sz="0" w:space="0" w:color="auto"/>
      </w:divBdr>
    </w:div>
    <w:div w:id="860126005">
      <w:marLeft w:val="640"/>
      <w:marRight w:val="0"/>
      <w:marTop w:val="0"/>
      <w:marBottom w:val="0"/>
      <w:divBdr>
        <w:top w:val="none" w:sz="0" w:space="0" w:color="auto"/>
        <w:left w:val="none" w:sz="0" w:space="0" w:color="auto"/>
        <w:bottom w:val="none" w:sz="0" w:space="0" w:color="auto"/>
        <w:right w:val="none" w:sz="0" w:space="0" w:color="auto"/>
      </w:divBdr>
    </w:div>
    <w:div w:id="866911299">
      <w:marLeft w:val="640"/>
      <w:marRight w:val="0"/>
      <w:marTop w:val="0"/>
      <w:marBottom w:val="0"/>
      <w:divBdr>
        <w:top w:val="none" w:sz="0" w:space="0" w:color="auto"/>
        <w:left w:val="none" w:sz="0" w:space="0" w:color="auto"/>
        <w:bottom w:val="none" w:sz="0" w:space="0" w:color="auto"/>
        <w:right w:val="none" w:sz="0" w:space="0" w:color="auto"/>
      </w:divBdr>
    </w:div>
    <w:div w:id="937757333">
      <w:marLeft w:val="640"/>
      <w:marRight w:val="0"/>
      <w:marTop w:val="0"/>
      <w:marBottom w:val="0"/>
      <w:divBdr>
        <w:top w:val="none" w:sz="0" w:space="0" w:color="auto"/>
        <w:left w:val="none" w:sz="0" w:space="0" w:color="auto"/>
        <w:bottom w:val="none" w:sz="0" w:space="0" w:color="auto"/>
        <w:right w:val="none" w:sz="0" w:space="0" w:color="auto"/>
      </w:divBdr>
    </w:div>
    <w:div w:id="952979617">
      <w:marLeft w:val="640"/>
      <w:marRight w:val="0"/>
      <w:marTop w:val="0"/>
      <w:marBottom w:val="0"/>
      <w:divBdr>
        <w:top w:val="none" w:sz="0" w:space="0" w:color="auto"/>
        <w:left w:val="none" w:sz="0" w:space="0" w:color="auto"/>
        <w:bottom w:val="none" w:sz="0" w:space="0" w:color="auto"/>
        <w:right w:val="none" w:sz="0" w:space="0" w:color="auto"/>
      </w:divBdr>
    </w:div>
    <w:div w:id="1045253800">
      <w:marLeft w:val="640"/>
      <w:marRight w:val="0"/>
      <w:marTop w:val="0"/>
      <w:marBottom w:val="0"/>
      <w:divBdr>
        <w:top w:val="none" w:sz="0" w:space="0" w:color="auto"/>
        <w:left w:val="none" w:sz="0" w:space="0" w:color="auto"/>
        <w:bottom w:val="none" w:sz="0" w:space="0" w:color="auto"/>
        <w:right w:val="none" w:sz="0" w:space="0" w:color="auto"/>
      </w:divBdr>
    </w:div>
    <w:div w:id="1075201888">
      <w:marLeft w:val="640"/>
      <w:marRight w:val="0"/>
      <w:marTop w:val="0"/>
      <w:marBottom w:val="0"/>
      <w:divBdr>
        <w:top w:val="none" w:sz="0" w:space="0" w:color="auto"/>
        <w:left w:val="none" w:sz="0" w:space="0" w:color="auto"/>
        <w:bottom w:val="none" w:sz="0" w:space="0" w:color="auto"/>
        <w:right w:val="none" w:sz="0" w:space="0" w:color="auto"/>
      </w:divBdr>
    </w:div>
    <w:div w:id="1183012065">
      <w:marLeft w:val="640"/>
      <w:marRight w:val="0"/>
      <w:marTop w:val="0"/>
      <w:marBottom w:val="0"/>
      <w:divBdr>
        <w:top w:val="none" w:sz="0" w:space="0" w:color="auto"/>
        <w:left w:val="none" w:sz="0" w:space="0" w:color="auto"/>
        <w:bottom w:val="none" w:sz="0" w:space="0" w:color="auto"/>
        <w:right w:val="none" w:sz="0" w:space="0" w:color="auto"/>
      </w:divBdr>
    </w:div>
    <w:div w:id="1309631125">
      <w:marLeft w:val="640"/>
      <w:marRight w:val="0"/>
      <w:marTop w:val="0"/>
      <w:marBottom w:val="0"/>
      <w:divBdr>
        <w:top w:val="none" w:sz="0" w:space="0" w:color="auto"/>
        <w:left w:val="none" w:sz="0" w:space="0" w:color="auto"/>
        <w:bottom w:val="none" w:sz="0" w:space="0" w:color="auto"/>
        <w:right w:val="none" w:sz="0" w:space="0" w:color="auto"/>
      </w:divBdr>
    </w:div>
    <w:div w:id="1339043522">
      <w:marLeft w:val="640"/>
      <w:marRight w:val="0"/>
      <w:marTop w:val="0"/>
      <w:marBottom w:val="0"/>
      <w:divBdr>
        <w:top w:val="none" w:sz="0" w:space="0" w:color="auto"/>
        <w:left w:val="none" w:sz="0" w:space="0" w:color="auto"/>
        <w:bottom w:val="none" w:sz="0" w:space="0" w:color="auto"/>
        <w:right w:val="none" w:sz="0" w:space="0" w:color="auto"/>
      </w:divBdr>
    </w:div>
    <w:div w:id="1351762704">
      <w:marLeft w:val="640"/>
      <w:marRight w:val="0"/>
      <w:marTop w:val="0"/>
      <w:marBottom w:val="0"/>
      <w:divBdr>
        <w:top w:val="none" w:sz="0" w:space="0" w:color="auto"/>
        <w:left w:val="none" w:sz="0" w:space="0" w:color="auto"/>
        <w:bottom w:val="none" w:sz="0" w:space="0" w:color="auto"/>
        <w:right w:val="none" w:sz="0" w:space="0" w:color="auto"/>
      </w:divBdr>
    </w:div>
    <w:div w:id="1647007074">
      <w:marLeft w:val="640"/>
      <w:marRight w:val="0"/>
      <w:marTop w:val="0"/>
      <w:marBottom w:val="0"/>
      <w:divBdr>
        <w:top w:val="none" w:sz="0" w:space="0" w:color="auto"/>
        <w:left w:val="none" w:sz="0" w:space="0" w:color="auto"/>
        <w:bottom w:val="none" w:sz="0" w:space="0" w:color="auto"/>
        <w:right w:val="none" w:sz="0" w:space="0" w:color="auto"/>
      </w:divBdr>
    </w:div>
    <w:div w:id="1661542359">
      <w:marLeft w:val="640"/>
      <w:marRight w:val="0"/>
      <w:marTop w:val="0"/>
      <w:marBottom w:val="0"/>
      <w:divBdr>
        <w:top w:val="none" w:sz="0" w:space="0" w:color="auto"/>
        <w:left w:val="none" w:sz="0" w:space="0" w:color="auto"/>
        <w:bottom w:val="none" w:sz="0" w:space="0" w:color="auto"/>
        <w:right w:val="none" w:sz="0" w:space="0" w:color="auto"/>
      </w:divBdr>
    </w:div>
    <w:div w:id="1677882268">
      <w:marLeft w:val="640"/>
      <w:marRight w:val="0"/>
      <w:marTop w:val="0"/>
      <w:marBottom w:val="0"/>
      <w:divBdr>
        <w:top w:val="none" w:sz="0" w:space="0" w:color="auto"/>
        <w:left w:val="none" w:sz="0" w:space="0" w:color="auto"/>
        <w:bottom w:val="none" w:sz="0" w:space="0" w:color="auto"/>
        <w:right w:val="none" w:sz="0" w:space="0" w:color="auto"/>
      </w:divBdr>
    </w:div>
    <w:div w:id="1784377023">
      <w:marLeft w:val="640"/>
      <w:marRight w:val="0"/>
      <w:marTop w:val="0"/>
      <w:marBottom w:val="0"/>
      <w:divBdr>
        <w:top w:val="none" w:sz="0" w:space="0" w:color="auto"/>
        <w:left w:val="none" w:sz="0" w:space="0" w:color="auto"/>
        <w:bottom w:val="none" w:sz="0" w:space="0" w:color="auto"/>
        <w:right w:val="none" w:sz="0" w:space="0" w:color="auto"/>
      </w:divBdr>
    </w:div>
    <w:div w:id="1864204062">
      <w:marLeft w:val="640"/>
      <w:marRight w:val="0"/>
      <w:marTop w:val="0"/>
      <w:marBottom w:val="0"/>
      <w:divBdr>
        <w:top w:val="none" w:sz="0" w:space="0" w:color="auto"/>
        <w:left w:val="none" w:sz="0" w:space="0" w:color="auto"/>
        <w:bottom w:val="none" w:sz="0" w:space="0" w:color="auto"/>
        <w:right w:val="none" w:sz="0" w:space="0" w:color="auto"/>
      </w:divBdr>
    </w:div>
    <w:div w:id="1873685545">
      <w:marLeft w:val="640"/>
      <w:marRight w:val="0"/>
      <w:marTop w:val="0"/>
      <w:marBottom w:val="0"/>
      <w:divBdr>
        <w:top w:val="none" w:sz="0" w:space="0" w:color="auto"/>
        <w:left w:val="none" w:sz="0" w:space="0" w:color="auto"/>
        <w:bottom w:val="none" w:sz="0" w:space="0" w:color="auto"/>
        <w:right w:val="none" w:sz="0" w:space="0" w:color="auto"/>
      </w:divBdr>
    </w:div>
    <w:div w:id="1873882599">
      <w:marLeft w:val="640"/>
      <w:marRight w:val="0"/>
      <w:marTop w:val="0"/>
      <w:marBottom w:val="0"/>
      <w:divBdr>
        <w:top w:val="none" w:sz="0" w:space="0" w:color="auto"/>
        <w:left w:val="none" w:sz="0" w:space="0" w:color="auto"/>
        <w:bottom w:val="none" w:sz="0" w:space="0" w:color="auto"/>
        <w:right w:val="none" w:sz="0" w:space="0" w:color="auto"/>
      </w:divBdr>
    </w:div>
    <w:div w:id="1894391775">
      <w:marLeft w:val="640"/>
      <w:marRight w:val="0"/>
      <w:marTop w:val="0"/>
      <w:marBottom w:val="0"/>
      <w:divBdr>
        <w:top w:val="none" w:sz="0" w:space="0" w:color="auto"/>
        <w:left w:val="none" w:sz="0" w:space="0" w:color="auto"/>
        <w:bottom w:val="none" w:sz="0" w:space="0" w:color="auto"/>
        <w:right w:val="none" w:sz="0" w:space="0" w:color="auto"/>
      </w:divBdr>
    </w:div>
    <w:div w:id="1931355839">
      <w:marLeft w:val="640"/>
      <w:marRight w:val="0"/>
      <w:marTop w:val="0"/>
      <w:marBottom w:val="0"/>
      <w:divBdr>
        <w:top w:val="none" w:sz="0" w:space="0" w:color="auto"/>
        <w:left w:val="none" w:sz="0" w:space="0" w:color="auto"/>
        <w:bottom w:val="none" w:sz="0" w:space="0" w:color="auto"/>
        <w:right w:val="none" w:sz="0" w:space="0" w:color="auto"/>
      </w:divBdr>
    </w:div>
    <w:div w:id="195902220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69DEE947BE46E38C6A4BC47DE17AEC"/>
        <w:category>
          <w:name w:val="General"/>
          <w:gallery w:val="placeholder"/>
        </w:category>
        <w:types>
          <w:type w:val="bbPlcHdr"/>
        </w:types>
        <w:behaviors>
          <w:behavior w:val="content"/>
        </w:behaviors>
        <w:guid w:val="{240E2730-6B30-4680-B180-2F783F73695D}"/>
      </w:docPartPr>
      <w:docPartBody>
        <w:p w:rsidR="00277894" w:rsidRDefault="00415B65" w:rsidP="00415B65">
          <w:pPr>
            <w:pStyle w:val="1169DEE947BE46E38C6A4BC47DE17AEC"/>
          </w:pPr>
          <w:r w:rsidRPr="001D5ABC">
            <w:rPr>
              <w:rStyle w:val="PlaceholderText"/>
            </w:rPr>
            <w:t>Elija un elemento.</w:t>
          </w:r>
        </w:p>
      </w:docPartBody>
    </w:docPart>
    <w:docPart>
      <w:docPartPr>
        <w:name w:val="0765C8941C07C943A50AD7E8884ABC5F"/>
        <w:category>
          <w:name w:val="General"/>
          <w:gallery w:val="placeholder"/>
        </w:category>
        <w:types>
          <w:type w:val="bbPlcHdr"/>
        </w:types>
        <w:behaviors>
          <w:behavior w:val="content"/>
        </w:behaviors>
        <w:guid w:val="{A617043D-D55A-1F4D-963E-109D7B0E9680}"/>
      </w:docPartPr>
      <w:docPartBody>
        <w:p w:rsidR="00E63079" w:rsidRDefault="00AC75BA" w:rsidP="00AC75BA">
          <w:pPr>
            <w:pStyle w:val="0765C8941C07C943A50AD7E8884ABC5F"/>
          </w:pPr>
          <w:r w:rsidRPr="00420D0A">
            <w:rPr>
              <w:rStyle w:val="PlaceholderText"/>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373109C7-FE16-864B-AD28-639EA1086C3C}"/>
      </w:docPartPr>
      <w:docPartBody>
        <w:p w:rsidR="00E63079" w:rsidRDefault="00AC75BA">
          <w:r w:rsidRPr="004035A0">
            <w:rPr>
              <w:rStyle w:val="PlaceholderText"/>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04"/>
    <w:rsid w:val="00016812"/>
    <w:rsid w:val="00032795"/>
    <w:rsid w:val="00055F1C"/>
    <w:rsid w:val="00067EDE"/>
    <w:rsid w:val="0025380B"/>
    <w:rsid w:val="002627C3"/>
    <w:rsid w:val="00277894"/>
    <w:rsid w:val="002E3627"/>
    <w:rsid w:val="00363B36"/>
    <w:rsid w:val="003D6F98"/>
    <w:rsid w:val="00415B65"/>
    <w:rsid w:val="00474D3B"/>
    <w:rsid w:val="00521997"/>
    <w:rsid w:val="005F1C7A"/>
    <w:rsid w:val="006F487F"/>
    <w:rsid w:val="00772554"/>
    <w:rsid w:val="00802A01"/>
    <w:rsid w:val="008142AE"/>
    <w:rsid w:val="008C5713"/>
    <w:rsid w:val="008D56A7"/>
    <w:rsid w:val="008F3940"/>
    <w:rsid w:val="00906799"/>
    <w:rsid w:val="00943B76"/>
    <w:rsid w:val="009A0D76"/>
    <w:rsid w:val="009C2146"/>
    <w:rsid w:val="00A64F45"/>
    <w:rsid w:val="00AB71EC"/>
    <w:rsid w:val="00AC0519"/>
    <w:rsid w:val="00AC1763"/>
    <w:rsid w:val="00AC75BA"/>
    <w:rsid w:val="00AF0277"/>
    <w:rsid w:val="00B10577"/>
    <w:rsid w:val="00B86F98"/>
    <w:rsid w:val="00BA3BF8"/>
    <w:rsid w:val="00BF2704"/>
    <w:rsid w:val="00C23EB1"/>
    <w:rsid w:val="00C70660"/>
    <w:rsid w:val="00CF32D1"/>
    <w:rsid w:val="00D13C12"/>
    <w:rsid w:val="00DF6672"/>
    <w:rsid w:val="00E41FEE"/>
    <w:rsid w:val="00E63079"/>
    <w:rsid w:val="00EA62F1"/>
    <w:rsid w:val="00EB4D9B"/>
    <w:rsid w:val="00ED6864"/>
    <w:rsid w:val="00ED7E01"/>
    <w:rsid w:val="00F31138"/>
    <w:rsid w:val="00F5624C"/>
    <w:rsid w:val="00FF56E0"/>
  </w:rsids>
  <m:mathPr>
    <m:mathFont m:val="Cambria Math"/>
    <m:brkBin m:val="before"/>
    <m:brkBinSub m:val="--"/>
    <m:smallFrac m:val="0"/>
    <m:dispDef/>
    <m:lMargin m:val="0"/>
    <m:rMargin m:val="0"/>
    <m:defJc m:val="centerGroup"/>
    <m:wrapIndent m:val="1440"/>
    <m:intLim m:val="subSup"/>
    <m:naryLim m:val="undOvr"/>
  </m:mathPr>
  <w:themeFontLang w:val="es-PA"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A" w:eastAsia="es-P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169DEE947BE46E38C6A4BC47DE17AEC">
    <w:name w:val="1169DEE947BE46E38C6A4BC47DE17AEC"/>
    <w:rsid w:val="00415B65"/>
  </w:style>
  <w:style w:type="paragraph" w:customStyle="1" w:styleId="0765C8941C07C943A50AD7E8884ABC5F">
    <w:name w:val="0765C8941C07C943A50AD7E8884ABC5F"/>
    <w:rsid w:val="00AC75BA"/>
    <w:pPr>
      <w:spacing w:line="278" w:lineRule="auto"/>
    </w:pPr>
    <w:rPr>
      <w:kern w:val="2"/>
      <w:sz w:val="24"/>
      <w:szCs w:val="24"/>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2C4A5-E221-43CB-AEF6-B1CEACB5B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4726</Words>
  <Characters>26944</Characters>
  <Application>Microsoft Office Word</Application>
  <DocSecurity>0</DocSecurity>
  <Lines>224</Lines>
  <Paragraphs>63</Paragraphs>
  <ScaleCrop>false</ScaleCrop>
  <Company>Hewlett-Packard Company</Company>
  <LinksUpToDate>false</LinksUpToDate>
  <CharactersWithSpaces>31607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cihh-investigacion03</dc:creator>
  <cp:keywords/>
  <cp:lastModifiedBy>KELVIN HE</cp:lastModifiedBy>
  <cp:revision>2</cp:revision>
  <cp:lastPrinted>2026-06-22T21:45:00Z</cp:lastPrinted>
  <dcterms:created xsi:type="dcterms:W3CDTF">2026-06-23T04:33:00Z</dcterms:created>
  <dcterms:modified xsi:type="dcterms:W3CDTF">2026-06-23T04:33:00Z</dcterms:modified>
</cp:coreProperties>
</file>