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64E9E" w:rsidR="00CC7A97" w:rsidP="009C25EA" w:rsidRDefault="009C25EA" w14:paraId="113F53C0" w14:textId="1BF32AF3">
      <w:pPr>
        <w:rPr>
          <w:lang w:val="es-419"/>
        </w:rPr>
      </w:pPr>
      <w:r w:rsidRPr="00564E9E">
        <w:rPr>
          <w:lang w:val="es-419"/>
        </w:rPr>
        <w:t>Resumen</w:t>
      </w:r>
    </w:p>
    <w:p w:rsidR="005903CB" w:rsidP="009C25EA" w:rsidRDefault="009C25EA" w14:paraId="5805E60B" w14:textId="77777777">
      <w:r>
        <w:t>El ecoturismo representa una actividad en constante crecimiento a nivel mundial, sin embargo, las herramientas actuales de planificación de rutas se basan en modelos estáticos que ignoran la interacción dinámica entre las condiciones climáticas, la topografía y el gasto energético del excursionista. Este artículo presenta el diseño de un sistema inteligente de evaluación de riesgo para rutas de senderismo, denominado Índice Dinámico de Riesgo (IDR), que integra datos espaciales obtenidos de archivos GPX, variables meteorológicas en tiempo real y modelos biomecánicos validados para calcular el desgaste metabólico y el riesgo tribológico por segmento de ruta. La arquitectura del sistema se compone de una capa de datos espaciales implementada sobre PostgreSQL/</w:t>
      </w:r>
      <w:proofErr w:type="spellStart"/>
      <w:r>
        <w:t>PostGIS</w:t>
      </w:r>
      <w:proofErr w:type="spellEnd"/>
      <w:r>
        <w:t xml:space="preserve">, un motor de cálculo asíncrono en </w:t>
      </w:r>
      <w:proofErr w:type="spellStart"/>
      <w:r>
        <w:t>FastAPI</w:t>
      </w:r>
      <w:proofErr w:type="spellEnd"/>
      <w:r>
        <w:t xml:space="preserve"> y una interfaz de visualización en Vue.js que renderiza un mapa de calor del riesgo sobre la ruta. Los modelos matemáticos empleados incluyen el Polinomio de Minetti para el costo metabólico de transporte, la función de caminata de Tobler e </w:t>
      </w:r>
      <w:proofErr w:type="spellStart"/>
      <w:r>
        <w:t>Irmischer</w:t>
      </w:r>
      <w:proofErr w:type="spellEnd"/>
      <w:r>
        <w:t xml:space="preserve"> para la velocidad predictiva, y la ecuación de </w:t>
      </w:r>
      <w:proofErr w:type="spellStart"/>
      <w:r>
        <w:t>Pandolf</w:t>
      </w:r>
      <w:proofErr w:type="spellEnd"/>
      <w:r>
        <w:t xml:space="preserve"> para el esfuerzo en terreno con carga. Los resultados </w:t>
      </w:r>
      <w:r w:rsidRPr="00602F66" w:rsidR="00602F66">
        <w:rPr>
          <w:rFonts w:ascii="Aptos" w:hAnsi="Aptos"/>
        </w:rPr>
        <w:t>del prototipo simulado validan la viabilidad técnica de la arquitectura propuesta y establecen una base metodológica para su posterior implementación y evaluación en campo</w:t>
      </w:r>
      <w:r>
        <w:t>.</w:t>
      </w:r>
    </w:p>
    <w:p w:rsidRPr="00564E9E" w:rsidR="005903CB" w:rsidP="005903CB" w:rsidRDefault="005903CB" w14:paraId="3910B5B5" w14:textId="77777777">
      <w:pPr>
        <w:rPr>
          <w:rFonts w:ascii="Aptos" w:hAnsi="Aptos"/>
          <w:b/>
          <w:lang w:val="en-US"/>
        </w:rPr>
      </w:pPr>
      <w:r w:rsidRPr="00564E9E">
        <w:rPr>
          <w:rFonts w:ascii="Aptos" w:hAnsi="Aptos"/>
          <w:b/>
          <w:lang w:val="en-US"/>
        </w:rPr>
        <w:t>Abstract</w:t>
      </w:r>
    </w:p>
    <w:p w:rsidRPr="00564E9E" w:rsidR="009C25EA" w:rsidP="005903CB" w:rsidRDefault="005903CB" w14:paraId="1470FE76" w14:textId="32BA886E">
      <w:pPr>
        <w:rPr>
          <w:rFonts w:ascii="Aptos" w:hAnsi="Aptos"/>
          <w:lang w:val="en-US"/>
        </w:rPr>
      </w:pPr>
      <w:r w:rsidRPr="00564E9E">
        <w:rPr>
          <w:rFonts w:ascii="Aptos" w:hAnsi="Aptos"/>
          <w:lang w:val="en-US"/>
        </w:rPr>
        <w:t>Ecotourism represents a continuously growing activity worldwide; however, current route planning tools rely on static models that ignore the dynamic interaction between weather conditions, topography, and the hiker's energy expenditure. This article presents the design of an intelligent risk assessment system for hiking trails, referred to as the Dynamic Risk Index (DRI), which integrates spatial data obtained from GPX files, real-time meteorological variables, and validated biomechanical models to calculate metabolic wear and tribological risk per route segment. The system architecture comprises a spatial data layer implemented on PostgreSQL/</w:t>
      </w:r>
      <w:proofErr w:type="spellStart"/>
      <w:r w:rsidRPr="00564E9E">
        <w:rPr>
          <w:rFonts w:ascii="Aptos" w:hAnsi="Aptos"/>
          <w:lang w:val="en-US"/>
        </w:rPr>
        <w:t>PostGIS</w:t>
      </w:r>
      <w:proofErr w:type="spellEnd"/>
      <w:r w:rsidRPr="00564E9E">
        <w:rPr>
          <w:rFonts w:ascii="Aptos" w:hAnsi="Aptos"/>
          <w:lang w:val="en-US"/>
        </w:rPr>
        <w:t xml:space="preserve">, an asynchronous computation engine in </w:t>
      </w:r>
      <w:proofErr w:type="spellStart"/>
      <w:r w:rsidRPr="00564E9E">
        <w:rPr>
          <w:rFonts w:ascii="Aptos" w:hAnsi="Aptos"/>
          <w:lang w:val="en-US"/>
        </w:rPr>
        <w:t>FastAPI</w:t>
      </w:r>
      <w:proofErr w:type="spellEnd"/>
      <w:r w:rsidRPr="00564E9E">
        <w:rPr>
          <w:rFonts w:ascii="Aptos" w:hAnsi="Aptos"/>
          <w:lang w:val="en-US"/>
        </w:rPr>
        <w:t xml:space="preserve">, and a visualization interface in Vue.js that renders a risk heat map over the route. The mathematical models employed include the Minetti Polynomial for the metabolic cost of transport, the Tobler and </w:t>
      </w:r>
      <w:proofErr w:type="spellStart"/>
      <w:r w:rsidRPr="00564E9E">
        <w:rPr>
          <w:rFonts w:ascii="Aptos" w:hAnsi="Aptos"/>
          <w:lang w:val="en-US"/>
        </w:rPr>
        <w:t>Irmischer</w:t>
      </w:r>
      <w:proofErr w:type="spellEnd"/>
      <w:r w:rsidRPr="00564E9E">
        <w:rPr>
          <w:rFonts w:ascii="Aptos" w:hAnsi="Aptos"/>
          <w:lang w:val="en-US"/>
        </w:rPr>
        <w:t xml:space="preserve"> hiking function for predictive walking speed, and the Pandolf equation for effort on loaded terrain. The results of the simulated prototype validate the technical feasibility of the proposed architecture and establish a methodological foundation for its subsequent implementation and field evaluation.</w:t>
      </w:r>
    </w:p>
    <w:p w:rsidRPr="00564E9E" w:rsidR="003D1EAE" w:rsidP="005903CB" w:rsidRDefault="003D1EAE" w14:paraId="68A93FA0" w14:textId="77777777">
      <w:pPr>
        <w:rPr>
          <w:rFonts w:ascii="Aptos" w:hAnsi="Aptos"/>
          <w:lang w:val="en-US"/>
        </w:rPr>
      </w:pPr>
    </w:p>
    <w:p w:rsidRPr="00564E9E" w:rsidR="003D1EAE" w:rsidP="005903CB" w:rsidRDefault="003D1EAE" w14:paraId="12E7B546" w14:textId="77777777">
      <w:pPr>
        <w:rPr>
          <w:rFonts w:ascii="Aptos" w:hAnsi="Aptos"/>
          <w:lang w:val="en-US"/>
        </w:rPr>
      </w:pPr>
    </w:p>
    <w:p w:rsidRPr="00564E9E" w:rsidR="003D1EAE" w:rsidP="005903CB" w:rsidRDefault="003D1EAE" w14:paraId="570DC5AB" w14:textId="77777777">
      <w:pPr>
        <w:rPr>
          <w:rFonts w:ascii="Aptos" w:hAnsi="Aptos"/>
          <w:lang w:val="en-US"/>
        </w:rPr>
      </w:pPr>
    </w:p>
    <w:p w:rsidR="003D1EAE" w:rsidP="005903CB" w:rsidRDefault="004F60AF" w14:paraId="2EC9A0E0" w14:textId="663A24BF">
      <w:pPr>
        <w:rPr>
          <w:rFonts w:ascii="Aptos" w:hAnsi="Aptos"/>
        </w:rPr>
      </w:pPr>
      <w:r>
        <w:rPr>
          <w:rFonts w:ascii="Aptos" w:hAnsi="Aptos"/>
        </w:rPr>
        <w:t xml:space="preserve">Introducción </w:t>
      </w:r>
    </w:p>
    <w:p w:rsidR="004F60AF" w:rsidP="005903CB" w:rsidRDefault="004F60AF" w14:paraId="32FC9AB1" w14:textId="7A59B404">
      <w:pPr>
        <w:rPr>
          <w:rFonts w:ascii="Aptos" w:hAnsi="Aptos"/>
        </w:rPr>
      </w:pPr>
      <w:r>
        <w:rPr>
          <w:rFonts w:ascii="Aptos" w:hAnsi="Aptos"/>
        </w:rPr>
        <w:t>El ecoturismo</w:t>
      </w:r>
      <w:r w:rsidR="00116EAE">
        <w:rPr>
          <w:rFonts w:ascii="Aptos" w:hAnsi="Aptos"/>
        </w:rPr>
        <w:t xml:space="preserve">, </w:t>
      </w:r>
      <w:r w:rsidRPr="00A17061" w:rsidR="00A17061">
        <w:rPr>
          <w:rFonts w:ascii="Aptos" w:hAnsi="Aptos"/>
        </w:rPr>
        <w:t>y en particular el senderismo, se ha consolidado como una de las principales actividades económicas en América Latina</w:t>
      </w:r>
      <w:r w:rsidR="001755EB">
        <w:rPr>
          <w:rFonts w:ascii="Aptos" w:hAnsi="Aptos"/>
        </w:rPr>
        <w:t xml:space="preserve"> </w:t>
      </w:r>
      <w:r w:rsidR="001755EB">
        <w:rPr>
          <w:rFonts w:ascii="Aptos" w:hAnsi="Aptos"/>
        </w:rPr>
        <w:fldChar w:fldCharType="begin"/>
      </w:r>
      <w:r w:rsidR="00AF2F86">
        <w:rPr>
          <w:rFonts w:ascii="Aptos" w:hAnsi="Aptos"/>
        </w:rPr>
        <w:instrText xml:space="preserve"> ADDIN ZOTERO_ITEM CSL_CITATION {"citationID":"EgDV7Nw9","properties":{"unsorted":false,"formattedCitation":"[1]","plainCitation":"[1]","noteIndex":0},"citationItems":[{"id":114,"uris":["http://zotero.org/users/20617510/items/7YVYIURW"],"itemData":{"id":114,"type":"webpage","title":"Senderismo como Modalidad Turística: Una Oportunidad Competitiva para Brasil | PODIUM Sport, Leisure and Tourism Review","URL":"https://periodicos.uninove.br/podium/article/view/9488","accessed":{"date-parts":[["2026",6,9]]}}}],"schema":"https://github.com/citation-style-language/schema/raw/master/csl-citation.json"} </w:instrText>
      </w:r>
      <w:r w:rsidR="001755EB">
        <w:rPr>
          <w:rFonts w:ascii="Aptos" w:hAnsi="Aptos"/>
        </w:rPr>
        <w:fldChar w:fldCharType="separate"/>
      </w:r>
      <w:r w:rsidRPr="001755EB" w:rsidR="001755EB">
        <w:rPr>
          <w:rFonts w:ascii="Aptos" w:hAnsi="Aptos"/>
        </w:rPr>
        <w:t>[1]</w:t>
      </w:r>
      <w:r w:rsidR="001755EB">
        <w:rPr>
          <w:rFonts w:ascii="Aptos" w:hAnsi="Aptos"/>
        </w:rPr>
        <w:fldChar w:fldCharType="end"/>
      </w:r>
      <w:r>
        <w:rPr>
          <w:rFonts w:ascii="Aptos" w:hAnsi="Aptos"/>
        </w:rPr>
        <w:t>, y Panam</w:t>
      </w:r>
      <w:r w:rsidRPr="00A17061" w:rsidR="00A17061">
        <w:rPr>
          <w:rFonts w:ascii="Aptos" w:hAnsi="Aptos"/>
        </w:rPr>
        <w:t>á no es la excepción. Esta tendencia representa un aporte significativo para la economía nacional, dinamizando destinos turísticos y el comercio local. Sin embargo, este crecimiento también plantea un desafío fundamental: garantizar la seguridad de los turistas.</w:t>
      </w:r>
      <w:r>
        <w:rPr>
          <w:rFonts w:ascii="Aptos" w:hAnsi="Aptos"/>
        </w:rPr>
        <w:t xml:space="preserve"> </w:t>
      </w:r>
    </w:p>
    <w:p w:rsidR="003D1EAE" w:rsidP="005903CB" w:rsidRDefault="00EA4ACA" w14:paraId="53BBCBC0" w14:textId="52EA50C3">
      <w:pPr>
        <w:rPr>
          <w:rFonts w:ascii="Aptos" w:hAnsi="Aptos"/>
        </w:rPr>
      </w:pPr>
      <w:r w:rsidRPr="00687CCB">
        <w:rPr>
          <w:rFonts w:ascii="Aptos" w:hAnsi="Aptos"/>
        </w:rPr>
        <w:t xml:space="preserve">Si bien existen plataformas como </w:t>
      </w:r>
      <w:proofErr w:type="spellStart"/>
      <w:r w:rsidRPr="00687CCB">
        <w:rPr>
          <w:rFonts w:ascii="Aptos" w:hAnsi="Aptos"/>
        </w:rPr>
        <w:t>AllTrails</w:t>
      </w:r>
      <w:proofErr w:type="spellEnd"/>
      <w:r w:rsidRPr="00687CCB">
        <w:rPr>
          <w:rFonts w:ascii="Aptos" w:hAnsi="Aptos"/>
        </w:rPr>
        <w:t xml:space="preserve"> o </w:t>
      </w:r>
      <w:proofErr w:type="spellStart"/>
      <w:r w:rsidRPr="00687CCB">
        <w:rPr>
          <w:rFonts w:ascii="Aptos" w:hAnsi="Aptos"/>
        </w:rPr>
        <w:t>Wikiloc</w:t>
      </w:r>
      <w:proofErr w:type="spellEnd"/>
      <w:r w:rsidRPr="00687CCB">
        <w:rPr>
          <w:rFonts w:ascii="Aptos" w:hAnsi="Aptos"/>
        </w:rPr>
        <w:t xml:space="preserve"> que brindan apoyo al excursionista mediante rutas predefinidas y catalogadas con detalles como desnivel, altitud y distancia de recorrido, su enfoque estático continúa ignorando variables críticas como las condiciones climáticas, el peso de la carga o el estado físico del senderista</w:t>
      </w:r>
      <w:r w:rsidR="00687CCB">
        <w:rPr>
          <w:rFonts w:ascii="Aptos" w:hAnsi="Aptos"/>
        </w:rPr>
        <w:t xml:space="preserve">, </w:t>
      </w:r>
      <w:r w:rsidRPr="00687CCB">
        <w:rPr>
          <w:rFonts w:ascii="Aptos" w:hAnsi="Aptos"/>
        </w:rPr>
        <w:t>factores que pueden transformar una excursión aparentemente sencilla en una travesía de alto riesgo</w:t>
      </w:r>
      <w:r w:rsidR="00776822">
        <w:rPr>
          <w:rFonts w:ascii="Aptos" w:hAnsi="Aptos"/>
        </w:rPr>
        <w:t xml:space="preserve"> o generar les</w:t>
      </w:r>
      <w:r w:rsidR="005828D9">
        <w:rPr>
          <w:rFonts w:ascii="Aptos" w:hAnsi="Aptos"/>
        </w:rPr>
        <w:t>iones</w:t>
      </w:r>
      <w:r w:rsidR="00C154AA">
        <w:rPr>
          <w:rFonts w:ascii="Aptos" w:hAnsi="Aptos"/>
        </w:rPr>
        <w:t xml:space="preserve"> </w:t>
      </w:r>
      <w:r w:rsidR="00C154AA">
        <w:rPr>
          <w:rFonts w:ascii="Aptos" w:hAnsi="Aptos"/>
        </w:rPr>
        <w:fldChar w:fldCharType="begin"/>
      </w:r>
      <w:r w:rsidR="00AF2F86">
        <w:rPr>
          <w:rFonts w:ascii="Aptos" w:hAnsi="Aptos"/>
        </w:rPr>
        <w:instrText xml:space="preserve"> ADDIN ZOTERO_ITEM CSL_CITATION {"citationID":"zVYu5c1B","properties":{"unsorted":false,"formattedCitation":"[2]","plainCitation":"[2]","noteIndex":0},"citationItems":[{"id":113,"uris":["http://zotero.org/users/20617510/items/XNKPVGFP"],"itemData":{"id":113,"type":"article-journal","abstract":"Occupational slips, trips and falls on the same level (STFL) result in substantial injuries worldwide. This paper summarises the state of science regarding STFL, outlining relevant aspects of epidemiology, biomechanics, psychophysics, tribology, organisational influences and injury prevention. This review reaffirms that STFL remain a major cause of workplace injury and STFL prevention is a complex problem, requiring multi-disciplinary, multi-faceted approaches. Despite progress in recent decades in understanding the mechanisms involved in STFL, especially slipping, research leading to evidence-based prevention practices remains insufficient, given the problem scale. It is concluded that there is a pressing need to develop better fall prevention strategies using systems approaches conceptualising and addressing the factors involved in STFL, with considerations of the full range of factors and their interactions. There is also an urgent need for field trials of various fall prevention strategies to assess the effectiveness of different intervention components and their interactions. Practitioner Summary: Work-related slipping, tripping and falls on the same level are a major source of occupational injury. The causes are broadly understood, although more attention is needed from a systems perspective. Research has shown preventative action to be effective, but further studies are required to understand which aspects are most beneficial.","container-title":"Ergonomics","DOI":"10.1080/00140139.2016.1157214","ISSN":"0014-0139","issue":"7","note":"_eprint: https://doi.org/10.1080/00140139.2016.1157214","page":"861-883","PMID":"26903401","publisher":"Taylor &amp; Francis","source":"Taylor and Francis+NEJM","title":"State of science: occupational slips, trips and falls on the same level*","title-short":"State of science","volume":"59","author":[{"family":"Chang","given":"Wen-Ruey"},{"family":"Leclercq","given":"Sylvie"},{"family":"Lockhart","given":"Thurmon E."},{"family":"Haslam","given":"Roger"}],"issued":{"date-parts":[["2016",7,2]]}}}],"schema":"https://github.com/citation-style-language/schema/raw/master/csl-citation.json"} </w:instrText>
      </w:r>
      <w:r w:rsidR="00C154AA">
        <w:rPr>
          <w:rFonts w:ascii="Aptos" w:hAnsi="Aptos"/>
        </w:rPr>
        <w:fldChar w:fldCharType="separate"/>
      </w:r>
      <w:r w:rsidRPr="00C154AA" w:rsidR="00C154AA">
        <w:rPr>
          <w:rFonts w:ascii="Aptos" w:hAnsi="Aptos"/>
        </w:rPr>
        <w:t>[2]</w:t>
      </w:r>
      <w:r w:rsidR="00C154AA">
        <w:rPr>
          <w:rFonts w:ascii="Aptos" w:hAnsi="Aptos"/>
        </w:rPr>
        <w:fldChar w:fldCharType="end"/>
      </w:r>
      <w:r w:rsidR="005828D9">
        <w:rPr>
          <w:rFonts w:ascii="Aptos" w:hAnsi="Aptos"/>
        </w:rPr>
        <w:t xml:space="preserve">. </w:t>
      </w:r>
    </w:p>
    <w:p w:rsidR="009251B6" w:rsidP="005903CB" w:rsidRDefault="00E9666E" w14:paraId="522F0E31" w14:textId="2862E0EB">
      <w:pPr>
        <w:rPr>
          <w:rFonts w:ascii="Aptos" w:hAnsi="Aptos"/>
        </w:rPr>
      </w:pPr>
      <w:r w:rsidRPr="003B5013">
        <w:rPr>
          <w:rFonts w:ascii="Aptos" w:hAnsi="Aptos"/>
        </w:rPr>
        <w:t>La revisión de la literatura sobre biomecánica del senderismo permitió identificar modelos matemáticos de alta precisión para estimar el gasto energético en función de la pendiente topográfica, los cuales constituyen el núcleo teórico del presente trabajo. Entre ellos destaca el Polinomio de Minetti</w:t>
      </w:r>
      <w:r w:rsidR="00BD39C3">
        <w:rPr>
          <w:rFonts w:ascii="Aptos" w:hAnsi="Aptos"/>
        </w:rPr>
        <w:fldChar w:fldCharType="begin"/>
      </w:r>
      <w:r w:rsidR="00AF2F86">
        <w:rPr>
          <w:rFonts w:ascii="Aptos" w:hAnsi="Aptos"/>
        </w:rPr>
        <w:instrText xml:space="preserve"> ADDIN ZOTERO_ITEM CSL_CITATION {"citationID":"ISrXyRkN","properties":{"unsorted":false,"formattedCitation":"[3]","plainCitation":"[3]","noteIndex":0},"citationItems":[{"id":112,"uris":["http://zotero.org/users/20617510/items/M5PN6PWV"],"itemData":{"id":112,"type":"article-journal","abstract":"The costs of walking (Cw) and running (Cr) were measured on 10 runners on a treadmill inclined between -0.45 to +0.45 at different speeds. The minimum Cw was 1.64 +/- 0.50 J. kg(-1). m(-1) at a 1.0 +/- 0.3 m/s speed on the level. It increased on positive slopes, attained 17.33 +/- 1.11 J. kg(-1). m(-1) at +0.45, and was reduced to 0.81 +/- 0.37 J. kg(-1). m(-1) at -0.10. At steeper slopes, it increased to reach 3.46 +/- 0.95 J. kg(-1). m(-1) at -0.45. Cr was 3.40 +/- 0.24 J. kg(-1). m(-1) on the level, independent of speed. It increased on positive slopes, attained 18.93 +/- 1.74 J. kg(-1). m(-1) at +0.45, and was reduced to 1.73 +/- 0.36 J. kg(-1). m(-1) at -0.20. At steeper slopes, it increased to reach 3.92 +/- 0.81 J. kg(-1). m(-1) at -0.45. The mechanical efficiencies of walking and running above +0.15 and below -0.15 attained those of concentric and eccentric muscular contraction, respectively. The optimum gradients for mountain paths approximated 0.20-0.30 for both gaits. Downhill, Cr was some 40% lower than reported in the literature for sedentary subjects. The estimated maximum running speeds on positive gradients corresponded to those adopted in uphill races; on negative gradients they were well above those attained in downhill competitions.","container-title":"Journal of Applied Physiology","DOI":"10.1152/japplphysiol.01177.2001","ISSN":"8750-7587","issue":"3","journalAbbreviation":"J Appl Physiol (1985)","language":"eng","page":"1039-1046","PMID":"12183501","publisher-place":"Bethesda, Md. : 1985","source":"PubMed","title":"Energy cost of walking and running at extreme uphill and downhill slopes","volume":"93","author":[{"family":"Minetti","given":"Alberto E."},{"family":"Moia","given":"Christian"},{"family":"Roi","given":"Giulio S."},{"family":"Susta","given":"Davide"},{"family":"Ferretti","given":"Guido"}],"issued":{"date-parts":[["2002",9]]}}}],"schema":"https://github.com/citation-style-language/schema/raw/master/csl-citation.json"} </w:instrText>
      </w:r>
      <w:r w:rsidR="00BD39C3">
        <w:rPr>
          <w:rFonts w:ascii="Aptos" w:hAnsi="Aptos"/>
        </w:rPr>
        <w:fldChar w:fldCharType="separate"/>
      </w:r>
      <w:r w:rsidRPr="00BD39C3" w:rsidR="00BD39C3">
        <w:rPr>
          <w:rFonts w:ascii="Aptos" w:hAnsi="Aptos"/>
        </w:rPr>
        <w:t>[3]</w:t>
      </w:r>
      <w:r w:rsidR="00BD39C3">
        <w:rPr>
          <w:rFonts w:ascii="Aptos" w:hAnsi="Aptos"/>
        </w:rPr>
        <w:fldChar w:fldCharType="end"/>
      </w:r>
      <w:r w:rsidRPr="003B5013">
        <w:rPr>
          <w:rFonts w:ascii="Aptos" w:hAnsi="Aptos"/>
        </w:rPr>
        <w:t>, derivado de estudios en cinta rodante con pendientes extremas, que describe una curva asimétrica del costo metabólico y diferencia el esfuerzo de ascenso del de descenso</w:t>
      </w:r>
      <w:r w:rsidR="003B5013">
        <w:rPr>
          <w:rFonts w:ascii="Aptos" w:hAnsi="Aptos"/>
        </w:rPr>
        <w:t xml:space="preserve">, </w:t>
      </w:r>
      <w:r w:rsidRPr="003B5013">
        <w:rPr>
          <w:rFonts w:ascii="Aptos" w:hAnsi="Aptos"/>
        </w:rPr>
        <w:t>siendo este último especialmente relevante para la predicción de lesiones articulares y caídas.</w:t>
      </w:r>
    </w:p>
    <w:p w:rsidRPr="00FA3D80" w:rsidR="003D1EAE" w:rsidP="005903CB" w:rsidRDefault="00403C6D" w14:paraId="503D4459" w14:textId="0A7DC370">
      <w:pPr>
        <w:rPr>
          <w:rFonts w:ascii="Aptos" w:hAnsi="Aptos"/>
        </w:rPr>
      </w:pPr>
      <w:r>
        <w:rPr>
          <w:rFonts w:ascii="Aptos" w:hAnsi="Aptos"/>
        </w:rPr>
        <w:t xml:space="preserve"> </w:t>
      </w:r>
      <w:r w:rsidRPr="00403C6D">
        <w:rPr>
          <w:rFonts w:ascii="Aptos" w:hAnsi="Aptos"/>
        </w:rPr>
        <w:t xml:space="preserve">Por su parte, los modelos de velocidad de Tobler </w:t>
      </w:r>
      <w:r w:rsidR="000655D0">
        <w:rPr>
          <w:rFonts w:ascii="Aptos" w:hAnsi="Aptos"/>
        </w:rPr>
        <w:fldChar w:fldCharType="begin"/>
      </w:r>
      <w:r w:rsidR="00AF2F86">
        <w:rPr>
          <w:rFonts w:ascii="Aptos" w:hAnsi="Aptos"/>
        </w:rPr>
        <w:instrText xml:space="preserve"> ADDIN ZOTERO_ITEM CSL_CITATION {"citationID":"lrzdjy3N","properties":{"unsorted":false,"formattedCitation":"[4]","plainCitation":"[4]","noteIndex":0},"citationItems":[{"id":111,"uris":["http://zotero.org/users/20617510/items/2AW7NLTV"],"itemData":{"id":111,"type":"webpage","abstract":"PDF | program to demonstrate this, with five commodities, including strawberries, wheat, other foodstuffs, and Cadillacs. Given the other inputs I could... | Find, read and cite all the research you need on ResearchGate","container-title":"ResearchGate","language":"en","title":"(PDF) Three Presentations On Geographical Analysis And Modeling","URL":"https://www.researchgate.net/publication/2460331_Three_Presentations_On_Geographical_Analysis_And_Modeling","accessed":{"date-parts":[["2026",6,9]]}}}],"schema":"https://github.com/citation-style-language/schema/raw/master/csl-citation.json"} </w:instrText>
      </w:r>
      <w:r w:rsidR="000655D0">
        <w:rPr>
          <w:rFonts w:ascii="Aptos" w:hAnsi="Aptos"/>
        </w:rPr>
        <w:fldChar w:fldCharType="separate"/>
      </w:r>
      <w:r w:rsidRPr="000655D0" w:rsidR="000655D0">
        <w:rPr>
          <w:rFonts w:ascii="Aptos" w:hAnsi="Aptos"/>
        </w:rPr>
        <w:t>[4]</w:t>
      </w:r>
      <w:r w:rsidR="000655D0">
        <w:rPr>
          <w:rFonts w:ascii="Aptos" w:hAnsi="Aptos"/>
        </w:rPr>
        <w:fldChar w:fldCharType="end"/>
      </w:r>
      <w:r w:rsidRPr="00403C6D">
        <w:rPr>
          <w:rFonts w:ascii="Aptos" w:hAnsi="Aptos"/>
        </w:rPr>
        <w:t xml:space="preserve"> e </w:t>
      </w:r>
      <w:proofErr w:type="spellStart"/>
      <w:r w:rsidRPr="00403C6D">
        <w:rPr>
          <w:rFonts w:ascii="Aptos" w:hAnsi="Aptos"/>
        </w:rPr>
        <w:t>Irmischer</w:t>
      </w:r>
      <w:proofErr w:type="spellEnd"/>
      <w:r w:rsidRPr="00403C6D">
        <w:rPr>
          <w:rFonts w:ascii="Aptos" w:hAnsi="Aptos"/>
        </w:rPr>
        <w:t xml:space="preserve"> y Clarke </w:t>
      </w:r>
      <w:r w:rsidR="00EC71DD">
        <w:rPr>
          <w:rFonts w:ascii="Aptos" w:hAnsi="Aptos"/>
        </w:rPr>
        <w:fldChar w:fldCharType="begin"/>
      </w:r>
      <w:r w:rsidR="00AF2F86">
        <w:rPr>
          <w:rFonts w:ascii="Aptos" w:hAnsi="Aptos"/>
        </w:rPr>
        <w:instrText xml:space="preserve"> ADDIN ZOTERO_ITEM CSL_CITATION {"citationID":"nnUa0aNP","properties":{"unsorted":false,"formattedCitation":"[5]","plainCitation":"[5]","noteIndex":0},"citationItems":[{"id":110,"uris":["http://zotero.org/users/20617510/items/P22K2J29"],"itemData":{"id":110,"type":"webpage","title":"Measuring and modeling the speed of human navigation | Request PDF","URL":"https://www.researchgate.net/publication/322199303_Measuring_and_modeling_the_speed_of_human_navigation","accessed":{"date-parts":[["2026",6,11]]}}}],"schema":"https://github.com/citation-style-language/schema/raw/master/csl-citation.json"} </w:instrText>
      </w:r>
      <w:r w:rsidR="00EC71DD">
        <w:rPr>
          <w:rFonts w:ascii="Aptos" w:hAnsi="Aptos"/>
        </w:rPr>
        <w:fldChar w:fldCharType="separate"/>
      </w:r>
      <w:r w:rsidRPr="00EC71DD" w:rsidR="00EC71DD">
        <w:rPr>
          <w:rFonts w:ascii="Aptos" w:hAnsi="Aptos"/>
        </w:rPr>
        <w:t>[5]</w:t>
      </w:r>
      <w:r w:rsidR="00EC71DD">
        <w:rPr>
          <w:rFonts w:ascii="Aptos" w:hAnsi="Aptos"/>
        </w:rPr>
        <w:fldChar w:fldCharType="end"/>
      </w:r>
      <w:r w:rsidRPr="00403C6D">
        <w:rPr>
          <w:rFonts w:ascii="Aptos" w:hAnsi="Aptos"/>
        </w:rPr>
        <w:t xml:space="preserve"> permiten estimar el tiempo de recorrido en función del gradiente, con el modelo de </w:t>
      </w:r>
      <w:proofErr w:type="spellStart"/>
      <w:r w:rsidRPr="00403C6D">
        <w:rPr>
          <w:rFonts w:ascii="Aptos" w:hAnsi="Aptos"/>
        </w:rPr>
        <w:t>Irmischer</w:t>
      </w:r>
      <w:proofErr w:type="spellEnd"/>
      <w:r w:rsidRPr="00403C6D">
        <w:rPr>
          <w:rFonts w:ascii="Aptos" w:hAnsi="Aptos"/>
        </w:rPr>
        <w:t xml:space="preserve"> presentando una distribución gaussiana que evita velocidades irreales en ángulos extremos.</w:t>
      </w:r>
      <w:r w:rsidR="00E85ACF">
        <w:rPr>
          <w:rFonts w:ascii="Aptos" w:hAnsi="Aptos"/>
        </w:rPr>
        <w:t xml:space="preserve"> </w:t>
      </w:r>
      <w:r w:rsidR="00AE39DF">
        <w:t xml:space="preserve">Estudios con grandes bases de datos GPS </w:t>
      </w:r>
      <w:proofErr w:type="spellStart"/>
      <w:r w:rsidR="00AE39DF">
        <w:t>crowdsourced</w:t>
      </w:r>
      <w:proofErr w:type="spellEnd"/>
      <w:r w:rsidR="00AE39DF">
        <w:t xml:space="preserve"> han confirmado que la variabilidad individual en las tasas de desplazamiento depende significativamente de la pendiente y del perfil del excursionista </w:t>
      </w:r>
      <w:r w:rsidR="00E023EC">
        <w:fldChar w:fldCharType="begin"/>
      </w:r>
      <w:r w:rsidR="00AF2F86">
        <w:instrText xml:space="preserve"> ADDIN ZOTERO_ITEM CSL_CITATION {"citationID":"HnywmVPW","properties":{"unsorted":false,"formattedCitation":"[6]","plainCitation":"[6]","noteIndex":0},"citationItems":[{"id":121,"uris":["http://zotero.org/users/20617510/items/ED2NKTUJ"],"itemData":{"id":121,"type":"article-journal","abstract":"Accurately predicting pedestrian travel times is critically valuable in emergency response, wildland firefighting, disaster management, law enforcement, and urban planning. However, the relationship between pedestrian movement and landscape conditions is highly variable between individuals, making it difficult to estimate how long it will take broad populations to get from one location to another on foot. Although functions exist for predicting travel rates, they typically oversimplify the inherent variability of pedestrian travel by assuming the effects of landscapes on movement are universal. In this study, we present an approach for predicting the variability in pedestrian travel rates and times using a large, crowdsourced database of GPS tracks. Acquired from the outdoor recreation website AllTrails, these tracks represent nearly 2000 hikes on a diverse range of trails in Utah and California, USA. We model travel rates as a function of the slope of the terrain by generating a series of non-linear percentile models from the 2.5 th to the 97.5 th by 2.5 percentiles. The 50 th percentile model, representing the hiking speed of the typical individual, demonstrates marked improvement over existing slope-travel rate functions when compared to an independent test dataset. Our results demonstrate novel capacity to estimate travel time variability, with modeled percentiles being able to predict actual percentiles with less than 10% error. Travel rate functions can also be applied to least cost path analysis to provide variability in travel times.","container-title":"Computers, Environment and Urban Systems","DOI":"10.1016/j.compenvurbsys.2022.101866","ISSN":"0198-9715","journalAbbreviation":"Computers, Environment and Urban Systems","page":"101866","source":"ScienceDirect","title":"Predicting the variability in pedestrian travel rates and times using crowdsourced GPS data","volume":"97","author":[{"family":"Campbell","given":"Michael J."},{"family":"Dennison","given":"Philip E."},{"family":"Thompson","given":"Matthew P."}],"issued":{"date-parts":[["2022",10,1]]}}}],"schema":"https://github.com/citation-style-language/schema/raw/master/csl-citation.json"} </w:instrText>
      </w:r>
      <w:r w:rsidR="00E023EC">
        <w:fldChar w:fldCharType="separate"/>
      </w:r>
      <w:r w:rsidR="00AF2F86">
        <w:rPr>
          <w:noProof/>
        </w:rPr>
        <w:t>[6]</w:t>
      </w:r>
      <w:r w:rsidR="00E023EC">
        <w:fldChar w:fldCharType="end"/>
      </w:r>
      <w:r w:rsidR="00AF2F86">
        <w:t xml:space="preserve">. </w:t>
      </w:r>
    </w:p>
    <w:sectPr w:rsidRPr="00FA3D80" w:rsidR="003D1EAE">
      <w:headerReference w:type="even" r:id="rId8"/>
      <w:headerReference w:type="default" r:id="rId9"/>
      <w:footerReference w:type="even" r:id="rId10"/>
      <w:footerReference w:type="default" r:id="rId11"/>
      <w:headerReference w:type="first" r:id="rId12"/>
      <w:footerReference w:type="first" r:id="rId13"/>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0ECA" w:rsidP="00E73DEB" w:rsidRDefault="00510ECA" w14:paraId="3F18D9A4" w14:textId="77777777">
      <w:pPr>
        <w:spacing w:after="0" w:line="240" w:lineRule="auto"/>
      </w:pPr>
      <w:r>
        <w:separator/>
      </w:r>
    </w:p>
  </w:endnote>
  <w:endnote w:type="continuationSeparator" w:id="0">
    <w:p w:rsidR="00510ECA" w:rsidP="00E73DEB" w:rsidRDefault="00510ECA" w14:paraId="50B767B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3DEB" w:rsidRDefault="00E73DEB" w14:paraId="5825A3D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3DEB" w:rsidRDefault="00E73DEB" w14:paraId="596FE8F9"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3DEB" w:rsidRDefault="00E73DEB" w14:paraId="1391DF3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0ECA" w:rsidP="00E73DEB" w:rsidRDefault="00510ECA" w14:paraId="03F7B02B" w14:textId="77777777">
      <w:pPr>
        <w:spacing w:after="0" w:line="240" w:lineRule="auto"/>
      </w:pPr>
      <w:r>
        <w:separator/>
      </w:r>
    </w:p>
  </w:footnote>
  <w:footnote w:type="continuationSeparator" w:id="0">
    <w:p w:rsidR="00510ECA" w:rsidP="00E73DEB" w:rsidRDefault="00510ECA" w14:paraId="12BB53F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3DEB" w:rsidRDefault="00E73DEB" w14:paraId="408C096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3DEB" w:rsidRDefault="00E73DEB" w14:paraId="132CA8A3"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3DEB" w:rsidRDefault="00E73DEB" w14:paraId="5FEBC5A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930C3B"/>
    <w:rsid w:val="0001788B"/>
    <w:rsid w:val="00035211"/>
    <w:rsid w:val="000361F1"/>
    <w:rsid w:val="000510B1"/>
    <w:rsid w:val="00055520"/>
    <w:rsid w:val="00060CC2"/>
    <w:rsid w:val="000655D0"/>
    <w:rsid w:val="000B44DA"/>
    <w:rsid w:val="000D1D43"/>
    <w:rsid w:val="000E75BA"/>
    <w:rsid w:val="00101313"/>
    <w:rsid w:val="00116EAE"/>
    <w:rsid w:val="001451E0"/>
    <w:rsid w:val="001679AC"/>
    <w:rsid w:val="00173FB5"/>
    <w:rsid w:val="00174B1D"/>
    <w:rsid w:val="001755EB"/>
    <w:rsid w:val="001820DA"/>
    <w:rsid w:val="001C3B6C"/>
    <w:rsid w:val="002962DE"/>
    <w:rsid w:val="002C0CE6"/>
    <w:rsid w:val="002E3FA9"/>
    <w:rsid w:val="0030384F"/>
    <w:rsid w:val="00303B92"/>
    <w:rsid w:val="00317974"/>
    <w:rsid w:val="003248AD"/>
    <w:rsid w:val="00327A62"/>
    <w:rsid w:val="00330E7E"/>
    <w:rsid w:val="0033433A"/>
    <w:rsid w:val="003508A2"/>
    <w:rsid w:val="003722D1"/>
    <w:rsid w:val="003965F2"/>
    <w:rsid w:val="003A6F47"/>
    <w:rsid w:val="003B5013"/>
    <w:rsid w:val="003D1EAE"/>
    <w:rsid w:val="004015D6"/>
    <w:rsid w:val="00403C6D"/>
    <w:rsid w:val="00425586"/>
    <w:rsid w:val="00440260"/>
    <w:rsid w:val="0045160C"/>
    <w:rsid w:val="00456323"/>
    <w:rsid w:val="00462FD6"/>
    <w:rsid w:val="004A15FC"/>
    <w:rsid w:val="004E5349"/>
    <w:rsid w:val="004F60AF"/>
    <w:rsid w:val="00510ECA"/>
    <w:rsid w:val="00533EC0"/>
    <w:rsid w:val="0054454D"/>
    <w:rsid w:val="00564E9E"/>
    <w:rsid w:val="005828D9"/>
    <w:rsid w:val="005903CB"/>
    <w:rsid w:val="00597B1B"/>
    <w:rsid w:val="005F405C"/>
    <w:rsid w:val="005F778F"/>
    <w:rsid w:val="00602F66"/>
    <w:rsid w:val="006405C9"/>
    <w:rsid w:val="00650A78"/>
    <w:rsid w:val="00687CCB"/>
    <w:rsid w:val="006B40CC"/>
    <w:rsid w:val="00731AB2"/>
    <w:rsid w:val="00746638"/>
    <w:rsid w:val="007468E4"/>
    <w:rsid w:val="00757C2C"/>
    <w:rsid w:val="0076379F"/>
    <w:rsid w:val="007735A1"/>
    <w:rsid w:val="00776822"/>
    <w:rsid w:val="00783BCB"/>
    <w:rsid w:val="007A679F"/>
    <w:rsid w:val="007B510A"/>
    <w:rsid w:val="007B7ABE"/>
    <w:rsid w:val="007F4792"/>
    <w:rsid w:val="0080472C"/>
    <w:rsid w:val="008238A8"/>
    <w:rsid w:val="00827E1E"/>
    <w:rsid w:val="00883B17"/>
    <w:rsid w:val="00894025"/>
    <w:rsid w:val="008943CD"/>
    <w:rsid w:val="008B1119"/>
    <w:rsid w:val="008F76AE"/>
    <w:rsid w:val="00900736"/>
    <w:rsid w:val="00923657"/>
    <w:rsid w:val="009251B6"/>
    <w:rsid w:val="00934B27"/>
    <w:rsid w:val="00944305"/>
    <w:rsid w:val="009B432E"/>
    <w:rsid w:val="009C25EA"/>
    <w:rsid w:val="00A07692"/>
    <w:rsid w:val="00A1516E"/>
    <w:rsid w:val="00A17061"/>
    <w:rsid w:val="00A469A0"/>
    <w:rsid w:val="00A61509"/>
    <w:rsid w:val="00A64C01"/>
    <w:rsid w:val="00A938FC"/>
    <w:rsid w:val="00AB4548"/>
    <w:rsid w:val="00AE39DF"/>
    <w:rsid w:val="00AF2F86"/>
    <w:rsid w:val="00B24E4A"/>
    <w:rsid w:val="00B66FD7"/>
    <w:rsid w:val="00B70FB8"/>
    <w:rsid w:val="00B91F95"/>
    <w:rsid w:val="00BA599E"/>
    <w:rsid w:val="00BD39C3"/>
    <w:rsid w:val="00C154AA"/>
    <w:rsid w:val="00C26360"/>
    <w:rsid w:val="00C3645E"/>
    <w:rsid w:val="00C50C5A"/>
    <w:rsid w:val="00C55CD7"/>
    <w:rsid w:val="00CC7A97"/>
    <w:rsid w:val="00CE5AEB"/>
    <w:rsid w:val="00D05595"/>
    <w:rsid w:val="00D20288"/>
    <w:rsid w:val="00DA6D85"/>
    <w:rsid w:val="00DB4AE7"/>
    <w:rsid w:val="00DF158F"/>
    <w:rsid w:val="00E023EC"/>
    <w:rsid w:val="00E73DEB"/>
    <w:rsid w:val="00E85ACF"/>
    <w:rsid w:val="00E9666E"/>
    <w:rsid w:val="00EA4ACA"/>
    <w:rsid w:val="00EC71DD"/>
    <w:rsid w:val="00F17947"/>
    <w:rsid w:val="00F17ABC"/>
    <w:rsid w:val="00F60F4C"/>
    <w:rsid w:val="00F61C97"/>
    <w:rsid w:val="00F80258"/>
    <w:rsid w:val="00F84776"/>
    <w:rsid w:val="00F8646B"/>
    <w:rsid w:val="00FA3D80"/>
    <w:rsid w:val="00FA747C"/>
    <w:rsid w:val="00FB0E68"/>
    <w:rsid w:val="015644A4"/>
    <w:rsid w:val="239FB898"/>
    <w:rsid w:val="42E25BAA"/>
    <w:rsid w:val="556E6F05"/>
    <w:rsid w:val="56930C3B"/>
    <w:rsid w:val="56F3798E"/>
    <w:rsid w:val="5F24241C"/>
    <w:rsid w:val="70CBCF80"/>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260AD"/>
  <w15:chartTrackingRefBased/>
  <w15:docId w15:val="{9C9CA1E9-039C-48AA-BE71-6931290AF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link w:val="Heading1Char"/>
    <w:uiPriority w:val="9"/>
    <w:qFormat/>
    <w:rsid w:val="00174B1D"/>
    <w:pPr>
      <w:spacing w:before="100" w:beforeAutospacing="1" w:after="100" w:afterAutospacing="1" w:line="240" w:lineRule="auto"/>
      <w:outlineLvl w:val="0"/>
    </w:pPr>
    <w:rPr>
      <w:rFonts w:ascii="Times New Roman" w:hAnsi="Times New Roman" w:eastAsia="Times New Roman" w:cs="Times New Roman"/>
      <w:b/>
      <w:bCs/>
      <w:kern w:val="36"/>
      <w:sz w:val="48"/>
      <w:szCs w:val="48"/>
      <w:lang w:val="es-PA" w:eastAsia="zh-CN"/>
    </w:rPr>
  </w:style>
  <w:style w:type="paragraph" w:styleId="Heading2">
    <w:name w:val="heading 2"/>
    <w:basedOn w:val="Normal"/>
    <w:link w:val="Heading2Char"/>
    <w:uiPriority w:val="9"/>
    <w:qFormat/>
    <w:rsid w:val="00174B1D"/>
    <w:pPr>
      <w:spacing w:before="100" w:beforeAutospacing="1" w:after="100" w:afterAutospacing="1" w:line="240" w:lineRule="auto"/>
      <w:outlineLvl w:val="1"/>
    </w:pPr>
    <w:rPr>
      <w:rFonts w:ascii="Times New Roman" w:hAnsi="Times New Roman" w:eastAsia="Times New Roman" w:cs="Times New Roman"/>
      <w:b/>
      <w:bCs/>
      <w:sz w:val="36"/>
      <w:szCs w:val="36"/>
      <w:lang w:val="es-PA" w:eastAsia="zh-CN"/>
    </w:rPr>
  </w:style>
  <w:style w:type="paragraph" w:styleId="Heading3">
    <w:name w:val="heading 3"/>
    <w:basedOn w:val="Normal"/>
    <w:link w:val="Heading3Char"/>
    <w:uiPriority w:val="9"/>
    <w:qFormat/>
    <w:rsid w:val="00174B1D"/>
    <w:pPr>
      <w:spacing w:before="100" w:beforeAutospacing="1" w:after="100" w:afterAutospacing="1" w:line="240" w:lineRule="auto"/>
      <w:outlineLvl w:val="2"/>
    </w:pPr>
    <w:rPr>
      <w:rFonts w:ascii="Times New Roman" w:hAnsi="Times New Roman" w:eastAsia="Times New Roman" w:cs="Times New Roman"/>
      <w:b/>
      <w:bCs/>
      <w:sz w:val="27"/>
      <w:szCs w:val="27"/>
      <w:lang w:val="es-PA" w:eastAsia="zh-C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74B1D"/>
    <w:rPr>
      <w:rFonts w:ascii="Times New Roman" w:hAnsi="Times New Roman" w:eastAsia="Times New Roman" w:cs="Times New Roman"/>
      <w:b/>
      <w:bCs/>
      <w:kern w:val="36"/>
      <w:sz w:val="48"/>
      <w:szCs w:val="48"/>
      <w:lang w:val="es-PA" w:eastAsia="zh-CN"/>
    </w:rPr>
  </w:style>
  <w:style w:type="character" w:styleId="Heading2Char" w:customStyle="1">
    <w:name w:val="Heading 2 Char"/>
    <w:basedOn w:val="DefaultParagraphFont"/>
    <w:link w:val="Heading2"/>
    <w:uiPriority w:val="9"/>
    <w:rsid w:val="00174B1D"/>
    <w:rPr>
      <w:rFonts w:ascii="Times New Roman" w:hAnsi="Times New Roman" w:eastAsia="Times New Roman" w:cs="Times New Roman"/>
      <w:b/>
      <w:bCs/>
      <w:sz w:val="36"/>
      <w:szCs w:val="36"/>
      <w:lang w:val="es-PA" w:eastAsia="zh-CN"/>
    </w:rPr>
  </w:style>
  <w:style w:type="character" w:styleId="Heading3Char" w:customStyle="1">
    <w:name w:val="Heading 3 Char"/>
    <w:basedOn w:val="DefaultParagraphFont"/>
    <w:link w:val="Heading3"/>
    <w:uiPriority w:val="9"/>
    <w:rsid w:val="00174B1D"/>
    <w:rPr>
      <w:rFonts w:ascii="Times New Roman" w:hAnsi="Times New Roman" w:eastAsia="Times New Roman" w:cs="Times New Roman"/>
      <w:b/>
      <w:bCs/>
      <w:sz w:val="27"/>
      <w:szCs w:val="27"/>
      <w:lang w:val="es-PA" w:eastAsia="zh-CN"/>
    </w:rPr>
  </w:style>
  <w:style w:type="paragraph" w:styleId="NormalWeb">
    <w:name w:val="Normal (Web)"/>
    <w:basedOn w:val="Normal"/>
    <w:uiPriority w:val="99"/>
    <w:semiHidden/>
    <w:unhideWhenUsed/>
    <w:rsid w:val="00174B1D"/>
    <w:pPr>
      <w:spacing w:before="100" w:beforeAutospacing="1" w:after="100" w:afterAutospacing="1" w:line="240" w:lineRule="auto"/>
    </w:pPr>
    <w:rPr>
      <w:rFonts w:ascii="Times New Roman" w:hAnsi="Times New Roman" w:eastAsia="Times New Roman" w:cs="Times New Roman"/>
      <w:lang w:val="es-PA" w:eastAsia="zh-CN"/>
    </w:rPr>
  </w:style>
  <w:style w:type="character" w:styleId="Strong">
    <w:name w:val="Strong"/>
    <w:basedOn w:val="DefaultParagraphFont"/>
    <w:uiPriority w:val="22"/>
    <w:qFormat/>
    <w:rsid w:val="00174B1D"/>
    <w:rPr>
      <w:b/>
      <w:bCs/>
    </w:rPr>
  </w:style>
  <w:style w:type="character" w:styleId="Emphasis">
    <w:name w:val="Emphasis"/>
    <w:basedOn w:val="DefaultParagraphFont"/>
    <w:uiPriority w:val="20"/>
    <w:qFormat/>
    <w:rsid w:val="00174B1D"/>
    <w:rPr>
      <w:i/>
      <w:iCs/>
    </w:rPr>
  </w:style>
  <w:style w:type="character" w:styleId="HTMLCode">
    <w:name w:val="HTML Code"/>
    <w:basedOn w:val="DefaultParagraphFont"/>
    <w:uiPriority w:val="99"/>
    <w:semiHidden/>
    <w:unhideWhenUsed/>
    <w:rsid w:val="00174B1D"/>
    <w:rPr>
      <w:rFonts w:ascii="Courier New" w:hAnsi="Courier New" w:eastAsia="Times New Roman" w:cs="Courier New"/>
      <w:sz w:val="20"/>
      <w:szCs w:val="20"/>
    </w:rPr>
  </w:style>
  <w:style w:type="paragraph" w:styleId="Header">
    <w:name w:val="header"/>
    <w:basedOn w:val="Normal"/>
    <w:link w:val="HeaderChar"/>
    <w:uiPriority w:val="99"/>
    <w:unhideWhenUsed/>
    <w:rsid w:val="00E73DEB"/>
    <w:pPr>
      <w:tabs>
        <w:tab w:val="center" w:pos="4252"/>
        <w:tab w:val="right" w:pos="8504"/>
      </w:tabs>
      <w:spacing w:after="0" w:line="240" w:lineRule="auto"/>
    </w:pPr>
  </w:style>
  <w:style w:type="character" w:styleId="HeaderChar" w:customStyle="1">
    <w:name w:val="Header Char"/>
    <w:basedOn w:val="DefaultParagraphFont"/>
    <w:link w:val="Header"/>
    <w:uiPriority w:val="99"/>
    <w:rsid w:val="00E73DEB"/>
  </w:style>
  <w:style w:type="paragraph" w:styleId="Footer">
    <w:name w:val="footer"/>
    <w:basedOn w:val="Normal"/>
    <w:link w:val="FooterChar"/>
    <w:uiPriority w:val="99"/>
    <w:unhideWhenUsed/>
    <w:rsid w:val="00E73DEB"/>
    <w:pPr>
      <w:tabs>
        <w:tab w:val="center" w:pos="4252"/>
        <w:tab w:val="right" w:pos="8504"/>
      </w:tabs>
      <w:spacing w:after="0" w:line="240" w:lineRule="auto"/>
    </w:pPr>
  </w:style>
  <w:style w:type="character" w:styleId="FooterChar" w:customStyle="1">
    <w:name w:val="Footer Char"/>
    <w:basedOn w:val="DefaultParagraphFont"/>
    <w:link w:val="Footer"/>
    <w:uiPriority w:val="99"/>
    <w:rsid w:val="00E73D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E849CB-947E-8F4F-9B2E-B58679BF6D50}">
  <we:reference id="WA200010453" version="1.0.0.1" store="Omex" storeType="OMEX"/>
  <we:alternateReferences>
    <we:reference id="WA200010453" version="1.0.0.1" store="WA200010453" storeType="OMEX"/>
  </we:alternateReferences>
  <we:properties>
    <we:property name="claude.fileId" value="&quot;a138c52f-51a4-4fc5-9345-8474b2188ea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8A499-E910-944B-B168-A334FD8040E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IRVIN BENITEZ</dc:creator>
  <keywords/>
  <dc:description/>
  <lastModifiedBy>KELVIN HE</lastModifiedBy>
  <revision>30</revision>
  <dcterms:created xsi:type="dcterms:W3CDTF">2026-06-09T17:39:00.0000000Z</dcterms:created>
  <dcterms:modified xsi:type="dcterms:W3CDTF">2026-06-15T16:48:00.6318439Z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id="hlw8YjOj"/&gt;&lt;style id="http://www.zotero.org/styles/ieee" locale="es-ES"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