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norton-behaviour-description"/>
    <w:p>
      <w:pPr>
        <w:pStyle w:val="Heading1"/>
      </w:pPr>
      <w:r>
        <w:t xml:space="preserve">Norton behaviour description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file : Norton.mfront</w:t>
      </w:r>
    </w:p>
    <w:p>
      <w:pPr>
        <w:pStyle w:val="Compact"/>
        <w:numPr>
          <w:numId w:val="2"/>
          <w:ilvl w:val="0"/>
        </w:numPr>
      </w:pPr>
      <w:r>
        <w:t xml:space="preserve">author : Helfer Thomas</w:t>
      </w:r>
    </w:p>
    <w:p>
      <w:pPr>
        <w:pStyle w:val="Compact"/>
        <w:numPr>
          <w:numId w:val="2"/>
          <w:ilvl w:val="0"/>
        </w:numPr>
      </w:pPr>
      <w:r>
        <w:t xml:space="preserve">date : 23 / 11 / 06</w:t>
      </w:r>
    </w:p>
    <w:p>
      <w:r>
        <w:t xml:space="preserve">This viscoplastic behaviour is fully determined by the evolution of the equivalent viscoplastic strain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as a function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of the Von Mises stress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>
                <m:sty m:val="p"/>
              </m:rPr>
              <m:t>eq</m:t>
            </m:r>
          </m:sub>
        </m:sSub>
      </m:oMath>
      <w:r>
        <w:t xml:space="preserve"> </w:t>
      </w:r>
      <w:r>
        <w:t xml:space="preserve">:</w:t>
      </w:r>
    </w:p>
    <w:p>
      <m:oMathPara>
        <m:oMathParaPr>
          <m:jc m:val="center"/>
        </m:oMathParaPr>
        <m:oMath>
          <m:acc>
            <m:accPr>
              <m:chr m:val="̇"/>
            </m:accPr>
            <m:e>
              <m:r>
                <m:rPr/>
                <m:t>p</m:t>
              </m:r>
            </m:e>
          </m:acc>
          <m:r>
            <m:rPr/>
            <m:t>=</m:t>
          </m:r>
          <m:r>
            <m:rPr/>
            <m:t>f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σ</m:t>
                  </m:r>
                </m:e>
                <m:sub>
                  <m:r>
                    <m:rPr>
                      <m:sty m:val="p"/>
                    </m:rPr>
                    <m:t>eq</m:t>
                  </m:r>
                </m:sub>
              </m:sSub>
            </m:e>
          </m:d>
          <m:r>
            <m:rPr/>
            <m:t>=</m:t>
          </m:r>
          <m:r>
            <m:rPr/>
            <m:t>A</m:t>
          </m:r>
          <m:r>
            <m:rPr/>
            <m:t> </m:t>
          </m:r>
          <m:sSup>
            <m:e>
              <m:sSub>
                <m:e>
                  <m:r>
                    <m:rPr/>
                    <m:t>σ</m:t>
                  </m:r>
                </m:e>
                <m:sub>
                  <m:r>
                    <m:rPr>
                      <m:sty m:val="p"/>
                    </m:rPr>
                    <m:t>eq</m:t>
                  </m:r>
                </m:sub>
              </m:sSub>
            </m:e>
            <m:sup>
              <m:r>
                <m:rPr/>
                <m:t>E</m:t>
              </m:r>
            </m:sup>
          </m:sSup>
        </m:oMath>
      </m:oMathPara>
    </w:p>
    <w:p>
      <w:r>
        <w:t xml:space="preserve">where :</w:t>
      </w:r>
    </w:p>
    <w:p>
      <w:pPr>
        <w:pStyle w:val="Compact"/>
        <w:numPr>
          <w:numId w:val="3"/>
          <w:ilvl w:val="0"/>
        </w:numPr>
      </w:pPr>
      <m:oMath>
        <m:r>
          <m:rPr/>
          <m:t>A</m:t>
        </m:r>
      </m:oMath>
      <w:r>
        <w:t xml:space="preserve"> </w:t>
      </w:r>
      <w:r>
        <w:t xml:space="preserve">is the Norton coefficient .</w:t>
      </w:r>
    </w:p>
    <w:p>
      <w:pPr>
        <w:pStyle w:val="Compact"/>
        <w:numPr>
          <w:numId w:val="3"/>
          <w:ilvl w:val="0"/>
        </w:numPr>
      </w:pPr>
      <m:oMath>
        <m:r>
          <m:rPr/>
          <m:t>E</m:t>
        </m:r>
      </m:oMath>
      <w:r>
        <w:t xml:space="preserve"> </w:t>
      </w:r>
      <w:r>
        <w:t xml:space="preserve">is the Norton exponent .</w:t>
      </w:r>
    </w:p>
    <w:p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are declared as material properties .</w:t>
      </w:r>
    </w:p>
    <w:bookmarkStart w:id="22" w:name="source-code"/>
    <w:p>
      <w:pPr>
        <w:pStyle w:val="Heading2"/>
      </w:pPr>
      <w:r>
        <w:t xml:space="preserve">Source code</w:t>
      </w:r>
    </w:p>
    <w:bookmarkEnd w:id="22"/>
    <w:p>
      <w:pPr>
        <w:pStyle w:val="SourceCode"/>
      </w:pPr>
      <w:r>
        <w:rPr>
          <w:rStyle w:val="ErrorTok"/>
        </w:rPr>
        <w:t xml:space="preserve">@</w:t>
      </w:r>
      <w:r>
        <w:rPr>
          <w:rStyle w:val="NormalTok"/>
        </w:rPr>
        <w:t xml:space="preserve">Parser IsotropicMisesCreep;</w:t>
      </w:r>
      <w:r>
        <w:br w:type="textWrapping"/>
      </w:r>
      <w:r>
        <w:rPr>
          <w:rStyle w:val="ErrorTok"/>
        </w:rPr>
        <w:t xml:space="preserve">@</w:t>
      </w:r>
      <w:r>
        <w:rPr>
          <w:rStyle w:val="NormalTok"/>
        </w:rPr>
        <w:t xml:space="preserve">Behaviour Norton;</w:t>
      </w:r>
      <w:r>
        <w:br w:type="textWrapping"/>
      </w:r>
      <w:r>
        <w:rPr>
          <w:rStyle w:val="ErrorTok"/>
        </w:rPr>
        <w:t xml:space="preserve">@</w:t>
      </w:r>
      <w:r>
        <w:rPr>
          <w:rStyle w:val="NormalTok"/>
        </w:rPr>
        <w:t xml:space="preserve">Author Helfer Thomas;</w:t>
      </w:r>
      <w:r>
        <w:br w:type="textWrapping"/>
      </w:r>
      <w:r>
        <w:rPr>
          <w:rStyle w:val="ErrorTok"/>
        </w:rPr>
        <w:t xml:space="preserve">@</w:t>
      </w:r>
      <w:r>
        <w:rPr>
          <w:rStyle w:val="NormalTok"/>
        </w:rPr>
        <w:t xml:space="preserve">Date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BaseNTok"/>
        </w:rPr>
        <w:t xml:space="preserve">06</w:t>
      </w:r>
      <w:r>
        <w:rPr>
          <w:rStyle w:val="NormalTok"/>
        </w:rPr>
        <w:t xml:space="preserve">;</w:t>
      </w:r>
      <w:r>
        <w:br w:type="textWrapping"/>
      </w:r>
      <w:r>
        <w:rPr>
          <w:rStyle w:val="ErrorTok"/>
        </w:rPr>
        <w:t xml:space="preserve">@</w:t>
      </w:r>
      <w:r>
        <w:rPr>
          <w:rStyle w:val="NormalTok"/>
        </w:rPr>
        <w:t xml:space="preserve">Description{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This viscoplastic behaviour is fully determined by the evolution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of the equivalent viscoplastic strain </w:t>
      </w:r>
      <w:r>
        <w:rPr>
          <w:rStyle w:val="StringTok"/>
        </w:rPr>
        <w:t xml:space="preserve">"\(p\)"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 a function </w:t>
      </w:r>
      <w:r>
        <w:rPr>
          <w:rStyle w:val="StringTok"/>
        </w:rPr>
        <w:t xml:space="preserve">"\(f\)"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of the Von Mises stress </w:t>
      </w:r>
      <w:r>
        <w:rPr>
          <w:rStyle w:val="StringTok"/>
        </w:rPr>
        <w:t xml:space="preserve">"\(\sigmaeq\)"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"\["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"\dot{p}=f\paren{\sigmaeq}=A\,\sigmaeq^{E}"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"\]"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where: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- </w:t>
      </w:r>
      <w:r>
        <w:rPr>
          <w:rStyle w:val="StringTok"/>
        </w:rPr>
        <w:t xml:space="preserve">"\(A\)"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 the Norton coefficient.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- </w:t>
      </w:r>
      <w:r>
        <w:rPr>
          <w:rStyle w:val="StringTok"/>
        </w:rPr>
        <w:t xml:space="preserve">"\(E\)"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 the Norton exponent.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"\(A\)"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"\(E\)"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 declared as material properties.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ErrorTok"/>
        </w:rPr>
        <w:t xml:space="preserve">@</w:t>
      </w:r>
      <w:r>
        <w:rPr>
          <w:rStyle w:val="NormalTok"/>
        </w:rPr>
        <w:t xml:space="preserve">UMATFiniteStrainStrategies[umat] {None,LogarithmicStrain1D};</w:t>
      </w:r>
      <w:r>
        <w:br w:type="textWrapping"/>
      </w:r>
      <w:r>
        <w:br w:type="textWrapping"/>
      </w:r>
      <w:r>
        <w:rPr>
          <w:rStyle w:val="CommentTok"/>
        </w:rPr>
        <w:t xml:space="preserve">//!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 Norton coefficient</w:t>
      </w:r>
      <w:r>
        <w:br w:type="textWrapping"/>
      </w:r>
      <w:r>
        <w:rPr>
          <w:rStyle w:val="ErrorTok"/>
        </w:rPr>
        <w:t xml:space="preserve">@</w:t>
      </w:r>
      <w:r>
        <w:rPr>
          <w:rStyle w:val="NormalTok"/>
        </w:rPr>
        <w:t xml:space="preserve">MaterialProperty real A;</w:t>
      </w:r>
      <w:r>
        <w:br w:type="textWrapping"/>
      </w:r>
      <w:r>
        <w:rPr>
          <w:rStyle w:val="NormalTok"/>
        </w:rPr>
        <w:t xml:space="preserve">A.setEntryName(</w:t>
      </w:r>
      <w:r>
        <w:rPr>
          <w:rStyle w:val="StringTok"/>
        </w:rPr>
        <w:t xml:space="preserve">"NortonCoefficient"</w:t>
      </w:r>
      <w:r>
        <w:rPr>
          <w:rStyle w:val="CommentTok"/>
        </w:rPr>
        <w:t xml:space="preserve">)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//!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 Norton coefficient</w:t>
      </w:r>
      <w:r>
        <w:br w:type="textWrapping"/>
      </w:r>
      <w:r>
        <w:rPr>
          <w:rStyle w:val="ErrorTok"/>
        </w:rPr>
        <w:t xml:space="preserve">@</w:t>
      </w:r>
      <w:r>
        <w:rPr>
          <w:rStyle w:val="NormalTok"/>
        </w:rPr>
        <w:t xml:space="preserve">MaterialProperty real E;</w:t>
      </w:r>
      <w:r>
        <w:br w:type="textWrapping"/>
      </w:r>
      <w:r>
        <w:rPr>
          <w:rStyle w:val="NormalTok"/>
        </w:rPr>
        <w:t xml:space="preserve">E.setEntryName(</w:t>
      </w:r>
      <w:r>
        <w:rPr>
          <w:rStyle w:val="StringTok"/>
        </w:rPr>
        <w:t xml:space="preserve">"NortonExponent"</w:t>
      </w:r>
      <w:r>
        <w:rPr>
          <w:rStyle w:val="CommentTok"/>
        </w:rPr>
        <w:t xml:space="preserve">)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ErrorTok"/>
        </w:rPr>
        <w:t xml:space="preserve">@</w:t>
      </w:r>
      <w:r>
        <w:rPr>
          <w:rStyle w:val="NormalTok"/>
        </w:rPr>
        <w:t xml:space="preserve">FlowRule{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/*!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* The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-mapping algorithm used to integrate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behaviour</w:t>
      </w:r>
      <w:r>
        <w:br w:type="textWrapping"/>
      </w:r>
      <w:r>
        <w:rPr>
          <w:rStyle w:val="ErrorTok"/>
        </w:rPr>
        <w:t xml:space="preserve">   * requires the definition of \(f\) and \(\deriv{f}{\sigmaeq}\) (see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* </w:t>
      </w:r>
      <w:r>
        <w:rPr>
          <w:rStyle w:val="ErrorTok"/>
        </w:rPr>
        <w:t xml:space="preserve">@</w:t>
      </w:r>
      <w:r>
        <w:rPr>
          <w:rStyle w:val="NormalTok"/>
        </w:rPr>
        <w:t xml:space="preserve">simo_computational_1998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@</w:t>
      </w:r>
      <w:r>
        <w:rPr>
          <w:rStyle w:val="NormalTok"/>
        </w:rPr>
        <w:t xml:space="preserve">helfer_generateur_2013 </w:t>
      </w:r>
      <w:r>
        <w:rPr>
          <w:rStyle w:val="KeywordTok"/>
        </w:rPr>
        <w:t xml:space="preserve">for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* details).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*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* We introduce an auxiliary variable called </w:t>
      </w:r>
      <w:r>
        <w:rPr>
          <w:rStyle w:val="ErrorTok"/>
        </w:rPr>
        <w:t xml:space="preserve">`</w:t>
      </w:r>
      <w:r>
        <w:rPr>
          <w:rStyle w:val="NormalTok"/>
        </w:rPr>
        <w:t xml:space="preserve">tmp</w:t>
      </w:r>
      <w:r>
        <w:rPr>
          <w:rStyle w:val="Error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* limit the number of call to the </w:t>
      </w:r>
      <w:r>
        <w:rPr>
          <w:rStyle w:val="ErrorTok"/>
        </w:rPr>
        <w:t xml:space="preserve">`</w:t>
      </w:r>
      <w:r>
        <w:rPr>
          <w:rStyle w:val="NormalTok"/>
        </w:rPr>
        <w:t xml:space="preserve">pow</w:t>
      </w:r>
      <w:r>
        <w:rPr>
          <w:rStyle w:val="Error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real tmp = A*pow(seq,E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f       = tmp*seq;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df_dseq = E*tmp;</w:t>
      </w:r>
      <w:r>
        <w:br w:type="textWrapping"/>
      </w:r>
      <w:r>
        <w:rPr>
          <w:rStyle w:val="NormalTok"/>
        </w:rPr>
        <w:t xml:space="preserve">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bbb2a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d1cb7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