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Informačný systém pre poisťovne</w:t>
      </w:r>
    </w:p>
    <w:p>
      <w:pPr>
        <w:pStyle w:val="Normal"/>
        <w:jc w:val="center"/>
        <w:rPr/>
      </w:pPr>
      <w:r>
        <w:rPr/>
        <w:t>Používateľská špecifikácia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Autor: ........................................</w:t>
      </w:r>
    </w:p>
    <w:p>
      <w:pPr>
        <w:pStyle w:val="Normal"/>
        <w:jc w:val="center"/>
        <w:rPr/>
      </w:pPr>
      <w:r>
        <w:rPr/>
        <w:t>Dátum:  ........................................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Obsah</w:t>
      </w:r>
    </w:p>
    <w:p>
      <w:pPr>
        <w:pStyle w:val="ListNumber"/>
        <w:numPr>
          <w:ilvl w:val="0"/>
          <w:numId w:val="4"/>
        </w:numPr>
        <w:rPr/>
      </w:pPr>
      <w:r>
        <w:rPr/>
        <w:t>1. Používateľská špecifikácia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  </w:t>
      </w:r>
      <w:r>
        <w:rPr/>
        <w:t>1.1 Stručný úvod do problematiky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  </w:t>
      </w:r>
      <w:r>
        <w:rPr/>
        <w:t>1.2 Používateľské požiadavky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      </w:t>
      </w:r>
      <w:r>
        <w:rPr/>
        <w:t>Funkcionálne požiadavky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      </w:t>
      </w:r>
      <w:r>
        <w:rPr/>
        <w:t>Nefunkcionálne požiadavky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      </w:t>
      </w:r>
      <w:r>
        <w:rPr/>
        <w:t>Doménové požiadavky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Záznam zmien dokumentu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Verzia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Dátum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Autor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Popis zmeny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......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......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Prvá verzia dokumentu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Používateľská špecifikácia</w:t>
      </w:r>
    </w:p>
    <w:p>
      <w:pPr>
        <w:pStyle w:val="Heading2"/>
        <w:rPr/>
      </w:pPr>
      <w:r>
        <w:rPr/>
        <w:t>1.1 Stručný úvod do problematiky</w:t>
      </w:r>
    </w:p>
    <w:p>
      <w:pPr>
        <w:pStyle w:val="Normal"/>
        <w:rPr/>
      </w:pPr>
      <w:r>
        <w:rPr/>
        <w:t>Poisťovníctvo je odvetvie finančných služieb, ktorého cieľom je chrániť klientov pred finančnými dôsledkami neočakávaných udalostí. Klient platí poisťovni poistné a poisťovňa sa zaviaže nahradiť škodu alebo poskytnúť dohodnuté plnenie pri vzniku poistnej udalosti. Základom podnikania poisťovne je správne posúdenie rizika, nastavenie poistných podmienok a efektívne spracovanie poistných udalostí pri dodržaní legislatívy a interných smerníc.</w:t>
      </w:r>
    </w:p>
    <w:p>
      <w:pPr>
        <w:pStyle w:val="Normal"/>
        <w:rPr/>
      </w:pPr>
      <w:r>
        <w:rPr/>
        <w:t>Navrhovaný informačný systém je určený pre interných zamestnancov poisťovne (pracovníci pobočiek, call centra, likvidátori poistných udalostí, vedúci zamestnanci) a zároveň pre klientov poisťovne – fyzické osoby. Cieľom systému je podporiť predaj a správu poistných produktov, zjednodušiť komunikáciu s klientmi a umožniť im samoobsluhu prostredníctvom online kanálov.</w:t>
      </w:r>
    </w:p>
    <w:p>
      <w:pPr>
        <w:pStyle w:val="Normal"/>
        <w:rPr/>
      </w:pPr>
      <w:r>
        <w:rPr/>
        <w:t>Poisťovňa poskytuje najmä tieto druhy poistenia: poistenie majetku (budovy, domácnosti), poistenie vozidla (povinné zmluvné poistenie, havarijné poistenie), životné poistenie pre rôzne vekové skupiny a cestovné poistenie vrátane poistenia do hôr. Každý produkt má vlastnú doménovú logiku – odlišné poistné podmienky, rozsah krytia, spôsob výpočtu poistného, limity plnenia a proces schvaľovania. Cestovné poistenie sa uzatvára krátkodobo a musí byť vybavené okamžite, zatiaľ čo životné poistenie si vyžaduje detailnejšie posúdenie rizika a viackrokový schvaľovací proces.</w:t>
      </w:r>
    </w:p>
    <w:p>
      <w:pPr>
        <w:pStyle w:val="Normal"/>
        <w:rPr/>
      </w:pPr>
      <w:r>
        <w:rPr/>
        <w:t>V oblasti poisťovníctva sa opakovane realizujú nasledujúce typické činnosti, ktoré musí systém podporovať:</w:t>
      </w:r>
    </w:p>
    <w:p>
      <w:pPr>
        <w:pStyle w:val="ListBullet"/>
        <w:numPr>
          <w:ilvl w:val="0"/>
          <w:numId w:val="1"/>
        </w:numPr>
        <w:rPr/>
      </w:pPr>
      <w:r>
        <w:rPr/>
        <w:t>získanie a obsluha klienta – tvorba ponuky, výpočet poistného, vysvetlenie podmienok a uzatvorenie zmluvy na pobočke, online alebo telefonicky,</w:t>
      </w:r>
    </w:p>
    <w:p>
      <w:pPr>
        <w:pStyle w:val="ListBullet"/>
        <w:numPr>
          <w:ilvl w:val="0"/>
          <w:numId w:val="1"/>
        </w:numPr>
        <w:rPr/>
      </w:pPr>
      <w:r>
        <w:rPr/>
        <w:t>správa poistných zmlúv – evidencia zmlúv, zmien a prolongácií, sledovanie platnosti a platenia poistného,</w:t>
      </w:r>
    </w:p>
    <w:p>
      <w:pPr>
        <w:pStyle w:val="ListBullet"/>
        <w:numPr>
          <w:ilvl w:val="0"/>
          <w:numId w:val="1"/>
        </w:numPr>
        <w:rPr/>
      </w:pPr>
      <w:r>
        <w:rPr/>
        <w:t>spracovanie poistných udalostí – nahlásenie udalosti, zber dokladov, vyhodnotenie nároku a vyplatenie poistného plnenia,</w:t>
      </w:r>
    </w:p>
    <w:p>
      <w:pPr>
        <w:pStyle w:val="ListBullet"/>
        <w:numPr>
          <w:ilvl w:val="0"/>
          <w:numId w:val="1"/>
        </w:numPr>
        <w:rPr/>
      </w:pPr>
      <w:r>
        <w:rPr/>
        <w:t>riadenie rizika a interná kontrola – schvaľovanie vybraných poistiek vedúcim zamestnancom, kontrola podvodného správania,</w:t>
      </w:r>
    </w:p>
    <w:p>
      <w:pPr>
        <w:pStyle w:val="ListBullet"/>
        <w:numPr>
          <w:ilvl w:val="0"/>
          <w:numId w:val="1"/>
        </w:numPr>
        <w:rPr/>
      </w:pPr>
      <w:r>
        <w:rPr/>
        <w:t>dodržiavanie legislatívnych a regulačných povinností – zákon o poisťovníctve, ochrana osobných údajov, reporting voči regulátorovi.</w:t>
      </w:r>
    </w:p>
    <w:p>
      <w:pPr>
        <w:pStyle w:val="Normal"/>
        <w:rPr/>
      </w:pPr>
      <w:r>
        <w:rPr/>
        <w:t>V mnohých poisťovniach sú tieto činnosti stále podporované viacerými čiastočne izolovanými aplikáciami a papierovými procesmi. To vedie k duplikovanému zadávaniu údajov, vyššej chybovosti, pomalému vybavovaniu klientskych požiadaviek a obmedzeným možnostiam online samoobsluhy klientov. Cieľom navrhovaného systému je tieto nedostatky odstrániť a poskytnúť ucelené riešenie pre evidenciu klientov a poistných zmlúv, online uzatváranie poistiek, elektronické podpisovanie zmlúv, spracovanie poistných udalostí a tvorbu prehľadov pre vedenie poisťovne.</w:t>
      </w:r>
    </w:p>
    <w:p>
      <w:pPr>
        <w:pStyle w:val="Heading2"/>
        <w:rPr/>
      </w:pPr>
      <w:r>
        <w:rPr/>
        <w:t>1.2 Používateľské požiadavky</w:t>
      </w:r>
    </w:p>
    <w:p>
      <w:pPr>
        <w:pStyle w:val="Normal"/>
        <w:rPr/>
      </w:pPr>
      <w:r>
        <w:rPr/>
        <w:t>V tejto časti sú definované ciele zákazníka a z nich odvodené funkcionálne, nefunkcionálne a doménové požiadavky na informačný systém poisťovne.</w:t>
      </w:r>
    </w:p>
    <w:p>
      <w:pPr>
        <w:pStyle w:val="Heading3"/>
        <w:rPr/>
      </w:pPr>
      <w:r>
        <w:rPr/>
        <w:t>Funkcionálne požiadavky</w:t>
      </w:r>
    </w:p>
    <w:p>
      <w:pPr>
        <w:pStyle w:val="ListBullet"/>
        <w:numPr>
          <w:ilvl w:val="0"/>
          <w:numId w:val="1"/>
        </w:numPr>
        <w:rPr/>
      </w:pPr>
      <w:r>
        <w:rPr/>
        <w:t>FR1 – Systém umožní evidenciu klientov poisťovne vrátane osobných a kontaktných údajov a histórie ich poistných zmlúv.</w:t>
      </w:r>
    </w:p>
    <w:p>
      <w:pPr>
        <w:pStyle w:val="ListBullet"/>
        <w:numPr>
          <w:ilvl w:val="0"/>
          <w:numId w:val="1"/>
        </w:numPr>
        <w:rPr/>
      </w:pPr>
      <w:r>
        <w:rPr/>
        <w:t>FR2 – Systém umožní vytváranie ponúk na poistenie pre rôzne typy produktov (majetkové, vozidlové, životné, cestovné).</w:t>
      </w:r>
    </w:p>
    <w:p>
      <w:pPr>
        <w:pStyle w:val="ListBullet"/>
        <w:numPr>
          <w:ilvl w:val="0"/>
          <w:numId w:val="1"/>
        </w:numPr>
        <w:rPr/>
      </w:pPr>
      <w:r>
        <w:rPr/>
        <w:t>FR3 – Systém automaticky vypočíta poistné na základe zadaných parametrov klienta a poistného produktu.</w:t>
      </w:r>
    </w:p>
    <w:p>
      <w:pPr>
        <w:pStyle w:val="ListBullet"/>
        <w:numPr>
          <w:ilvl w:val="0"/>
          <w:numId w:val="1"/>
        </w:numPr>
        <w:rPr/>
      </w:pPr>
      <w:r>
        <w:rPr/>
        <w:t>FR4 – Systém vygeneruje poistnú zmluvu vo forme dokumentu (napr. PDF) a umožní jej vytlačenie alebo zaslanie klientovi.</w:t>
      </w:r>
    </w:p>
    <w:p>
      <w:pPr>
        <w:pStyle w:val="ListBullet"/>
        <w:numPr>
          <w:ilvl w:val="0"/>
          <w:numId w:val="1"/>
        </w:numPr>
        <w:rPr/>
      </w:pPr>
      <w:r>
        <w:rPr/>
        <w:t>FR5 – Systém podporí uzatvorenie poistnej zmluvy na pobočke, online a telefonicky.</w:t>
      </w:r>
    </w:p>
    <w:p>
      <w:pPr>
        <w:pStyle w:val="ListBullet"/>
        <w:numPr>
          <w:ilvl w:val="0"/>
          <w:numId w:val="1"/>
        </w:numPr>
        <w:rPr/>
      </w:pPr>
      <w:r>
        <w:rPr/>
        <w:t>FR6 – Systém zaeviduje spôsob podpisu zmluvy (osobný podpis, elektronický podpis občianskym preukazom, doručenie podpísanej zmluvy poštou).</w:t>
      </w:r>
    </w:p>
    <w:p>
      <w:pPr>
        <w:pStyle w:val="ListBullet"/>
        <w:numPr>
          <w:ilvl w:val="0"/>
          <w:numId w:val="1"/>
        </w:numPr>
        <w:rPr/>
      </w:pPr>
      <w:r>
        <w:rPr/>
        <w:t>FR7 – Pri poistkách okrem cestovného poistenia systém odošle podpísané zmluvy do schvaľovacieho procesu vedúceho zamestnanca.</w:t>
      </w:r>
    </w:p>
    <w:p>
      <w:pPr>
        <w:pStyle w:val="ListBullet"/>
        <w:numPr>
          <w:ilvl w:val="0"/>
          <w:numId w:val="1"/>
        </w:numPr>
        <w:rPr/>
      </w:pPr>
      <w:r>
        <w:rPr/>
        <w:t>FR8 – Systém umožní klientovi nahlásiť poistnú udalosť, priradiť ju ku konkrétnej poistnej zmluve a priložiť súvisiace dokumenty.</w:t>
      </w:r>
    </w:p>
    <w:p>
      <w:pPr>
        <w:pStyle w:val="ListBullet"/>
        <w:numPr>
          <w:ilvl w:val="0"/>
          <w:numId w:val="1"/>
        </w:numPr>
        <w:rPr/>
      </w:pPr>
      <w:r>
        <w:rPr/>
        <w:t>FR9 – Systém umožní zamestnancom spracovať poistné udalosti, zaznamenať priebeh šetrenia, rozhodnutie o plnení a jeho výšku.</w:t>
      </w:r>
    </w:p>
    <w:p>
      <w:pPr>
        <w:pStyle w:val="ListBullet"/>
        <w:numPr>
          <w:ilvl w:val="0"/>
          <w:numId w:val="1"/>
        </w:numPr>
        <w:rPr/>
      </w:pPr>
      <w:r>
        <w:rPr/>
        <w:t>FR10 – Systém zobrazí klientovi prehľad jeho poistných zmlúv, stavu platieb a poistných udalostí.</w:t>
      </w:r>
    </w:p>
    <w:p>
      <w:pPr>
        <w:pStyle w:val="ListBullet"/>
        <w:numPr>
          <w:ilvl w:val="0"/>
          <w:numId w:val="1"/>
        </w:numPr>
        <w:rPr/>
      </w:pPr>
      <w:r>
        <w:rPr/>
        <w:t>FR11 – Systém bude evidovať predpísané poistné, prijaté platby, nedoplatky a umožní označiť zmluvu ako neplatenú alebo zaniknutú.</w:t>
      </w:r>
    </w:p>
    <w:p>
      <w:pPr>
        <w:pStyle w:val="ListBullet"/>
        <w:numPr>
          <w:ilvl w:val="0"/>
          <w:numId w:val="1"/>
        </w:numPr>
        <w:rPr/>
      </w:pPr>
      <w:r>
        <w:rPr/>
        <w:t>FR12 – Systém poskytne vedúcim zamestnancom základné prehľady a štatistiky (počty uzatvorených zmlúv, počty poistných udalostí, stav schvaľovania poistiek).</w:t>
      </w:r>
    </w:p>
    <w:p>
      <w:pPr>
        <w:pStyle w:val="Heading3"/>
        <w:rPr/>
      </w:pPr>
      <w:r>
        <w:rPr/>
        <w:t>Nefunkcionálne požiadavky</w:t>
      </w:r>
    </w:p>
    <w:p>
      <w:pPr>
        <w:pStyle w:val="ListBullet"/>
        <w:numPr>
          <w:ilvl w:val="0"/>
          <w:numId w:val="1"/>
        </w:numPr>
        <w:rPr/>
      </w:pPr>
      <w:r>
        <w:rPr/>
        <w:t>NFR1 – Systém musí umožniť súčasnú prácu viacerých používateľov (interných zamestnancov aj klientov) bez výrazného zníženia odozvy.</w:t>
      </w:r>
    </w:p>
    <w:p>
      <w:pPr>
        <w:pStyle w:val="ListBullet"/>
        <w:numPr>
          <w:ilvl w:val="0"/>
          <w:numId w:val="1"/>
        </w:numPr>
        <w:rPr/>
      </w:pPr>
      <w:r>
        <w:rPr/>
        <w:t>NFR2 – Používateľské rozhranie musí быть prehľadné, lokalizované minimálne v slovenskom jazyku a dostupné cez webový prehliadač aj na mobilných zariadeniach.</w:t>
      </w:r>
    </w:p>
    <w:p>
      <w:pPr>
        <w:pStyle w:val="ListBullet"/>
        <w:numPr>
          <w:ilvl w:val="0"/>
          <w:numId w:val="1"/>
        </w:numPr>
        <w:rPr/>
      </w:pPr>
      <w:r>
        <w:rPr/>
        <w:t>NFR3 – Systém musí zabezpečiť ochranu osobných a finančných údajov v súlade s platnou legislatívou a internými bezpečnostnými smernicami poisťovne.</w:t>
      </w:r>
    </w:p>
    <w:p>
      <w:pPr>
        <w:pStyle w:val="ListBullet"/>
        <w:numPr>
          <w:ilvl w:val="0"/>
          <w:numId w:val="1"/>
        </w:numPr>
        <w:rPr/>
      </w:pPr>
      <w:r>
        <w:rPr/>
        <w:t>NFR4 – Systém musí byť navrhnutý modulárne tak, aby umožňoval rozširovanie o nové typy poistných produktov a integráciu s externými systémami (napr. platobná brána, účtovný systém).</w:t>
      </w:r>
    </w:p>
    <w:p>
      <w:pPr>
        <w:pStyle w:val="Heading3"/>
        <w:rPr/>
      </w:pPr>
      <w:r>
        <w:rPr/>
        <w:t>Doménové požiadavky</w:t>
      </w:r>
    </w:p>
    <w:p>
      <w:pPr>
        <w:pStyle w:val="ListBullet"/>
        <w:numPr>
          <w:ilvl w:val="0"/>
          <w:numId w:val="1"/>
        </w:numPr>
        <w:rPr/>
      </w:pPr>
      <w:r>
        <w:rPr/>
        <w:t>DR1 – Systém musí podporovať minimálne tieto typy poistenia: poistenie majetku, poistenie vozidla, životné poistenie a cestovné poistenie, pričom každý typ má vlastné parametre a poistné podmienky.</w:t>
      </w:r>
    </w:p>
    <w:p>
      <w:pPr>
        <w:pStyle w:val="ListBullet"/>
        <w:numPr>
          <w:ilvl w:val="0"/>
          <w:numId w:val="1"/>
        </w:numPr>
        <w:rPr/>
      </w:pPr>
      <w:r>
        <w:rPr/>
        <w:t>DR2 – Pri všetkých typoch poistenia okrem cestovného je poistná zmluva platná až po schválení vedúcim zamestnancom v schvaľovacom procese.</w:t>
      </w:r>
    </w:p>
    <w:p>
      <w:pPr>
        <w:pStyle w:val="ListBullet"/>
        <w:numPr>
          <w:ilvl w:val="0"/>
          <w:numId w:val="1"/>
        </w:numPr>
        <w:rPr/>
      </w:pPr>
      <w:r>
        <w:rPr/>
        <w:t>DR3 – Každá poistná udalosť musí byť jednoznačne priradená k platnej poistnej zmluve, ktorá kryje daný typ rizika, inak nie je možné priznať poistné plnenie.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DR4 – Systém musí uchovávať záznam o tom, že klient bol oboznámený s poistnými podmienkami a vyslovil súhlas so spracovaním osobných údajov v rozsahu potrebnom na uzatvorenie a správu poistenia.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5</Pages>
  <Words>792</Words>
  <Characters>5395</Characters>
  <CharactersWithSpaces>6159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