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c>
          <w:tcPr>
            <w:tcW w:type="dxa" w:w="2438"/>
            <w:shd w:val="clear" w:color="auto" w:fill="1A2A4A"/>
            <w:tcBorders>
              <w:top w:val="single" w:sz="28" w:space="0" w:color="F4C220"/>
              <w:left w:val="nil"/>
              <w:bottom w:val="nil"/>
              <w:right w:val="nil"/>
            </w:tcBorders>
            <w:tcMar>
              <w:top w:w="120" w:type="dxa"/>
              <w:left w:w="130" w:type="dxa"/>
              <w:bottom w:w="120" w:type="dxa"/>
              <w:right w:w="7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60000" cy="357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u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  <w:shd w:val="clear" w:color="auto" w:fill="1A2A4A"/>
            <w:tcBorders>
              <w:top w:val="single" w:sz="28" w:space="0" w:color="F4C220"/>
              <w:left w:val="nil"/>
              <w:bottom w:val="nil"/>
              <w:right w:val="nil"/>
            </w:tcBorders>
            <w:tcMar>
              <w:top w:w="120" w:type="dxa"/>
              <w:left w:w="70" w:type="dxa"/>
              <w:bottom w:w="12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4C220"/>
                <w:sz w:val="15"/>
                <w:spacing w:val="22"/>
              </w:rPr>
              <w:t>COM30 · PROGRAMACIÓN CON FRAMEWORKS PARA WEB · 2026-III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 xml:space="preserve">Taller 06 · Informe · </w:t>
            </w:r>
            <w:r>
              <w:rPr>
                <w:rFonts w:ascii="Calibri" w:hAnsi="Calibri" w:cs="Calibri"/>
                <w:b/>
                <w:i/>
                <w:color w:val="F4C220"/>
                <w:sz w:val="30"/>
              </w:rPr>
              <w:t>Informe técnico de la aplicación de gestión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>RA1 y RA2 · Corte 2 · Se entrega en PDF junto con el enlace del repositorio · Docente: Kevin Erney De Alba Pomárico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Modalidad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Individual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Archivo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COM30_Taller06_Apellido.pdf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Cierre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Mar 3 nov · 23:59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Enunciado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COM30_S07_taller06.docx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2608"/>
        <w:gridCol w:w="2381"/>
      </w:tblGrid>
      <w:tr>
        <w:tc>
          <w:tcPr>
            <w:tcW w:type="dxa" w:w="4876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 xml:space="preserve">NOMBRE Y APELLIDOS:  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                             </w:t>
            </w:r>
          </w:p>
        </w:tc>
        <w:tc>
          <w:tcPr>
            <w:tcW w:type="dxa" w:w="2608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 xml:space="preserve">CÓDIGO:  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                             </w:t>
            </w:r>
          </w:p>
        </w:tc>
        <w:tc>
          <w:tcPr>
            <w:tcW w:type="dxa" w:w="2381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 xml:space="preserve">FECHA:  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                             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1 · Escenario y repositorio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R1 · R8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E1 - Mesa de ayuda de TI: registro y seguimiento de solicitudes de soporte.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El personal de la institución registra solicitudes de soporte indicando quién reporta, su correo, categoría, prioridad y descripción. Si la prioridad es crítica, debe explicar el impacto; también puede agregar equipos afectados con su código y ubicación. El servicio conserva las solicitudes y permite actualizar su estado.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Enlace del repositorio: completar después de crear o clonar el repositorio público de GitHub.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2 · Estructura y tipo de formulario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R1 · RA1 CE1 · RA2 CE1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Usaré una pantalla con la lógica del formulario y el listado, y separaré el modelo y el servicio. Para este avance es una estructura sencilla de mantener; el servicio concentra los registros y evita mezclar su estado con la vista.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El formulario reactivo permite definir los controles y validadores en TypeScript, consultar sus estados y mostrar mensajes según touched o dirty. También permite manejar la lista de equipos con FormArray y validar la regla entre prioridad e impacto.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3 · Modelo de datos y modelo de formulario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R2 · R3 · RA2 CE2</w:t>
      </w:r>
    </w:p>
    <w:p>
      <w:pPr>
        <w:spacing w:before="0" w:after="60" w:line="259" w:lineRule="auto"/>
      </w:pPr>
      <w:r>
        <w:rPr>
          <w:rFonts w:ascii="Calibri" w:hAnsi="Calibri" w:cs="Calibri"/>
          <w:b w:val="0"/>
          <w:i w:val="0"/>
          <w:sz w:val="18"/>
        </w:rPr>
        <w:t>Liste los controles del formulario con su tipo y sus validadores. Distinga el modelo de datos (la interfaz que guarda el servicio) del modelo del formulario (el FormGroup).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3061"/>
        <w:gridCol w:w="3288"/>
      </w:tblGrid>
      <w:tr>
        <w:tc>
          <w:tcPr>
            <w:tcW w:type="dxa" w:w="2041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Control</w:t>
            </w:r>
          </w:p>
        </w:tc>
        <w:tc>
          <w:tcPr>
            <w:tcW w:type="dxa" w:w="147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Tipo</w:t>
            </w:r>
          </w:p>
        </w:tc>
        <w:tc>
          <w:tcPr>
            <w:tcW w:type="dxa" w:w="3061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Validadores</w:t>
            </w:r>
          </w:p>
        </w:tc>
        <w:tc>
          <w:tcPr>
            <w:tcW w:type="dxa" w:w="3288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Campo equivalente en el modelo de datos</w:t>
            </w:r>
          </w:p>
        </w:tc>
      </w:tr>
      <w:tr>
        <w:tc>
          <w:tcPr>
            <w:tcW w:type="dxa" w:w="204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solicitante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FormControl&lt;string&gt;</w:t>
            </w:r>
          </w:p>
        </w:tc>
        <w:tc>
          <w:tcPr>
            <w:tcW w:type="dxa" w:w="30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required; minLength(3); sin espacios solamente</w:t>
            </w:r>
          </w:p>
        </w:tc>
        <w:tc>
          <w:tcPr>
            <w:tcW w:type="dxa" w:w="328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solicitante: string</w:t>
            </w:r>
          </w:p>
        </w:tc>
      </w:tr>
      <w:tr>
        <w:tc>
          <w:tcPr>
            <w:tcW w:type="dxa" w:w="204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correo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FormControl&lt;string&gt;</w:t>
            </w:r>
          </w:p>
        </w:tc>
        <w:tc>
          <w:tcPr>
            <w:tcW w:type="dxa" w:w="30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required; email</w:t>
            </w:r>
          </w:p>
        </w:tc>
        <w:tc>
          <w:tcPr>
            <w:tcW w:type="dxa" w:w="328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correo: string</w:t>
            </w:r>
          </w:p>
        </w:tc>
      </w:tr>
      <w:tr>
        <w:tc>
          <w:tcPr>
            <w:tcW w:type="dxa" w:w="204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categoria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FormControl&lt;string&gt;</w:t>
            </w:r>
          </w:p>
        </w:tc>
        <w:tc>
          <w:tcPr>
            <w:tcW w:type="dxa" w:w="30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required</w:t>
            </w:r>
          </w:p>
        </w:tc>
        <w:tc>
          <w:tcPr>
            <w:tcW w:type="dxa" w:w="328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categoria: string</w:t>
            </w:r>
          </w:p>
        </w:tc>
      </w:tr>
      <w:tr>
        <w:tc>
          <w:tcPr>
            <w:tcW w:type="dxa" w:w="204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prioridad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FormControl&lt;string&gt;</w:t>
            </w:r>
          </w:p>
        </w:tc>
        <w:tc>
          <w:tcPr>
            <w:tcW w:type="dxa" w:w="30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required; pattern</w:t>
            </w:r>
          </w:p>
        </w:tc>
        <w:tc>
          <w:tcPr>
            <w:tcW w:type="dxa" w:w="328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prioridad: string</w:t>
            </w:r>
          </w:p>
        </w:tc>
      </w:tr>
      <w:tr>
        <w:tc>
          <w:tcPr>
            <w:tcW w:type="dxa" w:w="204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descripcion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FormControl&lt;string&gt;</w:t>
            </w:r>
          </w:p>
        </w:tc>
        <w:tc>
          <w:tcPr>
            <w:tcW w:type="dxa" w:w="30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required; minLength(10); sin espacios solamente</w:t>
            </w:r>
          </w:p>
        </w:tc>
        <w:tc>
          <w:tcPr>
            <w:tcW w:type="dxa" w:w="328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descripcion: string</w:t>
            </w:r>
          </w:p>
        </w:tc>
      </w:tr>
      <w:tr>
        <w:tc>
          <w:tcPr>
            <w:tcW w:type="dxa" w:w="204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impacto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FormControl&lt;string&gt;</w:t>
            </w:r>
          </w:p>
        </w:tc>
        <w:tc>
          <w:tcPr>
            <w:tcW w:type="dxa" w:w="30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validador de grupo: obligatorio si prioridad es Crítica</w:t>
            </w:r>
          </w:p>
        </w:tc>
        <w:tc>
          <w:tcPr>
            <w:tcW w:type="dxa" w:w="328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impacto: string</w:t>
            </w:r>
          </w:p>
        </w:tc>
      </w:tr>
      <w:tr>
        <w:tc>
          <w:tcPr>
            <w:tcW w:type="dxa" w:w="204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equipo.codigo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FormControl&lt;string&gt; en FormArray</w:t>
            </w:r>
          </w:p>
        </w:tc>
        <w:tc>
          <w:tcPr>
            <w:tcW w:type="dxa" w:w="30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required; pattern de código</w:t>
            </w:r>
          </w:p>
        </w:tc>
        <w:tc>
          <w:tcPr>
            <w:tcW w:type="dxa" w:w="328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equipos[].codigo: string</w:t>
            </w:r>
          </w:p>
        </w:tc>
      </w:tr>
      <w:tr>
        <w:tc>
          <w:tcPr>
            <w:tcW w:type="dxa" w:w="204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equipo.ubicacion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FormControl&lt;string&gt; en FormArray</w:t>
            </w:r>
          </w:p>
        </w:tc>
        <w:tc>
          <w:tcPr>
            <w:tcW w:type="dxa" w:w="30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required; minLength(2)</w:t>
            </w:r>
          </w:p>
        </w:tc>
        <w:tc>
          <w:tcPr>
            <w:tcW w:type="dxa" w:w="328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equipos[].ubicacion: string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4 · Validadores propio y de grupo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R4 · RA2 CE4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20"/>
              </w:rPr>
              <w:t>VALIDADOR PROPIO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tcMar>
              <w:top w:w="70" w:type="dxa"/>
              <w:left w:w="150" w:type="dxa"/>
              <w:bottom w:w="7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7"/>
              </w:rPr>
              <w:t>import { AbstractControl, ValidationErrors, ValidatorFn } from '@angular/forms';</w:t>
              <w:br/>
              <w:br/>
              <w:t>export const noSoloEspacios: ValidatorFn =</w:t>
              <w:br/>
              <w:t xml:space="preserve">  (control: AbstractControl): ValidationErrors | null =&gt; {</w:t>
              <w:br/>
              <w:t xml:space="preserve">    const value = String(control.value ?? '');</w:t>
              <w:br/>
              <w:t xml:space="preserve">    return value.trim().length === 0 ? { soloEspacios: true } : null;</w:t>
              <w:br/>
              <w:t xml:space="preserve">  };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20"/>
              </w:rPr>
              <w:t>VALIDADOR DE GRUPO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tcMar>
              <w:top w:w="70" w:type="dxa"/>
              <w:left w:w="150" w:type="dxa"/>
              <w:bottom w:w="7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7"/>
              </w:rPr>
              <w:t>import { AbstractControl, ValidationErrors, ValidatorFn } from '@angular/forms';</w:t>
              <w:br/>
              <w:br/>
              <w:t>export const impactoSiCritico: ValidatorFn =</w:t>
              <w:br/>
              <w:t xml:space="preserve">  (group: AbstractControl): ValidationErrors | null =&gt; {</w:t>
              <w:br/>
              <w:t xml:space="preserve">    const prioridad = group.get('prioridad')?.value;</w:t>
              <w:br/>
              <w:t xml:space="preserve">    const impacto = String(group.get('impacto')?.value ?? '').trim();</w:t>
              <w:br/>
              <w:t xml:space="preserve">    return prioridad === 'Crítica' &amp;&amp; !impacto</w:t>
              <w:br/>
              <w:t xml:space="preserve">      ? { impactoRequerido: true }</w:t>
              <w:br/>
              <w:t xml:space="preserve">      : null;</w:t>
              <w:br/>
              <w:t xml:space="preserve">  };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El validador de control se asigna a un campo y su error se consulta en ese control (por ejemplo, descripcion.errors?.["soloEspacios"]). El validador de grupo se asigna al FormGroup y el error se consulta en el formulario (form.errors?.["impactoRequerido"]); en la plantilla se muestra junto a la regla de prioridad e impacto.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5 · Casos de prueba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R3 · R4 · R5 · 6 o más casos</w:t>
      </w:r>
    </w:p>
    <w:p>
      <w:pPr>
        <w:spacing w:before="0" w:after="60" w:line="259" w:lineRule="auto"/>
      </w:pPr>
      <w:r>
        <w:rPr>
          <w:rFonts w:ascii="Calibri" w:hAnsi="Calibri" w:cs="Calibri"/>
          <w:b w:val="0"/>
          <w:i w:val="0"/>
          <w:sz w:val="18"/>
        </w:rPr>
        <w:t>Escriba el resultado esperado antes de ejecutar y el obtenido después. Incluya, por cada validador, el caso límite y el primer valor válido, la lista de ítems con 0 y con 1 fila, y la ruta feliz completa.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2948"/>
        <w:gridCol w:w="2721"/>
        <w:gridCol w:w="2721"/>
        <w:gridCol w:w="794"/>
      </w:tblGrid>
      <w:tr>
        <w:tc>
          <w:tcPr>
            <w:tcW w:type="dxa" w:w="680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Caso</w:t>
            </w:r>
          </w:p>
        </w:tc>
        <w:tc>
          <w:tcPr>
            <w:tcW w:type="dxa" w:w="2948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Entrada</w:t>
            </w:r>
          </w:p>
        </w:tc>
        <w:tc>
          <w:tcPr>
            <w:tcW w:type="dxa" w:w="2721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Resultado esperado</w:t>
            </w:r>
          </w:p>
        </w:tc>
        <w:tc>
          <w:tcPr>
            <w:tcW w:type="dxa" w:w="2721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Resultado obtenido</w:t>
            </w:r>
          </w:p>
        </w:tc>
        <w:tc>
          <w:tcPr>
            <w:tcW w:type="dxa" w:w="79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Cumple</w:t>
            </w:r>
          </w:p>
        </w:tc>
      </w:tr>
      <w:tr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C1</w:t>
            </w:r>
          </w:p>
        </w:tc>
        <w:tc>
          <w:tcPr>
            <w:tcW w:type="dxa" w:w="294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79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C2</w:t>
            </w:r>
          </w:p>
        </w:tc>
        <w:tc>
          <w:tcPr>
            <w:tcW w:type="dxa" w:w="294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79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C3</w:t>
            </w:r>
          </w:p>
        </w:tc>
        <w:tc>
          <w:tcPr>
            <w:tcW w:type="dxa" w:w="294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79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C4</w:t>
            </w:r>
          </w:p>
        </w:tc>
        <w:tc>
          <w:tcPr>
            <w:tcW w:type="dxa" w:w="294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79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C5</w:t>
            </w:r>
          </w:p>
        </w:tc>
        <w:tc>
          <w:tcPr>
            <w:tcW w:type="dxa" w:w="294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79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C6</w:t>
            </w:r>
          </w:p>
        </w:tc>
        <w:tc>
          <w:tcPr>
            <w:tcW w:type="dxa" w:w="294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79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C7</w:t>
            </w:r>
          </w:p>
        </w:tc>
        <w:tc>
          <w:tcPr>
            <w:tcW w:type="dxa" w:w="294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79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C8</w:t>
            </w:r>
          </w:p>
        </w:tc>
        <w:tc>
          <w:tcPr>
            <w:tcW w:type="dxa" w:w="294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72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79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6 · Evidencias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R6 · R7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381" w:hRule="atLeast"/>
        </w:trPr>
        <w:tc>
          <w:tcPr>
            <w:tcW w:type="dxa" w:w="9865"/>
            <w:shd w:val="clear" w:color="auto" w:fill="FFFDF2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EVIDENCIA · INSERTE AQUÍ LA CAPTURA</w:t>
            </w:r>
          </w:p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Captura 1 · El formulario con errores visibles después de tocar y dejar vacíos dos campos, y el error del validador de grupo mostrado.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381" w:hRule="atLeast"/>
        </w:trPr>
        <w:tc>
          <w:tcPr>
            <w:tcW w:type="dxa" w:w="9865"/>
            <w:shd w:val="clear" w:color="auto" w:fill="FFFDF2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EVIDENCIA · INSERTE AQUÍ LA CAPTURA</w:t>
            </w:r>
          </w:p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Captura 2 · La lista de ítems con 3 filas y la fila quitada, y el botón de envío bloqueado cuando la lista queda vacía.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381" w:hRule="atLeast"/>
        </w:trPr>
        <w:tc>
          <w:tcPr>
            <w:tcW w:type="dxa" w:w="9865"/>
            <w:shd w:val="clear" w:color="auto" w:fill="FFFDF2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EVIDENCIA · INSERTE AQUÍ LA CAPTURA</w:t>
            </w:r>
          </w:p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Captura 3 · El listado con registros en estados distintos, el contador y el panel de resumen cargado con @defer.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381" w:hRule="atLeast"/>
        </w:trPr>
        <w:tc>
          <w:tcPr>
            <w:tcW w:type="dxa" w:w="9865"/>
            <w:shd w:val="clear" w:color="auto" w:fill="FFFDF2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EVIDENCIA · INSERTE AQUÍ LA CAPTURA</w:t>
            </w:r>
          </w:p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Captura 4 · Los commits del repositorio en GitHub (pestaña Commits), con fechas visibles.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7 · Sustentación y fuentes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RA2 CE4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EXPLIQUE POR QUÉ VALIDATORS.REQUIRED ACEPTA UNA CADENA FORMADA SOLO POR ESPACIOS Y CÓMO LO RESOLVIÓ EN SU APLICACIÓN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FUENTES Y AYUDAS UTILIZADAS (DOCUMENTACIÓN, EJEMPLOS DE CLASE, HERRAMIENTAS): QUÉ SE TOMÓ Y QUÉ SE ADAPTÓ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80" w:after="60" w:line="259" w:lineRule="auto"/>
      </w:pPr>
      <w:r>
        <w:rPr>
          <w:rFonts w:ascii="Calibri" w:hAnsi="Calibri" w:cs="Calibri"/>
          <w:b w:val="0"/>
          <w:i/>
          <w:sz w:val="15"/>
        </w:rPr>
        <w:t>Institución Universitaria de Barranquilla · COM30 Programación con Frameworks para Web · Taller 06 · 2026-III</w:t>
      </w:r>
    </w:p>
    <w:sectPr w:rsidR="00FC693F" w:rsidRPr="0006063C" w:rsidSect="00034616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A2A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