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第</w:t>
      </w:r>
      <w:r>
        <w:rPr>
          <w:rFonts w:hint="eastAsia" w:ascii="黑体" w:hAnsi="黑体" w:eastAsia="黑体" w:cs="黑体"/>
          <w:lang w:val="en-US" w:eastAsia="zh-CN"/>
        </w:rPr>
        <w:t>四</w:t>
      </w:r>
      <w:r>
        <w:rPr>
          <w:rFonts w:hint="eastAsia" w:ascii="黑体" w:hAnsi="黑体" w:eastAsia="黑体" w:cs="黑体"/>
        </w:rPr>
        <w:t>次实验报告</w:t>
      </w: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实验目的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1. 掌握低通信号的抽样及重建过程；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2. 掌握 PCM 的编码及译码过程；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3. 掌握汉明码的编码及译码过程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；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4. 掌握卷积码的编码及译码过程。</w:t>
      </w:r>
    </w:p>
    <w:p>
      <w:pPr>
        <w:pStyle w:val="1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实验1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设低通信号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x(t)=cos0.15</m:t>
        </m:r>
        <m:r>
          <m:rPr/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π</m:t>
        </m:r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t+sin2.5</m:t>
        </m:r>
        <m:r>
          <m:rPr/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π</m:t>
        </m:r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t+cos4</m:t>
        </m:r>
        <m:r>
          <m:rPr/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π</m:t>
        </m:r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t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（1）画出该低通信号的波形；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（2）画出抽样速率为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f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s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=4Hz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的抽样序列；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（3）画出抽样序列恢复出的原始信号。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1.2实验程序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clear;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% 频率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/f; % 时间间隔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-10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:dt: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% 时域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0.15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*t)+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sin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*t)+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cos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*t); % 低通信号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/(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pi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 % 最高信号频率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plot(t,x);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'低通信号的波形'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'幅度'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grid on;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% 抽样频率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x_s = Sample(t,f,x,fs); % 对信号进行抽样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plot(t,x_s);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'抽样序列'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'幅度'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t_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:dt: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% 卷积所需时域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Sa = sinc(fs*t); % 恢复信号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x_ = conv(Sa,x_s);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plot(t_,x_);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hold on;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plot(t,x);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'恢复的信号与原信号比较'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'恢复信号'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'原信号'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'幅度'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axis([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])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1.3实验结果</w:t>
      </w:r>
    </w:p>
    <w:p>
      <w:pPr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1" name="图片 1" descr="lab4_e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4_ex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实验1结果图片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1.4实验分析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根据所给信号可以得出信号的最大频率为2，故根据采样定理可以得到奈奎斯特采样频率为4Hz，这也正是题目（2）所给的采样频率，所以可以根据其采样得到的结果无失真的还原出原始信号，还原的公式为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x(t)=Sa(</m:t>
        </m:r>
        <m:sSub>
          <m:sSubPr>
            <m:ctrlPr>
              <m:rPr/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m:rPr/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s</m:t>
            </m:r>
            <m:ctrlPr>
              <m:rPr/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t)s(t)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，其中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eastAsia="宋体" w:cs="Times New Roman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为采样频率，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s(t)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为采样信号。但是由于我们的原本信号是由间隔很小的离散信号模拟的连续信号，所以在采样与还原过程中仍然存在少量失真，结果图片可以明显展示这一现象。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实验2 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设输入信号为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x(t)=</m:t>
        </m:r>
        <m:sSub>
          <m:sSubP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m:rPr/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sin2</m:t>
        </m:r>
        <m:r>
          <m:rPr/>
          <w:rPr>
            <w:rFonts w:hint="default" w:ascii="Cambria Math" w:hAnsi="Cambria Math" w:eastAsia="宋体" w:cs="Cambria Math"/>
            <w:kern w:val="2"/>
            <w:sz w:val="24"/>
            <w:szCs w:val="24"/>
            <w:lang w:val="en-US" w:eastAsia="zh-CN" w:bidi="ar-SA"/>
          </w:rPr>
          <m:t>π</m:t>
        </m:r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t</m:t>
        </m:r>
      </m:oMath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</w:t>
      </w:r>
      <m:oMath>
        <m:r>
          <m:rPr/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x(t)</m:t>
        </m:r>
      </m:oMath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信号进行抽样、量化和A律PCM编码，经过传输后，接收端进行PCM译码，过载电平</w:t>
      </w:r>
      <m:oMath>
        <m: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v</m:t>
        </m:r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=1V</m:t>
        </m:r>
      </m:oMath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（1）画出经过PCM编码、译码后的波形与未编码波形的对比图；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（2）设信道没有误码，画出不同幅度</w:t>
      </w:r>
      <m:oMath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情况下</w:t>
      </w:r>
      <m:oMath>
        <m:r>
          <m:rPr>
            <m:sty m:val="p"/>
          </m:rPr>
          <w:rPr>
            <w:rFonts w:hint="eastAsia" w:ascii="Cambria Math" w:hAnsi="Times New Roman" w:eastAsia="宋体" w:cs="Times New Roman"/>
            <w:sz w:val="24"/>
            <w:szCs w:val="24"/>
            <w:lang w:val="en-US" w:eastAsia="zh-CN"/>
          </w:rPr>
          <m:t>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/</m:t>
        </m:r>
        <m:sSup>
          <m:sSupPr>
            <m:ctrlPr>
              <m:rPr/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=−70~0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dB</m:t>
        </m:r>
        <m:r>
          <m:rPr/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，</m:t>
        </m:r>
        <m:sSub>
          <m:sSubP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eastAsia="宋体" w:cs="Times New Roman"/>
                <w:kern w:val="2"/>
                <w:sz w:val="24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eastAsia="宋体" w:cs="Times New Roman"/>
                <w:i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=1</m:t>
        </m:r>
        <m:r>
          <m:rPr>
            <m:sty m:val="p"/>
          </m:rPr>
          <w:rPr>
            <w:rFonts w:hint="eastAsia" w:ascii="Cambria Math" w:hAnsi="Cambria Math" w:eastAsia="宋体" w:cs="Times New Roman"/>
            <w:kern w:val="2"/>
            <w:sz w:val="24"/>
            <w:szCs w:val="24"/>
            <w:lang w:val="en-US" w:eastAsia="zh-CN" w:bidi="ar-SA"/>
          </w:rPr>
          <m:t>V</m:t>
        </m:r>
        <m:r>
          <m:rPr>
            <m:sty m:val="p"/>
          </m:rPr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）</m:t>
        </m:r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，PCM译码后的量化信噪比。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2.2实验程序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clear;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% 频率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/f; % 时间间隔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-2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:dt: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% 时域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 = Ac*sin(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*pi*t); % 输入信号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x_s = Sample(t,f,x,fs); % 抽样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n,x_PCM_en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 = PCM(t,x_s,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2048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 % 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~,x_PCM_de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 = PCM(n,x_PCM_en,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2048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 % 译码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plot(n,x_PCM_en);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'PCM编码序列'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'幅度'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axis([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grid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plot(t,x_PCM_de);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hold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plot(t,x);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'PCM译码与原信号对比图'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'PCM译码'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'原信号'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'幅度'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grid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Ac_db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Ac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10.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^(Ac_db/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s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,length(Ac)); % 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u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,length(Ac)); % 噪声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:length(Ac)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x = sqrt(Ac(i))*sin(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*pi*t);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x_s = Sample(t,f,x,fs);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n,x_PCM_en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] = PCM(t,x_s,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2048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 % PCM编码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~,x_PCM_de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 = PCM(n,x_PCM_en,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2048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 % PCM译码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u(i) = mean((x-x_PCM_de).^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s(i) = mean(x_PCM_de.^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SNR = s./u;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plot(Ac_db,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*log10(SNR));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'不同幅度下PCM译码后的量化信噪比'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'A_c'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'信噪比'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grid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ascii="Times New Roman" w:hAnsi="Times New Roman" w:eastAsia="仿宋" w:cs="Times New Roma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2.3实验结果</w:t>
      </w: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2" name="图片 2" descr="lab4_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b4_ex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实验2结果图片</w:t>
      </w:r>
    </w:p>
    <w:p>
      <w:pPr>
        <w:pStyle w:val="4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2.4实验分析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使用抽样函数与PCM编码进行译码，在实验中要注意不论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大小为多少，编码译码是都当作1V进行，否则得到的信噪比为定值。由图可以分析得到当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c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/</m:t>
        </m:r>
        <m:sSup>
          <m:sSupP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eastAsia="宋体" w:cs="Times New Roman"/>
                    <w:kern w:val="2"/>
                    <w:sz w:val="24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="Times New Roman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sz w:val="24"/>
                <w:szCs w:val="24"/>
                <w:lang w:val="en-US" w:eastAsia="zh-CN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从-70dB向0dB递增时，信噪比逐渐升高并最终趋于稳定。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实验3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设消息比特个数为1000000，仿真进行（7，4）汉明编码的QPSK调制通过AWGN信道后的误比特率性能，信噪比范围为0dB到10dB。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3.2实验程序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clear;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1000000; % 消息比特数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4; % QPSK调制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7; % 汉明编码码组长度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3; % 汉明编码监督位长度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graycode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[0,1,3,2]; % 格雷编码规则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randi([0,1],N,n-m); % 消息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x1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reshape(x',log2(M),N*(n-m)/log2(M))'; % 消息重塑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x1_de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bi2de(x1,'left-msb'); % 转成十进制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x1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graycode(x1_de+1); % 格雷编码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pskmod(x1,M); % QPSK调制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Eb1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norm(x1).^2/(N*(n-m)); % 计算比特能量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encode(x,n,n-m,'hamming/binary'); % 汉明编码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reshape(x2',log2(M),N*n/log2(M))'; % 重塑编码后序列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bi2de(x2,'left-msb'); % 转成十进制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graycode(x2+1); % 格雷编码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pskmod(x2,M); % QPSK调制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Eb2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norm(x2).^2/(N*(n-m)); % 计算比特能量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SNR_db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0:10;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SNR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10.^(SNR_db/10);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i=1:length(SNR_db)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sigma1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sqrt(Eb1/(2*SNR(i))); % 未编码的噪声标准差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u1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sigma1*(randn(1,length(x1))+1j*randn(1,length(x1))); % 噪声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x1+u1;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y1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pskdemod(s1,M); % 未编码QPSK调制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y1_de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graycode(y1+1); % 未编码的格雷逆映射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[e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pe1(i)] = biterr(x1_de',y1_de,log2(M)); % 未编码的误比特率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sigma2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sqrt(Eb2/(2*SNR(i))); % 编码的噪声标准差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u2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sigma2*(randn(1,length(x2))+1j*randn(1,length(x2))); % 噪声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s2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x2+u2;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y2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pskdemod(s2,M); % 编码QPSK调制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y2_de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graycode(y2+1); % 编码的格雷逆映射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y2_de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de2bi(y2_de,'left-msb'); % 转换为二进制形式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y2_de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reshape(y2_de',n,N)'; % 重塑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y2_de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decode(y2_de,n,n-m,'hamming/binary'); % 译码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[e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pe2(i)] = biterr(x,y2_de); % 未编码的误比特率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figure();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semilogy(SNR_db,pe1,'-bo',SNR_db,pe2,'-r*');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title('(7,4)汉明编码的QPSK调制通过AWGN信道后的误比特率性能比较');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legend('未编码','(7,4)汉明编码');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xlabel('SNR(dB)');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ylabel('误比特率');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3" name="图片 3" descr="lab4_e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4_ex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实验3结果图片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 xml:space="preserve">3.4实验分析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（7，4）汉明编码具有检查2bit错误的能力与纠正1bit错误的能力, 信噪比范围为0dB到10dB时，可以看到当信噪比大于6dB的时候汉明编码系统比未编码系统的误比特律低，在信噪比较高时，汉明码的误比特率小于未编码的系统，而当信噪比较低时，往往会产生大于1bit的错误，所以导致汉明编码无法进行正确纠错，误比特率也相对的高。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"https://so.csdn.net/so/search?q=MATLAB&amp;spm=1001.2101.3001.7020" \t "https://blog.csdn.net/qq_43520653/article/details/_blank"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MATLAB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提供了用Hamming码编码、解码的code和decode函数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以及QPSK函数等，故本次实验中主要使用MATLAB自带的函数进行，以高效的运行。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实验</w:t>
      </w:r>
      <w:r>
        <w:rPr>
          <w:rFonts w:hint="eastAsia" w:ascii="黑体" w:hAnsi="黑体" w:eastAsia="黑体" w:cs="黑体"/>
          <w:lang w:val="en-US" w:eastAsia="zh-CN"/>
        </w:rPr>
        <w:t>4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4.1实验内容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设消息比特个数为1000000，仿真BPSK调制在AWGN信道下使用卷积码的误比特率性能，信噪比范围为0dB到10dB，其中卷积码约束长度为7，生成多项式为[171,133]，码率为二分之一，译码分别采用硬判决译码和软判决译码。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4.2实验程序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clear;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SNR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% 信噪比范围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% 信息比特个数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 % BPSK调制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 % 约束长度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trel = poly2trellis(L,[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133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]); % 卷积码生成多项式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tblen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*L; % Viterbi译码器回溯深度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 = randi([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,N); % 信息比特序列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x1 = convenc(x,trel); % 卷积编码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= pskmod(x1,M); % BPSK调制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:length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(SNR)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% 加入高斯白噪声，因为码率为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，所以每一个符号的能量要比比特能量少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dB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y = awgn(x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,SNR(i)-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y1 = pskdemod(y,M); % 硬判决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y2 = vitdec(y1,trel,tblen,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'cont'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'hard'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 % Viterbi译码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[err pe1(i)] = biterr(y2(tblen+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:end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),x(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:end-tblen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)); % 计算误比特率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y3 = vitdec(real(y),trel,tblen,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'cont'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'unquant'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 % 软判决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[err pe2(i)] = biterr(y3(tblen+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:end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),x(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:end-tblen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)); % 计算误比特率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ber = berawgn(SNR,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'psk'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'nodiff'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 % BPSK调制理论误比特率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figure();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semilogy(SNR,ber,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'-bd'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,SNR,pe1,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'-go'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,SNR,pe2,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'-r*'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legend(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'BPSK理论误比特率'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'硬判决的误比特率'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'软判决的误比特率'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8F8F8"/>
        </w:rPr>
        <w:t>'SNR'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4"/>
          <w:szCs w:val="24"/>
          <w:bdr w:val="none" w:color="auto" w:sz="0" w:space="0"/>
          <w:shd w:val="clear" w:fill="FFFFFF"/>
        </w:rPr>
        <w:t>'误比特率'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rPr>
          <w:rFonts w:ascii="Times New Roman" w:hAnsi="Times New Roman" w:eastAsia="仿宋" w:cs="Times New Roman"/>
        </w:rPr>
      </w:pP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4.3实验结果</w:t>
      </w:r>
    </w:p>
    <w:p>
      <w:pPr>
        <w:rPr>
          <w:rFonts w:ascii="Times New Roman" w:hAnsi="Times New Roman" w:eastAsia="仿宋" w:cs="Times New Roman"/>
        </w:rPr>
      </w:pPr>
    </w:p>
    <w:p>
      <w:pPr>
        <w:keepNext/>
        <w:jc w:val="center"/>
        <w:rPr>
          <w:rFonts w:hint="eastAsia" w:ascii="Times New Roman" w:hAnsi="Times New Roman" w:eastAsia="仿宋" w:cs="Times New Roman"/>
          <w:lang w:eastAsia="zh-CN"/>
        </w:rPr>
      </w:pPr>
      <w:r>
        <w:rPr>
          <w:rFonts w:hint="eastAsia" w:ascii="Times New Roman" w:hAnsi="Times New Roman" w:eastAsia="仿宋" w:cs="Times New Roman"/>
          <w:lang w:eastAsia="zh-CN"/>
        </w:rPr>
        <w:drawing>
          <wp:inline distT="0" distB="0" distL="114300" distR="114300">
            <wp:extent cx="5266690" cy="2543175"/>
            <wp:effectExtent l="0" t="0" r="6350" b="1905"/>
            <wp:docPr id="5" name="图片 5" descr="lab4_e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ab4_ex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实验4结果图片</w:t>
      </w:r>
    </w:p>
    <w:p>
      <w:pPr>
        <w:pStyle w:val="4"/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 xml:space="preserve">4.4实验分析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次实验的卷积编码解码和BPSK编码译码使用内置函数完成，并且可以通过结果观察到随着信噪比提升，误比特率在不断降低。在小信噪比情况下，编码的纠错能力超过了纠错门限以至于纠错码不再纠错，反而造成了更多的错误，所以硬判决误比特率先大于未编码误比特率，然后小于；维特比译码的软判决算法与硬判决算法相比，软判决译码算法的路径度量采用欧几里德距离而非汉明距离，计算复杂度更高但更加准确。此外，硬判决译码的判决过程损失了信道信息，所以软解码方式优于硬解码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仿宋" w:cs="Times New Roman"/>
          <w:i/>
          <w:lang w:val="en-US" w:eastAsia="zh-CN"/>
        </w:rPr>
      </w:pPr>
      <w:r>
        <w:rPr>
          <w:rFonts w:hint="eastAsia" w:ascii="Times New Roman" w:hAnsi="Times New Roman" w:eastAsia="仿宋" w:cs="Times New Roman"/>
          <w:i/>
          <w:lang w:val="en-US" w:eastAsia="zh-CN"/>
        </w:rPr>
        <w:t>附录：提供部分关键函数清单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function out = Sample(t,f,s,fs)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抽样函数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------------------------输入参数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t：时域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f：模拟频率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s：输入信号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fs：抽样频率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---------------------输出(返回)参数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out：抽样信号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gap = ceil(f/fs);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n = length(t);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out = zeros(1,n);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out(1:gap:n) = s(1:gap:n);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PCM编码译码函数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[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8F8F8"/>
        </w:rPr>
        <w:t>PCM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(t,s,mode,delta)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% A律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折线PCM编码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8F8F8"/>
        </w:rPr>
        <w:t>------------------------输入参数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% t：时域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% s：信号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% mode：模式(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:编码,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:译码)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% delta：delta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%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4"/>
          <w:szCs w:val="24"/>
          <w:bdr w:val="none" w:color="auto" w:sz="0" w:space="0"/>
          <w:shd w:val="clear" w:fill="FFFFFF"/>
        </w:rPr>
        <w:t>---------------------输出(返回)参数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% n：变换后序列号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% y：数字信号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mode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%% 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length(t);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y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len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y(i:i+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 = pcm_e(s(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(i/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),delta);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%% 解码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(length(t)/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n = [];  % 空值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y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FFFFF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len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y(i) = pcm_d(s((i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:(i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),delta);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%% 编码子函数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pcm_e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(x,delta)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% 数字编码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y = 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%% 极性码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abs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(x);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%% 段落码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seg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(x*delta);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64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128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256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512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&lt;= seg &amp;&amp; seg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1024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;step=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%% 段内码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ise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4"/>
          <w:szCs w:val="24"/>
          <w:bdr w:val="none" w:color="auto" w:sz="0" w:space="0"/>
          <w:shd w:val="clear" w:fill="F8F8F8"/>
        </w:rPr>
        <w:t>floor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((seg-st)/step);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ise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16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= (dec2bin(ise,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-48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y(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];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8F8F8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%% 译码子函数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4"/>
          <w:szCs w:val="24"/>
          <w:bdr w:val="none" w:color="auto" w:sz="0" w:space="0"/>
          <w:shd w:val="clear" w:fill="FFFFFF"/>
        </w:rPr>
        <w:t>pcm_d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(x,delta)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%% 极性码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pol =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%% 段落码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&amp;&amp;x(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    step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;st=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1024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%% 段内码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ise = 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+x(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+x(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+x(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    seg = ise*step+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4"/>
          <w:szCs w:val="24"/>
          <w:bdr w:val="none" w:color="auto" w:sz="0" w:space="0"/>
          <w:shd w:val="clear" w:fill="FFFFFF"/>
        </w:rPr>
        <w:t>0.5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*step+st;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8F8F8"/>
        </w:rPr>
        <w:t>        y = pol*seg/delta;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4"/>
          <w:szCs w:val="24"/>
          <w:bdr w:val="none" w:color="auto" w:sz="0" w:space="0"/>
          <w:shd w:val="clear" w:fill="FFFFFF"/>
        </w:rPr>
        <w:t>end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1NTRhODEzNDMwYmQyYzFjOWM4NjdhZWMzMjQ0ZmYifQ=="/>
  </w:docVars>
  <w:rsids>
    <w:rsidRoot w:val="00172A27"/>
    <w:rsid w:val="00035DE0"/>
    <w:rsid w:val="000A3FD3"/>
    <w:rsid w:val="000A6B5A"/>
    <w:rsid w:val="000C7012"/>
    <w:rsid w:val="000E100E"/>
    <w:rsid w:val="000E480B"/>
    <w:rsid w:val="000F30FD"/>
    <w:rsid w:val="001B27A4"/>
    <w:rsid w:val="001C0960"/>
    <w:rsid w:val="001F5139"/>
    <w:rsid w:val="00202C90"/>
    <w:rsid w:val="0024379E"/>
    <w:rsid w:val="00255335"/>
    <w:rsid w:val="002738C3"/>
    <w:rsid w:val="002B68EA"/>
    <w:rsid w:val="002E7989"/>
    <w:rsid w:val="003A4825"/>
    <w:rsid w:val="003C7DCA"/>
    <w:rsid w:val="003F60CE"/>
    <w:rsid w:val="0040326E"/>
    <w:rsid w:val="00465BF1"/>
    <w:rsid w:val="00493F2C"/>
    <w:rsid w:val="004C505F"/>
    <w:rsid w:val="004D1674"/>
    <w:rsid w:val="004F3DA1"/>
    <w:rsid w:val="005024CA"/>
    <w:rsid w:val="00546B15"/>
    <w:rsid w:val="0056063F"/>
    <w:rsid w:val="005A04FC"/>
    <w:rsid w:val="005D36C3"/>
    <w:rsid w:val="005F4C81"/>
    <w:rsid w:val="005F588C"/>
    <w:rsid w:val="006046CF"/>
    <w:rsid w:val="006635BF"/>
    <w:rsid w:val="006C24A4"/>
    <w:rsid w:val="006D716D"/>
    <w:rsid w:val="006F79F8"/>
    <w:rsid w:val="00715520"/>
    <w:rsid w:val="00721405"/>
    <w:rsid w:val="00740CA2"/>
    <w:rsid w:val="00743C6B"/>
    <w:rsid w:val="0074649F"/>
    <w:rsid w:val="00751BE8"/>
    <w:rsid w:val="007648AA"/>
    <w:rsid w:val="007A7FE1"/>
    <w:rsid w:val="007B4DCA"/>
    <w:rsid w:val="007D124C"/>
    <w:rsid w:val="007E0A6D"/>
    <w:rsid w:val="007E7CDD"/>
    <w:rsid w:val="00804515"/>
    <w:rsid w:val="00813C13"/>
    <w:rsid w:val="00845F1F"/>
    <w:rsid w:val="008B4213"/>
    <w:rsid w:val="00941D62"/>
    <w:rsid w:val="00956B26"/>
    <w:rsid w:val="0097228E"/>
    <w:rsid w:val="009A2C34"/>
    <w:rsid w:val="009E3E3B"/>
    <w:rsid w:val="009F2526"/>
    <w:rsid w:val="00A51302"/>
    <w:rsid w:val="00A57368"/>
    <w:rsid w:val="00AB7655"/>
    <w:rsid w:val="00AD04A1"/>
    <w:rsid w:val="00B3198E"/>
    <w:rsid w:val="00B55505"/>
    <w:rsid w:val="00B71314"/>
    <w:rsid w:val="00BB7792"/>
    <w:rsid w:val="00BC69C9"/>
    <w:rsid w:val="00C84EA2"/>
    <w:rsid w:val="00C96A23"/>
    <w:rsid w:val="00C96B7B"/>
    <w:rsid w:val="00CC0917"/>
    <w:rsid w:val="00CD33A2"/>
    <w:rsid w:val="00CE540E"/>
    <w:rsid w:val="00D07302"/>
    <w:rsid w:val="00D42866"/>
    <w:rsid w:val="00D47368"/>
    <w:rsid w:val="00D73271"/>
    <w:rsid w:val="00D771C3"/>
    <w:rsid w:val="00DA1A30"/>
    <w:rsid w:val="00DB2E91"/>
    <w:rsid w:val="00DF3C26"/>
    <w:rsid w:val="00E80167"/>
    <w:rsid w:val="00EA7CB6"/>
    <w:rsid w:val="00F00D52"/>
    <w:rsid w:val="00F1009C"/>
    <w:rsid w:val="00F112A2"/>
    <w:rsid w:val="00F21865"/>
    <w:rsid w:val="00F76980"/>
    <w:rsid w:val="00F816F1"/>
    <w:rsid w:val="00F977F5"/>
    <w:rsid w:val="00FA1720"/>
    <w:rsid w:val="00FB3F65"/>
    <w:rsid w:val="00FE1617"/>
    <w:rsid w:val="00FF7118"/>
    <w:rsid w:val="07667B4B"/>
    <w:rsid w:val="089069DD"/>
    <w:rsid w:val="12747CB6"/>
    <w:rsid w:val="15FB761D"/>
    <w:rsid w:val="1736509E"/>
    <w:rsid w:val="248C70E1"/>
    <w:rsid w:val="29391096"/>
    <w:rsid w:val="325E104A"/>
    <w:rsid w:val="3A076D8A"/>
    <w:rsid w:val="40B80592"/>
    <w:rsid w:val="41577422"/>
    <w:rsid w:val="425F6603"/>
    <w:rsid w:val="6D150997"/>
    <w:rsid w:val="7C78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styleId="20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2087</Words>
  <Characters>4093</Characters>
  <Lines>35</Lines>
  <Paragraphs>10</Paragraphs>
  <TotalTime>15</TotalTime>
  <ScaleCrop>false</ScaleCrop>
  <LinksUpToDate>false</LinksUpToDate>
  <CharactersWithSpaces>4482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2023-04-20T04:31:00Z</dcterms:created>
  <dc:creator>江继军</dc:creator>
  <cp:lastModifiedBy>江继军</cp:lastModifiedBy>
  <dcterms:modified xsi:type="dcterms:W3CDTF">2023-12-21T09:11:11Z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2C2A7CACF02F4C4EA87E924142B03946_13</vt:lpwstr>
  </property>
</Properties>
</file>