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79447827"/>
        <w:docPartObj>
          <w:docPartGallery w:val="Cover Pages"/>
          <w:docPartUnique/>
        </w:docPartObj>
      </w:sdtPr>
      <w:sdtEnd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6E278F" w:rsidRDefault="006E278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6E278F" w:rsidRDefault="006E278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8A5DDB2" w14:textId="77777777" w:rsidR="006E278F" w:rsidRDefault="006E278F">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EndPr/>
                                <w:sdtContent>
                                  <w:p w14:paraId="4E36CBAE" w14:textId="77777777" w:rsidR="006E278F" w:rsidRPr="00B04A08" w:rsidRDefault="006E278F">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6E278F" w:rsidRDefault="000078F6">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6E278F">
                                      <w:rPr>
                                        <w:color w:val="FFFFFF" w:themeColor="background1"/>
                                        <w:lang w:val="en-GB"/>
                                      </w:rPr>
                                      <w:t>Ian Smith</w:t>
                                    </w:r>
                                  </w:sdtContent>
                                </w:sdt>
                              </w:p>
                              <w:p w14:paraId="14479DBD" w14:textId="77777777" w:rsidR="006E278F" w:rsidRDefault="006E278F">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6E278F" w:rsidRDefault="006E278F">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6E278F" w:rsidRPr="00B04A08" w:rsidRDefault="006E278F">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6E278F" w:rsidRDefault="006E278F">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6E278F" w:rsidRDefault="006E278F">
                          <w:pPr>
                            <w:spacing w:before="240" w:after="240"/>
                            <w:jc w:val="center"/>
                            <w:rPr>
                              <w:color w:val="FFFFFF" w:themeColor="background1"/>
                            </w:rPr>
                          </w:pPr>
                        </w:p>
                      </w:txbxContent>
                    </v:textbox>
                    <w10:wrap anchorx="page" anchory="page"/>
                  </v:shape>
                </w:pict>
              </mc:Fallback>
            </mc:AlternateContent>
          </w:r>
          <w:r>
            <w:br w:type="page"/>
          </w:r>
        </w:p>
      </w:sdtContent>
    </w:sdt>
    <w:p w14:paraId="78597DA8" w14:textId="77777777" w:rsidR="00992728" w:rsidRDefault="0059270B" w:rsidP="00440462">
      <w:pPr>
        <w:pStyle w:val="Heading1"/>
      </w:pPr>
      <w:r>
        <w:lastRenderedPageBreak/>
        <w:t>Project Scope</w:t>
      </w:r>
    </w:p>
    <w:p w14:paraId="1C36860D" w14:textId="77777777" w:rsidR="0059270B" w:rsidRDefault="0059270B"/>
    <w:p w14:paraId="72C1697A" w14:textId="77777777" w:rsidR="0059270B" w:rsidRDefault="00440462" w:rsidP="00440462">
      <w:pPr>
        <w:pStyle w:val="Heading2"/>
      </w:pPr>
      <w:r>
        <w:t>Aims</w:t>
      </w:r>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00141D97" w14:textId="77777777" w:rsidR="00D24D73" w:rsidRDefault="00D24D73" w:rsidP="00440462"/>
    <w:p w14:paraId="1EBFE6D9" w14:textId="77777777" w:rsidR="00825935" w:rsidRPr="00440462" w:rsidRDefault="00825935" w:rsidP="00440462"/>
    <w:p w14:paraId="4307E721" w14:textId="77777777" w:rsidR="00BB4FB3" w:rsidRDefault="00BB4FB3">
      <w:pPr>
        <w:rPr>
          <w:rFonts w:asciiTheme="majorHAnsi" w:eastAsiaTheme="majorEastAsia" w:hAnsiTheme="majorHAnsi" w:cstheme="majorBidi"/>
          <w:b/>
          <w:bCs/>
          <w:color w:val="4F81BD" w:themeColor="accent1"/>
          <w:sz w:val="26"/>
          <w:szCs w:val="26"/>
        </w:rPr>
      </w:pPr>
      <w:r>
        <w:br w:type="page"/>
      </w:r>
    </w:p>
    <w:p w14:paraId="213AAB5E" w14:textId="77777777" w:rsidR="00440462" w:rsidRDefault="00440462" w:rsidP="00440462">
      <w:pPr>
        <w:pStyle w:val="Heading2"/>
      </w:pPr>
      <w:r>
        <w:t>Objectives</w:t>
      </w:r>
    </w:p>
    <w:p w14:paraId="62CCE879" w14:textId="77777777" w:rsidR="0042554B" w:rsidRDefault="0042554B" w:rsidP="0042554B"/>
    <w:p w14:paraId="69FF540E" w14:textId="77777777" w:rsidR="00F37915" w:rsidRPr="0042554B" w:rsidRDefault="00F37915" w:rsidP="00F37915">
      <w:r>
        <w:t xml:space="preserve">230v AC current will be controlled by an </w:t>
      </w:r>
      <w:proofErr w:type="spellStart"/>
      <w:r>
        <w:t>arduino</w:t>
      </w:r>
      <w:proofErr w:type="spellEnd"/>
      <w:r>
        <w:t xml:space="preserve">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0A08442D" w14:textId="77777777" w:rsidR="007A7F23" w:rsidRDefault="007A7F23" w:rsidP="0042554B"/>
    <w:p w14:paraId="7A2C15A3" w14:textId="77777777" w:rsidR="00BB4FB3" w:rsidRDefault="00BB4FB3">
      <w:pPr>
        <w:rPr>
          <w:rFonts w:asciiTheme="majorHAnsi" w:eastAsiaTheme="majorEastAsia" w:hAnsiTheme="majorHAnsi" w:cstheme="majorBidi"/>
          <w:b/>
          <w:bCs/>
          <w:color w:val="4F81BD" w:themeColor="accent1"/>
          <w:sz w:val="26"/>
          <w:szCs w:val="26"/>
        </w:rPr>
      </w:pPr>
      <w:r>
        <w:br w:type="page"/>
      </w:r>
    </w:p>
    <w:p w14:paraId="0846FD43" w14:textId="77777777" w:rsidR="00440462" w:rsidRDefault="00440462" w:rsidP="00440462">
      <w:pPr>
        <w:pStyle w:val="Heading2"/>
      </w:pPr>
      <w:r>
        <w:t>Stakeholders</w:t>
      </w:r>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w:t>
      </w:r>
      <w:proofErr w:type="spellStart"/>
      <w:r w:rsidR="007A7F23">
        <w:t>arduino</w:t>
      </w:r>
      <w:proofErr w:type="spellEnd"/>
      <w:r w:rsidR="007A7F23">
        <w:t xml:space="preserve">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r>
        <w:t>Methods of C</w:t>
      </w:r>
      <w:r w:rsidR="00440462">
        <w:t>ommunication</w:t>
      </w:r>
      <w:r>
        <w:t xml:space="preserve"> and Quality checks</w:t>
      </w:r>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r>
        <w:t>Project Infrastructure</w:t>
      </w:r>
      <w:r w:rsidR="00724428">
        <w:t xml:space="preserve"> and Installation procedure</w:t>
      </w:r>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spellStart"/>
      <w:proofErr w:type="gramStart"/>
      <w:r>
        <w:t>arduino</w:t>
      </w:r>
      <w:proofErr w:type="spellEnd"/>
      <w:r>
        <w:t xml:space="preserve">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w:t>
      </w:r>
      <w:proofErr w:type="spellStart"/>
      <w:r>
        <w:t>arduino</w:t>
      </w:r>
      <w:proofErr w:type="spellEnd"/>
      <w:r>
        <w:t xml:space="preserve"> microcontroller. In this case, the </w:t>
      </w:r>
      <w:proofErr w:type="spellStart"/>
      <w:r>
        <w:t>arduino</w:t>
      </w:r>
      <w:proofErr w:type="spellEnd"/>
      <w:r>
        <w:t xml:space="preserve">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965481">
          <w:pgSz w:w="11900" w:h="16840"/>
          <w:pgMar w:top="720" w:right="720" w:bottom="720" w:left="72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r>
        <w:t>Specification</w:t>
      </w:r>
    </w:p>
    <w:p w14:paraId="42C09335" w14:textId="34B3D4C3" w:rsidR="005C0468" w:rsidRDefault="007F0EA3" w:rsidP="005C0468">
      <w:pPr>
        <w:pStyle w:val="Heading2"/>
      </w:pPr>
      <w:r>
        <w:t>Stages</w:t>
      </w:r>
    </w:p>
    <w:p w14:paraId="27885865" w14:textId="77777777" w:rsidR="007F0EA3" w:rsidRDefault="007F0EA3" w:rsidP="007F0EA3"/>
    <w:p w14:paraId="1BAA783E" w14:textId="77777777" w:rsidR="007F0EA3" w:rsidRDefault="007F0EA3" w:rsidP="007F0EA3">
      <w:r>
        <w:t xml:space="preserve">I will take a very modular approach to developing the </w:t>
      </w:r>
      <w:proofErr w:type="spellStart"/>
      <w:r>
        <w:t>arduino</w:t>
      </w:r>
      <w:proofErr w:type="spellEnd"/>
      <w:r>
        <w:t xml:space="preserve">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 xml:space="preserve">Familiarization with the </w:t>
      </w:r>
      <w:proofErr w:type="spellStart"/>
      <w:r w:rsidRPr="008E56D7">
        <w:rPr>
          <w:rFonts w:cs="Arial"/>
        </w:rPr>
        <w:t>arduino</w:t>
      </w:r>
      <w:proofErr w:type="spellEnd"/>
      <w:r w:rsidRPr="008E56D7">
        <w:rPr>
          <w:rFonts w:cs="Arial"/>
        </w:rPr>
        <w:t xml:space="preserve">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 xml:space="preserve">Database to </w:t>
      </w:r>
      <w:proofErr w:type="spellStart"/>
      <w:r w:rsidRPr="008E56D7">
        <w:rPr>
          <w:rFonts w:cs="Arial"/>
        </w:rPr>
        <w:t>arduino</w:t>
      </w:r>
      <w:proofErr w:type="spellEnd"/>
      <w:r w:rsidRPr="008E56D7">
        <w:rPr>
          <w:rFonts w:cs="Arial"/>
        </w:rPr>
        <w:t xml:space="preserve">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r>
        <w:t>Resource allocation</w:t>
      </w:r>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r>
        <w:t>Risk Assessment.</w:t>
      </w:r>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w:t>
            </w:r>
            <w:proofErr w:type="spellStart"/>
            <w:r>
              <w:t>Arduino</w:t>
            </w:r>
            <w:proofErr w:type="spellEnd"/>
            <w:r>
              <w:t xml:space="preserve">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w:t>
            </w:r>
            <w:proofErr w:type="spellStart"/>
            <w:r>
              <w:t>arduino</w:t>
            </w:r>
            <w:proofErr w:type="spellEnd"/>
            <w:r>
              <w:t>.</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965481">
          <w:pgSz w:w="16840" w:h="11900" w:orient="landscape"/>
          <w:pgMar w:top="720" w:right="720" w:bottom="720" w:left="720" w:header="708" w:footer="708" w:gutter="0"/>
          <w:cols w:space="708"/>
          <w:titlePg/>
          <w:docGrid w:linePitch="360"/>
        </w:sectPr>
      </w:pPr>
    </w:p>
    <w:p w14:paraId="574CAC66" w14:textId="77777777"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62F83F62"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8"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Arduino</w:t>
      </w:r>
      <w:proofErr w:type="spellEnd"/>
      <w:r w:rsidRPr="006E278F">
        <w:rPr>
          <w:rFonts w:ascii="Calibri" w:eastAsia="Times New Roman" w:hAnsi="Calibri" w:cs="Calibri"/>
          <w:sz w:val="20"/>
          <w:szCs w:val="20"/>
          <w:lang w:eastAsia="en-GB"/>
        </w:rPr>
        <w:t xml:space="preserve">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1956683A" w14:textId="1F41C5A8" w:rsidR="006E278F" w:rsidRPr="00FB717C"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t xml:space="preserve">Aldrich Library, Cockcroft building, </w:t>
      </w:r>
      <w:proofErr w:type="gramStart"/>
      <w:r>
        <w:rPr>
          <w:rFonts w:ascii="Calibri" w:eastAsia="Times New Roman" w:hAnsi="Calibri" w:cs="Calibri"/>
          <w:sz w:val="20"/>
          <w:szCs w:val="20"/>
          <w:lang w:eastAsia="en-GB"/>
        </w:rPr>
        <w:t>University</w:t>
      </w:r>
      <w:proofErr w:type="gramEnd"/>
      <w:r>
        <w:rPr>
          <w:rFonts w:ascii="Calibri" w:eastAsia="Times New Roman" w:hAnsi="Calibri" w:cs="Calibri"/>
          <w:sz w:val="20"/>
          <w:szCs w:val="20"/>
          <w:lang w:eastAsia="en-GB"/>
        </w:rPr>
        <w:t xml:space="preserve"> of Brighton</w:t>
      </w:r>
      <w:r w:rsidRPr="00FB717C">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78825EBB"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6925AF9B" w14:textId="0F1CDEE5"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07706 129 330</w:t>
      </w:r>
    </w:p>
    <w:p w14:paraId="65CEB169" w14:textId="77777777" w:rsidR="006E278F" w:rsidRPr="007003EC" w:rsidRDefault="006E278F" w:rsidP="006E278F">
      <w:pPr>
        <w:autoSpaceDE w:val="0"/>
        <w:autoSpaceDN w:val="0"/>
        <w:adjustRightInd w:val="0"/>
        <w:spacing w:line="360" w:lineRule="auto"/>
        <w:rPr>
          <w:rFonts w:ascii="Calibri" w:eastAsia="Times New Roman" w:hAnsi="Calibri" w:cs="Calibri"/>
          <w:color w:val="FFFFFF"/>
          <w:sz w:val="20"/>
          <w:szCs w:val="20"/>
        </w:rPr>
      </w:pPr>
      <w:r w:rsidRPr="007003EC">
        <w:rPr>
          <w:rFonts w:ascii="Calibri" w:eastAsia="Times New Roman" w:hAnsi="Calibri" w:cs="Calibri"/>
          <w:color w:val="FFFFFF"/>
          <w:sz w:val="20"/>
          <w:szCs w:val="20"/>
        </w:rPr>
        <w:tab/>
      </w:r>
    </w:p>
    <w:p w14:paraId="4578FCC2" w14:textId="16D42D44" w:rsidR="006E278F" w:rsidRDefault="006E278F" w:rsidP="006E278F">
      <w:pPr>
        <w:autoSpaceDE w:val="0"/>
        <w:autoSpaceDN w:val="0"/>
        <w:adjustRightInd w:val="0"/>
        <w:rPr>
          <w:rFonts w:ascii="Calibri" w:eastAsia="Times New Roman" w:hAnsi="Calibri" w:cs="Calibri"/>
          <w:color w:val="231F20"/>
          <w:sz w:val="20"/>
          <w:szCs w:val="20"/>
        </w:rPr>
      </w:pPr>
    </w:p>
    <w:p w14:paraId="64D94292"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7DDBD611"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75B0541E"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0897EC2D"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474C35C4"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51B77B9D"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070E26F5" w14:textId="77777777"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71B277E2" w14:textId="77777777" w:rsidR="006E278F" w:rsidRDefault="006E278F"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53E067BA"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9"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20D42"/>
    <w:rsid w:val="0007097B"/>
    <w:rsid w:val="00075807"/>
    <w:rsid w:val="00170413"/>
    <w:rsid w:val="0017075B"/>
    <w:rsid w:val="001746B4"/>
    <w:rsid w:val="001B69A7"/>
    <w:rsid w:val="001C2990"/>
    <w:rsid w:val="002079AA"/>
    <w:rsid w:val="002360FB"/>
    <w:rsid w:val="002E4A3F"/>
    <w:rsid w:val="00300E6E"/>
    <w:rsid w:val="003D71D4"/>
    <w:rsid w:val="0042554B"/>
    <w:rsid w:val="00430D59"/>
    <w:rsid w:val="00440462"/>
    <w:rsid w:val="0059270B"/>
    <w:rsid w:val="005B4F8F"/>
    <w:rsid w:val="005C0468"/>
    <w:rsid w:val="005E4A86"/>
    <w:rsid w:val="00631E4E"/>
    <w:rsid w:val="006E278F"/>
    <w:rsid w:val="00721885"/>
    <w:rsid w:val="00724428"/>
    <w:rsid w:val="007250AD"/>
    <w:rsid w:val="00774002"/>
    <w:rsid w:val="00797DF1"/>
    <w:rsid w:val="007A7F23"/>
    <w:rsid w:val="007F0EA3"/>
    <w:rsid w:val="00805F43"/>
    <w:rsid w:val="00813C78"/>
    <w:rsid w:val="00825935"/>
    <w:rsid w:val="0083668C"/>
    <w:rsid w:val="008C1BB4"/>
    <w:rsid w:val="008E56D7"/>
    <w:rsid w:val="00921737"/>
    <w:rsid w:val="00923458"/>
    <w:rsid w:val="00951863"/>
    <w:rsid w:val="00965481"/>
    <w:rsid w:val="00992728"/>
    <w:rsid w:val="00AA4D06"/>
    <w:rsid w:val="00B04A08"/>
    <w:rsid w:val="00BB4FB3"/>
    <w:rsid w:val="00C801B7"/>
    <w:rsid w:val="00D24D73"/>
    <w:rsid w:val="00D40575"/>
    <w:rsid w:val="00DB18E9"/>
    <w:rsid w:val="00DD4CAB"/>
    <w:rsid w:val="00E16FDB"/>
    <w:rsid w:val="00E46B75"/>
    <w:rsid w:val="00E541A0"/>
    <w:rsid w:val="00E62EB5"/>
    <w:rsid w:val="00EB4F15"/>
    <w:rsid w:val="00ED327A"/>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CEMethics@brighton.ac.uk" TargetMode="External"/><Relationship Id="rId9" Type="http://schemas.openxmlformats.org/officeDocument/2006/relationships/hyperlink" Target="CEMethics@brighton.ac.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971C-9D1A-384A-AFD4-AED0F370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3726</Words>
  <Characters>21241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24918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2</cp:revision>
  <dcterms:created xsi:type="dcterms:W3CDTF">2014-11-13T11:14:00Z</dcterms:created>
  <dcterms:modified xsi:type="dcterms:W3CDTF">2014-11-13T11:14:00Z</dcterms:modified>
  <cp:category/>
</cp:coreProperties>
</file>