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90534" w14:textId="77777777" w:rsidR="00A3679B" w:rsidRDefault="00A3679B" w:rsidP="00810755">
      <w:pPr>
        <w:rPr>
          <w:rFonts w:ascii="Arial" w:hAnsi="Arial" w:cs="Arial"/>
          <w:b/>
          <w:bCs/>
          <w:sz w:val="28"/>
          <w:szCs w:val="28"/>
        </w:rPr>
      </w:pPr>
    </w:p>
    <w:p w14:paraId="7D399AD1" w14:textId="77777777" w:rsidR="003C7362" w:rsidRPr="00DF1A5A" w:rsidRDefault="00DF1A5A" w:rsidP="00CF08E8">
      <w:pPr>
        <w:pStyle w:val="Ttulo1"/>
      </w:pPr>
      <w:r>
        <w:rPr>
          <w:rFonts w:eastAsiaTheme="minorHAnsi"/>
        </w:rPr>
        <w:t>I</w:t>
      </w:r>
      <w:r w:rsidR="003C7362">
        <w:rPr>
          <w:rFonts w:eastAsiaTheme="minorHAnsi"/>
        </w:rPr>
        <w:t xml:space="preserve">nformación </w:t>
      </w:r>
      <w:r>
        <w:rPr>
          <w:rFonts w:eastAsiaTheme="minorHAnsi"/>
        </w:rPr>
        <w:t>G</w:t>
      </w:r>
      <w:r w:rsidR="003C7362">
        <w:rPr>
          <w:rFonts w:eastAsiaTheme="minorHAnsi"/>
        </w:rPr>
        <w:t>eneral</w:t>
      </w:r>
    </w:p>
    <w:p w14:paraId="25F53897" w14:textId="77777777" w:rsidR="00A1611B" w:rsidRPr="00A1611B" w:rsidRDefault="00252028" w:rsidP="00A1611B">
      <w:pPr>
        <w:pStyle w:val="Ttulo2"/>
        <w:rPr>
          <w:lang w:val="es-CO" w:eastAsia="es-CO"/>
        </w:rPr>
      </w:pPr>
      <w:r>
        <w:rPr>
          <w:lang w:val="es-CO" w:eastAsia="es-CO"/>
        </w:rPr>
        <w:t>Tí</w:t>
      </w:r>
      <w:r w:rsidR="00DF1A5A">
        <w:rPr>
          <w:lang w:val="es-CO" w:eastAsia="es-CO"/>
        </w:rPr>
        <w:t>tulo</w:t>
      </w:r>
    </w:p>
    <w:p w14:paraId="4B88CBA7" w14:textId="77777777" w:rsidR="00761EBA" w:rsidRDefault="00A1611B" w:rsidP="00A1611B">
      <w:pPr>
        <w:pStyle w:val="Textodeexplicacindeseccin"/>
      </w:pPr>
      <w:r w:rsidRPr="00A1611B">
        <w:t>Registre el título propuesto para el trabajo de grado.</w:t>
      </w:r>
    </w:p>
    <w:tbl>
      <w:tblPr>
        <w:tblStyle w:val="Tablaconcuadrcula"/>
        <w:tblW w:w="0" w:type="auto"/>
        <w:tblLook w:val="04A0" w:firstRow="1" w:lastRow="0" w:firstColumn="1" w:lastColumn="0" w:noHBand="0" w:noVBand="1"/>
      </w:tblPr>
      <w:tblGrid>
        <w:gridCol w:w="9394"/>
      </w:tblGrid>
      <w:tr w:rsidR="00761EBA" w:rsidRPr="000B42EA" w14:paraId="56C282E9" w14:textId="77777777" w:rsidTr="00871F54">
        <w:trPr>
          <w:trHeight w:val="70"/>
        </w:trPr>
        <w:tc>
          <w:tcPr>
            <w:tcW w:w="9394" w:type="dxa"/>
            <w:vAlign w:val="center"/>
          </w:tcPr>
          <w:p w14:paraId="59F9947E" w14:textId="2196EA53" w:rsidR="00761EBA" w:rsidRPr="003128C1" w:rsidRDefault="00AB4081" w:rsidP="007C74EF">
            <w:pPr>
              <w:spacing w:after="600"/>
              <w:jc w:val="center"/>
              <w:rPr>
                <w:b/>
                <w:sz w:val="24"/>
                <w:szCs w:val="24"/>
              </w:rPr>
            </w:pPr>
            <w:r w:rsidRPr="00AB4081">
              <w:rPr>
                <w:rFonts w:ascii="Arial" w:eastAsia="Arial" w:hAnsi="Arial" w:cs="Arial"/>
                <w:szCs w:val="20"/>
              </w:rPr>
              <w:t>Sistema Integral de Procesamiento de Imágenes Asistido por Computadora, Fenotipado y Monitoreo Ambiental para la Producción de Cultivos en Torre Hidropónica (SIFMA)</w:t>
            </w:r>
          </w:p>
        </w:tc>
      </w:tr>
    </w:tbl>
    <w:p w14:paraId="7F24F603" w14:textId="77777777" w:rsidR="00A1611B" w:rsidRDefault="00A1611B"/>
    <w:p w14:paraId="47FEDB55" w14:textId="77777777" w:rsidR="00A1611B" w:rsidRDefault="00DF1A5A" w:rsidP="00A1611B">
      <w:pPr>
        <w:pStyle w:val="Ttulo2"/>
        <w:rPr>
          <w:lang w:val="es-CO" w:eastAsia="es-CO"/>
        </w:rPr>
      </w:pPr>
      <w:r>
        <w:rPr>
          <w:lang w:val="es-CO" w:eastAsia="es-CO"/>
        </w:rPr>
        <w:t>Modalidad</w:t>
      </w:r>
    </w:p>
    <w:tbl>
      <w:tblPr>
        <w:tblStyle w:val="Tablaconcuadrcula"/>
        <w:tblW w:w="0" w:type="auto"/>
        <w:tblLook w:val="04A0" w:firstRow="1" w:lastRow="0" w:firstColumn="1" w:lastColumn="0" w:noHBand="0" w:noVBand="1"/>
      </w:tblPr>
      <w:tblGrid>
        <w:gridCol w:w="9394"/>
      </w:tblGrid>
      <w:tr w:rsidR="00482E70" w14:paraId="543E8CFB" w14:textId="77777777" w:rsidTr="00482E70">
        <w:tc>
          <w:tcPr>
            <w:tcW w:w="9394" w:type="dxa"/>
          </w:tcPr>
          <w:p w14:paraId="17312AAA" w14:textId="77777777" w:rsidR="00482E70" w:rsidRPr="00482E70" w:rsidRDefault="007D5693">
            <w:pPr>
              <w:rPr>
                <w:b/>
              </w:rPr>
            </w:pPr>
            <w:r w:rsidRPr="00482E70">
              <w:rPr>
                <w:b/>
              </w:rPr>
              <w:t xml:space="preserve">Pasantía en investigación </w:t>
            </w:r>
          </w:p>
        </w:tc>
      </w:tr>
    </w:tbl>
    <w:p w14:paraId="7EB34F1F" w14:textId="77777777" w:rsidR="00A1611B" w:rsidRDefault="00A1611B"/>
    <w:p w14:paraId="3FEF6594" w14:textId="77777777" w:rsidR="00482E70" w:rsidRDefault="00482E70"/>
    <w:p w14:paraId="5E18A86B" w14:textId="77777777" w:rsidR="00A1611B" w:rsidRDefault="00DA10E4" w:rsidP="00A1611B">
      <w:pPr>
        <w:pStyle w:val="Ttulo2"/>
        <w:rPr>
          <w:lang w:val="es-CO" w:eastAsia="es-CO"/>
        </w:rPr>
      </w:pPr>
      <w:r>
        <w:rPr>
          <w:lang w:val="es-CO" w:eastAsia="es-CO"/>
        </w:rPr>
        <w:t>Estudiante</w:t>
      </w:r>
    </w:p>
    <w:p w14:paraId="7301FFE9" w14:textId="77777777" w:rsidR="00A1611B" w:rsidRPr="00A1611B" w:rsidRDefault="00DA10E4" w:rsidP="00A1611B">
      <w:pPr>
        <w:pStyle w:val="Textodeexplicacindeseccin"/>
      </w:pPr>
      <w:r>
        <w:t>Registre los datos del</w:t>
      </w:r>
      <w:r w:rsidR="00A1611B" w:rsidRPr="00A1611B">
        <w:t xml:space="preserve"> estudiante</w:t>
      </w:r>
      <w:r>
        <w:t xml:space="preserve"> que desarrollará</w:t>
      </w:r>
      <w:r w:rsidR="00A1611B" w:rsidRPr="00A1611B">
        <w:t xml:space="preserve"> </w:t>
      </w:r>
      <w:r>
        <w:t>la Pasantía de Investigación</w:t>
      </w:r>
      <w:r w:rsidR="00A1611B" w:rsidRPr="00A1611B">
        <w:t>.</w:t>
      </w:r>
      <w:r w:rsidR="002D37C3">
        <w:t xml:space="preserve"> E</w:t>
      </w:r>
      <w:r>
        <w:t>sta modalidad debe ser desarrollada individualmente</w:t>
      </w:r>
      <w:r w:rsidR="00C630D9">
        <w:t>.</w:t>
      </w:r>
    </w:p>
    <w:tbl>
      <w:tblPr>
        <w:tblStyle w:val="Tablaconcuadrcula"/>
        <w:tblW w:w="0" w:type="auto"/>
        <w:tblLook w:val="04A0" w:firstRow="1" w:lastRow="0" w:firstColumn="1" w:lastColumn="0" w:noHBand="0" w:noVBand="1"/>
      </w:tblPr>
      <w:tblGrid>
        <w:gridCol w:w="1129"/>
        <w:gridCol w:w="5134"/>
        <w:gridCol w:w="3131"/>
      </w:tblGrid>
      <w:tr w:rsidR="00D904BD" w:rsidRPr="00D904BD" w14:paraId="4E28A69A" w14:textId="77777777" w:rsidTr="002A646C">
        <w:tc>
          <w:tcPr>
            <w:tcW w:w="1129" w:type="dxa"/>
            <w:vAlign w:val="center"/>
          </w:tcPr>
          <w:p w14:paraId="2EC39531" w14:textId="77777777" w:rsidR="00D904BD" w:rsidRPr="00D904BD" w:rsidRDefault="00D904BD" w:rsidP="00865F6B">
            <w:pPr>
              <w:jc w:val="center"/>
              <w:rPr>
                <w:b/>
                <w:lang w:val="es-CO" w:eastAsia="es-CO"/>
              </w:rPr>
            </w:pPr>
            <w:r w:rsidRPr="00D904BD">
              <w:rPr>
                <w:b/>
                <w:lang w:val="es-CO" w:eastAsia="es-CO"/>
              </w:rPr>
              <w:t>Código</w:t>
            </w:r>
          </w:p>
        </w:tc>
        <w:tc>
          <w:tcPr>
            <w:tcW w:w="5134" w:type="dxa"/>
            <w:vAlign w:val="center"/>
          </w:tcPr>
          <w:p w14:paraId="203F42E8" w14:textId="77777777" w:rsidR="00D904BD" w:rsidRPr="00D904BD" w:rsidRDefault="00D904BD" w:rsidP="00865F6B">
            <w:pPr>
              <w:jc w:val="center"/>
              <w:rPr>
                <w:b/>
                <w:lang w:val="es-CO" w:eastAsia="es-CO"/>
              </w:rPr>
            </w:pPr>
            <w:r w:rsidRPr="00D904BD">
              <w:rPr>
                <w:b/>
                <w:lang w:val="es-CO" w:eastAsia="es-CO"/>
              </w:rPr>
              <w:t>Nombres y apellidos</w:t>
            </w:r>
          </w:p>
        </w:tc>
        <w:tc>
          <w:tcPr>
            <w:tcW w:w="3131" w:type="dxa"/>
            <w:vAlign w:val="center"/>
          </w:tcPr>
          <w:p w14:paraId="35F68A69" w14:textId="77777777" w:rsidR="00D904BD" w:rsidRPr="00D904BD" w:rsidRDefault="00D904BD" w:rsidP="00865F6B">
            <w:pPr>
              <w:jc w:val="center"/>
              <w:rPr>
                <w:b/>
                <w:lang w:val="es-CO" w:eastAsia="es-CO"/>
              </w:rPr>
            </w:pPr>
            <w:r w:rsidRPr="00D904BD">
              <w:rPr>
                <w:b/>
                <w:lang w:val="es-CO" w:eastAsia="es-CO"/>
              </w:rPr>
              <w:t>Programa Académico</w:t>
            </w:r>
          </w:p>
        </w:tc>
      </w:tr>
      <w:tr w:rsidR="00D904BD" w14:paraId="6D55B9D3" w14:textId="77777777" w:rsidTr="00FB1378">
        <w:trPr>
          <w:trHeight w:val="380"/>
        </w:trPr>
        <w:tc>
          <w:tcPr>
            <w:tcW w:w="1129" w:type="dxa"/>
            <w:vAlign w:val="center"/>
          </w:tcPr>
          <w:p w14:paraId="088C2E3A" w14:textId="77777777" w:rsidR="00D904BD" w:rsidRDefault="00D904BD" w:rsidP="00865F6B">
            <w:pPr>
              <w:jc w:val="center"/>
              <w:rPr>
                <w:lang w:val="es-CO" w:eastAsia="es-CO"/>
              </w:rPr>
            </w:pPr>
          </w:p>
        </w:tc>
        <w:tc>
          <w:tcPr>
            <w:tcW w:w="5134" w:type="dxa"/>
            <w:vAlign w:val="center"/>
          </w:tcPr>
          <w:p w14:paraId="04D6171A" w14:textId="77777777" w:rsidR="00D904BD" w:rsidRDefault="007E0A4A" w:rsidP="00D904BD">
            <w:pPr>
              <w:jc w:val="left"/>
              <w:rPr>
                <w:lang w:val="es-CO" w:eastAsia="es-CO"/>
              </w:rPr>
            </w:pPr>
            <w:r>
              <w:rPr>
                <w:lang w:val="es-CO" w:eastAsia="es-CO"/>
              </w:rPr>
              <w:t>Andrés Felipe Luna Camargo</w:t>
            </w:r>
          </w:p>
        </w:tc>
        <w:tc>
          <w:tcPr>
            <w:tcW w:w="3131" w:type="dxa"/>
            <w:vAlign w:val="center"/>
          </w:tcPr>
          <w:p w14:paraId="2441047B" w14:textId="77777777" w:rsidR="00D904BD" w:rsidRDefault="007E0A4A" w:rsidP="00D904BD">
            <w:pPr>
              <w:jc w:val="left"/>
              <w:rPr>
                <w:lang w:val="es-CO" w:eastAsia="es-CO"/>
              </w:rPr>
            </w:pPr>
            <w:r>
              <w:rPr>
                <w:lang w:val="es-CO" w:eastAsia="es-CO"/>
              </w:rPr>
              <w:t>Ingeniería sistema</w:t>
            </w:r>
          </w:p>
        </w:tc>
      </w:tr>
      <w:tr w:rsidR="007E0A4A" w14:paraId="33DBAC98" w14:textId="77777777" w:rsidTr="00FB1378">
        <w:trPr>
          <w:trHeight w:val="380"/>
        </w:trPr>
        <w:tc>
          <w:tcPr>
            <w:tcW w:w="1129" w:type="dxa"/>
            <w:vAlign w:val="center"/>
          </w:tcPr>
          <w:p w14:paraId="0CC6B703" w14:textId="77777777" w:rsidR="007E0A4A" w:rsidRDefault="007E0A4A" w:rsidP="00865F6B">
            <w:pPr>
              <w:jc w:val="center"/>
              <w:rPr>
                <w:lang w:val="es-CO" w:eastAsia="es-CO"/>
              </w:rPr>
            </w:pPr>
          </w:p>
        </w:tc>
        <w:tc>
          <w:tcPr>
            <w:tcW w:w="5134" w:type="dxa"/>
            <w:vAlign w:val="center"/>
          </w:tcPr>
          <w:p w14:paraId="3E679C2C" w14:textId="77777777" w:rsidR="007E0A4A" w:rsidRDefault="007E0A4A" w:rsidP="00D904BD">
            <w:pPr>
              <w:jc w:val="left"/>
              <w:rPr>
                <w:lang w:val="es-CO" w:eastAsia="es-CO"/>
              </w:rPr>
            </w:pPr>
            <w:r>
              <w:rPr>
                <w:lang w:val="es-CO" w:eastAsia="es-CO"/>
              </w:rPr>
              <w:t xml:space="preserve">Cristian David Peña </w:t>
            </w:r>
            <w:r w:rsidR="006441AB">
              <w:rPr>
                <w:lang w:val="es-CO" w:eastAsia="es-CO"/>
              </w:rPr>
              <w:t>Martínez</w:t>
            </w:r>
          </w:p>
        </w:tc>
        <w:tc>
          <w:tcPr>
            <w:tcW w:w="3131" w:type="dxa"/>
            <w:vAlign w:val="center"/>
          </w:tcPr>
          <w:p w14:paraId="27DF12A9" w14:textId="77777777" w:rsidR="007E0A4A" w:rsidRDefault="007E0A4A" w:rsidP="00D904BD">
            <w:pPr>
              <w:jc w:val="left"/>
              <w:rPr>
                <w:lang w:val="es-CO" w:eastAsia="es-CO"/>
              </w:rPr>
            </w:pPr>
            <w:r>
              <w:rPr>
                <w:lang w:val="es-CO" w:eastAsia="es-CO"/>
              </w:rPr>
              <w:t>Ingeniería sistema</w:t>
            </w:r>
          </w:p>
        </w:tc>
      </w:tr>
    </w:tbl>
    <w:p w14:paraId="0D791CD6" w14:textId="77777777" w:rsidR="00A1611B" w:rsidRDefault="00A1611B"/>
    <w:p w14:paraId="7A53FA81" w14:textId="77777777" w:rsidR="00A1611B" w:rsidRDefault="007469D3" w:rsidP="00A1611B">
      <w:pPr>
        <w:pStyle w:val="Ttulo2"/>
        <w:rPr>
          <w:lang w:val="es-CO" w:eastAsia="es-CO"/>
        </w:rPr>
      </w:pPr>
      <w:r>
        <w:rPr>
          <w:lang w:val="es-CO" w:eastAsia="es-CO"/>
        </w:rPr>
        <w:t>D</w:t>
      </w:r>
      <w:r w:rsidR="00472818">
        <w:rPr>
          <w:lang w:val="es-CO" w:eastAsia="es-CO"/>
        </w:rPr>
        <w:t>irector y Codirector</w:t>
      </w:r>
    </w:p>
    <w:p w14:paraId="02BE32FC" w14:textId="77777777" w:rsidR="00A1611B" w:rsidRPr="00A1611B" w:rsidRDefault="00A1611B" w:rsidP="00A1611B">
      <w:pPr>
        <w:pStyle w:val="Textodeexplicacindeseccin"/>
      </w:pPr>
      <w:r w:rsidRPr="00A1611B">
        <w:t xml:space="preserve">Registre los datos </w:t>
      </w:r>
      <w:r w:rsidR="00A03C97">
        <w:t>de los profesionales</w:t>
      </w:r>
      <w:r w:rsidRPr="00A1611B">
        <w:t xml:space="preserve"> que asesorarán el desarrollo del trabajo de grado. En caso de ser más de un profes</w:t>
      </w:r>
      <w:r w:rsidR="00A03C97">
        <w:t>ional,</w:t>
      </w:r>
      <w:r w:rsidRPr="00A1611B">
        <w:t xml:space="preserve"> se debe indicar quién asume el rol de </w:t>
      </w:r>
      <w:proofErr w:type="gramStart"/>
      <w:r w:rsidRPr="00A1611B">
        <w:t>Director</w:t>
      </w:r>
      <w:proofErr w:type="gramEnd"/>
      <w:r w:rsidRPr="00A1611B">
        <w:t xml:space="preserve"> y quién el rol de codirector.</w:t>
      </w:r>
    </w:p>
    <w:tbl>
      <w:tblPr>
        <w:tblStyle w:val="Tablaconcuadrcula"/>
        <w:tblW w:w="0" w:type="auto"/>
        <w:tblLook w:val="04A0" w:firstRow="1" w:lastRow="0" w:firstColumn="1" w:lastColumn="0" w:noHBand="0" w:noVBand="1"/>
      </w:tblPr>
      <w:tblGrid>
        <w:gridCol w:w="7366"/>
        <w:gridCol w:w="938"/>
        <w:gridCol w:w="1090"/>
      </w:tblGrid>
      <w:tr w:rsidR="00014A1F" w14:paraId="5A5F01F4" w14:textId="77777777" w:rsidTr="002A646C">
        <w:tc>
          <w:tcPr>
            <w:tcW w:w="7366" w:type="dxa"/>
            <w:vMerge w:val="restart"/>
            <w:vAlign w:val="center"/>
          </w:tcPr>
          <w:p w14:paraId="55B6946F" w14:textId="77777777" w:rsidR="00014A1F" w:rsidRPr="00D904BD" w:rsidRDefault="00014A1F" w:rsidP="00D904BD">
            <w:pPr>
              <w:jc w:val="center"/>
              <w:rPr>
                <w:b/>
                <w:lang w:val="es-CO" w:eastAsia="es-CO"/>
              </w:rPr>
            </w:pPr>
            <w:r>
              <w:rPr>
                <w:b/>
                <w:lang w:val="es-CO" w:eastAsia="es-CO"/>
              </w:rPr>
              <w:t>Nombres y apellidos</w:t>
            </w:r>
          </w:p>
        </w:tc>
        <w:tc>
          <w:tcPr>
            <w:tcW w:w="2028" w:type="dxa"/>
            <w:gridSpan w:val="2"/>
            <w:vAlign w:val="center"/>
          </w:tcPr>
          <w:p w14:paraId="58694A94" w14:textId="77777777" w:rsidR="00014A1F" w:rsidRPr="00D904BD" w:rsidRDefault="00014A1F" w:rsidP="002A646C">
            <w:pPr>
              <w:jc w:val="center"/>
              <w:rPr>
                <w:b/>
                <w:lang w:val="es-CO" w:eastAsia="es-CO"/>
              </w:rPr>
            </w:pPr>
            <w:r>
              <w:rPr>
                <w:b/>
                <w:lang w:val="es-CO" w:eastAsia="es-CO"/>
              </w:rPr>
              <w:t>Rol</w:t>
            </w:r>
          </w:p>
        </w:tc>
      </w:tr>
      <w:tr w:rsidR="00014A1F" w14:paraId="0ADFCE2B" w14:textId="77777777" w:rsidTr="002A646C">
        <w:tc>
          <w:tcPr>
            <w:tcW w:w="7366" w:type="dxa"/>
            <w:vMerge/>
            <w:vAlign w:val="center"/>
          </w:tcPr>
          <w:p w14:paraId="09DAE6F4" w14:textId="77777777" w:rsidR="00014A1F" w:rsidRDefault="00014A1F" w:rsidP="00D904BD">
            <w:pPr>
              <w:jc w:val="center"/>
              <w:rPr>
                <w:b/>
                <w:lang w:val="es-CO" w:eastAsia="es-CO"/>
              </w:rPr>
            </w:pPr>
          </w:p>
        </w:tc>
        <w:tc>
          <w:tcPr>
            <w:tcW w:w="938" w:type="dxa"/>
            <w:vAlign w:val="center"/>
          </w:tcPr>
          <w:p w14:paraId="2DDAD50A" w14:textId="77777777" w:rsidR="00014A1F" w:rsidRDefault="00014A1F" w:rsidP="00D904BD">
            <w:pPr>
              <w:jc w:val="center"/>
              <w:rPr>
                <w:b/>
                <w:lang w:val="es-CO" w:eastAsia="es-CO"/>
              </w:rPr>
            </w:pPr>
            <w:r>
              <w:rPr>
                <w:b/>
                <w:lang w:val="es-CO" w:eastAsia="es-CO"/>
              </w:rPr>
              <w:t>Director</w:t>
            </w:r>
          </w:p>
        </w:tc>
        <w:tc>
          <w:tcPr>
            <w:tcW w:w="1090" w:type="dxa"/>
            <w:vAlign w:val="center"/>
          </w:tcPr>
          <w:p w14:paraId="3F2BB587" w14:textId="77777777" w:rsidR="00014A1F" w:rsidRDefault="00014A1F" w:rsidP="00D904BD">
            <w:pPr>
              <w:jc w:val="center"/>
              <w:rPr>
                <w:b/>
                <w:lang w:val="es-CO" w:eastAsia="es-CO"/>
              </w:rPr>
            </w:pPr>
            <w:r>
              <w:rPr>
                <w:b/>
                <w:lang w:val="es-CO" w:eastAsia="es-CO"/>
              </w:rPr>
              <w:t>Codirector</w:t>
            </w:r>
          </w:p>
        </w:tc>
      </w:tr>
      <w:tr w:rsidR="002A646C" w:rsidRPr="00D904BD" w14:paraId="701E03DD" w14:textId="77777777" w:rsidTr="002A646C">
        <w:tc>
          <w:tcPr>
            <w:tcW w:w="7366" w:type="dxa"/>
            <w:vAlign w:val="center"/>
          </w:tcPr>
          <w:p w14:paraId="46F4FE18" w14:textId="77777777" w:rsidR="002A646C" w:rsidRDefault="002A646C" w:rsidP="00D904BD">
            <w:pPr>
              <w:jc w:val="left"/>
              <w:rPr>
                <w:lang w:val="es-CO" w:eastAsia="es-CO"/>
              </w:rPr>
            </w:pPr>
          </w:p>
          <w:p w14:paraId="3FC4BA95" w14:textId="77777777" w:rsidR="00A3679B" w:rsidRPr="00D904BD" w:rsidRDefault="00BF034D" w:rsidP="00D904BD">
            <w:pPr>
              <w:jc w:val="left"/>
              <w:rPr>
                <w:lang w:val="es-CO" w:eastAsia="es-CO"/>
              </w:rPr>
            </w:pPr>
            <w:r>
              <w:rPr>
                <w:lang w:val="es-CO" w:eastAsia="es-CO"/>
              </w:rPr>
              <w:t>Crispulo</w:t>
            </w:r>
            <w:r w:rsidR="007E0A4A">
              <w:rPr>
                <w:lang w:val="es-CO" w:eastAsia="es-CO"/>
              </w:rPr>
              <w:t xml:space="preserve"> Enrique Deluque Toro</w:t>
            </w:r>
          </w:p>
        </w:tc>
        <w:tc>
          <w:tcPr>
            <w:tcW w:w="938" w:type="dxa"/>
            <w:vAlign w:val="center"/>
          </w:tcPr>
          <w:p w14:paraId="7936B420" w14:textId="77777777" w:rsidR="002A646C" w:rsidRPr="00D904BD" w:rsidRDefault="007E0A4A" w:rsidP="00D904BD">
            <w:pPr>
              <w:jc w:val="left"/>
              <w:rPr>
                <w:lang w:val="es-CO" w:eastAsia="es-CO"/>
              </w:rPr>
            </w:pPr>
            <w:r>
              <w:rPr>
                <w:lang w:val="es-CO" w:eastAsia="es-CO"/>
              </w:rPr>
              <w:t>X</w:t>
            </w:r>
          </w:p>
        </w:tc>
        <w:tc>
          <w:tcPr>
            <w:tcW w:w="1090" w:type="dxa"/>
            <w:vAlign w:val="center"/>
          </w:tcPr>
          <w:p w14:paraId="42A93333" w14:textId="77777777" w:rsidR="002A646C" w:rsidRPr="00D904BD" w:rsidRDefault="002A646C" w:rsidP="00D904BD">
            <w:pPr>
              <w:jc w:val="left"/>
              <w:rPr>
                <w:lang w:val="es-CO" w:eastAsia="es-CO"/>
              </w:rPr>
            </w:pPr>
          </w:p>
        </w:tc>
      </w:tr>
      <w:tr w:rsidR="00A3679B" w:rsidRPr="00D904BD" w14:paraId="17975B4F" w14:textId="77777777" w:rsidTr="005F2DF5">
        <w:trPr>
          <w:trHeight w:val="565"/>
        </w:trPr>
        <w:tc>
          <w:tcPr>
            <w:tcW w:w="7366" w:type="dxa"/>
            <w:vAlign w:val="center"/>
          </w:tcPr>
          <w:p w14:paraId="4A873B68" w14:textId="77777777" w:rsidR="007539CE" w:rsidRPr="007539CE" w:rsidRDefault="007539CE" w:rsidP="007539CE">
            <w:pPr>
              <w:pStyle w:val="Ttulo1"/>
              <w:numPr>
                <w:ilvl w:val="0"/>
                <w:numId w:val="0"/>
              </w:numPr>
              <w:shd w:val="clear" w:color="auto" w:fill="FFFFFF"/>
              <w:spacing w:before="0" w:after="60" w:line="555" w:lineRule="atLeast"/>
              <w:rPr>
                <w:rFonts w:ascii="Calibri" w:hAnsi="Calibri" w:cs="Segoe UI"/>
                <w:b w:val="0"/>
                <w:color w:val="242424"/>
                <w:sz w:val="20"/>
                <w:szCs w:val="20"/>
              </w:rPr>
            </w:pPr>
            <w:proofErr w:type="spellStart"/>
            <w:r w:rsidRPr="007539CE">
              <w:rPr>
                <w:rFonts w:ascii="Calibri" w:hAnsi="Calibri" w:cs="Segoe UI"/>
                <w:b w:val="0"/>
                <w:color w:val="242424"/>
                <w:sz w:val="20"/>
                <w:szCs w:val="20"/>
              </w:rPr>
              <w:t>Idanis</w:t>
            </w:r>
            <w:proofErr w:type="spellEnd"/>
            <w:r w:rsidRPr="007539CE">
              <w:rPr>
                <w:rFonts w:ascii="Calibri" w:hAnsi="Calibri" w:cs="Segoe UI"/>
                <w:b w:val="0"/>
                <w:color w:val="242424"/>
                <w:sz w:val="20"/>
                <w:szCs w:val="20"/>
              </w:rPr>
              <w:t xml:space="preserve"> Beatriz Diaz Bolaño</w:t>
            </w:r>
          </w:p>
          <w:p w14:paraId="40FEE404" w14:textId="77777777" w:rsidR="00A3679B" w:rsidRPr="007539CE" w:rsidRDefault="00A3679B" w:rsidP="00D904BD">
            <w:pPr>
              <w:jc w:val="left"/>
              <w:rPr>
                <w:sz w:val="24"/>
                <w:szCs w:val="24"/>
                <w:lang w:val="es-CO" w:eastAsia="es-CO"/>
              </w:rPr>
            </w:pPr>
          </w:p>
        </w:tc>
        <w:tc>
          <w:tcPr>
            <w:tcW w:w="938" w:type="dxa"/>
            <w:vAlign w:val="center"/>
          </w:tcPr>
          <w:p w14:paraId="0D7E4220" w14:textId="77777777" w:rsidR="00A3679B" w:rsidRPr="00D904BD" w:rsidRDefault="00A3679B" w:rsidP="00D904BD">
            <w:pPr>
              <w:jc w:val="left"/>
              <w:rPr>
                <w:lang w:val="es-CO" w:eastAsia="es-CO"/>
              </w:rPr>
            </w:pPr>
          </w:p>
        </w:tc>
        <w:tc>
          <w:tcPr>
            <w:tcW w:w="1090" w:type="dxa"/>
            <w:vAlign w:val="center"/>
          </w:tcPr>
          <w:p w14:paraId="3FBB82D7" w14:textId="77777777" w:rsidR="00A3679B" w:rsidRPr="00D904BD" w:rsidRDefault="005F2DF5" w:rsidP="00D904BD">
            <w:pPr>
              <w:jc w:val="left"/>
              <w:rPr>
                <w:lang w:val="es-CO" w:eastAsia="es-CO"/>
              </w:rPr>
            </w:pPr>
            <w:r>
              <w:rPr>
                <w:lang w:val="es-CO" w:eastAsia="es-CO"/>
              </w:rPr>
              <w:t>x</w:t>
            </w:r>
          </w:p>
        </w:tc>
      </w:tr>
      <w:tr w:rsidR="002A646C" w:rsidRPr="00D904BD" w14:paraId="5A928FDD" w14:textId="77777777" w:rsidTr="005F2DF5">
        <w:trPr>
          <w:trHeight w:val="493"/>
        </w:trPr>
        <w:tc>
          <w:tcPr>
            <w:tcW w:w="7366" w:type="dxa"/>
            <w:vAlign w:val="center"/>
          </w:tcPr>
          <w:p w14:paraId="24969A13" w14:textId="77777777" w:rsidR="005F2DF5" w:rsidRPr="005F2DF5" w:rsidRDefault="005F2DF5" w:rsidP="005F2DF5">
            <w:pPr>
              <w:pStyle w:val="Ttulo1"/>
              <w:numPr>
                <w:ilvl w:val="0"/>
                <w:numId w:val="0"/>
              </w:numPr>
              <w:shd w:val="clear" w:color="auto" w:fill="FFFFFF"/>
              <w:spacing w:before="0" w:after="60" w:line="555" w:lineRule="atLeast"/>
              <w:rPr>
                <w:rFonts w:ascii="Calibri" w:hAnsi="Calibri" w:cs="Segoe UI"/>
                <w:b w:val="0"/>
                <w:color w:val="242424"/>
                <w:sz w:val="20"/>
                <w:szCs w:val="20"/>
              </w:rPr>
            </w:pPr>
            <w:r w:rsidRPr="005F2DF5">
              <w:rPr>
                <w:rFonts w:ascii="Calibri" w:hAnsi="Calibri" w:cs="Segoe UI"/>
                <w:b w:val="0"/>
                <w:color w:val="242424"/>
                <w:sz w:val="20"/>
                <w:szCs w:val="20"/>
              </w:rPr>
              <w:t>Edwan Anderson Ariza Echeverri</w:t>
            </w:r>
          </w:p>
          <w:p w14:paraId="40A1A378" w14:textId="77777777" w:rsidR="00A3679B" w:rsidRPr="00D904BD" w:rsidRDefault="00A3679B" w:rsidP="00D904BD">
            <w:pPr>
              <w:jc w:val="left"/>
              <w:rPr>
                <w:lang w:val="es-CO" w:eastAsia="es-CO"/>
              </w:rPr>
            </w:pPr>
          </w:p>
        </w:tc>
        <w:tc>
          <w:tcPr>
            <w:tcW w:w="938" w:type="dxa"/>
            <w:vAlign w:val="center"/>
          </w:tcPr>
          <w:p w14:paraId="140900E6" w14:textId="77777777" w:rsidR="002A646C" w:rsidRPr="00D904BD" w:rsidRDefault="002A646C" w:rsidP="00D904BD">
            <w:pPr>
              <w:jc w:val="left"/>
              <w:rPr>
                <w:lang w:val="es-CO" w:eastAsia="es-CO"/>
              </w:rPr>
            </w:pPr>
          </w:p>
        </w:tc>
        <w:tc>
          <w:tcPr>
            <w:tcW w:w="1090" w:type="dxa"/>
            <w:vAlign w:val="center"/>
          </w:tcPr>
          <w:p w14:paraId="387423EA" w14:textId="77777777" w:rsidR="002A646C" w:rsidRPr="00D904BD" w:rsidRDefault="005F2DF5" w:rsidP="00D904BD">
            <w:pPr>
              <w:jc w:val="left"/>
              <w:rPr>
                <w:lang w:val="es-CO" w:eastAsia="es-CO"/>
              </w:rPr>
            </w:pPr>
            <w:r>
              <w:rPr>
                <w:lang w:val="es-CO" w:eastAsia="es-CO"/>
              </w:rPr>
              <w:t>x</w:t>
            </w:r>
          </w:p>
        </w:tc>
      </w:tr>
    </w:tbl>
    <w:p w14:paraId="43A5F28B" w14:textId="77777777" w:rsidR="00B57D7C" w:rsidRDefault="00B57D7C" w:rsidP="00B57D7C"/>
    <w:p w14:paraId="50568F7E" w14:textId="77777777" w:rsidR="00482E70" w:rsidRPr="00EA53D1" w:rsidRDefault="00CF08E8" w:rsidP="00CF08E8">
      <w:pPr>
        <w:pStyle w:val="Textodeexplicacindeseccin"/>
        <w:rPr>
          <w:sz w:val="20"/>
          <w:szCs w:val="20"/>
        </w:rPr>
      </w:pPr>
      <w:r w:rsidRPr="00EA53D1">
        <w:rPr>
          <w:sz w:val="20"/>
          <w:szCs w:val="20"/>
        </w:rPr>
        <w:t xml:space="preserve">Nota: La propuesta debe tener una extensión máxima de </w:t>
      </w:r>
      <w:r w:rsidR="00794AE2" w:rsidRPr="00EA53D1">
        <w:rPr>
          <w:sz w:val="20"/>
          <w:szCs w:val="20"/>
        </w:rPr>
        <w:t>4000 palabras</w:t>
      </w:r>
      <w:r w:rsidR="000C2719" w:rsidRPr="00EA53D1">
        <w:rPr>
          <w:sz w:val="20"/>
          <w:szCs w:val="20"/>
        </w:rPr>
        <w:t xml:space="preserve"> sin incluir la información general, el resumen y las</w:t>
      </w:r>
      <w:r w:rsidR="00482E70">
        <w:rPr>
          <w:sz w:val="20"/>
          <w:szCs w:val="20"/>
        </w:rPr>
        <w:t xml:space="preserve"> referencias</w:t>
      </w:r>
    </w:p>
    <w:p w14:paraId="23CBBC2D" w14:textId="77777777" w:rsidR="00500562" w:rsidRDefault="000E2311" w:rsidP="00DF1A5A">
      <w:pPr>
        <w:pStyle w:val="Ttulo1"/>
      </w:pPr>
      <w:r>
        <w:rPr>
          <w:rFonts w:eastAsiaTheme="minorHAnsi"/>
        </w:rPr>
        <w:lastRenderedPageBreak/>
        <w:t>M</w:t>
      </w:r>
      <w:r w:rsidR="00E0777C">
        <w:rPr>
          <w:rFonts w:eastAsiaTheme="minorHAnsi"/>
        </w:rPr>
        <w:t xml:space="preserve">otivación y </w:t>
      </w:r>
      <w:r>
        <w:t>J</w:t>
      </w:r>
      <w:r w:rsidR="00500562" w:rsidRPr="00DF1A5A">
        <w:t>ustificación</w:t>
      </w:r>
    </w:p>
    <w:p w14:paraId="1E26D111" w14:textId="77777777" w:rsidR="00AB4081" w:rsidRPr="00AB4081" w:rsidRDefault="00AB4081" w:rsidP="00AB4081">
      <w:pPr>
        <w:pStyle w:val="NormalWeb"/>
        <w:jc w:val="both"/>
        <w:rPr>
          <w:rFonts w:asciiTheme="minorHAnsi" w:hAnsiTheme="minorHAnsi" w:cstheme="minorHAnsi"/>
          <w:sz w:val="22"/>
          <w:szCs w:val="22"/>
        </w:rPr>
      </w:pPr>
      <w:r w:rsidRPr="00AB4081">
        <w:rPr>
          <w:rFonts w:asciiTheme="minorHAnsi" w:hAnsiTheme="minorHAnsi" w:cstheme="minorHAnsi"/>
          <w:sz w:val="22"/>
          <w:szCs w:val="22"/>
        </w:rPr>
        <w:t>La agricultura urbana representa una solución emergente frente a los desafíos de seguridad alimentaria y sostenibilidad ambiental que enfrentan las ciudades modernas. Según proyecciones de la FAO, para el año 2050 la población mundial alcanzará 9.100 millones de personas, lo que requerirá un incremento del 70% en la producción de alimentos. En este contexto, los sistemas hidropónicos verticales se presentan como una alternativa viable para maximizar la producción en espacios reducidos, utilizando hasta un 90% menos de agua que la agricultura tradicional. [1] [2] [14]</w:t>
      </w:r>
    </w:p>
    <w:p w14:paraId="522F2A07" w14:textId="77777777" w:rsidR="00AB4081" w:rsidRPr="00AB4081" w:rsidRDefault="00AB4081" w:rsidP="00AB4081">
      <w:pPr>
        <w:pStyle w:val="NormalWeb"/>
        <w:jc w:val="both"/>
        <w:rPr>
          <w:rFonts w:asciiTheme="minorHAnsi" w:hAnsiTheme="minorHAnsi" w:cstheme="minorHAnsi"/>
          <w:sz w:val="22"/>
          <w:szCs w:val="22"/>
        </w:rPr>
      </w:pPr>
      <w:r w:rsidRPr="00AB4081">
        <w:rPr>
          <w:rFonts w:asciiTheme="minorHAnsi" w:hAnsiTheme="minorHAnsi" w:cstheme="minorHAnsi"/>
          <w:sz w:val="22"/>
          <w:szCs w:val="22"/>
        </w:rPr>
        <w:t xml:space="preserve">El presente proyecto propone el desarrollo del </w:t>
      </w:r>
      <w:r w:rsidRPr="00AB4081">
        <w:rPr>
          <w:rStyle w:val="Fuerte"/>
          <w:rFonts w:asciiTheme="minorHAnsi" w:hAnsiTheme="minorHAnsi" w:cstheme="minorHAnsi"/>
          <w:sz w:val="22"/>
          <w:szCs w:val="22"/>
        </w:rPr>
        <w:t>Sistema Integral de Procesamiento de Imágenes Asistido por Computadora, Fenotipado y Monitoreo Ambiental para la Producción de Cultivos en Torre Hidropónica (SIFMA)</w:t>
      </w:r>
      <w:r w:rsidRPr="00AB4081">
        <w:rPr>
          <w:rFonts w:asciiTheme="minorHAnsi" w:hAnsiTheme="minorHAnsi" w:cstheme="minorHAnsi"/>
          <w:sz w:val="22"/>
          <w:szCs w:val="22"/>
        </w:rPr>
        <w:t xml:space="preserve">, un sistema integrado de fenotipado vegetal y monitoreo ambiental para una torre hidropónica vertical con estructura fabricada en PET-G mediante manufactura aditiva. </w:t>
      </w:r>
      <w:r w:rsidRPr="00AB4081">
        <w:rPr>
          <w:rStyle w:val="Fuerte"/>
          <w:rFonts w:asciiTheme="minorHAnsi" w:hAnsiTheme="minorHAnsi" w:cstheme="minorHAnsi"/>
          <w:sz w:val="22"/>
          <w:szCs w:val="22"/>
        </w:rPr>
        <w:t>SIFMA</w:t>
      </w:r>
      <w:r w:rsidRPr="00AB4081">
        <w:rPr>
          <w:rFonts w:asciiTheme="minorHAnsi" w:hAnsiTheme="minorHAnsi" w:cstheme="minorHAnsi"/>
          <w:sz w:val="22"/>
          <w:szCs w:val="22"/>
        </w:rPr>
        <w:t xml:space="preserve"> combina una red de cámaras de alta resolución, algoritmos de visión por computadora, sensores ambientales y un </w:t>
      </w:r>
      <w:proofErr w:type="spellStart"/>
      <w:r w:rsidRPr="00AB4081">
        <w:rPr>
          <w:rFonts w:asciiTheme="minorHAnsi" w:hAnsiTheme="minorHAnsi" w:cstheme="minorHAnsi"/>
          <w:sz w:val="22"/>
          <w:szCs w:val="22"/>
        </w:rPr>
        <w:t>dashboard</w:t>
      </w:r>
      <w:proofErr w:type="spellEnd"/>
      <w:r w:rsidRPr="00AB4081">
        <w:rPr>
          <w:rFonts w:asciiTheme="minorHAnsi" w:hAnsiTheme="minorHAnsi" w:cstheme="minorHAnsi"/>
          <w:sz w:val="22"/>
          <w:szCs w:val="22"/>
        </w:rPr>
        <w:t xml:space="preserve"> web en tiempo real, con el objetivo de automatizar la medición de parámetros biométricos de las plantas y correlacionarlos con las condiciones ambientales registradas por los sensores de la torre. [3] [6]</w:t>
      </w:r>
    </w:p>
    <w:p w14:paraId="766C38DD" w14:textId="77777777" w:rsidR="00AB4081" w:rsidRPr="00AB4081" w:rsidRDefault="00AB4081" w:rsidP="00AB4081">
      <w:pPr>
        <w:pStyle w:val="NormalWeb"/>
        <w:jc w:val="both"/>
        <w:rPr>
          <w:rFonts w:asciiTheme="minorHAnsi" w:hAnsiTheme="minorHAnsi" w:cstheme="minorHAnsi"/>
          <w:sz w:val="22"/>
          <w:szCs w:val="22"/>
        </w:rPr>
      </w:pPr>
      <w:r w:rsidRPr="00AB4081">
        <w:rPr>
          <w:rFonts w:asciiTheme="minorHAnsi" w:hAnsiTheme="minorHAnsi" w:cstheme="minorHAnsi"/>
          <w:sz w:val="22"/>
          <w:szCs w:val="22"/>
        </w:rPr>
        <w:t xml:space="preserve">A diferencia de sistemas previos que emplean una única cámara o ángulos de captura limitados, </w:t>
      </w:r>
      <w:r w:rsidRPr="00AB4081">
        <w:rPr>
          <w:rStyle w:val="Fuerte"/>
          <w:rFonts w:asciiTheme="minorHAnsi" w:hAnsiTheme="minorHAnsi" w:cstheme="minorHAnsi"/>
          <w:sz w:val="22"/>
          <w:szCs w:val="22"/>
        </w:rPr>
        <w:t>SIFMA</w:t>
      </w:r>
      <w:r w:rsidRPr="00AB4081">
        <w:rPr>
          <w:rFonts w:asciiTheme="minorHAnsi" w:hAnsiTheme="minorHAnsi" w:cstheme="minorHAnsi"/>
          <w:sz w:val="22"/>
          <w:szCs w:val="22"/>
        </w:rPr>
        <w:t xml:space="preserve"> adopta una arquitectura de doble cámara por planta: una cámara cenital orientada de arriba hacia abajo para medir el área foliar y la expansión de la </w:t>
      </w:r>
      <w:proofErr w:type="spellStart"/>
      <w:r w:rsidRPr="00AB4081">
        <w:rPr>
          <w:rFonts w:asciiTheme="minorHAnsi" w:hAnsiTheme="minorHAnsi" w:cstheme="minorHAnsi"/>
          <w:sz w:val="22"/>
          <w:szCs w:val="22"/>
        </w:rPr>
        <w:t>canopia</w:t>
      </w:r>
      <w:proofErr w:type="spellEnd"/>
      <w:r w:rsidRPr="00AB4081">
        <w:rPr>
          <w:rFonts w:asciiTheme="minorHAnsi" w:hAnsiTheme="minorHAnsi" w:cstheme="minorHAnsi"/>
          <w:sz w:val="22"/>
          <w:szCs w:val="22"/>
        </w:rPr>
        <w:t>, y una cámara lateral orientada perpendicularmente al tallo para medir la altura y el diámetro del tallo sin que la oclusión de las hojas lo impida. Esta configuración dual elimina las principales fuentes de error geométrico presentes en sistemas de cámara única, incluyendo la distorsión por perspectiva, el acortamiento (</w:t>
      </w:r>
      <w:proofErr w:type="spellStart"/>
      <w:r w:rsidRPr="00AB4081">
        <w:rPr>
          <w:rFonts w:asciiTheme="minorHAnsi" w:hAnsiTheme="minorHAnsi" w:cstheme="minorHAnsi"/>
          <w:sz w:val="22"/>
          <w:szCs w:val="22"/>
        </w:rPr>
        <w:t>foreshortening</w:t>
      </w:r>
      <w:proofErr w:type="spellEnd"/>
      <w:r w:rsidRPr="00AB4081">
        <w:rPr>
          <w:rFonts w:asciiTheme="minorHAnsi" w:hAnsiTheme="minorHAnsi" w:cstheme="minorHAnsi"/>
          <w:sz w:val="22"/>
          <w:szCs w:val="22"/>
        </w:rPr>
        <w:t>) y la pérdida de información por oclusión parcial. [27] [28]</w:t>
      </w:r>
    </w:p>
    <w:p w14:paraId="30CE6CD3" w14:textId="77777777" w:rsidR="00AB4081" w:rsidRPr="00AB4081" w:rsidRDefault="00AB4081" w:rsidP="00AB4081">
      <w:pPr>
        <w:pStyle w:val="NormalWeb"/>
        <w:jc w:val="both"/>
        <w:rPr>
          <w:rFonts w:asciiTheme="minorHAnsi" w:hAnsiTheme="minorHAnsi" w:cstheme="minorHAnsi"/>
          <w:sz w:val="22"/>
          <w:szCs w:val="22"/>
        </w:rPr>
      </w:pPr>
      <w:r w:rsidRPr="00AB4081">
        <w:rPr>
          <w:rFonts w:asciiTheme="minorHAnsi" w:hAnsiTheme="minorHAnsi" w:cstheme="minorHAnsi"/>
          <w:sz w:val="22"/>
          <w:szCs w:val="22"/>
        </w:rPr>
        <w:t xml:space="preserve">Para garantizar mediciones estadísticamente robustas, el sistema implementa una estrategia de muestreo temporal triple: las cámaras capturan entre 3 y 5 fotografías consecutivas durante tres periodos del día (mañana, mediodía y tarde), cuyas imágenes se promedian para compensar variaciones causadas por movimiento de las plantas por corrientes de aire o cambios de iluminación entre tomas. Al final de cada día, </w:t>
      </w:r>
      <w:r w:rsidRPr="00AB4081">
        <w:rPr>
          <w:rStyle w:val="Fuerte"/>
          <w:rFonts w:asciiTheme="minorHAnsi" w:hAnsiTheme="minorHAnsi" w:cstheme="minorHAnsi"/>
          <w:sz w:val="22"/>
          <w:szCs w:val="22"/>
        </w:rPr>
        <w:t>SIFMA</w:t>
      </w:r>
      <w:r w:rsidRPr="00AB4081">
        <w:rPr>
          <w:rFonts w:asciiTheme="minorHAnsi" w:hAnsiTheme="minorHAnsi" w:cstheme="minorHAnsi"/>
          <w:sz w:val="22"/>
          <w:szCs w:val="22"/>
        </w:rPr>
        <w:t xml:space="preserve"> consolida todas las mediciones del periodo y genera un resumen diario de crecimiento para cada planta. [13] [27]</w:t>
      </w:r>
    </w:p>
    <w:p w14:paraId="7A319BE9" w14:textId="77777777" w:rsidR="00AB4081" w:rsidRPr="00AB4081" w:rsidRDefault="00AB4081" w:rsidP="00AB4081">
      <w:pPr>
        <w:pStyle w:val="NormalWeb"/>
        <w:jc w:val="both"/>
        <w:rPr>
          <w:rFonts w:asciiTheme="minorHAnsi" w:hAnsiTheme="minorHAnsi" w:cstheme="minorHAnsi"/>
          <w:sz w:val="22"/>
          <w:szCs w:val="22"/>
        </w:rPr>
      </w:pPr>
      <w:r w:rsidRPr="00AB4081">
        <w:rPr>
          <w:rFonts w:asciiTheme="minorHAnsi" w:hAnsiTheme="minorHAnsi" w:cstheme="minorHAnsi"/>
          <w:sz w:val="22"/>
          <w:szCs w:val="22"/>
        </w:rPr>
        <w:t xml:space="preserve">El pipeline de análisis de imagen se implementa con las bibliotecas </w:t>
      </w:r>
      <w:proofErr w:type="spellStart"/>
      <w:r w:rsidRPr="00AB4081">
        <w:rPr>
          <w:rFonts w:asciiTheme="minorHAnsi" w:hAnsiTheme="minorHAnsi" w:cstheme="minorHAnsi"/>
          <w:sz w:val="22"/>
          <w:szCs w:val="22"/>
        </w:rPr>
        <w:t>OpenCV</w:t>
      </w:r>
      <w:proofErr w:type="spellEnd"/>
      <w:r w:rsidRPr="00AB4081">
        <w:rPr>
          <w:rFonts w:asciiTheme="minorHAnsi" w:hAnsiTheme="minorHAnsi" w:cstheme="minorHAnsi"/>
          <w:sz w:val="22"/>
          <w:szCs w:val="22"/>
        </w:rPr>
        <w:t xml:space="preserve"> y </w:t>
      </w:r>
      <w:proofErr w:type="spellStart"/>
      <w:r w:rsidRPr="00AB4081">
        <w:rPr>
          <w:rFonts w:asciiTheme="minorHAnsi" w:hAnsiTheme="minorHAnsi" w:cstheme="minorHAnsi"/>
          <w:sz w:val="22"/>
          <w:szCs w:val="22"/>
        </w:rPr>
        <w:t>PlantCV</w:t>
      </w:r>
      <w:proofErr w:type="spellEnd"/>
      <w:r w:rsidRPr="00AB4081">
        <w:rPr>
          <w:rFonts w:asciiTheme="minorHAnsi" w:hAnsiTheme="minorHAnsi" w:cstheme="minorHAnsi"/>
          <w:sz w:val="22"/>
          <w:szCs w:val="22"/>
        </w:rPr>
        <w:t xml:space="preserve">, combinadas para extraer métricas como área foliar, altura de planta, diámetro del tallo, índice de compacidad, presencia de manchas o anomalías cromáticas y conteo estimado de frutos en especies productivas. Una de las contribuciones distintivas de </w:t>
      </w:r>
      <w:r w:rsidRPr="00AB4081">
        <w:rPr>
          <w:rStyle w:val="Fuerte"/>
          <w:rFonts w:asciiTheme="minorHAnsi" w:hAnsiTheme="minorHAnsi" w:cstheme="minorHAnsi"/>
          <w:sz w:val="22"/>
          <w:szCs w:val="22"/>
        </w:rPr>
        <w:t>SIFMA</w:t>
      </w:r>
      <w:r w:rsidRPr="00AB4081">
        <w:rPr>
          <w:rFonts w:asciiTheme="minorHAnsi" w:hAnsiTheme="minorHAnsi" w:cstheme="minorHAnsi"/>
          <w:sz w:val="22"/>
          <w:szCs w:val="22"/>
        </w:rPr>
        <w:t xml:space="preserve"> es la introducción de perfiles de color configurables por especie, que permiten adaptar los umbrales de segmentación a la colorimetría específica de cada tipo de planta, resolviendo el conflicto que surge al monitorear especies con follaje de colores no convencionales como flores amarillas, blancas o plantas con frutos coloridos. [9] [24] [25]</w:t>
      </w:r>
    </w:p>
    <w:p w14:paraId="5C3741DD" w14:textId="77777777" w:rsidR="00AB4081" w:rsidRPr="00AB4081" w:rsidRDefault="00AB4081" w:rsidP="00AB4081">
      <w:pPr>
        <w:pStyle w:val="NormalWeb"/>
        <w:jc w:val="both"/>
        <w:rPr>
          <w:rFonts w:asciiTheme="minorHAnsi" w:hAnsiTheme="minorHAnsi" w:cstheme="minorHAnsi"/>
          <w:sz w:val="22"/>
          <w:szCs w:val="22"/>
        </w:rPr>
      </w:pPr>
      <w:r w:rsidRPr="00AB4081">
        <w:rPr>
          <w:rFonts w:asciiTheme="minorHAnsi" w:hAnsiTheme="minorHAnsi" w:cstheme="minorHAnsi"/>
          <w:sz w:val="22"/>
          <w:szCs w:val="22"/>
        </w:rPr>
        <w:t>El sistema integra además cuatro sensores ambientales de la torre hidropónica (UV solar en lux, temperatura en grados Celsius, humedad relativa en porcentaje y corriente del motor en amperios), cuyas lecturas se transmiten en tiempo real y se almacenan de forma sincronizada con los datos de imagen, permitiendo correlacionar el comportamiento de crecimiento de las plantas con las condiciones ambientales en que se desarrollaron. [7] [15] [17]</w:t>
      </w:r>
    </w:p>
    <w:p w14:paraId="4EE69DD1" w14:textId="77777777" w:rsidR="00AB4081" w:rsidRPr="00AB4081" w:rsidRDefault="00AB4081" w:rsidP="00AB4081">
      <w:pPr>
        <w:pStyle w:val="NormalWeb"/>
        <w:jc w:val="both"/>
        <w:rPr>
          <w:rFonts w:asciiTheme="minorHAnsi" w:hAnsiTheme="minorHAnsi" w:cstheme="minorHAnsi"/>
          <w:sz w:val="22"/>
          <w:szCs w:val="22"/>
        </w:rPr>
      </w:pPr>
      <w:r w:rsidRPr="00AB4081">
        <w:rPr>
          <w:rFonts w:asciiTheme="minorHAnsi" w:hAnsiTheme="minorHAnsi" w:cstheme="minorHAnsi"/>
          <w:sz w:val="22"/>
          <w:szCs w:val="22"/>
        </w:rPr>
        <w:lastRenderedPageBreak/>
        <w:t xml:space="preserve">El alcance del proyecto está diseñado para generar una base de datos científicamente valiosa con imágenes etiquetadas de múltiples especies (lechuga, espinaca, tomate </w:t>
      </w:r>
      <w:proofErr w:type="spellStart"/>
      <w:r w:rsidRPr="00AB4081">
        <w:rPr>
          <w:rFonts w:asciiTheme="minorHAnsi" w:hAnsiTheme="minorHAnsi" w:cstheme="minorHAnsi"/>
          <w:sz w:val="22"/>
          <w:szCs w:val="22"/>
        </w:rPr>
        <w:t>cherry</w:t>
      </w:r>
      <w:proofErr w:type="spellEnd"/>
      <w:r w:rsidRPr="00AB4081">
        <w:rPr>
          <w:rFonts w:asciiTheme="minorHAnsi" w:hAnsiTheme="minorHAnsi" w:cstheme="minorHAnsi"/>
          <w:sz w:val="22"/>
          <w:szCs w:val="22"/>
        </w:rPr>
        <w:t xml:space="preserve">, rábano, cebollín y flores ornamentales), junto con sus parámetros biométricos y ambientales asociados, con potencial para sustentar artículos científicos en revistas indexadas en las áreas de fenotipado vegetal automatizado, sistemas </w:t>
      </w:r>
      <w:proofErr w:type="spellStart"/>
      <w:r w:rsidRPr="00AB4081">
        <w:rPr>
          <w:rFonts w:asciiTheme="minorHAnsi" w:hAnsiTheme="minorHAnsi" w:cstheme="minorHAnsi"/>
          <w:sz w:val="22"/>
          <w:szCs w:val="22"/>
        </w:rPr>
        <w:t>IoT</w:t>
      </w:r>
      <w:proofErr w:type="spellEnd"/>
      <w:r w:rsidRPr="00AB4081">
        <w:rPr>
          <w:rFonts w:asciiTheme="minorHAnsi" w:hAnsiTheme="minorHAnsi" w:cstheme="minorHAnsi"/>
          <w:sz w:val="22"/>
          <w:szCs w:val="22"/>
        </w:rPr>
        <w:t xml:space="preserve"> para agricultura de precisión y visión por computadora aplicada a la horticultura protegida. [8] [29]</w:t>
      </w:r>
    </w:p>
    <w:p w14:paraId="5E267863" w14:textId="77777777" w:rsidR="00D20483" w:rsidRDefault="001863F2" w:rsidP="00C448D0">
      <w:pPr>
        <w:pStyle w:val="Ttulo1"/>
      </w:pPr>
      <w:r>
        <w:rPr>
          <w:lang w:val="es-ES"/>
        </w:rPr>
        <w:t xml:space="preserve">Descripción de </w:t>
      </w:r>
      <w:r w:rsidR="005115FC">
        <w:t xml:space="preserve">la Organización </w:t>
      </w:r>
      <w:r w:rsidR="001B2885">
        <w:t xml:space="preserve"> </w:t>
      </w:r>
    </w:p>
    <w:tbl>
      <w:tblPr>
        <w:tblStyle w:val="Tablaconcuadrcula"/>
        <w:tblW w:w="0" w:type="auto"/>
        <w:tblLook w:val="04A0" w:firstRow="1" w:lastRow="0" w:firstColumn="1" w:lastColumn="0" w:noHBand="0" w:noVBand="1"/>
      </w:tblPr>
      <w:tblGrid>
        <w:gridCol w:w="1838"/>
        <w:gridCol w:w="1559"/>
        <w:gridCol w:w="1418"/>
        <w:gridCol w:w="1134"/>
        <w:gridCol w:w="689"/>
        <w:gridCol w:w="689"/>
        <w:gridCol w:w="689"/>
        <w:gridCol w:w="689"/>
        <w:gridCol w:w="689"/>
      </w:tblGrid>
      <w:tr w:rsidR="005115FC" w14:paraId="6D39A1E6" w14:textId="77777777" w:rsidTr="00CE16B8">
        <w:tc>
          <w:tcPr>
            <w:tcW w:w="9394" w:type="dxa"/>
            <w:gridSpan w:val="9"/>
          </w:tcPr>
          <w:p w14:paraId="04E556A5" w14:textId="77777777" w:rsidR="005115FC" w:rsidRPr="005115FC" w:rsidRDefault="005115FC" w:rsidP="005115FC">
            <w:pPr>
              <w:jc w:val="center"/>
              <w:rPr>
                <w:b/>
                <w:lang w:val="es-CO" w:eastAsia="es-CO"/>
              </w:rPr>
            </w:pPr>
            <w:r w:rsidRPr="005115FC">
              <w:rPr>
                <w:b/>
                <w:lang w:val="es-CO" w:eastAsia="es-CO"/>
              </w:rPr>
              <w:t>Nombre del Grupo, Centro o Instituto de Investigación</w:t>
            </w:r>
          </w:p>
        </w:tc>
      </w:tr>
      <w:tr w:rsidR="005115FC" w14:paraId="72909AD8" w14:textId="77777777" w:rsidTr="007E5B8A">
        <w:tc>
          <w:tcPr>
            <w:tcW w:w="9394" w:type="dxa"/>
            <w:gridSpan w:val="9"/>
          </w:tcPr>
          <w:p w14:paraId="5704E9F7" w14:textId="77777777" w:rsidR="005115FC" w:rsidRDefault="007E0A4A" w:rsidP="00C448D0">
            <w:pPr>
              <w:rPr>
                <w:lang w:val="es-CO" w:eastAsia="es-CO"/>
              </w:rPr>
            </w:pPr>
            <w:r>
              <w:rPr>
                <w:lang w:val="es-CO" w:eastAsia="es-CO"/>
              </w:rPr>
              <w:t>Grupo de Nuevos Materiales y Didáctica de las ciencias</w:t>
            </w:r>
          </w:p>
        </w:tc>
      </w:tr>
      <w:tr w:rsidR="005115FC" w14:paraId="1BF319E4" w14:textId="77777777" w:rsidTr="005115FC">
        <w:tc>
          <w:tcPr>
            <w:tcW w:w="3397" w:type="dxa"/>
            <w:gridSpan w:val="2"/>
          </w:tcPr>
          <w:p w14:paraId="309142D0" w14:textId="77777777" w:rsidR="005115FC" w:rsidRPr="005115FC" w:rsidRDefault="005115FC" w:rsidP="005115FC">
            <w:pPr>
              <w:jc w:val="left"/>
              <w:rPr>
                <w:b/>
                <w:lang w:val="es-CO" w:eastAsia="es-CO"/>
              </w:rPr>
            </w:pPr>
            <w:r w:rsidRPr="005115FC">
              <w:rPr>
                <w:b/>
                <w:lang w:val="es-CO" w:eastAsia="es-CO"/>
              </w:rPr>
              <w:t>Director del centro, grupo o Instituto</w:t>
            </w:r>
          </w:p>
        </w:tc>
        <w:tc>
          <w:tcPr>
            <w:tcW w:w="5997" w:type="dxa"/>
            <w:gridSpan w:val="7"/>
          </w:tcPr>
          <w:p w14:paraId="4FBCE03B" w14:textId="77777777" w:rsidR="005115FC" w:rsidRDefault="007E0A4A" w:rsidP="00C448D0">
            <w:pPr>
              <w:rPr>
                <w:lang w:val="es-CO" w:eastAsia="es-CO"/>
              </w:rPr>
            </w:pPr>
            <w:r>
              <w:rPr>
                <w:lang w:val="es-CO" w:eastAsia="es-CO"/>
              </w:rPr>
              <w:t>Crispulo Enrique Deluque Toro</w:t>
            </w:r>
          </w:p>
        </w:tc>
      </w:tr>
      <w:tr w:rsidR="005115FC" w14:paraId="0A510E67" w14:textId="77777777" w:rsidTr="00EB5258">
        <w:trPr>
          <w:trHeight w:val="120"/>
        </w:trPr>
        <w:tc>
          <w:tcPr>
            <w:tcW w:w="1838" w:type="dxa"/>
            <w:vMerge w:val="restart"/>
          </w:tcPr>
          <w:p w14:paraId="58350D3A" w14:textId="77777777" w:rsidR="005115FC" w:rsidRPr="005115FC" w:rsidRDefault="005115FC" w:rsidP="005115FC">
            <w:pPr>
              <w:jc w:val="center"/>
              <w:rPr>
                <w:b/>
                <w:lang w:val="es-CO" w:eastAsia="es-CO"/>
              </w:rPr>
            </w:pPr>
            <w:r w:rsidRPr="005115FC">
              <w:rPr>
                <w:b/>
                <w:lang w:val="es-CO" w:eastAsia="es-CO"/>
              </w:rPr>
              <w:t>Fecha de Creación</w:t>
            </w:r>
          </w:p>
        </w:tc>
        <w:tc>
          <w:tcPr>
            <w:tcW w:w="2977" w:type="dxa"/>
            <w:gridSpan w:val="2"/>
            <w:vMerge w:val="restart"/>
          </w:tcPr>
          <w:p w14:paraId="06495C44" w14:textId="77777777" w:rsidR="005115FC" w:rsidRPr="005115FC" w:rsidRDefault="002031D0" w:rsidP="005115FC">
            <w:pPr>
              <w:jc w:val="center"/>
              <w:rPr>
                <w:b/>
                <w:lang w:val="es-CO" w:eastAsia="es-CO"/>
              </w:rPr>
            </w:pPr>
            <w:r>
              <w:rPr>
                <w:b/>
                <w:lang w:val="es-CO" w:eastAsia="es-CO"/>
              </w:rPr>
              <w:t>2006</w:t>
            </w:r>
          </w:p>
        </w:tc>
        <w:tc>
          <w:tcPr>
            <w:tcW w:w="1134" w:type="dxa"/>
            <w:vMerge w:val="restart"/>
          </w:tcPr>
          <w:p w14:paraId="47654949" w14:textId="77777777" w:rsidR="005115FC" w:rsidRPr="005115FC" w:rsidRDefault="005115FC" w:rsidP="005115FC">
            <w:pPr>
              <w:jc w:val="center"/>
              <w:rPr>
                <w:b/>
                <w:lang w:val="es-CO" w:eastAsia="es-CO"/>
              </w:rPr>
            </w:pPr>
            <w:r w:rsidRPr="005115FC">
              <w:rPr>
                <w:b/>
                <w:lang w:val="es-CO" w:eastAsia="es-CO"/>
              </w:rPr>
              <w:t>Categoría</w:t>
            </w:r>
          </w:p>
        </w:tc>
        <w:tc>
          <w:tcPr>
            <w:tcW w:w="689" w:type="dxa"/>
          </w:tcPr>
          <w:p w14:paraId="13B95249" w14:textId="77777777" w:rsidR="005115FC" w:rsidRPr="005115FC" w:rsidRDefault="005115FC" w:rsidP="005115FC">
            <w:pPr>
              <w:jc w:val="center"/>
              <w:rPr>
                <w:b/>
                <w:lang w:val="es-CO" w:eastAsia="es-CO"/>
              </w:rPr>
            </w:pPr>
            <w:r w:rsidRPr="005115FC">
              <w:rPr>
                <w:b/>
                <w:lang w:val="es-CO" w:eastAsia="es-CO"/>
              </w:rPr>
              <w:t>A1</w:t>
            </w:r>
          </w:p>
        </w:tc>
        <w:tc>
          <w:tcPr>
            <w:tcW w:w="689" w:type="dxa"/>
          </w:tcPr>
          <w:p w14:paraId="4796690D" w14:textId="77777777" w:rsidR="005115FC" w:rsidRPr="005115FC" w:rsidRDefault="005115FC" w:rsidP="005115FC">
            <w:pPr>
              <w:jc w:val="center"/>
              <w:rPr>
                <w:b/>
                <w:lang w:val="es-CO" w:eastAsia="es-CO"/>
              </w:rPr>
            </w:pPr>
            <w:r w:rsidRPr="005115FC">
              <w:rPr>
                <w:b/>
                <w:lang w:val="es-CO" w:eastAsia="es-CO"/>
              </w:rPr>
              <w:t>A</w:t>
            </w:r>
          </w:p>
        </w:tc>
        <w:tc>
          <w:tcPr>
            <w:tcW w:w="689" w:type="dxa"/>
          </w:tcPr>
          <w:p w14:paraId="7048E9D7" w14:textId="77777777" w:rsidR="005115FC" w:rsidRPr="005115FC" w:rsidRDefault="005115FC" w:rsidP="005115FC">
            <w:pPr>
              <w:jc w:val="center"/>
              <w:rPr>
                <w:b/>
                <w:lang w:val="es-CO" w:eastAsia="es-CO"/>
              </w:rPr>
            </w:pPr>
            <w:r w:rsidRPr="005115FC">
              <w:rPr>
                <w:b/>
                <w:lang w:val="es-CO" w:eastAsia="es-CO"/>
              </w:rPr>
              <w:t>B</w:t>
            </w:r>
          </w:p>
        </w:tc>
        <w:tc>
          <w:tcPr>
            <w:tcW w:w="689" w:type="dxa"/>
          </w:tcPr>
          <w:p w14:paraId="383FE04E" w14:textId="77777777" w:rsidR="005115FC" w:rsidRPr="005115FC" w:rsidRDefault="005115FC" w:rsidP="005115FC">
            <w:pPr>
              <w:jc w:val="center"/>
              <w:rPr>
                <w:b/>
                <w:lang w:val="es-CO" w:eastAsia="es-CO"/>
              </w:rPr>
            </w:pPr>
            <w:r w:rsidRPr="005115FC">
              <w:rPr>
                <w:b/>
                <w:lang w:val="es-CO" w:eastAsia="es-CO"/>
              </w:rPr>
              <w:t>C</w:t>
            </w:r>
          </w:p>
        </w:tc>
        <w:tc>
          <w:tcPr>
            <w:tcW w:w="689" w:type="dxa"/>
          </w:tcPr>
          <w:p w14:paraId="058CEC47" w14:textId="77777777" w:rsidR="005115FC" w:rsidRPr="005115FC" w:rsidRDefault="005115FC" w:rsidP="005115FC">
            <w:pPr>
              <w:jc w:val="center"/>
              <w:rPr>
                <w:b/>
                <w:lang w:val="es-CO" w:eastAsia="es-CO"/>
              </w:rPr>
            </w:pPr>
            <w:r w:rsidRPr="005115FC">
              <w:rPr>
                <w:b/>
                <w:lang w:val="es-CO" w:eastAsia="es-CO"/>
              </w:rPr>
              <w:t>NO</w:t>
            </w:r>
          </w:p>
        </w:tc>
      </w:tr>
      <w:tr w:rsidR="005115FC" w14:paraId="685A1AAB" w14:textId="77777777" w:rsidTr="00EB5258">
        <w:trPr>
          <w:trHeight w:val="120"/>
        </w:trPr>
        <w:tc>
          <w:tcPr>
            <w:tcW w:w="1838" w:type="dxa"/>
            <w:vMerge/>
          </w:tcPr>
          <w:p w14:paraId="62A23825" w14:textId="77777777" w:rsidR="005115FC" w:rsidRPr="005115FC" w:rsidRDefault="005115FC" w:rsidP="005115FC">
            <w:pPr>
              <w:jc w:val="center"/>
              <w:rPr>
                <w:b/>
                <w:lang w:val="es-CO" w:eastAsia="es-CO"/>
              </w:rPr>
            </w:pPr>
          </w:p>
        </w:tc>
        <w:tc>
          <w:tcPr>
            <w:tcW w:w="2977" w:type="dxa"/>
            <w:gridSpan w:val="2"/>
            <w:vMerge/>
          </w:tcPr>
          <w:p w14:paraId="0450BC29" w14:textId="77777777" w:rsidR="005115FC" w:rsidRPr="005115FC" w:rsidRDefault="005115FC" w:rsidP="005115FC">
            <w:pPr>
              <w:jc w:val="center"/>
              <w:rPr>
                <w:b/>
                <w:lang w:val="es-CO" w:eastAsia="es-CO"/>
              </w:rPr>
            </w:pPr>
          </w:p>
        </w:tc>
        <w:tc>
          <w:tcPr>
            <w:tcW w:w="1134" w:type="dxa"/>
            <w:vMerge/>
          </w:tcPr>
          <w:p w14:paraId="284F26C5" w14:textId="77777777" w:rsidR="005115FC" w:rsidRPr="005115FC" w:rsidRDefault="005115FC" w:rsidP="005115FC">
            <w:pPr>
              <w:jc w:val="center"/>
              <w:rPr>
                <w:b/>
                <w:lang w:val="es-CO" w:eastAsia="es-CO"/>
              </w:rPr>
            </w:pPr>
          </w:p>
        </w:tc>
        <w:tc>
          <w:tcPr>
            <w:tcW w:w="689" w:type="dxa"/>
          </w:tcPr>
          <w:p w14:paraId="7F8F1E0B" w14:textId="77777777" w:rsidR="005115FC" w:rsidRPr="005115FC" w:rsidRDefault="007E0A4A" w:rsidP="005115FC">
            <w:pPr>
              <w:jc w:val="center"/>
              <w:rPr>
                <w:b/>
                <w:lang w:val="es-CO" w:eastAsia="es-CO"/>
              </w:rPr>
            </w:pPr>
            <w:r>
              <w:rPr>
                <w:b/>
                <w:lang w:val="es-CO" w:eastAsia="es-CO"/>
              </w:rPr>
              <w:t>X</w:t>
            </w:r>
          </w:p>
        </w:tc>
        <w:tc>
          <w:tcPr>
            <w:tcW w:w="689" w:type="dxa"/>
          </w:tcPr>
          <w:p w14:paraId="30807AF7" w14:textId="77777777" w:rsidR="005115FC" w:rsidRPr="005115FC" w:rsidRDefault="005115FC" w:rsidP="005115FC">
            <w:pPr>
              <w:jc w:val="center"/>
              <w:rPr>
                <w:b/>
                <w:lang w:val="es-CO" w:eastAsia="es-CO"/>
              </w:rPr>
            </w:pPr>
          </w:p>
        </w:tc>
        <w:tc>
          <w:tcPr>
            <w:tcW w:w="689" w:type="dxa"/>
          </w:tcPr>
          <w:p w14:paraId="4BFA3005" w14:textId="77777777" w:rsidR="005115FC" w:rsidRPr="005115FC" w:rsidRDefault="005115FC" w:rsidP="005115FC">
            <w:pPr>
              <w:jc w:val="center"/>
              <w:rPr>
                <w:b/>
                <w:lang w:val="es-CO" w:eastAsia="es-CO"/>
              </w:rPr>
            </w:pPr>
          </w:p>
        </w:tc>
        <w:tc>
          <w:tcPr>
            <w:tcW w:w="689" w:type="dxa"/>
          </w:tcPr>
          <w:p w14:paraId="581104EF" w14:textId="77777777" w:rsidR="005115FC" w:rsidRPr="005115FC" w:rsidRDefault="005115FC" w:rsidP="005115FC">
            <w:pPr>
              <w:jc w:val="center"/>
              <w:rPr>
                <w:b/>
                <w:lang w:val="es-CO" w:eastAsia="es-CO"/>
              </w:rPr>
            </w:pPr>
          </w:p>
        </w:tc>
        <w:tc>
          <w:tcPr>
            <w:tcW w:w="689" w:type="dxa"/>
          </w:tcPr>
          <w:p w14:paraId="1FF72BDA" w14:textId="77777777" w:rsidR="005115FC" w:rsidRPr="005115FC" w:rsidRDefault="005115FC" w:rsidP="005115FC">
            <w:pPr>
              <w:jc w:val="center"/>
              <w:rPr>
                <w:b/>
                <w:lang w:val="es-CO" w:eastAsia="es-CO"/>
              </w:rPr>
            </w:pPr>
          </w:p>
        </w:tc>
      </w:tr>
      <w:tr w:rsidR="005115FC" w14:paraId="088AC89C" w14:textId="77777777" w:rsidTr="005275FC">
        <w:tc>
          <w:tcPr>
            <w:tcW w:w="9394" w:type="dxa"/>
            <w:gridSpan w:val="9"/>
          </w:tcPr>
          <w:p w14:paraId="63BDEF1B" w14:textId="334BD60A" w:rsidR="005115FC" w:rsidRPr="005115FC" w:rsidRDefault="00AB4081" w:rsidP="005115FC">
            <w:pPr>
              <w:jc w:val="center"/>
              <w:rPr>
                <w:b/>
                <w:lang w:val="es-CO" w:eastAsia="es-CO"/>
              </w:rPr>
            </w:pPr>
            <w:r w:rsidRPr="005115FC">
              <w:rPr>
                <w:b/>
                <w:lang w:val="es-CO" w:eastAsia="es-CO"/>
              </w:rPr>
              <w:t>Caracterización del</w:t>
            </w:r>
            <w:r w:rsidR="005115FC" w:rsidRPr="005115FC">
              <w:rPr>
                <w:b/>
                <w:lang w:val="es-CO" w:eastAsia="es-CO"/>
              </w:rPr>
              <w:t xml:space="preserve"> Grupo, Centro o Instituto de Investigación</w:t>
            </w:r>
          </w:p>
        </w:tc>
      </w:tr>
      <w:tr w:rsidR="004931E8" w14:paraId="18754209" w14:textId="77777777" w:rsidTr="008A79F5">
        <w:tc>
          <w:tcPr>
            <w:tcW w:w="9394" w:type="dxa"/>
            <w:gridSpan w:val="9"/>
          </w:tcPr>
          <w:p w14:paraId="4F3ECE6E" w14:textId="77777777" w:rsidR="004931E8" w:rsidRPr="004931E8" w:rsidRDefault="004931E8" w:rsidP="004931E8">
            <w:pPr>
              <w:rPr>
                <w:rFonts w:cs="Arial"/>
                <w:szCs w:val="20"/>
              </w:rPr>
            </w:pPr>
            <w:r w:rsidRPr="004931E8">
              <w:rPr>
                <w:rFonts w:cs="Arial"/>
                <w:szCs w:val="20"/>
              </w:rPr>
              <w:t>Escribir de manera general las características del grupo</w:t>
            </w:r>
            <w:r>
              <w:rPr>
                <w:rFonts w:cs="Arial"/>
                <w:szCs w:val="20"/>
              </w:rPr>
              <w:t>, Centro o Instituto</w:t>
            </w:r>
            <w:r w:rsidRPr="004931E8">
              <w:rPr>
                <w:rFonts w:cs="Arial"/>
                <w:szCs w:val="20"/>
              </w:rPr>
              <w:t xml:space="preserve"> de Investigación, a</w:t>
            </w:r>
            <w:r>
              <w:rPr>
                <w:rFonts w:cs="Arial"/>
                <w:szCs w:val="20"/>
              </w:rPr>
              <w:t xml:space="preserve"> que entidad o empresa pertenece, si es de una institución de educación superior a que Facultad pertenece </w:t>
            </w:r>
            <w:r w:rsidRPr="004931E8">
              <w:rPr>
                <w:rFonts w:cs="Arial"/>
                <w:szCs w:val="20"/>
              </w:rPr>
              <w:t>y otros datos relevantes que considere anotar en este aparte</w:t>
            </w:r>
            <w:r>
              <w:rPr>
                <w:rFonts w:cs="Arial"/>
                <w:szCs w:val="20"/>
              </w:rPr>
              <w:t>.</w:t>
            </w:r>
          </w:p>
          <w:p w14:paraId="37822FEC" w14:textId="77777777" w:rsidR="004931E8" w:rsidRDefault="004931E8" w:rsidP="004931E8">
            <w:pPr>
              <w:rPr>
                <w:rFonts w:ascii="Arial" w:hAnsi="Arial" w:cs="Arial"/>
                <w:b/>
              </w:rPr>
            </w:pPr>
          </w:p>
        </w:tc>
      </w:tr>
    </w:tbl>
    <w:p w14:paraId="657309D1" w14:textId="77777777" w:rsidR="00A23765" w:rsidRDefault="00BE2D4B" w:rsidP="00A23765">
      <w:pPr>
        <w:pStyle w:val="Ttulo1"/>
      </w:pPr>
      <w:r w:rsidRPr="00BE2D4B">
        <w:t>Objetivos</w:t>
      </w:r>
    </w:p>
    <w:p w14:paraId="094C79C3" w14:textId="77777777" w:rsidR="004D11FC" w:rsidRPr="00AB2B48" w:rsidRDefault="004D11FC" w:rsidP="00AB2B48">
      <w:pPr>
        <w:rPr>
          <w:lang w:val="es-CO" w:eastAsia="es-CO"/>
        </w:rPr>
      </w:pPr>
    </w:p>
    <w:p w14:paraId="55E7D15B" w14:textId="77777777" w:rsidR="00500562" w:rsidRDefault="00BE2D4B" w:rsidP="00BE2D4B">
      <w:pPr>
        <w:pStyle w:val="Ttulo2"/>
      </w:pPr>
      <w:r w:rsidRPr="00500562">
        <w:t>Objetivo General</w:t>
      </w:r>
    </w:p>
    <w:p w14:paraId="6A1627C2" w14:textId="03C73412" w:rsidR="004931E8" w:rsidRDefault="00AB4081" w:rsidP="004931E8">
      <w:pPr>
        <w:rPr>
          <w:rFonts w:ascii="Verdana" w:hAnsi="Verdana"/>
          <w:b/>
          <w:szCs w:val="20"/>
        </w:rPr>
      </w:pPr>
      <w:r w:rsidRPr="00AB4081">
        <w:rPr>
          <w:rFonts w:ascii="Arial" w:eastAsia="Arial" w:hAnsi="Arial" w:cs="Arial"/>
          <w:color w:val="000000"/>
          <w:sz w:val="22"/>
        </w:rPr>
        <w:t>Desarrollar e implementar SIFMA, un sistema integrado de fenotipado vegetal y monitoreo ambiental para torres hidropónicas verticales que, mediante una arquitectura de doble cámara por planta, algoritmos de visión por computadora (</w:t>
      </w:r>
      <w:proofErr w:type="spellStart"/>
      <w:r w:rsidRPr="00AB4081">
        <w:rPr>
          <w:rFonts w:ascii="Arial" w:eastAsia="Arial" w:hAnsi="Arial" w:cs="Arial"/>
          <w:color w:val="000000"/>
          <w:sz w:val="22"/>
        </w:rPr>
        <w:t>OpenCV</w:t>
      </w:r>
      <w:proofErr w:type="spellEnd"/>
      <w:r w:rsidRPr="00AB4081">
        <w:rPr>
          <w:rFonts w:ascii="Arial" w:eastAsia="Arial" w:hAnsi="Arial" w:cs="Arial"/>
          <w:color w:val="000000"/>
          <w:sz w:val="22"/>
        </w:rPr>
        <w:t xml:space="preserve"> y </w:t>
      </w:r>
      <w:proofErr w:type="spellStart"/>
      <w:r w:rsidRPr="00AB4081">
        <w:rPr>
          <w:rFonts w:ascii="Arial" w:eastAsia="Arial" w:hAnsi="Arial" w:cs="Arial"/>
          <w:color w:val="000000"/>
          <w:sz w:val="22"/>
        </w:rPr>
        <w:t>PlantCV</w:t>
      </w:r>
      <w:proofErr w:type="spellEnd"/>
      <w:r w:rsidRPr="00AB4081">
        <w:rPr>
          <w:rFonts w:ascii="Arial" w:eastAsia="Arial" w:hAnsi="Arial" w:cs="Arial"/>
          <w:color w:val="000000"/>
          <w:sz w:val="22"/>
        </w:rPr>
        <w:t xml:space="preserve">), sensores ambientales </w:t>
      </w:r>
      <w:proofErr w:type="spellStart"/>
      <w:r w:rsidRPr="00AB4081">
        <w:rPr>
          <w:rFonts w:ascii="Arial" w:eastAsia="Arial" w:hAnsi="Arial" w:cs="Arial"/>
          <w:color w:val="000000"/>
          <w:sz w:val="22"/>
        </w:rPr>
        <w:t>IoT</w:t>
      </w:r>
      <w:proofErr w:type="spellEnd"/>
      <w:r w:rsidRPr="00AB4081">
        <w:rPr>
          <w:rFonts w:ascii="Arial" w:eastAsia="Arial" w:hAnsi="Arial" w:cs="Arial"/>
          <w:color w:val="000000"/>
          <w:sz w:val="22"/>
        </w:rPr>
        <w:t xml:space="preserve"> y un </w:t>
      </w:r>
      <w:proofErr w:type="spellStart"/>
      <w:r w:rsidRPr="00AB4081">
        <w:rPr>
          <w:rFonts w:ascii="Arial" w:eastAsia="Arial" w:hAnsi="Arial" w:cs="Arial"/>
          <w:color w:val="000000"/>
          <w:sz w:val="22"/>
        </w:rPr>
        <w:t>dashboard</w:t>
      </w:r>
      <w:proofErr w:type="spellEnd"/>
      <w:r w:rsidRPr="00AB4081">
        <w:rPr>
          <w:rFonts w:ascii="Arial" w:eastAsia="Arial" w:hAnsi="Arial" w:cs="Arial"/>
          <w:color w:val="000000"/>
          <w:sz w:val="22"/>
        </w:rPr>
        <w:t xml:space="preserve"> web en tiempo real, permita la medición automatizada y continua de parámetros biométricos de las plantas (área foliar, altura, diámetro del tallo, salud, presencia de manchas y conteo de frutos), su correlación con variables ambientales y la generación de una base de datos estructurada con potencial de publicación científica. [3] [24] [25]</w:t>
      </w:r>
    </w:p>
    <w:p w14:paraId="6F002EFE" w14:textId="77777777" w:rsidR="00500562" w:rsidRDefault="00BE2D4B" w:rsidP="00BE2D4B">
      <w:pPr>
        <w:pStyle w:val="Ttulo2"/>
      </w:pPr>
      <w:r w:rsidRPr="00500562">
        <w:t>Objetivos Específicos</w:t>
      </w:r>
    </w:p>
    <w:p w14:paraId="28A068BF" w14:textId="77777777" w:rsidR="00AB4081" w:rsidRPr="00AB4081" w:rsidRDefault="00AB4081" w:rsidP="00AB4081">
      <w:pPr>
        <w:pStyle w:val="Prrafodelista"/>
        <w:numPr>
          <w:ilvl w:val="0"/>
          <w:numId w:val="9"/>
        </w:numPr>
        <w:spacing w:before="60" w:after="60" w:line="276" w:lineRule="auto"/>
        <w:jc w:val="left"/>
        <w:rPr>
          <w:rFonts w:asciiTheme="minorHAnsi" w:hAnsiTheme="minorHAnsi" w:cstheme="minorHAnsi"/>
          <w:sz w:val="22"/>
        </w:rPr>
      </w:pPr>
      <w:r w:rsidRPr="00AB4081">
        <w:rPr>
          <w:rFonts w:asciiTheme="minorHAnsi" w:hAnsiTheme="minorHAnsi" w:cstheme="minorHAnsi"/>
          <w:sz w:val="22"/>
        </w:rPr>
        <w:t xml:space="preserve">Diseñar y configurar la arquitectura de hardware de SIFMA basada en Raspberry Pi 5 con cámaras </w:t>
      </w:r>
      <w:proofErr w:type="spellStart"/>
      <w:r w:rsidRPr="00AB4081">
        <w:rPr>
          <w:rFonts w:asciiTheme="minorHAnsi" w:hAnsiTheme="minorHAnsi" w:cstheme="minorHAnsi"/>
          <w:sz w:val="22"/>
        </w:rPr>
        <w:t>Arducam</w:t>
      </w:r>
      <w:proofErr w:type="spellEnd"/>
      <w:r w:rsidRPr="00AB4081">
        <w:rPr>
          <w:rFonts w:asciiTheme="minorHAnsi" w:hAnsiTheme="minorHAnsi" w:cstheme="minorHAnsi"/>
          <w:sz w:val="22"/>
        </w:rPr>
        <w:t xml:space="preserve"> HQ, implementando una configuración de doble cámara por planta (cenital + lateral) para eliminar los errores geométricos de perspectiva, acortamiento y oclusión presentes en sistemas de cámara única. [9] [23] [27]</w:t>
      </w:r>
    </w:p>
    <w:p w14:paraId="2CDF3D1B" w14:textId="77777777" w:rsidR="00AB4081" w:rsidRPr="00AB4081" w:rsidRDefault="00AB4081" w:rsidP="00AB4081">
      <w:pPr>
        <w:pStyle w:val="Prrafodelista"/>
        <w:numPr>
          <w:ilvl w:val="0"/>
          <w:numId w:val="9"/>
        </w:numPr>
        <w:spacing w:before="60" w:after="60" w:line="276" w:lineRule="auto"/>
        <w:jc w:val="left"/>
        <w:rPr>
          <w:rFonts w:asciiTheme="minorHAnsi" w:hAnsiTheme="minorHAnsi" w:cstheme="minorHAnsi"/>
          <w:sz w:val="22"/>
        </w:rPr>
      </w:pPr>
      <w:r w:rsidRPr="00AB4081">
        <w:rPr>
          <w:rFonts w:asciiTheme="minorHAnsi" w:hAnsiTheme="minorHAnsi" w:cstheme="minorHAnsi"/>
          <w:sz w:val="22"/>
        </w:rPr>
        <w:t>Implementar la estrategia de muestreo temporal triple diario con captura configurable de 3 a 5 fotografías por periodo (mañana, mediodía y tarde), incluyendo el algoritmo de promediado de métricas para compensar variaciones causadas por movimiento de las plantas y cambios de iluminación entre tomas consecutivas. [13]</w:t>
      </w:r>
    </w:p>
    <w:p w14:paraId="0B3806DC" w14:textId="77777777" w:rsidR="00AB4081" w:rsidRPr="00AB4081" w:rsidRDefault="00AB4081" w:rsidP="00AB4081">
      <w:pPr>
        <w:pStyle w:val="Prrafodelista"/>
        <w:numPr>
          <w:ilvl w:val="0"/>
          <w:numId w:val="9"/>
        </w:numPr>
        <w:spacing w:before="60" w:after="60" w:line="276" w:lineRule="auto"/>
        <w:jc w:val="left"/>
        <w:rPr>
          <w:rFonts w:asciiTheme="minorHAnsi" w:hAnsiTheme="minorHAnsi" w:cstheme="minorHAnsi"/>
          <w:sz w:val="22"/>
        </w:rPr>
      </w:pPr>
      <w:r w:rsidRPr="00AB4081">
        <w:rPr>
          <w:rFonts w:asciiTheme="minorHAnsi" w:hAnsiTheme="minorHAnsi" w:cstheme="minorHAnsi"/>
          <w:sz w:val="22"/>
        </w:rPr>
        <w:t xml:space="preserve">Desarrollar perfiles de color configurables por especie vegetal, que permitan adaptar los parámetros de segmentación (umbrales HSV/LAB, colores objetivo) a la colorimetría específica de cada tipo de planta, soportando cultivos con follaje de colores no </w:t>
      </w:r>
      <w:r w:rsidRPr="00AB4081">
        <w:rPr>
          <w:rFonts w:asciiTheme="minorHAnsi" w:hAnsiTheme="minorHAnsi" w:cstheme="minorHAnsi"/>
          <w:sz w:val="22"/>
        </w:rPr>
        <w:lastRenderedPageBreak/>
        <w:t>convencionales como flores ornamentales, plantas con frutos coloridos y especies de hoja blanca o variegada. [25]</w:t>
      </w:r>
    </w:p>
    <w:p w14:paraId="7F6BD56C" w14:textId="77777777" w:rsidR="00AB4081" w:rsidRPr="00AB4081" w:rsidRDefault="00AB4081" w:rsidP="00AB4081">
      <w:pPr>
        <w:pStyle w:val="Prrafodelista"/>
        <w:numPr>
          <w:ilvl w:val="0"/>
          <w:numId w:val="9"/>
        </w:numPr>
        <w:spacing w:before="60" w:after="60" w:line="276" w:lineRule="auto"/>
        <w:jc w:val="left"/>
        <w:rPr>
          <w:rFonts w:asciiTheme="minorHAnsi" w:hAnsiTheme="minorHAnsi" w:cstheme="minorHAnsi"/>
          <w:sz w:val="22"/>
        </w:rPr>
      </w:pPr>
      <w:r w:rsidRPr="00AB4081">
        <w:rPr>
          <w:rFonts w:asciiTheme="minorHAnsi" w:hAnsiTheme="minorHAnsi" w:cstheme="minorHAnsi"/>
          <w:sz w:val="22"/>
        </w:rPr>
        <w:t xml:space="preserve">Desarrollar el pipeline de análisis biométrico con </w:t>
      </w:r>
      <w:proofErr w:type="spellStart"/>
      <w:r w:rsidRPr="00AB4081">
        <w:rPr>
          <w:rFonts w:asciiTheme="minorHAnsi" w:hAnsiTheme="minorHAnsi" w:cstheme="minorHAnsi"/>
          <w:sz w:val="22"/>
        </w:rPr>
        <w:t>OpenCV</w:t>
      </w:r>
      <w:proofErr w:type="spellEnd"/>
      <w:r w:rsidRPr="00AB4081">
        <w:rPr>
          <w:rFonts w:asciiTheme="minorHAnsi" w:hAnsiTheme="minorHAnsi" w:cstheme="minorHAnsi"/>
          <w:sz w:val="22"/>
        </w:rPr>
        <w:t xml:space="preserve"> y </w:t>
      </w:r>
      <w:proofErr w:type="spellStart"/>
      <w:r w:rsidRPr="00AB4081">
        <w:rPr>
          <w:rFonts w:asciiTheme="minorHAnsi" w:hAnsiTheme="minorHAnsi" w:cstheme="minorHAnsi"/>
          <w:sz w:val="22"/>
        </w:rPr>
        <w:t>PlantCV</w:t>
      </w:r>
      <w:proofErr w:type="spellEnd"/>
      <w:r w:rsidRPr="00AB4081">
        <w:rPr>
          <w:rFonts w:asciiTheme="minorHAnsi" w:hAnsiTheme="minorHAnsi" w:cstheme="minorHAnsi"/>
          <w:sz w:val="22"/>
        </w:rPr>
        <w:t xml:space="preserve"> para la extracción sistemática de las siguientes métricas por planta y por sesión de captura: área foliar (cámara cenital), altura estimada de la planta (cámara lateral), diámetro estimado del tallo (cámara lateral), índice de compacidad, índice de salud cromática, detección de manchas o anomalías de coloración y conteo estimado de frutos en especies productivas como tomate </w:t>
      </w:r>
      <w:proofErr w:type="spellStart"/>
      <w:r w:rsidRPr="00AB4081">
        <w:rPr>
          <w:rFonts w:asciiTheme="minorHAnsi" w:hAnsiTheme="minorHAnsi" w:cstheme="minorHAnsi"/>
          <w:sz w:val="22"/>
        </w:rPr>
        <w:t>cherry</w:t>
      </w:r>
      <w:proofErr w:type="spellEnd"/>
      <w:r w:rsidRPr="00AB4081">
        <w:rPr>
          <w:rFonts w:asciiTheme="minorHAnsi" w:hAnsiTheme="minorHAnsi" w:cstheme="minorHAnsi"/>
          <w:sz w:val="22"/>
        </w:rPr>
        <w:t>, rábano y cebollín. [9] [24] [25] [26]</w:t>
      </w:r>
    </w:p>
    <w:p w14:paraId="66E79694" w14:textId="77777777" w:rsidR="00AB4081" w:rsidRPr="00AB4081" w:rsidRDefault="00AB4081" w:rsidP="00AB4081">
      <w:pPr>
        <w:pStyle w:val="Prrafodelista"/>
        <w:numPr>
          <w:ilvl w:val="0"/>
          <w:numId w:val="9"/>
        </w:numPr>
        <w:spacing w:before="60" w:after="60" w:line="276" w:lineRule="auto"/>
        <w:jc w:val="left"/>
        <w:rPr>
          <w:rFonts w:asciiTheme="minorHAnsi" w:hAnsiTheme="minorHAnsi" w:cstheme="minorHAnsi"/>
          <w:sz w:val="22"/>
        </w:rPr>
      </w:pPr>
      <w:r w:rsidRPr="00AB4081">
        <w:rPr>
          <w:rFonts w:asciiTheme="minorHAnsi" w:hAnsiTheme="minorHAnsi" w:cstheme="minorHAnsi"/>
          <w:sz w:val="22"/>
        </w:rPr>
        <w:t xml:space="preserve">Integrar los cuatro sensores ambientales de la torre hidropónica (UV solar en lux, temperatura en grados Celsius, humedad relativa en porcentaje y corriente del motor en amperios) con el sistema de procesamiento central en Raspberry Pi 5, implementando la transmisión de datos en tiempo real mediante protocolo MQTT hacia la base de datos y el </w:t>
      </w:r>
      <w:proofErr w:type="spellStart"/>
      <w:r w:rsidRPr="00AB4081">
        <w:rPr>
          <w:rFonts w:asciiTheme="minorHAnsi" w:hAnsiTheme="minorHAnsi" w:cstheme="minorHAnsi"/>
          <w:sz w:val="22"/>
        </w:rPr>
        <w:t>dashboard</w:t>
      </w:r>
      <w:proofErr w:type="spellEnd"/>
      <w:r w:rsidRPr="00AB4081">
        <w:rPr>
          <w:rFonts w:asciiTheme="minorHAnsi" w:hAnsiTheme="minorHAnsi" w:cstheme="minorHAnsi"/>
          <w:sz w:val="22"/>
        </w:rPr>
        <w:t>. [7] [15] [17]</w:t>
      </w:r>
    </w:p>
    <w:p w14:paraId="5D889FD4" w14:textId="77777777" w:rsidR="00AB4081" w:rsidRPr="00AB4081" w:rsidRDefault="00AB4081" w:rsidP="00AB4081">
      <w:pPr>
        <w:pStyle w:val="Prrafodelista"/>
        <w:numPr>
          <w:ilvl w:val="0"/>
          <w:numId w:val="9"/>
        </w:numPr>
        <w:spacing w:before="60" w:after="60" w:line="276" w:lineRule="auto"/>
        <w:jc w:val="left"/>
        <w:rPr>
          <w:rFonts w:asciiTheme="minorHAnsi" w:hAnsiTheme="minorHAnsi" w:cstheme="minorHAnsi"/>
          <w:sz w:val="22"/>
        </w:rPr>
      </w:pPr>
      <w:r w:rsidRPr="00AB4081">
        <w:rPr>
          <w:rFonts w:asciiTheme="minorHAnsi" w:hAnsiTheme="minorHAnsi" w:cstheme="minorHAnsi"/>
          <w:sz w:val="22"/>
        </w:rPr>
        <w:t xml:space="preserve">Desarrollar el </w:t>
      </w:r>
      <w:proofErr w:type="spellStart"/>
      <w:r w:rsidRPr="00AB4081">
        <w:rPr>
          <w:rFonts w:asciiTheme="minorHAnsi" w:hAnsiTheme="minorHAnsi" w:cstheme="minorHAnsi"/>
          <w:sz w:val="22"/>
        </w:rPr>
        <w:t>dashboard</w:t>
      </w:r>
      <w:proofErr w:type="spellEnd"/>
      <w:r w:rsidRPr="00AB4081">
        <w:rPr>
          <w:rFonts w:asciiTheme="minorHAnsi" w:hAnsiTheme="minorHAnsi" w:cstheme="minorHAnsi"/>
          <w:sz w:val="22"/>
        </w:rPr>
        <w:t xml:space="preserve"> web de SIFMA con Flask y Chart.js, que permita visualizar en tiempo real: imágenes en vivo de cada cámara con superposición de la zona de análisis (ROI), gráficas de evolución de todos los parámetros biométricos por planta y por día, datos actualizados de los cuatro sensores ambientales y resúmenes diarios de crecimiento con comparativas entre periodos. [3]</w:t>
      </w:r>
    </w:p>
    <w:p w14:paraId="01BCC196" w14:textId="5D686FB7" w:rsidR="00014DB0" w:rsidRPr="00AB4081" w:rsidRDefault="00AB4081" w:rsidP="00AB4081">
      <w:pPr>
        <w:pStyle w:val="Prrafodelista"/>
        <w:numPr>
          <w:ilvl w:val="0"/>
          <w:numId w:val="9"/>
        </w:numPr>
        <w:spacing w:before="60" w:after="60" w:line="276" w:lineRule="auto"/>
        <w:jc w:val="left"/>
        <w:rPr>
          <w:rFonts w:asciiTheme="minorHAnsi" w:hAnsiTheme="minorHAnsi" w:cstheme="minorHAnsi"/>
          <w:sz w:val="22"/>
        </w:rPr>
      </w:pPr>
      <w:r w:rsidRPr="00AB4081">
        <w:rPr>
          <w:rFonts w:asciiTheme="minorHAnsi" w:hAnsiTheme="minorHAnsi" w:cstheme="minorHAnsi"/>
          <w:sz w:val="22"/>
        </w:rPr>
        <w:t xml:space="preserve">Evaluar el desempeño del sistema con al menos cuatro especies de cultivo diferentes (lechuga, espinaca, tomate </w:t>
      </w:r>
      <w:proofErr w:type="spellStart"/>
      <w:r w:rsidRPr="00AB4081">
        <w:rPr>
          <w:rFonts w:asciiTheme="minorHAnsi" w:hAnsiTheme="minorHAnsi" w:cstheme="minorHAnsi"/>
          <w:sz w:val="22"/>
        </w:rPr>
        <w:t>cherry</w:t>
      </w:r>
      <w:proofErr w:type="spellEnd"/>
      <w:r w:rsidRPr="00AB4081">
        <w:rPr>
          <w:rFonts w:asciiTheme="minorHAnsi" w:hAnsiTheme="minorHAnsi" w:cstheme="minorHAnsi"/>
          <w:sz w:val="22"/>
        </w:rPr>
        <w:t xml:space="preserve"> y rábano), documentar los resultados en formato de artículo científico siguiendo los estándares de revistas indexadas Q1 o Q2 en las áreas de fenotipado vegetal, </w:t>
      </w:r>
      <w:proofErr w:type="spellStart"/>
      <w:r w:rsidRPr="00AB4081">
        <w:rPr>
          <w:rFonts w:asciiTheme="minorHAnsi" w:hAnsiTheme="minorHAnsi" w:cstheme="minorHAnsi"/>
          <w:sz w:val="22"/>
        </w:rPr>
        <w:t>computer</w:t>
      </w:r>
      <w:proofErr w:type="spellEnd"/>
      <w:r w:rsidRPr="00AB4081">
        <w:rPr>
          <w:rFonts w:asciiTheme="minorHAnsi" w:hAnsiTheme="minorHAnsi" w:cstheme="minorHAnsi"/>
          <w:sz w:val="22"/>
        </w:rPr>
        <w:t xml:space="preserve"> </w:t>
      </w:r>
      <w:proofErr w:type="spellStart"/>
      <w:r w:rsidRPr="00AB4081">
        <w:rPr>
          <w:rFonts w:asciiTheme="minorHAnsi" w:hAnsiTheme="minorHAnsi" w:cstheme="minorHAnsi"/>
          <w:sz w:val="22"/>
        </w:rPr>
        <w:t>vision</w:t>
      </w:r>
      <w:proofErr w:type="spellEnd"/>
      <w:r w:rsidRPr="00AB4081">
        <w:rPr>
          <w:rFonts w:asciiTheme="minorHAnsi" w:hAnsiTheme="minorHAnsi" w:cstheme="minorHAnsi"/>
          <w:sz w:val="22"/>
        </w:rPr>
        <w:t xml:space="preserve"> o sistemas </w:t>
      </w:r>
      <w:proofErr w:type="spellStart"/>
      <w:r w:rsidRPr="00AB4081">
        <w:rPr>
          <w:rFonts w:asciiTheme="minorHAnsi" w:hAnsiTheme="minorHAnsi" w:cstheme="minorHAnsi"/>
          <w:sz w:val="22"/>
        </w:rPr>
        <w:t>IoT</w:t>
      </w:r>
      <w:proofErr w:type="spellEnd"/>
      <w:r w:rsidRPr="00AB4081">
        <w:rPr>
          <w:rFonts w:asciiTheme="minorHAnsi" w:hAnsiTheme="minorHAnsi" w:cstheme="minorHAnsi"/>
          <w:sz w:val="22"/>
        </w:rPr>
        <w:t xml:space="preserve"> aplicados a la agricultura. [10] [29]</w:t>
      </w:r>
    </w:p>
    <w:p w14:paraId="7A737B74" w14:textId="77777777" w:rsidR="00500562" w:rsidRPr="00A23765" w:rsidRDefault="00A23765" w:rsidP="00A23765">
      <w:pPr>
        <w:pStyle w:val="Ttulo1"/>
      </w:pPr>
      <w:r>
        <w:t>Plan d</w:t>
      </w:r>
      <w:r w:rsidRPr="00A23765">
        <w:t>e Actividades</w:t>
      </w:r>
    </w:p>
    <w:p w14:paraId="06FE583A" w14:textId="631A83BC" w:rsidR="00AB4081" w:rsidRPr="00AB4081" w:rsidRDefault="00AB4081" w:rsidP="00AB4081">
      <w:pPr>
        <w:ind w:firstLine="708"/>
        <w:rPr>
          <w:rFonts w:asciiTheme="minorHAnsi" w:hAnsiTheme="minorHAnsi" w:cstheme="minorHAnsi"/>
          <w:bCs/>
          <w:sz w:val="22"/>
          <w:lang w:val="es-CO"/>
        </w:rPr>
      </w:pPr>
      <w:r w:rsidRPr="00AB4081">
        <w:rPr>
          <w:rFonts w:asciiTheme="minorHAnsi" w:hAnsiTheme="minorHAnsi" w:cstheme="minorHAnsi"/>
          <w:b/>
          <w:sz w:val="22"/>
          <w:lang w:val="es-CO"/>
        </w:rPr>
        <w:t>Fase 1</w:t>
      </w:r>
      <w:r w:rsidRPr="00AB4081">
        <w:rPr>
          <w:rFonts w:asciiTheme="minorHAnsi" w:hAnsiTheme="minorHAnsi" w:cstheme="minorHAnsi"/>
          <w:bCs/>
          <w:sz w:val="22"/>
          <w:lang w:val="es-CO"/>
        </w:rPr>
        <w:t xml:space="preserve"> - Investigación, Diseño y Selección de Hardware (Semanas 1-4)</w:t>
      </w:r>
    </w:p>
    <w:p w14:paraId="668B6922" w14:textId="77777777" w:rsidR="00AB4081" w:rsidRPr="00AB4081" w:rsidRDefault="00AB4081" w:rsidP="00AB4081">
      <w:pPr>
        <w:rPr>
          <w:rFonts w:asciiTheme="minorHAnsi" w:hAnsiTheme="minorHAnsi" w:cstheme="minorHAnsi"/>
          <w:bCs/>
          <w:sz w:val="22"/>
          <w:lang w:val="es-CO"/>
        </w:rPr>
      </w:pPr>
      <w:r w:rsidRPr="00AB4081">
        <w:rPr>
          <w:rFonts w:asciiTheme="minorHAnsi" w:hAnsiTheme="minorHAnsi" w:cstheme="minorHAnsi"/>
          <w:bCs/>
          <w:sz w:val="22"/>
          <w:lang w:val="es-CO"/>
        </w:rPr>
        <w:t xml:space="preserve">Se realizará un estado del arte exhaustivo sobre técnicas de fenotipado vegetal basado en imágenes, sistemas de doble cámara para corrección geométrica, estrategias de muestreo temporal en agricultura protegida y plataformas de software de código abierto para análisis vegetal. Se definirá la arquitectura completa de SIFMA, seleccionando los componentes de hardware (Raspberry Pi 5 como servidor central, Raspberry Pi como nodo por cámara, cámaras </w:t>
      </w:r>
      <w:proofErr w:type="spellStart"/>
      <w:r w:rsidRPr="00AB4081">
        <w:rPr>
          <w:rFonts w:asciiTheme="minorHAnsi" w:hAnsiTheme="minorHAnsi" w:cstheme="minorHAnsi"/>
          <w:bCs/>
          <w:sz w:val="22"/>
          <w:lang w:val="es-CO"/>
        </w:rPr>
        <w:t>Arducam</w:t>
      </w:r>
      <w:proofErr w:type="spellEnd"/>
      <w:r w:rsidRPr="00AB4081">
        <w:rPr>
          <w:rFonts w:asciiTheme="minorHAnsi" w:hAnsiTheme="minorHAnsi" w:cstheme="minorHAnsi"/>
          <w:bCs/>
          <w:sz w:val="22"/>
          <w:lang w:val="es-CO"/>
        </w:rPr>
        <w:t xml:space="preserve"> HQ y sensores ambientales) y diseñando el esquema de ubicación de las cámaras en la torre hidropónica. Se establecerán los criterios de evaluación del sistema y los protocolos de calibración de cámaras. [3] [4] [27]</w:t>
      </w:r>
    </w:p>
    <w:p w14:paraId="0D4D22CF" w14:textId="46529EE8" w:rsidR="00AB4081" w:rsidRPr="00AB4081" w:rsidRDefault="00AB4081" w:rsidP="00AB4081">
      <w:pPr>
        <w:rPr>
          <w:rFonts w:asciiTheme="minorHAnsi" w:hAnsiTheme="minorHAnsi" w:cstheme="minorHAnsi"/>
          <w:bCs/>
          <w:sz w:val="22"/>
          <w:lang w:val="es-CO"/>
        </w:rPr>
      </w:pPr>
    </w:p>
    <w:p w14:paraId="633D106D" w14:textId="77777777" w:rsidR="00AB4081" w:rsidRPr="00AB4081" w:rsidRDefault="00AB4081" w:rsidP="00AB4081">
      <w:pPr>
        <w:ind w:firstLine="708"/>
        <w:rPr>
          <w:rFonts w:asciiTheme="minorHAnsi" w:hAnsiTheme="minorHAnsi" w:cstheme="minorHAnsi"/>
          <w:bCs/>
          <w:sz w:val="22"/>
          <w:lang w:val="es-CO"/>
        </w:rPr>
      </w:pPr>
      <w:r w:rsidRPr="00AB4081">
        <w:rPr>
          <w:rFonts w:asciiTheme="minorHAnsi" w:hAnsiTheme="minorHAnsi" w:cstheme="minorHAnsi"/>
          <w:b/>
          <w:sz w:val="22"/>
          <w:lang w:val="es-CO"/>
        </w:rPr>
        <w:t>Fase 2</w:t>
      </w:r>
      <w:r w:rsidRPr="00AB4081">
        <w:rPr>
          <w:rFonts w:asciiTheme="minorHAnsi" w:hAnsiTheme="minorHAnsi" w:cstheme="minorHAnsi"/>
          <w:bCs/>
          <w:sz w:val="22"/>
          <w:lang w:val="es-CO"/>
        </w:rPr>
        <w:t xml:space="preserve"> - Configuración del Sistema de Captura Dual (Semanas 4-6)</w:t>
      </w:r>
    </w:p>
    <w:p w14:paraId="38AC0C66" w14:textId="77777777" w:rsidR="00AB4081" w:rsidRPr="00AB4081" w:rsidRDefault="00AB4081" w:rsidP="00AB4081">
      <w:pPr>
        <w:rPr>
          <w:rFonts w:asciiTheme="minorHAnsi" w:hAnsiTheme="minorHAnsi" w:cstheme="minorHAnsi"/>
          <w:bCs/>
          <w:sz w:val="22"/>
          <w:lang w:val="es-CO"/>
        </w:rPr>
      </w:pPr>
      <w:r w:rsidRPr="00AB4081">
        <w:rPr>
          <w:rFonts w:asciiTheme="minorHAnsi" w:hAnsiTheme="minorHAnsi" w:cstheme="minorHAnsi"/>
          <w:bCs/>
          <w:sz w:val="22"/>
          <w:lang w:val="es-CO"/>
        </w:rPr>
        <w:t xml:space="preserve">Se configurará el entorno de desarrollo en Raspberry Pi OS </w:t>
      </w:r>
      <w:proofErr w:type="spellStart"/>
      <w:r w:rsidRPr="00AB4081">
        <w:rPr>
          <w:rFonts w:asciiTheme="minorHAnsi" w:hAnsiTheme="minorHAnsi" w:cstheme="minorHAnsi"/>
          <w:bCs/>
          <w:sz w:val="22"/>
          <w:lang w:val="es-CO"/>
        </w:rPr>
        <w:t>Bookworm</w:t>
      </w:r>
      <w:proofErr w:type="spellEnd"/>
      <w:r w:rsidRPr="00AB4081">
        <w:rPr>
          <w:rFonts w:asciiTheme="minorHAnsi" w:hAnsiTheme="minorHAnsi" w:cstheme="minorHAnsi"/>
          <w:bCs/>
          <w:sz w:val="22"/>
          <w:lang w:val="es-CO"/>
        </w:rPr>
        <w:t xml:space="preserve"> con Python, </w:t>
      </w:r>
      <w:proofErr w:type="spellStart"/>
      <w:r w:rsidRPr="00AB4081">
        <w:rPr>
          <w:rFonts w:asciiTheme="minorHAnsi" w:hAnsiTheme="minorHAnsi" w:cstheme="minorHAnsi"/>
          <w:bCs/>
          <w:sz w:val="22"/>
          <w:lang w:val="es-CO"/>
        </w:rPr>
        <w:t>OpenCV</w:t>
      </w:r>
      <w:proofErr w:type="spellEnd"/>
      <w:r w:rsidRPr="00AB4081">
        <w:rPr>
          <w:rFonts w:asciiTheme="minorHAnsi" w:hAnsiTheme="minorHAnsi" w:cstheme="minorHAnsi"/>
          <w:bCs/>
          <w:sz w:val="22"/>
          <w:lang w:val="es-CO"/>
        </w:rPr>
        <w:t xml:space="preserve">, </w:t>
      </w:r>
      <w:proofErr w:type="spellStart"/>
      <w:r w:rsidRPr="00AB4081">
        <w:rPr>
          <w:rFonts w:asciiTheme="minorHAnsi" w:hAnsiTheme="minorHAnsi" w:cstheme="minorHAnsi"/>
          <w:bCs/>
          <w:sz w:val="22"/>
          <w:lang w:val="es-CO"/>
        </w:rPr>
        <w:t>PlantCV</w:t>
      </w:r>
      <w:proofErr w:type="spellEnd"/>
      <w:r w:rsidRPr="00AB4081">
        <w:rPr>
          <w:rFonts w:asciiTheme="minorHAnsi" w:hAnsiTheme="minorHAnsi" w:cstheme="minorHAnsi"/>
          <w:bCs/>
          <w:sz w:val="22"/>
          <w:lang w:val="es-CO"/>
        </w:rPr>
        <w:t xml:space="preserve">, picamera2 y Flask. Se establecerá la conexión, calibración geométrica y sincronización de las dos cámaras </w:t>
      </w:r>
      <w:proofErr w:type="spellStart"/>
      <w:r w:rsidRPr="00AB4081">
        <w:rPr>
          <w:rFonts w:asciiTheme="minorHAnsi" w:hAnsiTheme="minorHAnsi" w:cstheme="minorHAnsi"/>
          <w:bCs/>
          <w:sz w:val="22"/>
          <w:lang w:val="es-CO"/>
        </w:rPr>
        <w:t>Arducam</w:t>
      </w:r>
      <w:proofErr w:type="spellEnd"/>
      <w:r w:rsidRPr="00AB4081">
        <w:rPr>
          <w:rFonts w:asciiTheme="minorHAnsi" w:hAnsiTheme="minorHAnsi" w:cstheme="minorHAnsi"/>
          <w:bCs/>
          <w:sz w:val="22"/>
          <w:lang w:val="es-CO"/>
        </w:rPr>
        <w:t xml:space="preserve"> HQ por planta en sus posiciones cenital y lateral. Se implementará el script de captura automática con los tres periodos diarios configurables, el número de tomas por periodo (3 a 5, parámetro ajustable por el usuario) y el sistema de nombrado y organización de archivos por fecha, periodo, cámara y planta. Se verificará la estabilidad mecánica del montaje para minimizar el desplazamiento de las cámaras. [9] [25]</w:t>
      </w:r>
    </w:p>
    <w:p w14:paraId="3B6486FD" w14:textId="6AA71760" w:rsidR="00AB4081" w:rsidRPr="00AB4081" w:rsidRDefault="00AB4081" w:rsidP="00AB4081">
      <w:pPr>
        <w:rPr>
          <w:rFonts w:asciiTheme="minorHAnsi" w:hAnsiTheme="minorHAnsi" w:cstheme="minorHAnsi"/>
          <w:bCs/>
          <w:sz w:val="22"/>
          <w:lang w:val="es-CO"/>
        </w:rPr>
      </w:pPr>
    </w:p>
    <w:p w14:paraId="1A9B5AE6" w14:textId="77777777" w:rsidR="00AB4081" w:rsidRPr="00AB4081" w:rsidRDefault="00AB4081" w:rsidP="00AB4081">
      <w:pPr>
        <w:ind w:firstLine="708"/>
        <w:rPr>
          <w:rFonts w:asciiTheme="minorHAnsi" w:hAnsiTheme="minorHAnsi" w:cstheme="minorHAnsi"/>
          <w:bCs/>
          <w:sz w:val="22"/>
          <w:lang w:val="es-CO"/>
        </w:rPr>
      </w:pPr>
      <w:r w:rsidRPr="00AB4081">
        <w:rPr>
          <w:rFonts w:asciiTheme="minorHAnsi" w:hAnsiTheme="minorHAnsi" w:cstheme="minorHAnsi"/>
          <w:b/>
          <w:sz w:val="22"/>
          <w:lang w:val="es-CO"/>
        </w:rPr>
        <w:t>Fase 3</w:t>
      </w:r>
      <w:r w:rsidRPr="00AB4081">
        <w:rPr>
          <w:rFonts w:asciiTheme="minorHAnsi" w:hAnsiTheme="minorHAnsi" w:cstheme="minorHAnsi"/>
          <w:bCs/>
          <w:sz w:val="22"/>
          <w:lang w:val="es-CO"/>
        </w:rPr>
        <w:t xml:space="preserve"> - Perfiles de Color Configurables y Pipeline de Análisis (Semanas 6-9)</w:t>
      </w:r>
    </w:p>
    <w:p w14:paraId="54FAEBDE" w14:textId="77777777" w:rsidR="00AB4081" w:rsidRPr="00AB4081" w:rsidRDefault="00AB4081" w:rsidP="00AB4081">
      <w:pPr>
        <w:rPr>
          <w:rFonts w:asciiTheme="minorHAnsi" w:hAnsiTheme="minorHAnsi" w:cstheme="minorHAnsi"/>
          <w:bCs/>
          <w:sz w:val="22"/>
          <w:lang w:val="es-CO"/>
        </w:rPr>
      </w:pPr>
      <w:r w:rsidRPr="00AB4081">
        <w:rPr>
          <w:rFonts w:asciiTheme="minorHAnsi" w:hAnsiTheme="minorHAnsi" w:cstheme="minorHAnsi"/>
          <w:bCs/>
          <w:sz w:val="22"/>
          <w:lang w:val="es-CO"/>
        </w:rPr>
        <w:lastRenderedPageBreak/>
        <w:t xml:space="preserve">Se diseñará e implementará el módulo de perfiles de color configurables por especie. Cada perfil definirá los rangos de color objetivo en espacio HSV y LAB, los canales de </w:t>
      </w:r>
      <w:proofErr w:type="spellStart"/>
      <w:r w:rsidRPr="00AB4081">
        <w:rPr>
          <w:rFonts w:asciiTheme="minorHAnsi" w:hAnsiTheme="minorHAnsi" w:cstheme="minorHAnsi"/>
          <w:bCs/>
          <w:sz w:val="22"/>
          <w:lang w:val="es-CO"/>
        </w:rPr>
        <w:t>umbralización</w:t>
      </w:r>
      <w:proofErr w:type="spellEnd"/>
      <w:r w:rsidRPr="00AB4081">
        <w:rPr>
          <w:rFonts w:asciiTheme="minorHAnsi" w:hAnsiTheme="minorHAnsi" w:cstheme="minorHAnsi"/>
          <w:bCs/>
          <w:sz w:val="22"/>
          <w:lang w:val="es-CO"/>
        </w:rPr>
        <w:t xml:space="preserve"> preferentes para la segmentación y los colores a excluir para evitar falsos positivos. El sistema incluirá perfiles predefinidos para las especies objetivo (lechuga, espinaca, tomate </w:t>
      </w:r>
      <w:proofErr w:type="spellStart"/>
      <w:r w:rsidRPr="00AB4081">
        <w:rPr>
          <w:rFonts w:asciiTheme="minorHAnsi" w:hAnsiTheme="minorHAnsi" w:cstheme="minorHAnsi"/>
          <w:bCs/>
          <w:sz w:val="22"/>
          <w:lang w:val="es-CO"/>
        </w:rPr>
        <w:t>cherry</w:t>
      </w:r>
      <w:proofErr w:type="spellEnd"/>
      <w:r w:rsidRPr="00AB4081">
        <w:rPr>
          <w:rFonts w:asciiTheme="minorHAnsi" w:hAnsiTheme="minorHAnsi" w:cstheme="minorHAnsi"/>
          <w:bCs/>
          <w:sz w:val="22"/>
          <w:lang w:val="es-CO"/>
        </w:rPr>
        <w:t xml:space="preserve">, rábano, cebollín y flores ornamentales) y permitirá al usuario crear perfiles personalizados mediante una interfaz de configuración en el </w:t>
      </w:r>
      <w:proofErr w:type="spellStart"/>
      <w:r w:rsidRPr="00AB4081">
        <w:rPr>
          <w:rFonts w:asciiTheme="minorHAnsi" w:hAnsiTheme="minorHAnsi" w:cstheme="minorHAnsi"/>
          <w:bCs/>
          <w:sz w:val="22"/>
          <w:lang w:val="es-CO"/>
        </w:rPr>
        <w:t>dashboard</w:t>
      </w:r>
      <w:proofErr w:type="spellEnd"/>
      <w:r w:rsidRPr="00AB4081">
        <w:rPr>
          <w:rFonts w:asciiTheme="minorHAnsi" w:hAnsiTheme="minorHAnsi" w:cstheme="minorHAnsi"/>
          <w:bCs/>
          <w:sz w:val="22"/>
          <w:lang w:val="es-CO"/>
        </w:rPr>
        <w:t>. [25]</w:t>
      </w:r>
    </w:p>
    <w:p w14:paraId="393773F9" w14:textId="77777777" w:rsidR="00AB4081" w:rsidRPr="00AB4081" w:rsidRDefault="00AB4081" w:rsidP="00AB4081">
      <w:pPr>
        <w:rPr>
          <w:rFonts w:asciiTheme="minorHAnsi" w:hAnsiTheme="minorHAnsi" w:cstheme="minorHAnsi"/>
          <w:bCs/>
          <w:sz w:val="22"/>
          <w:lang w:val="es-CO"/>
        </w:rPr>
      </w:pPr>
      <w:r w:rsidRPr="00AB4081">
        <w:rPr>
          <w:rFonts w:asciiTheme="minorHAnsi" w:hAnsiTheme="minorHAnsi" w:cstheme="minorHAnsi"/>
          <w:bCs/>
          <w:sz w:val="22"/>
          <w:lang w:val="es-CO"/>
        </w:rPr>
        <w:t xml:space="preserve">Sobre esta base de segmentación adaptativa, se desarrollará el pipeline biométrico completo con </w:t>
      </w:r>
      <w:proofErr w:type="spellStart"/>
      <w:r w:rsidRPr="00AB4081">
        <w:rPr>
          <w:rFonts w:asciiTheme="minorHAnsi" w:hAnsiTheme="minorHAnsi" w:cstheme="minorHAnsi"/>
          <w:bCs/>
          <w:sz w:val="22"/>
          <w:lang w:val="es-CO"/>
        </w:rPr>
        <w:t>OpenCV</w:t>
      </w:r>
      <w:proofErr w:type="spellEnd"/>
      <w:r w:rsidRPr="00AB4081">
        <w:rPr>
          <w:rFonts w:asciiTheme="minorHAnsi" w:hAnsiTheme="minorHAnsi" w:cstheme="minorHAnsi"/>
          <w:bCs/>
          <w:sz w:val="22"/>
          <w:lang w:val="es-CO"/>
        </w:rPr>
        <w:t xml:space="preserve"> y </w:t>
      </w:r>
      <w:proofErr w:type="spellStart"/>
      <w:r w:rsidRPr="00AB4081">
        <w:rPr>
          <w:rFonts w:asciiTheme="minorHAnsi" w:hAnsiTheme="minorHAnsi" w:cstheme="minorHAnsi"/>
          <w:bCs/>
          <w:sz w:val="22"/>
          <w:lang w:val="es-CO"/>
        </w:rPr>
        <w:t>PlantCV</w:t>
      </w:r>
      <w:proofErr w:type="spellEnd"/>
      <w:r w:rsidRPr="00AB4081">
        <w:rPr>
          <w:rFonts w:asciiTheme="minorHAnsi" w:hAnsiTheme="minorHAnsi" w:cstheme="minorHAnsi"/>
          <w:bCs/>
          <w:sz w:val="22"/>
          <w:lang w:val="es-CO"/>
        </w:rPr>
        <w:t xml:space="preserve">: (a) extracción de área foliar desde la cámara cenital mediante segmentación en espacio LAB y cálculo de píxeles del objeto; (b) medición de altura de planta y diámetro del tallo desde la cámara lateral mediante detección de contornos y referencias de escala calibradas; (c) cálculo de índice de salud a partir de la relación de píxeles en estados cromáticos óptimos frente a píxeles anómalos; (d) detección de manchas o lesiones mediante análisis de clústeres de color inusuales; y (e) conteo estimado de frutos mediante detección de objetos circulares o semiesféricos de color diferenciado del follaje, aplicable a tomate </w:t>
      </w:r>
      <w:proofErr w:type="spellStart"/>
      <w:r w:rsidRPr="00AB4081">
        <w:rPr>
          <w:rFonts w:asciiTheme="minorHAnsi" w:hAnsiTheme="minorHAnsi" w:cstheme="minorHAnsi"/>
          <w:bCs/>
          <w:sz w:val="22"/>
          <w:lang w:val="es-CO"/>
        </w:rPr>
        <w:t>cherry</w:t>
      </w:r>
      <w:proofErr w:type="spellEnd"/>
      <w:r w:rsidRPr="00AB4081">
        <w:rPr>
          <w:rFonts w:asciiTheme="minorHAnsi" w:hAnsiTheme="minorHAnsi" w:cstheme="minorHAnsi"/>
          <w:bCs/>
          <w:sz w:val="22"/>
          <w:lang w:val="es-CO"/>
        </w:rPr>
        <w:t>, flores y frutos de rábano. [9] [24] [25] [26]</w:t>
      </w:r>
    </w:p>
    <w:p w14:paraId="1F68E682" w14:textId="77777777" w:rsidR="00AB4081" w:rsidRPr="00AB4081" w:rsidRDefault="00AB4081" w:rsidP="00AB4081">
      <w:pPr>
        <w:rPr>
          <w:rFonts w:asciiTheme="minorHAnsi" w:hAnsiTheme="minorHAnsi" w:cstheme="minorHAnsi"/>
          <w:bCs/>
          <w:sz w:val="22"/>
          <w:lang w:val="es-CO"/>
        </w:rPr>
      </w:pPr>
      <w:r w:rsidRPr="00AB4081">
        <w:rPr>
          <w:rFonts w:asciiTheme="minorHAnsi" w:hAnsiTheme="minorHAnsi" w:cstheme="minorHAnsi"/>
          <w:bCs/>
          <w:sz w:val="22"/>
          <w:lang w:val="es-CO"/>
        </w:rPr>
        <w:t>El algoritmo de promediado consolidará las 3 a 5 mediciones del mismo periodo en un único valor representativo mediante media aritmética, descartando valores atípicos que superen dos desviaciones estándar respecto al promedio del grupo. Al final del día, SIFMA generará un resumen diario promediando los tres periodos ponderados por calidad de iluminación estimada. [13]</w:t>
      </w:r>
    </w:p>
    <w:p w14:paraId="165FD4E8" w14:textId="2738A9B3" w:rsidR="00AB4081" w:rsidRPr="00AB4081" w:rsidRDefault="00AB4081" w:rsidP="00AB4081">
      <w:pPr>
        <w:rPr>
          <w:rFonts w:asciiTheme="minorHAnsi" w:hAnsiTheme="minorHAnsi" w:cstheme="minorHAnsi"/>
          <w:bCs/>
          <w:sz w:val="22"/>
          <w:lang w:val="es-CO"/>
        </w:rPr>
      </w:pPr>
    </w:p>
    <w:p w14:paraId="75778D4A" w14:textId="77777777" w:rsidR="00AB4081" w:rsidRPr="00AB4081" w:rsidRDefault="00AB4081" w:rsidP="00AB4081">
      <w:pPr>
        <w:ind w:firstLine="708"/>
        <w:rPr>
          <w:rFonts w:asciiTheme="minorHAnsi" w:hAnsiTheme="minorHAnsi" w:cstheme="minorHAnsi"/>
          <w:bCs/>
          <w:sz w:val="22"/>
          <w:lang w:val="es-CO"/>
        </w:rPr>
      </w:pPr>
      <w:r w:rsidRPr="00AB4081">
        <w:rPr>
          <w:rFonts w:asciiTheme="minorHAnsi" w:hAnsiTheme="minorHAnsi" w:cstheme="minorHAnsi"/>
          <w:b/>
          <w:sz w:val="22"/>
          <w:lang w:val="es-CO"/>
        </w:rPr>
        <w:t>Fase 4</w:t>
      </w:r>
      <w:r w:rsidRPr="00AB4081">
        <w:rPr>
          <w:rFonts w:asciiTheme="minorHAnsi" w:hAnsiTheme="minorHAnsi" w:cstheme="minorHAnsi"/>
          <w:bCs/>
          <w:sz w:val="22"/>
          <w:lang w:val="es-CO"/>
        </w:rPr>
        <w:t xml:space="preserve"> - Integración de Sensores y Transmisión en Tiempo Real (Semanas 9-11)</w:t>
      </w:r>
    </w:p>
    <w:p w14:paraId="067434E4" w14:textId="77777777" w:rsidR="00AB4081" w:rsidRPr="00AB4081" w:rsidRDefault="00AB4081" w:rsidP="00AB4081">
      <w:pPr>
        <w:rPr>
          <w:rFonts w:asciiTheme="minorHAnsi" w:hAnsiTheme="minorHAnsi" w:cstheme="minorHAnsi"/>
          <w:bCs/>
          <w:sz w:val="22"/>
          <w:lang w:val="es-CO"/>
        </w:rPr>
      </w:pPr>
      <w:r w:rsidRPr="00AB4081">
        <w:rPr>
          <w:rFonts w:asciiTheme="minorHAnsi" w:hAnsiTheme="minorHAnsi" w:cstheme="minorHAnsi"/>
          <w:bCs/>
          <w:sz w:val="22"/>
          <w:lang w:val="es-CO"/>
        </w:rPr>
        <w:t xml:space="preserve">Se integrarán los cuatro sensores ambientales de la torre (UV solar en lux, temperatura en grados Celsius, humedad relativa en porcentaje y corriente del motor en amperios) mediante GPIO e I2C a la Raspberry Pi 5. Se implementará un servicio de adquisición continua con protocolo MQTT para la transmisión de lecturas al </w:t>
      </w:r>
      <w:proofErr w:type="spellStart"/>
      <w:r w:rsidRPr="00AB4081">
        <w:rPr>
          <w:rFonts w:asciiTheme="minorHAnsi" w:hAnsiTheme="minorHAnsi" w:cstheme="minorHAnsi"/>
          <w:bCs/>
          <w:sz w:val="22"/>
          <w:lang w:val="es-CO"/>
        </w:rPr>
        <w:t>broker</w:t>
      </w:r>
      <w:proofErr w:type="spellEnd"/>
      <w:r w:rsidRPr="00AB4081">
        <w:rPr>
          <w:rFonts w:asciiTheme="minorHAnsi" w:hAnsiTheme="minorHAnsi" w:cstheme="minorHAnsi"/>
          <w:bCs/>
          <w:sz w:val="22"/>
          <w:lang w:val="es-CO"/>
        </w:rPr>
        <w:t xml:space="preserve"> local y de ahí al </w:t>
      </w:r>
      <w:proofErr w:type="spellStart"/>
      <w:r w:rsidRPr="00AB4081">
        <w:rPr>
          <w:rFonts w:asciiTheme="minorHAnsi" w:hAnsiTheme="minorHAnsi" w:cstheme="minorHAnsi"/>
          <w:bCs/>
          <w:sz w:val="22"/>
          <w:lang w:val="es-CO"/>
        </w:rPr>
        <w:t>dashboard</w:t>
      </w:r>
      <w:proofErr w:type="spellEnd"/>
      <w:r w:rsidRPr="00AB4081">
        <w:rPr>
          <w:rFonts w:asciiTheme="minorHAnsi" w:hAnsiTheme="minorHAnsi" w:cstheme="minorHAnsi"/>
          <w:bCs/>
          <w:sz w:val="22"/>
          <w:lang w:val="es-CO"/>
        </w:rPr>
        <w:t>. Se desarrollará la base de datos SQLite con esquema relacional que vincule cada sesión de imágenes con las lecturas de sensores del mismo instante temporal, permitiendo análisis de correlación entre variables ambientales y métricas de crecimiento. [7] [15] [17]</w:t>
      </w:r>
    </w:p>
    <w:p w14:paraId="331DBC9C" w14:textId="2BC470E0" w:rsidR="00AB4081" w:rsidRPr="00AB4081" w:rsidRDefault="00AB4081" w:rsidP="00AB4081">
      <w:pPr>
        <w:rPr>
          <w:rFonts w:asciiTheme="minorHAnsi" w:hAnsiTheme="minorHAnsi" w:cstheme="minorHAnsi"/>
          <w:bCs/>
          <w:sz w:val="22"/>
          <w:lang w:val="es-CO"/>
        </w:rPr>
      </w:pPr>
    </w:p>
    <w:p w14:paraId="16D985D7" w14:textId="77777777" w:rsidR="00AB4081" w:rsidRPr="00AB4081" w:rsidRDefault="00AB4081" w:rsidP="00AB4081">
      <w:pPr>
        <w:ind w:firstLine="708"/>
        <w:rPr>
          <w:rFonts w:asciiTheme="minorHAnsi" w:hAnsiTheme="minorHAnsi" w:cstheme="minorHAnsi"/>
          <w:bCs/>
          <w:sz w:val="22"/>
          <w:lang w:val="es-CO"/>
        </w:rPr>
      </w:pPr>
      <w:r w:rsidRPr="00AB4081">
        <w:rPr>
          <w:rFonts w:asciiTheme="minorHAnsi" w:hAnsiTheme="minorHAnsi" w:cstheme="minorHAnsi"/>
          <w:b/>
          <w:sz w:val="22"/>
          <w:lang w:val="es-CO"/>
        </w:rPr>
        <w:t xml:space="preserve">Fase 5 </w:t>
      </w:r>
      <w:r w:rsidRPr="00AB4081">
        <w:rPr>
          <w:rFonts w:asciiTheme="minorHAnsi" w:hAnsiTheme="minorHAnsi" w:cstheme="minorHAnsi"/>
          <w:bCs/>
          <w:sz w:val="22"/>
          <w:lang w:val="es-CO"/>
        </w:rPr>
        <w:t xml:space="preserve">- </w:t>
      </w:r>
      <w:proofErr w:type="spellStart"/>
      <w:r w:rsidRPr="00AB4081">
        <w:rPr>
          <w:rFonts w:asciiTheme="minorHAnsi" w:hAnsiTheme="minorHAnsi" w:cstheme="minorHAnsi"/>
          <w:bCs/>
          <w:sz w:val="22"/>
          <w:lang w:val="es-CO"/>
        </w:rPr>
        <w:t>Dashboard</w:t>
      </w:r>
      <w:proofErr w:type="spellEnd"/>
      <w:r w:rsidRPr="00AB4081">
        <w:rPr>
          <w:rFonts w:asciiTheme="minorHAnsi" w:hAnsiTheme="minorHAnsi" w:cstheme="minorHAnsi"/>
          <w:bCs/>
          <w:sz w:val="22"/>
          <w:lang w:val="es-CO"/>
        </w:rPr>
        <w:t xml:space="preserve"> Web SIFMA (Semanas 11-13)</w:t>
      </w:r>
    </w:p>
    <w:p w14:paraId="31F0426D" w14:textId="77777777" w:rsidR="00AB4081" w:rsidRPr="00AB4081" w:rsidRDefault="00AB4081" w:rsidP="00AB4081">
      <w:pPr>
        <w:rPr>
          <w:rFonts w:asciiTheme="minorHAnsi" w:hAnsiTheme="minorHAnsi" w:cstheme="minorHAnsi"/>
          <w:bCs/>
          <w:sz w:val="22"/>
          <w:lang w:val="es-CO"/>
        </w:rPr>
      </w:pPr>
      <w:r w:rsidRPr="00AB4081">
        <w:rPr>
          <w:rFonts w:asciiTheme="minorHAnsi" w:hAnsiTheme="minorHAnsi" w:cstheme="minorHAnsi"/>
          <w:bCs/>
          <w:sz w:val="22"/>
          <w:lang w:val="es-CO"/>
        </w:rPr>
        <w:t xml:space="preserve">Se desarrollará el </w:t>
      </w:r>
      <w:proofErr w:type="spellStart"/>
      <w:r w:rsidRPr="00AB4081">
        <w:rPr>
          <w:rFonts w:asciiTheme="minorHAnsi" w:hAnsiTheme="minorHAnsi" w:cstheme="minorHAnsi"/>
          <w:bCs/>
          <w:sz w:val="22"/>
          <w:lang w:val="es-CO"/>
        </w:rPr>
        <w:t>dashboard</w:t>
      </w:r>
      <w:proofErr w:type="spellEnd"/>
      <w:r w:rsidRPr="00AB4081">
        <w:rPr>
          <w:rFonts w:asciiTheme="minorHAnsi" w:hAnsiTheme="minorHAnsi" w:cstheme="minorHAnsi"/>
          <w:bCs/>
          <w:sz w:val="22"/>
          <w:lang w:val="es-CO"/>
        </w:rPr>
        <w:t xml:space="preserve"> web de SIFMA con Flask y Chart.js, organizado en las siguientes secciones: (1) Vista en vivo, con el </w:t>
      </w:r>
      <w:proofErr w:type="spellStart"/>
      <w:r w:rsidRPr="00AB4081">
        <w:rPr>
          <w:rFonts w:asciiTheme="minorHAnsi" w:hAnsiTheme="minorHAnsi" w:cstheme="minorHAnsi"/>
          <w:bCs/>
          <w:sz w:val="22"/>
          <w:lang w:val="es-CO"/>
        </w:rPr>
        <w:t>stream</w:t>
      </w:r>
      <w:proofErr w:type="spellEnd"/>
      <w:r w:rsidRPr="00AB4081">
        <w:rPr>
          <w:rFonts w:asciiTheme="minorHAnsi" w:hAnsiTheme="minorHAnsi" w:cstheme="minorHAnsi"/>
          <w:bCs/>
          <w:sz w:val="22"/>
          <w:lang w:val="es-CO"/>
        </w:rPr>
        <w:t xml:space="preserve"> de video de cada cámara activa y superposición del ROI configurado; (2) Monitor de sensores, con valores actuales y gráficas de histórico intradiario de los cuatro sensores ambientales; (3) Resumen de crecimiento, con gráficas de evolución diaria de todos los parámetros biométricos por planta (área foliar, altura, diámetro del tallo, índice de salud); (4) Galería de imágenes, con las fotografías del día organizadas por planta, cámara y periodo; (5) Configuración, con el panel de gestión de perfiles de color por especie y parámetros de captura. El </w:t>
      </w:r>
      <w:proofErr w:type="spellStart"/>
      <w:r w:rsidRPr="00AB4081">
        <w:rPr>
          <w:rFonts w:asciiTheme="minorHAnsi" w:hAnsiTheme="minorHAnsi" w:cstheme="minorHAnsi"/>
          <w:bCs/>
          <w:sz w:val="22"/>
          <w:lang w:val="es-CO"/>
        </w:rPr>
        <w:t>dashboard</w:t>
      </w:r>
      <w:proofErr w:type="spellEnd"/>
      <w:r w:rsidRPr="00AB4081">
        <w:rPr>
          <w:rFonts w:asciiTheme="minorHAnsi" w:hAnsiTheme="minorHAnsi" w:cstheme="minorHAnsi"/>
          <w:bCs/>
          <w:sz w:val="22"/>
          <w:lang w:val="es-CO"/>
        </w:rPr>
        <w:t xml:space="preserve"> será accesible desde cualquier dispositivo conectado a la red local sin necesidad de software adicional. [3]</w:t>
      </w:r>
    </w:p>
    <w:p w14:paraId="693127B6" w14:textId="25759AE8" w:rsidR="00AB4081" w:rsidRPr="00AB4081" w:rsidRDefault="00AB4081" w:rsidP="00AB4081">
      <w:pPr>
        <w:rPr>
          <w:rFonts w:asciiTheme="minorHAnsi" w:hAnsiTheme="minorHAnsi" w:cstheme="minorHAnsi"/>
          <w:bCs/>
          <w:sz w:val="22"/>
          <w:lang w:val="es-CO"/>
        </w:rPr>
      </w:pPr>
    </w:p>
    <w:p w14:paraId="1DCD6256" w14:textId="77777777" w:rsidR="00AB4081" w:rsidRPr="00AB4081" w:rsidRDefault="00AB4081" w:rsidP="00AB4081">
      <w:pPr>
        <w:ind w:firstLine="708"/>
        <w:rPr>
          <w:rFonts w:asciiTheme="minorHAnsi" w:hAnsiTheme="minorHAnsi" w:cstheme="minorHAnsi"/>
          <w:bCs/>
          <w:sz w:val="22"/>
          <w:lang w:val="es-CO"/>
        </w:rPr>
      </w:pPr>
      <w:r w:rsidRPr="00AB4081">
        <w:rPr>
          <w:rFonts w:asciiTheme="minorHAnsi" w:hAnsiTheme="minorHAnsi" w:cstheme="minorHAnsi"/>
          <w:b/>
          <w:sz w:val="22"/>
          <w:lang w:val="es-CO"/>
        </w:rPr>
        <w:t>Fase 6</w:t>
      </w:r>
      <w:r w:rsidRPr="00AB4081">
        <w:rPr>
          <w:rFonts w:asciiTheme="minorHAnsi" w:hAnsiTheme="minorHAnsi" w:cstheme="minorHAnsi"/>
          <w:bCs/>
          <w:sz w:val="22"/>
          <w:lang w:val="es-CO"/>
        </w:rPr>
        <w:t xml:space="preserve"> - Pruebas, Validación y Documentación (Semanas 13-14)</w:t>
      </w:r>
    </w:p>
    <w:p w14:paraId="6B424253" w14:textId="77777777" w:rsidR="00AB4081" w:rsidRPr="00AB4081" w:rsidRDefault="00AB4081" w:rsidP="00AB4081">
      <w:pPr>
        <w:rPr>
          <w:rFonts w:asciiTheme="minorHAnsi" w:hAnsiTheme="minorHAnsi" w:cstheme="minorHAnsi"/>
          <w:bCs/>
          <w:sz w:val="22"/>
          <w:lang w:val="es-CO"/>
        </w:rPr>
      </w:pPr>
      <w:r w:rsidRPr="00AB4081">
        <w:rPr>
          <w:rFonts w:asciiTheme="minorHAnsi" w:hAnsiTheme="minorHAnsi" w:cstheme="minorHAnsi"/>
          <w:bCs/>
          <w:sz w:val="22"/>
          <w:lang w:val="es-CO"/>
        </w:rPr>
        <w:t xml:space="preserve">Se realizarán pruebas del sistema completo con al menos cuatro especies de cultivo durante ciclos completos de crecimiento (30 a 45 días). Se compararán las mediciones automáticas de SIFMA con mediciones manuales de referencia realizadas con regla </w:t>
      </w:r>
      <w:proofErr w:type="spellStart"/>
      <w:r w:rsidRPr="00AB4081">
        <w:rPr>
          <w:rFonts w:asciiTheme="minorHAnsi" w:hAnsiTheme="minorHAnsi" w:cstheme="minorHAnsi"/>
          <w:bCs/>
          <w:sz w:val="22"/>
          <w:lang w:val="es-CO"/>
        </w:rPr>
        <w:t>milimetrada</w:t>
      </w:r>
      <w:proofErr w:type="spellEnd"/>
      <w:r w:rsidRPr="00AB4081">
        <w:rPr>
          <w:rFonts w:asciiTheme="minorHAnsi" w:hAnsiTheme="minorHAnsi" w:cstheme="minorHAnsi"/>
          <w:bCs/>
          <w:sz w:val="22"/>
          <w:lang w:val="es-CO"/>
        </w:rPr>
        <w:t xml:space="preserve"> y vernier para validar la precisión del sistema. Se documentarán los casos de uso de los perfiles de color configurables con especies de colorimetría no convencional. Finalmente, se redactará el artículo </w:t>
      </w:r>
      <w:r w:rsidRPr="00AB4081">
        <w:rPr>
          <w:rFonts w:asciiTheme="minorHAnsi" w:hAnsiTheme="minorHAnsi" w:cstheme="minorHAnsi"/>
          <w:bCs/>
          <w:sz w:val="22"/>
          <w:lang w:val="es-CO"/>
        </w:rPr>
        <w:lastRenderedPageBreak/>
        <w:t>científico con los resultados obtenidos, incluyendo metodología, métricas de precisión, gráficas de crecimiento y correlación con datos de sensores. [10] [29]</w:t>
      </w:r>
    </w:p>
    <w:p w14:paraId="0BA16D26" w14:textId="67F7561F" w:rsidR="009079F3" w:rsidRPr="00AB4081" w:rsidRDefault="009079F3" w:rsidP="009079F3">
      <w:pPr>
        <w:rPr>
          <w:rFonts w:asciiTheme="minorHAnsi" w:hAnsiTheme="minorHAnsi" w:cstheme="minorHAnsi"/>
          <w:b/>
          <w:sz w:val="22"/>
        </w:rPr>
      </w:pPr>
    </w:p>
    <w:p w14:paraId="4AE4F2BE" w14:textId="77777777" w:rsidR="000D3D7A" w:rsidRDefault="002A089A" w:rsidP="00433A5D">
      <w:pPr>
        <w:pStyle w:val="Ttulo1"/>
      </w:pPr>
      <w:r>
        <w:t>Resultados o</w:t>
      </w:r>
      <w:r w:rsidRPr="002A089A">
        <w:t xml:space="preserve"> Productos Esperados</w:t>
      </w:r>
    </w:p>
    <w:p w14:paraId="475B603E" w14:textId="3332735B" w:rsidR="00AB4081" w:rsidRPr="00AB4081" w:rsidRDefault="00AB4081" w:rsidP="00AB4081">
      <w:pPr>
        <w:pStyle w:val="Prrafodelista"/>
        <w:numPr>
          <w:ilvl w:val="0"/>
          <w:numId w:val="11"/>
        </w:numPr>
        <w:jc w:val="left"/>
        <w:rPr>
          <w:rFonts w:asciiTheme="minorHAnsi" w:eastAsia="Times New Roman" w:hAnsiTheme="minorHAnsi" w:cstheme="minorHAnsi"/>
          <w:sz w:val="22"/>
          <w:lang w:val="es-CO" w:eastAsia="es-CO"/>
        </w:rPr>
      </w:pPr>
      <w:r w:rsidRPr="00AB4081">
        <w:rPr>
          <w:rFonts w:asciiTheme="minorHAnsi" w:eastAsia="Times New Roman" w:hAnsiTheme="minorHAnsi" w:cstheme="minorHAnsi"/>
          <w:sz w:val="22"/>
          <w:lang w:val="es-CO" w:eastAsia="es-CO"/>
        </w:rPr>
        <w:t xml:space="preserve">Arquitectura de doble cámara por planta: sistema mecánico y electrónico que combina una cámara cenital y una cámara lateral por planta, montadas sobre la torre hidropónica con ángulos calibrados, capaz de operar de forma autónoma en los tres periodos de captura diarios. [27] [28] </w:t>
      </w:r>
      <w:r w:rsidRPr="00AB4081">
        <w:rPr>
          <w:rFonts w:asciiTheme="minorHAnsi" w:eastAsia="Times New Roman" w:hAnsiTheme="minorHAnsi" w:cstheme="minorHAnsi"/>
          <w:sz w:val="22"/>
          <w:lang w:val="es-CO" w:eastAsia="es-CO"/>
        </w:rPr>
        <w:br/>
      </w:r>
    </w:p>
    <w:p w14:paraId="17880869" w14:textId="31803570" w:rsidR="00AB4081" w:rsidRPr="00AB4081" w:rsidRDefault="00AB4081" w:rsidP="00AB4081">
      <w:pPr>
        <w:pStyle w:val="Prrafodelista"/>
        <w:numPr>
          <w:ilvl w:val="0"/>
          <w:numId w:val="11"/>
        </w:numPr>
        <w:jc w:val="left"/>
        <w:rPr>
          <w:rFonts w:asciiTheme="minorHAnsi" w:eastAsia="Times New Roman" w:hAnsiTheme="minorHAnsi" w:cstheme="minorHAnsi"/>
          <w:sz w:val="22"/>
          <w:lang w:val="es-CO" w:eastAsia="es-CO"/>
        </w:rPr>
      </w:pPr>
      <w:r w:rsidRPr="00AB4081">
        <w:rPr>
          <w:rFonts w:asciiTheme="minorHAnsi" w:eastAsia="Times New Roman" w:hAnsiTheme="minorHAnsi" w:cstheme="minorHAnsi"/>
          <w:sz w:val="22"/>
          <w:lang w:val="es-CO" w:eastAsia="es-CO"/>
        </w:rPr>
        <w:t xml:space="preserve">Pipeline de análisis biométrico </w:t>
      </w:r>
      <w:proofErr w:type="spellStart"/>
      <w:r w:rsidRPr="00AB4081">
        <w:rPr>
          <w:rFonts w:asciiTheme="minorHAnsi" w:eastAsia="Times New Roman" w:hAnsiTheme="minorHAnsi" w:cstheme="minorHAnsi"/>
          <w:sz w:val="22"/>
          <w:lang w:val="es-CO" w:eastAsia="es-CO"/>
        </w:rPr>
        <w:t>multiespecie</w:t>
      </w:r>
      <w:proofErr w:type="spellEnd"/>
      <w:r w:rsidRPr="00AB4081">
        <w:rPr>
          <w:rFonts w:asciiTheme="minorHAnsi" w:eastAsia="Times New Roman" w:hAnsiTheme="minorHAnsi" w:cstheme="minorHAnsi"/>
          <w:sz w:val="22"/>
          <w:lang w:val="es-CO" w:eastAsia="es-CO"/>
        </w:rPr>
        <w:t>: módulo de software que, dado un perfil de color configurado por el usuario, extrae automáticamente: área foliar (cm² estimados por calibración de escala), altura de planta (</w:t>
      </w:r>
      <w:proofErr w:type="spellStart"/>
      <w:r w:rsidRPr="00AB4081">
        <w:rPr>
          <w:rFonts w:asciiTheme="minorHAnsi" w:eastAsia="Times New Roman" w:hAnsiTheme="minorHAnsi" w:cstheme="minorHAnsi"/>
          <w:sz w:val="22"/>
          <w:lang w:val="es-CO" w:eastAsia="es-CO"/>
        </w:rPr>
        <w:t>px</w:t>
      </w:r>
      <w:proofErr w:type="spellEnd"/>
      <w:r w:rsidRPr="00AB4081">
        <w:rPr>
          <w:rFonts w:asciiTheme="minorHAnsi" w:eastAsia="Times New Roman" w:hAnsiTheme="minorHAnsi" w:cstheme="minorHAnsi"/>
          <w:sz w:val="22"/>
          <w:lang w:val="es-CO" w:eastAsia="es-CO"/>
        </w:rPr>
        <w:t xml:space="preserve"> y cm), diámetro del tallo (</w:t>
      </w:r>
      <w:proofErr w:type="spellStart"/>
      <w:r w:rsidRPr="00AB4081">
        <w:rPr>
          <w:rFonts w:asciiTheme="minorHAnsi" w:eastAsia="Times New Roman" w:hAnsiTheme="minorHAnsi" w:cstheme="minorHAnsi"/>
          <w:sz w:val="22"/>
          <w:lang w:val="es-CO" w:eastAsia="es-CO"/>
        </w:rPr>
        <w:t>px</w:t>
      </w:r>
      <w:proofErr w:type="spellEnd"/>
      <w:r w:rsidRPr="00AB4081">
        <w:rPr>
          <w:rFonts w:asciiTheme="minorHAnsi" w:eastAsia="Times New Roman" w:hAnsiTheme="minorHAnsi" w:cstheme="minorHAnsi"/>
          <w:sz w:val="22"/>
          <w:lang w:val="es-CO" w:eastAsia="es-CO"/>
        </w:rPr>
        <w:t xml:space="preserve"> y cm), índice de compacidad, índice de salud cromática (%), mapa de manchas o anomalías y conteo estimado de frutos. [24] [25] </w:t>
      </w:r>
      <w:r w:rsidRPr="00AB4081">
        <w:rPr>
          <w:rFonts w:asciiTheme="minorHAnsi" w:eastAsia="Times New Roman" w:hAnsiTheme="minorHAnsi" w:cstheme="minorHAnsi"/>
          <w:sz w:val="22"/>
          <w:lang w:val="es-CO" w:eastAsia="es-CO"/>
        </w:rPr>
        <w:br/>
      </w:r>
    </w:p>
    <w:p w14:paraId="58B76E79" w14:textId="1E8ED930" w:rsidR="00AB4081" w:rsidRPr="00AB4081" w:rsidRDefault="00AB4081" w:rsidP="00AB4081">
      <w:pPr>
        <w:pStyle w:val="Prrafodelista"/>
        <w:numPr>
          <w:ilvl w:val="0"/>
          <w:numId w:val="11"/>
        </w:numPr>
        <w:jc w:val="left"/>
        <w:rPr>
          <w:rFonts w:asciiTheme="minorHAnsi" w:eastAsia="Times New Roman" w:hAnsiTheme="minorHAnsi" w:cstheme="minorHAnsi"/>
          <w:sz w:val="22"/>
          <w:lang w:val="es-CO" w:eastAsia="es-CO"/>
        </w:rPr>
      </w:pPr>
      <w:r w:rsidRPr="00AB4081">
        <w:rPr>
          <w:rFonts w:asciiTheme="minorHAnsi" w:eastAsia="Times New Roman" w:hAnsiTheme="minorHAnsi" w:cstheme="minorHAnsi"/>
          <w:sz w:val="22"/>
          <w:lang w:val="es-CO" w:eastAsia="es-CO"/>
        </w:rPr>
        <w:t xml:space="preserve">Sistema de perfiles de color configurables: módulo que permite definir, guardar y aplicar configuraciones de segmentación específicas por especie vegetal, con interfaz de gestión integrada en el </w:t>
      </w:r>
      <w:proofErr w:type="spellStart"/>
      <w:r w:rsidRPr="00AB4081">
        <w:rPr>
          <w:rFonts w:asciiTheme="minorHAnsi" w:eastAsia="Times New Roman" w:hAnsiTheme="minorHAnsi" w:cstheme="minorHAnsi"/>
          <w:sz w:val="22"/>
          <w:lang w:val="es-CO" w:eastAsia="es-CO"/>
        </w:rPr>
        <w:t>dashboard</w:t>
      </w:r>
      <w:proofErr w:type="spellEnd"/>
      <w:r w:rsidRPr="00AB4081">
        <w:rPr>
          <w:rFonts w:asciiTheme="minorHAnsi" w:eastAsia="Times New Roman" w:hAnsiTheme="minorHAnsi" w:cstheme="minorHAnsi"/>
          <w:sz w:val="22"/>
          <w:lang w:val="es-CO" w:eastAsia="es-CO"/>
        </w:rPr>
        <w:t xml:space="preserve"> y con perfiles predefinidos para: lechuga, espinaca, tomate </w:t>
      </w:r>
      <w:proofErr w:type="spellStart"/>
      <w:r w:rsidRPr="00AB4081">
        <w:rPr>
          <w:rFonts w:asciiTheme="minorHAnsi" w:eastAsia="Times New Roman" w:hAnsiTheme="minorHAnsi" w:cstheme="minorHAnsi"/>
          <w:sz w:val="22"/>
          <w:lang w:val="es-CO" w:eastAsia="es-CO"/>
        </w:rPr>
        <w:t>cherry</w:t>
      </w:r>
      <w:proofErr w:type="spellEnd"/>
      <w:r w:rsidRPr="00AB4081">
        <w:rPr>
          <w:rFonts w:asciiTheme="minorHAnsi" w:eastAsia="Times New Roman" w:hAnsiTheme="minorHAnsi" w:cstheme="minorHAnsi"/>
          <w:sz w:val="22"/>
          <w:lang w:val="es-CO" w:eastAsia="es-CO"/>
        </w:rPr>
        <w:t xml:space="preserve">, rábano, cebollín, girasol y flores ornamentales de colores no convencionales. [9] [25] </w:t>
      </w:r>
      <w:r w:rsidRPr="00AB4081">
        <w:rPr>
          <w:rFonts w:asciiTheme="minorHAnsi" w:eastAsia="Times New Roman" w:hAnsiTheme="minorHAnsi" w:cstheme="minorHAnsi"/>
          <w:sz w:val="22"/>
          <w:lang w:val="es-CO" w:eastAsia="es-CO"/>
        </w:rPr>
        <w:br/>
      </w:r>
    </w:p>
    <w:p w14:paraId="1015F8FE" w14:textId="6B71F3C9" w:rsidR="00AB4081" w:rsidRPr="00AB4081" w:rsidRDefault="00AB4081" w:rsidP="00AB4081">
      <w:pPr>
        <w:pStyle w:val="Prrafodelista"/>
        <w:numPr>
          <w:ilvl w:val="0"/>
          <w:numId w:val="11"/>
        </w:numPr>
        <w:jc w:val="left"/>
        <w:rPr>
          <w:rFonts w:asciiTheme="minorHAnsi" w:eastAsia="Times New Roman" w:hAnsiTheme="minorHAnsi" w:cstheme="minorHAnsi"/>
          <w:sz w:val="22"/>
          <w:lang w:val="es-CO" w:eastAsia="es-CO"/>
        </w:rPr>
      </w:pPr>
      <w:r w:rsidRPr="00AB4081">
        <w:rPr>
          <w:rFonts w:asciiTheme="minorHAnsi" w:eastAsia="Times New Roman" w:hAnsiTheme="minorHAnsi" w:cstheme="minorHAnsi"/>
          <w:sz w:val="22"/>
          <w:lang w:val="es-CO" w:eastAsia="es-CO"/>
        </w:rPr>
        <w:t xml:space="preserve">Integración de sensores en tiempo real: pipeline de adquisición continua de los cuatro sensores de la torre (UV solar, temperatura, humedad relativa y corriente del motor en amperios), con transmisión MQTT, almacenamiento sincronizado con los datos de imagen y gráficas de correlación entre variables ambientales y parámetros biométricos. [7] [15] </w:t>
      </w:r>
    </w:p>
    <w:p w14:paraId="684D9F8D" w14:textId="25DAE942" w:rsidR="00AB4081" w:rsidRPr="00AB4081" w:rsidRDefault="00AB4081" w:rsidP="00AB4081">
      <w:pPr>
        <w:pStyle w:val="Prrafodelista"/>
        <w:numPr>
          <w:ilvl w:val="0"/>
          <w:numId w:val="11"/>
        </w:numPr>
        <w:jc w:val="left"/>
      </w:pPr>
      <w:proofErr w:type="spellStart"/>
      <w:r w:rsidRPr="00AB4081">
        <w:rPr>
          <w:rFonts w:asciiTheme="minorHAnsi" w:eastAsia="Times New Roman" w:hAnsiTheme="minorHAnsi" w:cstheme="minorHAnsi"/>
          <w:sz w:val="22"/>
          <w:lang w:val="es-CO" w:eastAsia="es-CO"/>
        </w:rPr>
        <w:t>Dashboard</w:t>
      </w:r>
      <w:proofErr w:type="spellEnd"/>
      <w:r w:rsidRPr="00AB4081">
        <w:rPr>
          <w:rFonts w:asciiTheme="minorHAnsi" w:eastAsia="Times New Roman" w:hAnsiTheme="minorHAnsi" w:cstheme="minorHAnsi"/>
          <w:sz w:val="22"/>
          <w:lang w:val="es-CO" w:eastAsia="es-CO"/>
        </w:rPr>
        <w:t xml:space="preserve"> web SIFMA: plataforma web accesible desde la red local con visualización en tiempo real de imágenes de cámaras, datos de sensores, gráficas de evolución del crecimiento, galería de imágenes por planta y periodo, y panel de configuración de perfiles. [3] </w:t>
      </w:r>
      <w:r w:rsidRPr="00AB4081">
        <w:rPr>
          <w:rFonts w:asciiTheme="minorHAnsi" w:eastAsia="Times New Roman" w:hAnsiTheme="minorHAnsi" w:cstheme="minorHAnsi"/>
          <w:sz w:val="22"/>
          <w:lang w:val="es-CO" w:eastAsia="es-CO"/>
        </w:rPr>
        <w:br/>
      </w:r>
      <w:r w:rsidRPr="00AB4081">
        <w:rPr>
          <w:rFonts w:asciiTheme="minorHAnsi" w:eastAsia="Times New Roman" w:hAnsiTheme="minorHAnsi" w:cstheme="minorHAnsi"/>
          <w:sz w:val="22"/>
          <w:lang w:val="es-CO" w:eastAsia="es-CO"/>
        </w:rPr>
        <w:br/>
      </w:r>
      <w:r w:rsidRPr="00AB4081">
        <w:rPr>
          <w:rFonts w:asciiTheme="minorHAnsi" w:eastAsia="Times New Roman" w:hAnsiTheme="minorHAnsi" w:cstheme="minorHAnsi"/>
          <w:sz w:val="22"/>
          <w:lang w:val="es-CO" w:eastAsia="es-CO"/>
        </w:rPr>
        <w:t>Base de datos científica etiquetada: conjunto de datos con imágenes de al menos cuatro especies, sus parámetros biométricos medidos automática y manualmente, y las lecturas ambientales sincronizadas, con estructura apta para uso en investigaciones futuras de aprendizaje automático aplicado al fenotipado vegetal. [29]</w:t>
      </w:r>
    </w:p>
    <w:p w14:paraId="2B3057A8" w14:textId="1860D6E2" w:rsidR="00F02D35" w:rsidRPr="00AB4081" w:rsidRDefault="00F02D35" w:rsidP="00AB4081">
      <w:pPr>
        <w:spacing w:after="200" w:line="360" w:lineRule="auto"/>
        <w:rPr>
          <w:b/>
          <w:highlight w:val="yellow"/>
        </w:rPr>
      </w:pPr>
    </w:p>
    <w:p w14:paraId="789F88B1" w14:textId="77777777" w:rsidR="00480CD5" w:rsidRPr="00480CD5" w:rsidRDefault="002A089A" w:rsidP="00433A5D">
      <w:pPr>
        <w:pStyle w:val="Ttulo1"/>
        <w:rPr>
          <w:rFonts w:ascii="Verdana" w:eastAsiaTheme="minorHAnsi" w:hAnsi="Verdana"/>
          <w:sz w:val="20"/>
          <w:szCs w:val="20"/>
        </w:rPr>
      </w:pPr>
      <w:r>
        <w:lastRenderedPageBreak/>
        <w:t>C</w:t>
      </w:r>
      <w:r w:rsidR="00500562" w:rsidRPr="002A089A">
        <w:t>ronograma</w:t>
      </w:r>
    </w:p>
    <w:p w14:paraId="1AD040A1" w14:textId="1E6750E3" w:rsidR="00AB4081" w:rsidRDefault="00AB4081" w:rsidP="00AB4081">
      <w:pPr>
        <w:pStyle w:val="NormalWeb"/>
      </w:pPr>
      <w:r>
        <w:rPr>
          <w:noProof/>
        </w:rPr>
        <w:drawing>
          <wp:inline distT="0" distB="0" distL="0" distR="0" wp14:anchorId="599095D0" wp14:editId="4D066DBF">
            <wp:extent cx="5971540" cy="2275205"/>
            <wp:effectExtent l="0" t="0" r="0" b="0"/>
            <wp:docPr id="11429010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1540" cy="2275205"/>
                    </a:xfrm>
                    <a:prstGeom prst="rect">
                      <a:avLst/>
                    </a:prstGeom>
                    <a:noFill/>
                    <a:ln>
                      <a:noFill/>
                    </a:ln>
                  </pic:spPr>
                </pic:pic>
              </a:graphicData>
            </a:graphic>
          </wp:inline>
        </w:drawing>
      </w:r>
    </w:p>
    <w:p w14:paraId="49A24CDA" w14:textId="583C7C9E" w:rsidR="00C630D9" w:rsidRPr="00AB4081" w:rsidRDefault="00AB4081" w:rsidP="00500562">
      <w:pPr>
        <w:rPr>
          <w:rFonts w:asciiTheme="minorHAnsi" w:hAnsiTheme="minorHAnsi" w:cstheme="minorHAnsi"/>
          <w:sz w:val="22"/>
        </w:rPr>
      </w:pPr>
      <w:r w:rsidRPr="00AB4081">
        <w:rPr>
          <w:rFonts w:asciiTheme="minorHAnsi" w:hAnsiTheme="minorHAnsi" w:cstheme="minorHAnsi"/>
          <w:sz w:val="22"/>
        </w:rPr>
        <w:t xml:space="preserve">El cronograma de actividades de </w:t>
      </w:r>
      <w:proofErr w:type="spellStart"/>
      <w:r w:rsidRPr="00AB4081">
        <w:rPr>
          <w:rFonts w:asciiTheme="minorHAnsi" w:hAnsiTheme="minorHAnsi" w:cstheme="minorHAnsi"/>
          <w:sz w:val="22"/>
        </w:rPr>
        <w:t>PhytoSens</w:t>
      </w:r>
      <w:proofErr w:type="spellEnd"/>
      <w:r w:rsidRPr="00AB4081">
        <w:rPr>
          <w:rFonts w:asciiTheme="minorHAnsi" w:hAnsiTheme="minorHAnsi" w:cstheme="minorHAnsi"/>
          <w:sz w:val="22"/>
        </w:rPr>
        <w:t xml:space="preserve"> se distribuye en 14 semanas organizadas en dos etapas. La </w:t>
      </w:r>
      <w:r w:rsidRPr="00AB4081">
        <w:rPr>
          <w:rFonts w:asciiTheme="minorHAnsi" w:hAnsiTheme="minorHAnsi" w:cstheme="minorHAnsi"/>
          <w:b/>
          <w:bCs/>
          <w:sz w:val="22"/>
        </w:rPr>
        <w:t>Etapa 1</w:t>
      </w:r>
      <w:r w:rsidRPr="00AB4081">
        <w:rPr>
          <w:rFonts w:asciiTheme="minorHAnsi" w:hAnsiTheme="minorHAnsi" w:cstheme="minorHAnsi"/>
          <w:sz w:val="22"/>
        </w:rPr>
        <w:t xml:space="preserve"> (semanas 1 a 9) comprende las actividades de investigación, diseño, configuración del sistema de captura dual, desarrollo de los perfiles de color configurables y construcción del pipeline biométrico completo. La </w:t>
      </w:r>
      <w:r w:rsidRPr="00AB4081">
        <w:rPr>
          <w:rFonts w:asciiTheme="minorHAnsi" w:hAnsiTheme="minorHAnsi" w:cstheme="minorHAnsi"/>
          <w:b/>
          <w:bCs/>
          <w:sz w:val="22"/>
        </w:rPr>
        <w:t>Etapa 2</w:t>
      </w:r>
      <w:r w:rsidRPr="00AB4081">
        <w:rPr>
          <w:rFonts w:asciiTheme="minorHAnsi" w:hAnsiTheme="minorHAnsi" w:cstheme="minorHAnsi"/>
          <w:sz w:val="22"/>
        </w:rPr>
        <w:t xml:space="preserve"> (semanas 9 a 14) abarca la integración de sensores, el desarrollo del </w:t>
      </w:r>
      <w:proofErr w:type="spellStart"/>
      <w:r w:rsidRPr="00AB4081">
        <w:rPr>
          <w:rFonts w:asciiTheme="minorHAnsi" w:hAnsiTheme="minorHAnsi" w:cstheme="minorHAnsi"/>
          <w:sz w:val="22"/>
        </w:rPr>
        <w:t>dashboard</w:t>
      </w:r>
      <w:proofErr w:type="spellEnd"/>
      <w:r w:rsidRPr="00AB4081">
        <w:rPr>
          <w:rFonts w:asciiTheme="minorHAnsi" w:hAnsiTheme="minorHAnsi" w:cstheme="minorHAnsi"/>
          <w:sz w:val="22"/>
        </w:rPr>
        <w:t xml:space="preserve"> web, las pruebas de validación </w:t>
      </w:r>
      <w:proofErr w:type="spellStart"/>
      <w:r w:rsidRPr="00AB4081">
        <w:rPr>
          <w:rFonts w:asciiTheme="minorHAnsi" w:hAnsiTheme="minorHAnsi" w:cstheme="minorHAnsi"/>
          <w:sz w:val="22"/>
        </w:rPr>
        <w:t>multiespecie</w:t>
      </w:r>
      <w:proofErr w:type="spellEnd"/>
      <w:r w:rsidRPr="00AB4081">
        <w:rPr>
          <w:rFonts w:asciiTheme="minorHAnsi" w:hAnsiTheme="minorHAnsi" w:cstheme="minorHAnsi"/>
          <w:sz w:val="22"/>
        </w:rPr>
        <w:t xml:space="preserve"> y la redacción del artículo científico. En la Tabla X se presenta el cronograma detallado con las actividades, las tareas asociadas y las fechas previstas de inicio y finalización para cada una de ellas. Adicionalmente, el diagrama de Gantt anexo representa gráficamente las dependencias entre actividades y su ubicación en el tiempo a lo largo de las 14 semanas del proyecto.</w:t>
      </w:r>
    </w:p>
    <w:p w14:paraId="726B1891" w14:textId="77777777" w:rsidR="00582E7F" w:rsidRDefault="00BD0CFC" w:rsidP="00BD0CFC">
      <w:pPr>
        <w:pStyle w:val="Ttulo1"/>
      </w:pPr>
      <w:r>
        <w:t>Referencias</w:t>
      </w:r>
    </w:p>
    <w:p w14:paraId="31C24669" w14:textId="77777777" w:rsidR="00AB4081" w:rsidRPr="00AB4081" w:rsidRDefault="00AB4081" w:rsidP="00AB4081">
      <w:pPr>
        <w:spacing w:before="60" w:after="60" w:line="280" w:lineRule="auto"/>
        <w:rPr>
          <w:sz w:val="22"/>
        </w:rPr>
      </w:pPr>
      <w:r w:rsidRPr="00AB4081">
        <w:rPr>
          <w:b/>
          <w:bCs/>
          <w:sz w:val="22"/>
        </w:rPr>
        <w:t xml:space="preserve">[1] </w:t>
      </w:r>
      <w:r w:rsidRPr="00AB4081">
        <w:rPr>
          <w:sz w:val="22"/>
        </w:rPr>
        <w:t>FAO, "Como alimentar al mundo en 2050," FAO, 2010, pp. 1-28.</w:t>
      </w:r>
    </w:p>
    <w:p w14:paraId="0513E7AA" w14:textId="77777777" w:rsidR="00AB4081" w:rsidRPr="00AB4081" w:rsidRDefault="00AB4081" w:rsidP="00AB4081">
      <w:pPr>
        <w:spacing w:before="60" w:after="60" w:line="280" w:lineRule="auto"/>
        <w:rPr>
          <w:sz w:val="22"/>
          <w:lang w:val="en-US"/>
        </w:rPr>
      </w:pPr>
      <w:r w:rsidRPr="00AB4081">
        <w:rPr>
          <w:b/>
          <w:bCs/>
          <w:sz w:val="22"/>
          <w:lang w:val="en-US"/>
        </w:rPr>
        <w:t xml:space="preserve">[2] </w:t>
      </w:r>
      <w:r w:rsidRPr="00AB4081">
        <w:rPr>
          <w:sz w:val="22"/>
          <w:lang w:val="en-US"/>
        </w:rPr>
        <w:t xml:space="preserve">G. </w:t>
      </w:r>
      <w:proofErr w:type="spellStart"/>
      <w:r w:rsidRPr="00AB4081">
        <w:rPr>
          <w:sz w:val="22"/>
          <w:lang w:val="en-US"/>
        </w:rPr>
        <w:t>Rajaseger</w:t>
      </w:r>
      <w:proofErr w:type="spellEnd"/>
      <w:r w:rsidRPr="00AB4081">
        <w:rPr>
          <w:sz w:val="22"/>
          <w:lang w:val="en-US"/>
        </w:rPr>
        <w:t xml:space="preserve"> et al., "Hydroponics: current trends in sustainable crop production," Bioinformation, pp. 935-938, 2023.</w:t>
      </w:r>
    </w:p>
    <w:p w14:paraId="67AB1D1A" w14:textId="77777777" w:rsidR="00AB4081" w:rsidRPr="00AB4081" w:rsidRDefault="00AB4081" w:rsidP="00AB4081">
      <w:pPr>
        <w:spacing w:before="60" w:after="60" w:line="280" w:lineRule="auto"/>
        <w:rPr>
          <w:sz w:val="22"/>
          <w:lang w:val="en-US"/>
        </w:rPr>
      </w:pPr>
      <w:r w:rsidRPr="00AB4081">
        <w:rPr>
          <w:b/>
          <w:bCs/>
          <w:sz w:val="22"/>
          <w:lang w:val="en-US"/>
        </w:rPr>
        <w:t xml:space="preserve">[3] </w:t>
      </w:r>
      <w:proofErr w:type="spellStart"/>
      <w:r w:rsidRPr="00AB4081">
        <w:rPr>
          <w:sz w:val="22"/>
          <w:lang w:val="en-US"/>
        </w:rPr>
        <w:t>PeerJ</w:t>
      </w:r>
      <w:proofErr w:type="spellEnd"/>
      <w:r w:rsidRPr="00AB4081">
        <w:rPr>
          <w:sz w:val="22"/>
          <w:lang w:val="en-US"/>
        </w:rPr>
        <w:t xml:space="preserve"> Computer Science, "IoT-based control and monitoring system for hydroponic plant growth using image processing and mobile applications," </w:t>
      </w:r>
      <w:proofErr w:type="spellStart"/>
      <w:r w:rsidRPr="00AB4081">
        <w:rPr>
          <w:sz w:val="22"/>
          <w:lang w:val="en-US"/>
        </w:rPr>
        <w:t>PeerJ</w:t>
      </w:r>
      <w:proofErr w:type="spellEnd"/>
      <w:r w:rsidRPr="00AB4081">
        <w:rPr>
          <w:sz w:val="22"/>
          <w:lang w:val="en-US"/>
        </w:rPr>
        <w:t>, vol. 11, e2763, 2025.</w:t>
      </w:r>
    </w:p>
    <w:p w14:paraId="2A885F10" w14:textId="77777777" w:rsidR="00AB4081" w:rsidRPr="00AB4081" w:rsidRDefault="00AB4081" w:rsidP="00AB4081">
      <w:pPr>
        <w:spacing w:before="60" w:after="60" w:line="280" w:lineRule="auto"/>
        <w:rPr>
          <w:sz w:val="22"/>
          <w:lang w:val="en-US"/>
        </w:rPr>
      </w:pPr>
      <w:r w:rsidRPr="00AB4081">
        <w:rPr>
          <w:b/>
          <w:bCs/>
          <w:sz w:val="22"/>
          <w:lang w:val="en-US"/>
        </w:rPr>
        <w:t xml:space="preserve">[4] </w:t>
      </w:r>
      <w:r w:rsidRPr="00AB4081">
        <w:rPr>
          <w:sz w:val="22"/>
          <w:lang w:val="en-US"/>
        </w:rPr>
        <w:t>IEEE, "An Intelligent Plant Disease Detection System for Smart Hydroponic Using Convolutional Neural Network," IEEE Xplore, 2022.</w:t>
      </w:r>
    </w:p>
    <w:p w14:paraId="4CB3C2E0" w14:textId="77777777" w:rsidR="00AB4081" w:rsidRPr="00AB4081" w:rsidRDefault="00AB4081" w:rsidP="00AB4081">
      <w:pPr>
        <w:spacing w:before="60" w:after="60" w:line="280" w:lineRule="auto"/>
        <w:rPr>
          <w:sz w:val="22"/>
          <w:lang w:val="en-US"/>
        </w:rPr>
      </w:pPr>
      <w:r w:rsidRPr="00AB4081">
        <w:rPr>
          <w:b/>
          <w:bCs/>
          <w:sz w:val="22"/>
          <w:lang w:val="en-US"/>
        </w:rPr>
        <w:t xml:space="preserve">[5] </w:t>
      </w:r>
      <w:r w:rsidRPr="00AB4081">
        <w:rPr>
          <w:sz w:val="22"/>
          <w:lang w:val="en-US"/>
        </w:rPr>
        <w:t>MDPI Sensors, "Low-Power Deep Learning Model for Plant Disease Detection for Smart-Hydroponics Using Knowledge Distillation Techniques," Sensors, vol. 12, no. 2, p. 24, 2022.</w:t>
      </w:r>
    </w:p>
    <w:p w14:paraId="2747F1F4" w14:textId="77777777" w:rsidR="00AB4081" w:rsidRPr="00AB4081" w:rsidRDefault="00AB4081" w:rsidP="00AB4081">
      <w:pPr>
        <w:spacing w:before="60" w:after="60" w:line="280" w:lineRule="auto"/>
        <w:rPr>
          <w:sz w:val="22"/>
          <w:lang w:val="en-US"/>
        </w:rPr>
      </w:pPr>
      <w:r w:rsidRPr="00AB4081">
        <w:rPr>
          <w:b/>
          <w:bCs/>
          <w:sz w:val="22"/>
          <w:lang w:val="en-US"/>
        </w:rPr>
        <w:t xml:space="preserve">[6] </w:t>
      </w:r>
      <w:r w:rsidRPr="00AB4081">
        <w:rPr>
          <w:sz w:val="22"/>
          <w:lang w:val="en-US"/>
        </w:rPr>
        <w:t xml:space="preserve">MDPI </w:t>
      </w:r>
      <w:proofErr w:type="spellStart"/>
      <w:r w:rsidRPr="00AB4081">
        <w:rPr>
          <w:sz w:val="22"/>
          <w:lang w:val="en-US"/>
        </w:rPr>
        <w:t>AgriEngineering</w:t>
      </w:r>
      <w:proofErr w:type="spellEnd"/>
      <w:r w:rsidRPr="00AB4081">
        <w:rPr>
          <w:sz w:val="22"/>
          <w:lang w:val="en-US"/>
        </w:rPr>
        <w:t xml:space="preserve">, "3D Printing Technology as Facilitator for Agricultural Automation," </w:t>
      </w:r>
      <w:proofErr w:type="spellStart"/>
      <w:r w:rsidRPr="00AB4081">
        <w:rPr>
          <w:sz w:val="22"/>
          <w:lang w:val="en-US"/>
        </w:rPr>
        <w:t>AgriEngineering</w:t>
      </w:r>
      <w:proofErr w:type="spellEnd"/>
      <w:r w:rsidRPr="00AB4081">
        <w:rPr>
          <w:sz w:val="22"/>
          <w:lang w:val="en-US"/>
        </w:rPr>
        <w:t>, vol. 8, no. 3, p. 104, 2026.</w:t>
      </w:r>
    </w:p>
    <w:p w14:paraId="0E19EAAC" w14:textId="77777777" w:rsidR="00AB4081" w:rsidRPr="00AB4081" w:rsidRDefault="00AB4081" w:rsidP="00AB4081">
      <w:pPr>
        <w:spacing w:before="60" w:after="60" w:line="280" w:lineRule="auto"/>
        <w:rPr>
          <w:sz w:val="22"/>
          <w:lang w:val="en-US"/>
        </w:rPr>
      </w:pPr>
      <w:r w:rsidRPr="00AB4081">
        <w:rPr>
          <w:b/>
          <w:bCs/>
          <w:sz w:val="22"/>
          <w:lang w:val="en-US"/>
        </w:rPr>
        <w:t xml:space="preserve">[7] </w:t>
      </w:r>
      <w:r w:rsidRPr="00AB4081">
        <w:rPr>
          <w:sz w:val="22"/>
          <w:lang w:val="en-US"/>
        </w:rPr>
        <w:t>MDPI Sensors, "The IoT and AI in Agriculture: The Time Is Now - A Systematic Review," Sensors, vol. 25, no. 12, p. 3583, 2025.</w:t>
      </w:r>
    </w:p>
    <w:p w14:paraId="134C7179" w14:textId="77777777" w:rsidR="00AB4081" w:rsidRPr="00AB4081" w:rsidRDefault="00AB4081" w:rsidP="00AB4081">
      <w:pPr>
        <w:spacing w:before="60" w:after="60" w:line="280" w:lineRule="auto"/>
        <w:rPr>
          <w:sz w:val="22"/>
          <w:lang w:val="en-US"/>
        </w:rPr>
      </w:pPr>
      <w:r w:rsidRPr="00AB4081">
        <w:rPr>
          <w:b/>
          <w:bCs/>
          <w:sz w:val="22"/>
          <w:lang w:val="en-US"/>
        </w:rPr>
        <w:lastRenderedPageBreak/>
        <w:t xml:space="preserve">[8] </w:t>
      </w:r>
      <w:r w:rsidRPr="00AB4081">
        <w:rPr>
          <w:sz w:val="22"/>
          <w:lang w:val="en-US"/>
        </w:rPr>
        <w:t>MDPI Applied Sciences, "A Method for Automated Crop Health Monitoring Using Multi-Spectral Images," Appl. Sci., vol. 13, no. 12, p. 6880, 2023.</w:t>
      </w:r>
    </w:p>
    <w:p w14:paraId="76A9F024" w14:textId="77777777" w:rsidR="00AB4081" w:rsidRPr="00AB4081" w:rsidRDefault="00AB4081" w:rsidP="00AB4081">
      <w:pPr>
        <w:spacing w:before="60" w:after="60" w:line="280" w:lineRule="auto"/>
        <w:rPr>
          <w:sz w:val="22"/>
          <w:lang w:val="en-US"/>
        </w:rPr>
      </w:pPr>
      <w:r w:rsidRPr="00AB4081">
        <w:rPr>
          <w:b/>
          <w:bCs/>
          <w:sz w:val="22"/>
          <w:lang w:val="en-US"/>
        </w:rPr>
        <w:t xml:space="preserve">[9] </w:t>
      </w:r>
      <w:r w:rsidRPr="00AB4081">
        <w:rPr>
          <w:sz w:val="22"/>
          <w:lang w:val="en-US"/>
        </w:rPr>
        <w:t xml:space="preserve">Raspberry Pi Magazine, "Monitor plant growth with AI and OpenCV," The </w:t>
      </w:r>
      <w:proofErr w:type="spellStart"/>
      <w:r w:rsidRPr="00AB4081">
        <w:rPr>
          <w:sz w:val="22"/>
          <w:lang w:val="en-US"/>
        </w:rPr>
        <w:t>MagPi</w:t>
      </w:r>
      <w:proofErr w:type="spellEnd"/>
      <w:r w:rsidRPr="00AB4081">
        <w:rPr>
          <w:sz w:val="22"/>
          <w:lang w:val="en-US"/>
        </w:rPr>
        <w:t>, Issue 81, 2019.</w:t>
      </w:r>
    </w:p>
    <w:p w14:paraId="706E9654" w14:textId="77777777" w:rsidR="00AB4081" w:rsidRPr="00AB4081" w:rsidRDefault="00AB4081" w:rsidP="00AB4081">
      <w:pPr>
        <w:spacing w:before="60" w:after="60" w:line="280" w:lineRule="auto"/>
        <w:rPr>
          <w:sz w:val="22"/>
          <w:lang w:val="en-US"/>
        </w:rPr>
      </w:pPr>
      <w:r w:rsidRPr="00AB4081">
        <w:rPr>
          <w:b/>
          <w:bCs/>
          <w:sz w:val="22"/>
          <w:lang w:val="en-US"/>
        </w:rPr>
        <w:t xml:space="preserve">[10] </w:t>
      </w:r>
      <w:r w:rsidRPr="00AB4081">
        <w:rPr>
          <w:sz w:val="22"/>
          <w:lang w:val="en-US"/>
        </w:rPr>
        <w:t>MDPI Applied Sciences, "An Automatic Tomato Growth Analysis System Using YOLO Transfer Learning," Appl. Sci., vol. 13, no. 12, p. 6880, 2023.</w:t>
      </w:r>
    </w:p>
    <w:p w14:paraId="5D89FB17" w14:textId="77777777" w:rsidR="00AB4081" w:rsidRPr="00AB4081" w:rsidRDefault="00AB4081" w:rsidP="00AB4081">
      <w:pPr>
        <w:spacing w:before="60" w:after="60" w:line="280" w:lineRule="auto"/>
        <w:rPr>
          <w:sz w:val="22"/>
          <w:lang w:val="en-US"/>
        </w:rPr>
      </w:pPr>
      <w:r w:rsidRPr="00AB4081">
        <w:rPr>
          <w:b/>
          <w:bCs/>
          <w:sz w:val="22"/>
          <w:lang w:val="en-US"/>
        </w:rPr>
        <w:t xml:space="preserve">[13] </w:t>
      </w:r>
      <w:r w:rsidRPr="00AB4081">
        <w:rPr>
          <w:sz w:val="22"/>
          <w:lang w:val="en-US"/>
        </w:rPr>
        <w:t>W.-J. Cho and M. Yang, "High-Throughput Plant Phenotyping System Using a Low-Cost Camera Network for Plant Factory," Agriculture, vol. 13, no. 10, p. 1874, 2023. DOI: 10.3390/agriculture13101874</w:t>
      </w:r>
    </w:p>
    <w:p w14:paraId="117294D3" w14:textId="77777777" w:rsidR="00AB4081" w:rsidRPr="00AB4081" w:rsidRDefault="00AB4081" w:rsidP="00AB4081">
      <w:pPr>
        <w:spacing w:before="60" w:after="60" w:line="280" w:lineRule="auto"/>
        <w:rPr>
          <w:sz w:val="22"/>
          <w:lang w:val="en-US"/>
        </w:rPr>
      </w:pPr>
      <w:r w:rsidRPr="00AB4081">
        <w:rPr>
          <w:b/>
          <w:bCs/>
          <w:sz w:val="22"/>
          <w:lang w:val="en-US"/>
        </w:rPr>
        <w:t xml:space="preserve">[14] </w:t>
      </w:r>
      <w:r w:rsidRPr="00AB4081">
        <w:rPr>
          <w:sz w:val="22"/>
          <w:lang w:val="en-US"/>
        </w:rPr>
        <w:t>KJOAS, "Advancements in vertical farming: A review of potentials, challenges, and prospects," Korean Journal of Agricultural Science, 2025.</w:t>
      </w:r>
    </w:p>
    <w:p w14:paraId="73C4129B" w14:textId="77777777" w:rsidR="00AB4081" w:rsidRPr="00AB4081" w:rsidRDefault="00AB4081" w:rsidP="00AB4081">
      <w:pPr>
        <w:spacing w:before="60" w:after="60" w:line="280" w:lineRule="auto"/>
        <w:rPr>
          <w:sz w:val="22"/>
          <w:lang w:val="en-US"/>
        </w:rPr>
      </w:pPr>
      <w:r w:rsidRPr="00AB4081">
        <w:rPr>
          <w:b/>
          <w:bCs/>
          <w:sz w:val="22"/>
          <w:lang w:val="en-US"/>
        </w:rPr>
        <w:t xml:space="preserve">[15] </w:t>
      </w:r>
      <w:r w:rsidRPr="00AB4081">
        <w:rPr>
          <w:sz w:val="22"/>
          <w:lang w:val="en-US"/>
        </w:rPr>
        <w:t>N. Sadek et al., "Internet of Things based smart automated indoor hydroponics and aeroponics greenhouse in Egypt," Ain Shams Engineering Journal, vol. 15, 2024.</w:t>
      </w:r>
    </w:p>
    <w:p w14:paraId="440AA7BD" w14:textId="77777777" w:rsidR="00AB4081" w:rsidRPr="00AB4081" w:rsidRDefault="00AB4081" w:rsidP="00AB4081">
      <w:pPr>
        <w:spacing w:before="60" w:after="60" w:line="280" w:lineRule="auto"/>
        <w:rPr>
          <w:sz w:val="22"/>
          <w:lang w:val="en-US"/>
        </w:rPr>
      </w:pPr>
      <w:r w:rsidRPr="00AB4081">
        <w:rPr>
          <w:b/>
          <w:bCs/>
          <w:sz w:val="22"/>
          <w:lang w:val="en-US"/>
        </w:rPr>
        <w:t xml:space="preserve">[17] </w:t>
      </w:r>
      <w:r w:rsidRPr="00AB4081">
        <w:rPr>
          <w:sz w:val="22"/>
          <w:lang w:val="en-US"/>
        </w:rPr>
        <w:t>G. Kaur et al., "Comparative analysis of IoT-based controlled environment and uncontrolled environment plant growth monitoring for hydroponic indoor vertical farm," Environmental Research, vol. 222, 2023.</w:t>
      </w:r>
    </w:p>
    <w:p w14:paraId="67D1D8FF" w14:textId="77777777" w:rsidR="00AB4081" w:rsidRPr="00AB4081" w:rsidRDefault="00AB4081" w:rsidP="00AB4081">
      <w:pPr>
        <w:spacing w:before="60" w:after="60" w:line="280" w:lineRule="auto"/>
        <w:rPr>
          <w:sz w:val="22"/>
          <w:lang w:val="en-US"/>
        </w:rPr>
      </w:pPr>
      <w:r w:rsidRPr="00AB4081">
        <w:rPr>
          <w:b/>
          <w:bCs/>
          <w:sz w:val="22"/>
          <w:lang w:val="en-US"/>
        </w:rPr>
        <w:t xml:space="preserve">[23] </w:t>
      </w:r>
      <w:r w:rsidRPr="00AB4081">
        <w:rPr>
          <w:sz w:val="22"/>
          <w:lang w:val="en-US"/>
        </w:rPr>
        <w:t>J. R. et al., "Raspberry Pi based plant monitoring system," Int. J. Eng. Res., vol. 4, no. 4, 2015.</w:t>
      </w:r>
    </w:p>
    <w:p w14:paraId="787E9895" w14:textId="77777777" w:rsidR="00AB4081" w:rsidRPr="00AB4081" w:rsidRDefault="00AB4081" w:rsidP="00AB4081">
      <w:pPr>
        <w:spacing w:before="60" w:after="60" w:line="280" w:lineRule="auto"/>
        <w:rPr>
          <w:sz w:val="22"/>
          <w:lang w:val="en-US"/>
        </w:rPr>
      </w:pPr>
      <w:r w:rsidRPr="00AB4081">
        <w:rPr>
          <w:b/>
          <w:bCs/>
          <w:sz w:val="22"/>
          <w:lang w:val="en-US"/>
        </w:rPr>
        <w:t xml:space="preserve">[24] </w:t>
      </w:r>
      <w:r w:rsidRPr="00AB4081">
        <w:rPr>
          <w:sz w:val="22"/>
          <w:lang w:val="en-US"/>
        </w:rPr>
        <w:t>M. A. Gehan et al., "</w:t>
      </w:r>
      <w:proofErr w:type="spellStart"/>
      <w:r w:rsidRPr="00AB4081">
        <w:rPr>
          <w:sz w:val="22"/>
          <w:lang w:val="en-US"/>
        </w:rPr>
        <w:t>PlantCV</w:t>
      </w:r>
      <w:proofErr w:type="spellEnd"/>
      <w:r w:rsidRPr="00AB4081">
        <w:rPr>
          <w:sz w:val="22"/>
          <w:lang w:val="en-US"/>
        </w:rPr>
        <w:t xml:space="preserve"> v2: Image analysis software for high-throughput plant phenotyping," </w:t>
      </w:r>
      <w:proofErr w:type="spellStart"/>
      <w:r w:rsidRPr="00AB4081">
        <w:rPr>
          <w:sz w:val="22"/>
          <w:lang w:val="en-US"/>
        </w:rPr>
        <w:t>PeerJ</w:t>
      </w:r>
      <w:proofErr w:type="spellEnd"/>
      <w:r w:rsidRPr="00AB4081">
        <w:rPr>
          <w:sz w:val="22"/>
          <w:lang w:val="en-US"/>
        </w:rPr>
        <w:t>, vol. 5, e4088, 2017. DOI: 10.7717/peerj.4088</w:t>
      </w:r>
    </w:p>
    <w:p w14:paraId="2BB08630" w14:textId="77777777" w:rsidR="00AB4081" w:rsidRPr="00AB4081" w:rsidRDefault="00AB4081" w:rsidP="00AB4081">
      <w:pPr>
        <w:spacing w:before="60" w:after="60" w:line="280" w:lineRule="auto"/>
        <w:rPr>
          <w:sz w:val="22"/>
          <w:lang w:val="en-US"/>
        </w:rPr>
      </w:pPr>
      <w:r w:rsidRPr="00AB4081">
        <w:rPr>
          <w:b/>
          <w:bCs/>
          <w:sz w:val="22"/>
          <w:lang w:val="en-US"/>
        </w:rPr>
        <w:t xml:space="preserve">[25] </w:t>
      </w:r>
      <w:r w:rsidRPr="00AB4081">
        <w:rPr>
          <w:sz w:val="22"/>
          <w:lang w:val="en-US"/>
        </w:rPr>
        <w:t xml:space="preserve">H. </w:t>
      </w:r>
      <w:proofErr w:type="spellStart"/>
      <w:r w:rsidRPr="00AB4081">
        <w:rPr>
          <w:sz w:val="22"/>
          <w:lang w:val="en-US"/>
        </w:rPr>
        <w:t>Schuhl</w:t>
      </w:r>
      <w:proofErr w:type="spellEnd"/>
      <w:r w:rsidRPr="00AB4081">
        <w:rPr>
          <w:sz w:val="22"/>
          <w:lang w:val="en-US"/>
        </w:rPr>
        <w:t xml:space="preserve"> et al., "</w:t>
      </w:r>
      <w:proofErr w:type="spellStart"/>
      <w:r w:rsidRPr="00AB4081">
        <w:rPr>
          <w:sz w:val="22"/>
          <w:lang w:val="en-US"/>
        </w:rPr>
        <w:t>PlantCV</w:t>
      </w:r>
      <w:proofErr w:type="spellEnd"/>
      <w:r w:rsidRPr="00AB4081">
        <w:rPr>
          <w:sz w:val="22"/>
          <w:lang w:val="en-US"/>
        </w:rPr>
        <w:t xml:space="preserve"> v4: Image analysis software for high-throughput plant phenotyping," The Plant Phenome Journal, 2026. DOI: 10.1002/ppj2.70065</w:t>
      </w:r>
    </w:p>
    <w:p w14:paraId="2E18B53B" w14:textId="77777777" w:rsidR="00AB4081" w:rsidRPr="00AB4081" w:rsidRDefault="00AB4081" w:rsidP="00AB4081">
      <w:pPr>
        <w:spacing w:before="60" w:after="60" w:line="280" w:lineRule="auto"/>
        <w:rPr>
          <w:sz w:val="22"/>
          <w:lang w:val="en-US"/>
        </w:rPr>
      </w:pPr>
      <w:r w:rsidRPr="00AB4081">
        <w:rPr>
          <w:b/>
          <w:bCs/>
          <w:sz w:val="22"/>
          <w:lang w:val="en-US"/>
        </w:rPr>
        <w:t xml:space="preserve">[26] </w:t>
      </w:r>
      <w:r w:rsidRPr="00AB4081">
        <w:rPr>
          <w:sz w:val="22"/>
          <w:lang w:val="en-US"/>
        </w:rPr>
        <w:t xml:space="preserve">L. D. Pierz et al., "An image-based technique for automated root disease severity assessment using </w:t>
      </w:r>
      <w:proofErr w:type="spellStart"/>
      <w:r w:rsidRPr="00AB4081">
        <w:rPr>
          <w:sz w:val="22"/>
          <w:lang w:val="en-US"/>
        </w:rPr>
        <w:t>PlantCV</w:t>
      </w:r>
      <w:proofErr w:type="spellEnd"/>
      <w:r w:rsidRPr="00AB4081">
        <w:rPr>
          <w:sz w:val="22"/>
          <w:lang w:val="en-US"/>
        </w:rPr>
        <w:t>," Applications in Plant Sciences, vol. 11, e11507, 2023. DOI: 10.1002/aps3.11507</w:t>
      </w:r>
    </w:p>
    <w:p w14:paraId="04ED7174" w14:textId="77777777" w:rsidR="00AB4081" w:rsidRPr="00AB4081" w:rsidRDefault="00AB4081" w:rsidP="00AB4081">
      <w:pPr>
        <w:spacing w:before="60" w:after="60" w:line="280" w:lineRule="auto"/>
        <w:rPr>
          <w:sz w:val="22"/>
          <w:lang w:val="en-US"/>
        </w:rPr>
      </w:pPr>
      <w:r w:rsidRPr="00AB4081">
        <w:rPr>
          <w:b/>
          <w:bCs/>
          <w:sz w:val="22"/>
          <w:lang w:val="en-US"/>
        </w:rPr>
        <w:t xml:space="preserve">[27] </w:t>
      </w:r>
      <w:r w:rsidRPr="00AB4081">
        <w:rPr>
          <w:sz w:val="22"/>
          <w:lang w:val="en-US"/>
        </w:rPr>
        <w:t>A. M. Abebe et al., "Image-Based High-Throughput Phenotyping in Horticultural Crops," Plants, vol. 12, no. 10, p. 2061, 2023. DOI: 10.3390/plants12102061</w:t>
      </w:r>
    </w:p>
    <w:p w14:paraId="24261A87" w14:textId="77777777" w:rsidR="00AB4081" w:rsidRPr="00AB4081" w:rsidRDefault="00AB4081" w:rsidP="00AB4081">
      <w:pPr>
        <w:spacing w:before="60" w:after="60" w:line="280" w:lineRule="auto"/>
        <w:rPr>
          <w:sz w:val="22"/>
          <w:lang w:val="en-US"/>
        </w:rPr>
      </w:pPr>
      <w:r w:rsidRPr="00AB4081">
        <w:rPr>
          <w:b/>
          <w:bCs/>
          <w:sz w:val="22"/>
          <w:lang w:val="en-US"/>
        </w:rPr>
        <w:t xml:space="preserve">[28] </w:t>
      </w:r>
      <w:r w:rsidRPr="00AB4081">
        <w:rPr>
          <w:sz w:val="22"/>
          <w:lang w:val="en-US"/>
        </w:rPr>
        <w:t xml:space="preserve">M. F. </w:t>
      </w:r>
      <w:proofErr w:type="spellStart"/>
      <w:r w:rsidRPr="00AB4081">
        <w:rPr>
          <w:sz w:val="22"/>
          <w:lang w:val="en-US"/>
        </w:rPr>
        <w:t>Danilevicz</w:t>
      </w:r>
      <w:proofErr w:type="spellEnd"/>
      <w:r w:rsidRPr="00AB4081">
        <w:rPr>
          <w:sz w:val="22"/>
          <w:lang w:val="en-US"/>
        </w:rPr>
        <w:t xml:space="preserve"> et al., "Resources for image-based high-throughput phenotyping in crops and data sharing challenges," Plant Physiology, vol. 187, no. 2, pp. 699-715, 2021. DOI: 10.1093/</w:t>
      </w:r>
      <w:proofErr w:type="spellStart"/>
      <w:r w:rsidRPr="00AB4081">
        <w:rPr>
          <w:sz w:val="22"/>
          <w:lang w:val="en-US"/>
        </w:rPr>
        <w:t>plphys</w:t>
      </w:r>
      <w:proofErr w:type="spellEnd"/>
      <w:r w:rsidRPr="00AB4081">
        <w:rPr>
          <w:sz w:val="22"/>
          <w:lang w:val="en-US"/>
        </w:rPr>
        <w:t>/kiab301</w:t>
      </w:r>
    </w:p>
    <w:p w14:paraId="64D46709" w14:textId="77777777" w:rsidR="00AB4081" w:rsidRPr="00AB4081" w:rsidRDefault="00AB4081" w:rsidP="00AB4081">
      <w:pPr>
        <w:spacing w:before="60" w:after="60" w:line="280" w:lineRule="auto"/>
        <w:rPr>
          <w:sz w:val="22"/>
        </w:rPr>
      </w:pPr>
      <w:r w:rsidRPr="00AB4081">
        <w:rPr>
          <w:b/>
          <w:bCs/>
          <w:sz w:val="22"/>
          <w:lang w:val="en-US"/>
        </w:rPr>
        <w:t xml:space="preserve">[29] </w:t>
      </w:r>
      <w:r w:rsidRPr="00AB4081">
        <w:rPr>
          <w:sz w:val="22"/>
          <w:lang w:val="en-US"/>
        </w:rPr>
        <w:t xml:space="preserve">S. Kaya et al., "Optimizing Crop Production </w:t>
      </w:r>
      <w:proofErr w:type="gramStart"/>
      <w:r w:rsidRPr="00AB4081">
        <w:rPr>
          <w:sz w:val="22"/>
          <w:lang w:val="en-US"/>
        </w:rPr>
        <w:t>With</w:t>
      </w:r>
      <w:proofErr w:type="gramEnd"/>
      <w:r w:rsidRPr="00AB4081">
        <w:rPr>
          <w:sz w:val="22"/>
          <w:lang w:val="en-US"/>
        </w:rPr>
        <w:t xml:space="preserve"> Plant Phenomics Through High-Throughput Phenotyping and AI in Controlled Environments," Food and Energy Security, 2025. </w:t>
      </w:r>
      <w:r w:rsidRPr="00AB4081">
        <w:rPr>
          <w:sz w:val="22"/>
        </w:rPr>
        <w:t>DOI: 10.1002/fes3.70050</w:t>
      </w:r>
    </w:p>
    <w:p w14:paraId="7EBF17A7" w14:textId="77777777" w:rsidR="008D1D70" w:rsidRPr="00AB4081" w:rsidRDefault="008D1D70" w:rsidP="00AB4081">
      <w:pPr>
        <w:spacing w:after="120"/>
        <w:ind w:left="720" w:hanging="720"/>
        <w:rPr>
          <w:sz w:val="22"/>
          <w:lang w:val="es-CO" w:eastAsia="es-CO"/>
        </w:rPr>
      </w:pPr>
    </w:p>
    <w:sectPr w:rsidR="008D1D70" w:rsidRPr="00AB4081" w:rsidSect="00D77113">
      <w:headerReference w:type="even" r:id="rId9"/>
      <w:headerReference w:type="default" r:id="rId10"/>
      <w:footerReference w:type="even" r:id="rId11"/>
      <w:footerReference w:type="default" r:id="rId12"/>
      <w:headerReference w:type="first" r:id="rId13"/>
      <w:footerReference w:type="first" r:id="rId14"/>
      <w:pgSz w:w="12240" w:h="15840" w:code="1"/>
      <w:pgMar w:top="1701" w:right="1418" w:bottom="1701" w:left="1418" w:header="709"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04BAE" w14:textId="77777777" w:rsidR="00521ADE" w:rsidRDefault="00521ADE" w:rsidP="000C4E76">
      <w:r>
        <w:separator/>
      </w:r>
    </w:p>
  </w:endnote>
  <w:endnote w:type="continuationSeparator" w:id="0">
    <w:p w14:paraId="26671347" w14:textId="77777777" w:rsidR="00521ADE" w:rsidRDefault="00521ADE" w:rsidP="000C4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D3C2A" w14:textId="77777777" w:rsidR="00FC5C0B" w:rsidRDefault="00FC5C0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4C6E" w14:textId="77777777" w:rsidR="000C4E76" w:rsidRDefault="00D77113">
    <w:pPr>
      <w:pStyle w:val="Piedepgina"/>
    </w:pPr>
    <w:r>
      <w:rPr>
        <w:noProof/>
        <w:lang w:val="es-CO" w:eastAsia="es-CO"/>
      </w:rPr>
      <mc:AlternateContent>
        <mc:Choice Requires="wps">
          <w:drawing>
            <wp:anchor distT="45720" distB="45720" distL="114300" distR="114300" simplePos="0" relativeHeight="251662336" behindDoc="0" locked="0" layoutInCell="1" allowOverlap="1" wp14:anchorId="1722EA12" wp14:editId="73F57715">
              <wp:simplePos x="0" y="0"/>
              <wp:positionH relativeFrom="margin">
                <wp:posOffset>5152390</wp:posOffset>
              </wp:positionH>
              <wp:positionV relativeFrom="paragraph">
                <wp:posOffset>-21590</wp:posOffset>
              </wp:positionV>
              <wp:extent cx="810260" cy="1404620"/>
              <wp:effectExtent l="0" t="0" r="889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260" cy="1404620"/>
                      </a:xfrm>
                      <a:prstGeom prst="rect">
                        <a:avLst/>
                      </a:prstGeom>
                      <a:solidFill>
                        <a:srgbClr val="FFFFFF"/>
                      </a:solidFill>
                      <a:ln w="9525">
                        <a:noFill/>
                        <a:miter lim="800000"/>
                        <a:headEnd/>
                        <a:tailEnd/>
                      </a:ln>
                    </wps:spPr>
                    <wps:txbx>
                      <w:txbxContent>
                        <w:p w14:paraId="17FC0C6A" w14:textId="77777777" w:rsidR="00657FD1" w:rsidRDefault="00657FD1" w:rsidP="00657FD1">
                          <w:pPr>
                            <w:jc w:val="right"/>
                          </w:pPr>
                          <w:r>
                            <w:fldChar w:fldCharType="begin"/>
                          </w:r>
                          <w:r>
                            <w:instrText>PAGE   \* MERGEFORMAT</w:instrText>
                          </w:r>
                          <w:r>
                            <w:fldChar w:fldCharType="separate"/>
                          </w:r>
                          <w:r w:rsidR="00FC5C0B">
                            <w:rPr>
                              <w:noProof/>
                            </w:rPr>
                            <w:t>1</w:t>
                          </w:r>
                          <w: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22EA12" id="_x0000_t202" coordsize="21600,21600" o:spt="202" path="m,l,21600r21600,l21600,xe">
              <v:stroke joinstyle="miter"/>
              <v:path gradientshapeok="t" o:connecttype="rect"/>
            </v:shapetype>
            <v:shape id="Cuadro de texto 2" o:spid="_x0000_s1026" type="#_x0000_t202" style="position:absolute;left:0;text-align:left;margin-left:405.7pt;margin-top:-1.7pt;width:63.8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" stroked="f">
              <v:textbox style="mso-fit-shape-to-text:t">
                <w:txbxContent>
                  <w:p w14:paraId="17FC0C6A" w14:textId="77777777" w:rsidR="00657FD1" w:rsidRDefault="00657FD1" w:rsidP="00657FD1">
                    <w:pPr>
                      <w:jc w:val="right"/>
                    </w:pPr>
                    <w:r>
                      <w:fldChar w:fldCharType="begin"/>
                    </w:r>
                    <w:r>
                      <w:instrText>PAGE   \* MERGEFORMAT</w:instrText>
                    </w:r>
                    <w:r>
                      <w:fldChar w:fldCharType="separate"/>
                    </w:r>
                    <w:r w:rsidR="00FC5C0B">
                      <w:rPr>
                        <w:noProof/>
                      </w:rPr>
                      <w:t>1</w:t>
                    </w:r>
                    <w:r>
                      <w:fldChar w:fldCharType="end"/>
                    </w:r>
                  </w:p>
                </w:txbxContent>
              </v:textbox>
              <w10:wrap type="square" anchorx="margin"/>
            </v:shape>
          </w:pict>
        </mc:Fallback>
      </mc:AlternateContent>
    </w:r>
    <w:r w:rsidR="0064611D" w:rsidRPr="0064611D">
      <w:rPr>
        <w:noProof/>
        <w:lang w:val="es-CO" w:eastAsia="es-CO"/>
      </w:rPr>
      <mc:AlternateContent>
        <mc:Choice Requires="wps">
          <w:drawing>
            <wp:anchor distT="0" distB="0" distL="114300" distR="114300" simplePos="0" relativeHeight="251667456" behindDoc="0" locked="0" layoutInCell="1" allowOverlap="1" wp14:anchorId="7433DF64" wp14:editId="050DF246">
              <wp:simplePos x="0" y="0"/>
              <wp:positionH relativeFrom="column">
                <wp:posOffset>2176780</wp:posOffset>
              </wp:positionH>
              <wp:positionV relativeFrom="paragraph">
                <wp:posOffset>67310</wp:posOffset>
              </wp:positionV>
              <wp:extent cx="4323715" cy="781050"/>
              <wp:effectExtent l="0" t="0" r="3175" b="635"/>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3715" cy="78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3593A"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Carrera 32 No.22-08 Sector San Pedro Alejandrino</w:t>
                          </w:r>
                        </w:p>
                        <w:p w14:paraId="5F82B712"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Edificio Administrativo `Roque Morelli Zárate´ 2do Piso</w:t>
                          </w:r>
                        </w:p>
                        <w:p w14:paraId="34B625CD"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 xml:space="preserve">Santa Marta - Colombia PBX: (57-5) 421 7940 Ext. 3140, </w:t>
                          </w:r>
                          <w:proofErr w:type="gramStart"/>
                          <w:r w:rsidRPr="009C731E">
                            <w:rPr>
                              <w:rFonts w:ascii="Tahoma" w:hAnsi="Tahoma" w:cs="Tahoma"/>
                              <w:color w:val="7F7F7F" w:themeColor="text1" w:themeTint="80"/>
                              <w:sz w:val="18"/>
                              <w:szCs w:val="18"/>
                            </w:rPr>
                            <w:t>3170  y</w:t>
                          </w:r>
                          <w:proofErr w:type="gramEnd"/>
                          <w:r w:rsidRPr="009C731E">
                            <w:rPr>
                              <w:rFonts w:ascii="Tahoma" w:hAnsi="Tahoma" w:cs="Tahoma"/>
                              <w:color w:val="7F7F7F" w:themeColor="text1" w:themeTint="80"/>
                              <w:sz w:val="18"/>
                              <w:szCs w:val="18"/>
                            </w:rPr>
                            <w:t xml:space="preserve"> 3274 </w:t>
                          </w:r>
                        </w:p>
                        <w:p w14:paraId="4AD4F167" w14:textId="77777777" w:rsidR="0064611D" w:rsidRPr="009C731E" w:rsidRDefault="0064611D" w:rsidP="0064611D">
                          <w:pPr>
                            <w:pStyle w:val="Sinespaciado"/>
                            <w:rPr>
                              <w:rFonts w:ascii="Tahoma" w:hAnsi="Tahoma" w:cs="Tahoma"/>
                              <w:color w:val="0070C0"/>
                              <w:sz w:val="18"/>
                              <w:szCs w:val="18"/>
                            </w:rPr>
                          </w:pPr>
                          <w:r w:rsidRPr="009C731E">
                            <w:rPr>
                              <w:rFonts w:ascii="Tahoma" w:hAnsi="Tahoma" w:cs="Tahoma"/>
                              <w:color w:val="0070C0"/>
                              <w:sz w:val="18"/>
                              <w:szCs w:val="18"/>
                            </w:rPr>
                            <w:t xml:space="preserve">vinvestigacion@unimagdalena.edu.co  </w:t>
                          </w:r>
                          <w:r w:rsidRPr="009C731E">
                            <w:rPr>
                              <w:rFonts w:ascii="Tahoma" w:hAnsi="Tahoma" w:cs="Tahoma"/>
                              <w:color w:val="0070C0"/>
                              <w:sz w:val="18"/>
                              <w:szCs w:val="18"/>
                            </w:rPr>
                            <w:br/>
                            <w:t>www.unimagdalena.edu.co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433DF64" id="Text Box 8" o:spid="_x0000_s1027" type="#_x0000_t202" style="position:absolute;left:0;text-align:left;margin-left:171.4pt;margin-top:5.3pt;width:340.45pt;height:61.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" filled="f" stroked="f">
              <v:textbox style="mso-fit-shape-to-text:t">
                <w:txbxContent>
                  <w:p w14:paraId="1403593A"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Carrera 32 No.22-08 Sector San Pedro Alejandrino</w:t>
                    </w:r>
                  </w:p>
                  <w:p w14:paraId="5F82B712"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Edificio Administrativo `Roque Morelli Zárate´ 2do Piso</w:t>
                    </w:r>
                  </w:p>
                  <w:p w14:paraId="34B625CD"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 xml:space="preserve">Santa Marta - Colombia PBX: (57-5) 421 7940 Ext. 3140, </w:t>
                    </w:r>
                    <w:proofErr w:type="gramStart"/>
                    <w:r w:rsidRPr="009C731E">
                      <w:rPr>
                        <w:rFonts w:ascii="Tahoma" w:hAnsi="Tahoma" w:cs="Tahoma"/>
                        <w:color w:val="7F7F7F" w:themeColor="text1" w:themeTint="80"/>
                        <w:sz w:val="18"/>
                        <w:szCs w:val="18"/>
                      </w:rPr>
                      <w:t>3170  y</w:t>
                    </w:r>
                    <w:proofErr w:type="gramEnd"/>
                    <w:r w:rsidRPr="009C731E">
                      <w:rPr>
                        <w:rFonts w:ascii="Tahoma" w:hAnsi="Tahoma" w:cs="Tahoma"/>
                        <w:color w:val="7F7F7F" w:themeColor="text1" w:themeTint="80"/>
                        <w:sz w:val="18"/>
                        <w:szCs w:val="18"/>
                      </w:rPr>
                      <w:t xml:space="preserve"> 3274 </w:t>
                    </w:r>
                  </w:p>
                  <w:p w14:paraId="4AD4F167" w14:textId="77777777" w:rsidR="0064611D" w:rsidRPr="009C731E" w:rsidRDefault="0064611D" w:rsidP="0064611D">
                    <w:pPr>
                      <w:pStyle w:val="Sinespaciado"/>
                      <w:rPr>
                        <w:rFonts w:ascii="Tahoma" w:hAnsi="Tahoma" w:cs="Tahoma"/>
                        <w:color w:val="0070C0"/>
                        <w:sz w:val="18"/>
                        <w:szCs w:val="18"/>
                      </w:rPr>
                    </w:pPr>
                    <w:r w:rsidRPr="009C731E">
                      <w:rPr>
                        <w:rFonts w:ascii="Tahoma" w:hAnsi="Tahoma" w:cs="Tahoma"/>
                        <w:color w:val="0070C0"/>
                        <w:sz w:val="18"/>
                        <w:szCs w:val="18"/>
                      </w:rPr>
                      <w:t xml:space="preserve">vinvestigacion@unimagdalena.edu.co  </w:t>
                    </w:r>
                    <w:r w:rsidRPr="009C731E">
                      <w:rPr>
                        <w:rFonts w:ascii="Tahoma" w:hAnsi="Tahoma" w:cs="Tahoma"/>
                        <w:color w:val="0070C0"/>
                        <w:sz w:val="18"/>
                        <w:szCs w:val="18"/>
                      </w:rPr>
                      <w:br/>
                      <w:t>www.unimagdalena.edu.co</w:t>
                    </w:r>
                  </w:p>
                </w:txbxContent>
              </v:textbox>
            </v:shape>
          </w:pict>
        </mc:Fallback>
      </mc:AlternateContent>
    </w:r>
    <w:r w:rsidR="0064611D" w:rsidRPr="0064611D">
      <w:rPr>
        <w:noProof/>
        <w:lang w:val="es-CO" w:eastAsia="es-CO"/>
      </w:rPr>
      <w:drawing>
        <wp:anchor distT="0" distB="0" distL="114300" distR="114300" simplePos="0" relativeHeight="251668480" behindDoc="0" locked="0" layoutInCell="1" allowOverlap="1" wp14:anchorId="33481FC0" wp14:editId="70F6D926">
          <wp:simplePos x="0" y="0"/>
          <wp:positionH relativeFrom="column">
            <wp:posOffset>0</wp:posOffset>
          </wp:positionH>
          <wp:positionV relativeFrom="paragraph">
            <wp:posOffset>-635</wp:posOffset>
          </wp:positionV>
          <wp:extent cx="2164080" cy="1028700"/>
          <wp:effectExtent l="0" t="0" r="0" b="0"/>
          <wp:wrapNone/>
          <wp:docPr id="10" name="Imagen 10"/>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rotWithShape="1">
                  <a:blip r:embed="rId1" cstate="print">
                    <a:extLst>
                      <a:ext uri="{28A0092B-C50C-407E-A947-70E740481C1C}">
                        <a14:useLocalDpi xmlns:a14="http://schemas.microsoft.com/office/drawing/2010/main" val="0"/>
                      </a:ext>
                    </a:extLst>
                  </a:blip>
                  <a:srcRect r="56943"/>
                  <a:stretch/>
                </pic:blipFill>
                <pic:spPr bwMode="auto">
                  <a:xfrm>
                    <a:off x="0" y="0"/>
                    <a:ext cx="2164080" cy="1028700"/>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02E9" w14:textId="77777777" w:rsidR="00FC5C0B" w:rsidRDefault="00FC5C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47CCD" w14:textId="77777777" w:rsidR="00521ADE" w:rsidRDefault="00521ADE" w:rsidP="000C4E76">
      <w:r>
        <w:separator/>
      </w:r>
    </w:p>
  </w:footnote>
  <w:footnote w:type="continuationSeparator" w:id="0">
    <w:p w14:paraId="300F1086" w14:textId="77777777" w:rsidR="00521ADE" w:rsidRDefault="00521ADE" w:rsidP="000C4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F8CD2" w14:textId="77777777" w:rsidR="00FC5C0B" w:rsidRDefault="00FC5C0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2ADC" w14:textId="77777777" w:rsidR="00810755" w:rsidRDefault="00810755" w:rsidP="00482E70">
    <w:pPr>
      <w:pStyle w:val="Encabezado"/>
    </w:pPr>
    <w:r w:rsidRPr="0064611D">
      <w:rPr>
        <w:noProof/>
        <w:lang w:val="es-CO" w:eastAsia="es-CO"/>
      </w:rPr>
      <w:drawing>
        <wp:anchor distT="0" distB="0" distL="114300" distR="114300" simplePos="0" relativeHeight="251665408" behindDoc="0" locked="0" layoutInCell="1" allowOverlap="1" wp14:anchorId="21BA254C" wp14:editId="7D35A587">
          <wp:simplePos x="0" y="0"/>
          <wp:positionH relativeFrom="column">
            <wp:posOffset>2623820</wp:posOffset>
          </wp:positionH>
          <wp:positionV relativeFrom="paragraph">
            <wp:posOffset>-268605</wp:posOffset>
          </wp:positionV>
          <wp:extent cx="792480" cy="685800"/>
          <wp:effectExtent l="0" t="0" r="7620" b="0"/>
          <wp:wrapNone/>
          <wp:docPr id="9" name="Imagen 9" descr="PAP_INSTI -Rectoria_arriba"/>
          <wp:cNvGraphicFramePr/>
          <a:graphic xmlns:a="http://schemas.openxmlformats.org/drawingml/2006/main">
            <a:graphicData uri="http://schemas.openxmlformats.org/drawingml/2006/picture">
              <pic:pic xmlns:pic="http://schemas.openxmlformats.org/drawingml/2006/picture">
                <pic:nvPicPr>
                  <pic:cNvPr id="43" name="Imagen 43" descr="PAP_INSTI -Rectoria_arriba"/>
                  <pic:cNvPicPr/>
                </pic:nvPicPr>
                <pic:blipFill rotWithShape="1">
                  <a:blip r:embed="rId1"/>
                  <a:srcRect r="79931"/>
                  <a:stretch/>
                </pic:blipFill>
                <pic:spPr bwMode="auto">
                  <a:xfrm>
                    <a:off x="0" y="0"/>
                    <a:ext cx="792480" cy="685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3B1E67" w14:textId="77777777" w:rsidR="00810755" w:rsidRDefault="00810755" w:rsidP="00810755">
    <w:pPr>
      <w:pStyle w:val="Encabezado"/>
      <w:jc w:val="center"/>
    </w:pPr>
  </w:p>
  <w:p w14:paraId="720A1F25" w14:textId="77777777" w:rsidR="00810755" w:rsidRDefault="00810755" w:rsidP="00810755">
    <w:pPr>
      <w:pStyle w:val="Encabezado"/>
      <w:jc w:val="center"/>
    </w:pPr>
  </w:p>
  <w:p w14:paraId="0959C475" w14:textId="77777777" w:rsidR="006077DB" w:rsidRDefault="00810755" w:rsidP="00482E70">
    <w:pPr>
      <w:jc w:val="center"/>
    </w:pPr>
    <w:r w:rsidRPr="003A3FF2">
      <w:rPr>
        <w:rFonts w:ascii="Arial" w:hAnsi="Arial" w:cs="Arial"/>
        <w:b/>
        <w:bCs/>
        <w:sz w:val="28"/>
        <w:szCs w:val="28"/>
      </w:rPr>
      <w:t>PROPUESTA</w:t>
    </w:r>
    <w:r>
      <w:rPr>
        <w:rFonts w:ascii="Arial" w:hAnsi="Arial" w:cs="Arial"/>
        <w:b/>
        <w:bCs/>
        <w:sz w:val="28"/>
        <w:szCs w:val="28"/>
      </w:rPr>
      <w:t xml:space="preserve"> </w:t>
    </w:r>
    <w:r w:rsidR="00482E70">
      <w:rPr>
        <w:rFonts w:ascii="Arial" w:hAnsi="Arial" w:cs="Arial"/>
        <w:b/>
        <w:bCs/>
        <w:sz w:val="28"/>
        <w:szCs w:val="28"/>
      </w:rPr>
      <w:t xml:space="preserve">DE PASANTIA EN INVESTIGACIÓN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77443" w14:textId="77777777" w:rsidR="00FC5C0B" w:rsidRDefault="00FC5C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02C10"/>
    <w:multiLevelType w:val="hybridMultilevel"/>
    <w:tmpl w:val="1B4443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AFB538B"/>
    <w:multiLevelType w:val="hybridMultilevel"/>
    <w:tmpl w:val="743A73A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F315A9F"/>
    <w:multiLevelType w:val="multilevel"/>
    <w:tmpl w:val="93AA74B6"/>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E8B3DD0"/>
    <w:multiLevelType w:val="hybridMultilevel"/>
    <w:tmpl w:val="4E5221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9B714D8"/>
    <w:multiLevelType w:val="hybridMultilevel"/>
    <w:tmpl w:val="BC6C3340"/>
    <w:lvl w:ilvl="0" w:tplc="240A0001">
      <w:start w:val="1"/>
      <w:numFmt w:val="bullet"/>
      <w:lvlText w:val=""/>
      <w:lvlJc w:val="left"/>
      <w:pPr>
        <w:ind w:left="1152" w:hanging="360"/>
      </w:pPr>
      <w:rPr>
        <w:rFonts w:ascii="Symbol" w:hAnsi="Symbol"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5" w15:restartNumberingAfterBreak="0">
    <w:nsid w:val="68A6039A"/>
    <w:multiLevelType w:val="multilevel"/>
    <w:tmpl w:val="8E90A26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C536DE1"/>
    <w:multiLevelType w:val="hybridMultilevel"/>
    <w:tmpl w:val="549A22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C850A39"/>
    <w:multiLevelType w:val="hybridMultilevel"/>
    <w:tmpl w:val="A5124D62"/>
    <w:lvl w:ilvl="0" w:tplc="2A80EC92">
      <w:start w:val="1"/>
      <w:numFmt w:val="bullet"/>
      <w:lvlText w:val="•"/>
      <w:lvlJc w:val="left"/>
      <w:pPr>
        <w:ind w:left="720" w:hanging="360"/>
      </w:pPr>
    </w:lvl>
    <w:lvl w:ilvl="1" w:tplc="2DD6E874">
      <w:numFmt w:val="decimal"/>
      <w:lvlText w:val=""/>
      <w:lvlJc w:val="left"/>
    </w:lvl>
    <w:lvl w:ilvl="2" w:tplc="4D60C680">
      <w:numFmt w:val="decimal"/>
      <w:lvlText w:val=""/>
      <w:lvlJc w:val="left"/>
    </w:lvl>
    <w:lvl w:ilvl="3" w:tplc="CF825286">
      <w:numFmt w:val="decimal"/>
      <w:lvlText w:val=""/>
      <w:lvlJc w:val="left"/>
    </w:lvl>
    <w:lvl w:ilvl="4" w:tplc="6502786C">
      <w:numFmt w:val="decimal"/>
      <w:lvlText w:val=""/>
      <w:lvlJc w:val="left"/>
    </w:lvl>
    <w:lvl w:ilvl="5" w:tplc="32F2FD9C">
      <w:numFmt w:val="decimal"/>
      <w:lvlText w:val=""/>
      <w:lvlJc w:val="left"/>
    </w:lvl>
    <w:lvl w:ilvl="6" w:tplc="EE6E80FE">
      <w:numFmt w:val="decimal"/>
      <w:lvlText w:val=""/>
      <w:lvlJc w:val="left"/>
    </w:lvl>
    <w:lvl w:ilvl="7" w:tplc="124C4270">
      <w:numFmt w:val="decimal"/>
      <w:lvlText w:val=""/>
      <w:lvlJc w:val="left"/>
    </w:lvl>
    <w:lvl w:ilvl="8" w:tplc="2E6C5066">
      <w:numFmt w:val="decimal"/>
      <w:lvlText w:val=""/>
      <w:lvlJc w:val="left"/>
    </w:lvl>
  </w:abstractNum>
  <w:abstractNum w:abstractNumId="8" w15:restartNumberingAfterBreak="0">
    <w:nsid w:val="704E36C3"/>
    <w:multiLevelType w:val="hybridMultilevel"/>
    <w:tmpl w:val="114E49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9C67823"/>
    <w:multiLevelType w:val="hybridMultilevel"/>
    <w:tmpl w:val="700CE938"/>
    <w:lvl w:ilvl="0" w:tplc="A94663CA">
      <w:start w:val="1"/>
      <w:numFmt w:val="bullet"/>
      <w:lvlText w:val="•"/>
      <w:lvlJc w:val="left"/>
      <w:pPr>
        <w:ind w:left="720" w:hanging="360"/>
      </w:pPr>
    </w:lvl>
    <w:lvl w:ilvl="1" w:tplc="95F2FEE8">
      <w:numFmt w:val="decimal"/>
      <w:lvlText w:val=""/>
      <w:lvlJc w:val="left"/>
    </w:lvl>
    <w:lvl w:ilvl="2" w:tplc="C2A48562">
      <w:numFmt w:val="decimal"/>
      <w:lvlText w:val=""/>
      <w:lvlJc w:val="left"/>
    </w:lvl>
    <w:lvl w:ilvl="3" w:tplc="82A43FD2">
      <w:numFmt w:val="decimal"/>
      <w:lvlText w:val=""/>
      <w:lvlJc w:val="left"/>
    </w:lvl>
    <w:lvl w:ilvl="4" w:tplc="C7E4F2E0">
      <w:numFmt w:val="decimal"/>
      <w:lvlText w:val=""/>
      <w:lvlJc w:val="left"/>
    </w:lvl>
    <w:lvl w:ilvl="5" w:tplc="18EEC09C">
      <w:numFmt w:val="decimal"/>
      <w:lvlText w:val=""/>
      <w:lvlJc w:val="left"/>
    </w:lvl>
    <w:lvl w:ilvl="6" w:tplc="D9C2A116">
      <w:numFmt w:val="decimal"/>
      <w:lvlText w:val=""/>
      <w:lvlJc w:val="left"/>
    </w:lvl>
    <w:lvl w:ilvl="7" w:tplc="38046CDC">
      <w:numFmt w:val="decimal"/>
      <w:lvlText w:val=""/>
      <w:lvlJc w:val="left"/>
    </w:lvl>
    <w:lvl w:ilvl="8" w:tplc="C63803E8">
      <w:numFmt w:val="decimal"/>
      <w:lvlText w:val=""/>
      <w:lvlJc w:val="left"/>
    </w:lvl>
  </w:abstractNum>
  <w:abstractNum w:abstractNumId="10" w15:restartNumberingAfterBreak="0">
    <w:nsid w:val="7C3F4F6B"/>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539929101">
    <w:abstractNumId w:val="8"/>
  </w:num>
  <w:num w:numId="2" w16cid:durableId="367535788">
    <w:abstractNumId w:val="6"/>
  </w:num>
  <w:num w:numId="3" w16cid:durableId="385956705">
    <w:abstractNumId w:val="1"/>
  </w:num>
  <w:num w:numId="4" w16cid:durableId="213784729">
    <w:abstractNumId w:val="10"/>
  </w:num>
  <w:num w:numId="5" w16cid:durableId="712311724">
    <w:abstractNumId w:val="0"/>
  </w:num>
  <w:num w:numId="6" w16cid:durableId="557279436">
    <w:abstractNumId w:val="5"/>
  </w:num>
  <w:num w:numId="7" w16cid:durableId="811141146">
    <w:abstractNumId w:val="2"/>
  </w:num>
  <w:num w:numId="8" w16cid:durableId="49963667">
    <w:abstractNumId w:val="7"/>
    <w:lvlOverride w:ilvl="0">
      <w:startOverride w:val="1"/>
    </w:lvlOverride>
  </w:num>
  <w:num w:numId="9" w16cid:durableId="751702741">
    <w:abstractNumId w:val="3"/>
  </w:num>
  <w:num w:numId="10" w16cid:durableId="2144689433">
    <w:abstractNumId w:val="9"/>
    <w:lvlOverride w:ilvl="0">
      <w:startOverride w:val="1"/>
    </w:lvlOverride>
  </w:num>
  <w:num w:numId="11" w16cid:durableId="830951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B6B"/>
    <w:rsid w:val="00010007"/>
    <w:rsid w:val="00014A1F"/>
    <w:rsid w:val="00014DB0"/>
    <w:rsid w:val="00025CEC"/>
    <w:rsid w:val="00033EB0"/>
    <w:rsid w:val="00036DBC"/>
    <w:rsid w:val="0008346A"/>
    <w:rsid w:val="00096DB3"/>
    <w:rsid w:val="000B42EA"/>
    <w:rsid w:val="000C2719"/>
    <w:rsid w:val="000C3F7C"/>
    <w:rsid w:val="000C4E76"/>
    <w:rsid w:val="000C5075"/>
    <w:rsid w:val="000C5F77"/>
    <w:rsid w:val="000D1C5C"/>
    <w:rsid w:val="000D3D7A"/>
    <w:rsid w:val="000D7A40"/>
    <w:rsid w:val="000E20D7"/>
    <w:rsid w:val="000E2311"/>
    <w:rsid w:val="000F591D"/>
    <w:rsid w:val="000F6C90"/>
    <w:rsid w:val="00105D87"/>
    <w:rsid w:val="00110CB5"/>
    <w:rsid w:val="00114D8A"/>
    <w:rsid w:val="00120F40"/>
    <w:rsid w:val="0012751A"/>
    <w:rsid w:val="00145688"/>
    <w:rsid w:val="0015443B"/>
    <w:rsid w:val="00171F2A"/>
    <w:rsid w:val="00181A66"/>
    <w:rsid w:val="001863F2"/>
    <w:rsid w:val="0019029A"/>
    <w:rsid w:val="001B2885"/>
    <w:rsid w:val="001C20C8"/>
    <w:rsid w:val="001C69B3"/>
    <w:rsid w:val="001C6C13"/>
    <w:rsid w:val="001D4545"/>
    <w:rsid w:val="001E0D00"/>
    <w:rsid w:val="001E1C05"/>
    <w:rsid w:val="001E264A"/>
    <w:rsid w:val="001F6D41"/>
    <w:rsid w:val="00201253"/>
    <w:rsid w:val="00202E86"/>
    <w:rsid w:val="002031D0"/>
    <w:rsid w:val="00224E85"/>
    <w:rsid w:val="00227B2D"/>
    <w:rsid w:val="00232E80"/>
    <w:rsid w:val="002332F6"/>
    <w:rsid w:val="00233833"/>
    <w:rsid w:val="00241F31"/>
    <w:rsid w:val="00247661"/>
    <w:rsid w:val="00252028"/>
    <w:rsid w:val="00260D38"/>
    <w:rsid w:val="002651C6"/>
    <w:rsid w:val="00277556"/>
    <w:rsid w:val="0028421F"/>
    <w:rsid w:val="00291D69"/>
    <w:rsid w:val="00294F18"/>
    <w:rsid w:val="002A089A"/>
    <w:rsid w:val="002A0BED"/>
    <w:rsid w:val="002A646C"/>
    <w:rsid w:val="002A7392"/>
    <w:rsid w:val="002B1F8D"/>
    <w:rsid w:val="002C1849"/>
    <w:rsid w:val="002C2CDE"/>
    <w:rsid w:val="002D2ABC"/>
    <w:rsid w:val="002D37C3"/>
    <w:rsid w:val="002D5B5C"/>
    <w:rsid w:val="002E0897"/>
    <w:rsid w:val="002E26BE"/>
    <w:rsid w:val="002E6B6B"/>
    <w:rsid w:val="002F3E4C"/>
    <w:rsid w:val="00303CB9"/>
    <w:rsid w:val="00303F00"/>
    <w:rsid w:val="003128C1"/>
    <w:rsid w:val="0031418B"/>
    <w:rsid w:val="00337519"/>
    <w:rsid w:val="003429ED"/>
    <w:rsid w:val="00350FA8"/>
    <w:rsid w:val="0036135D"/>
    <w:rsid w:val="00362120"/>
    <w:rsid w:val="00375987"/>
    <w:rsid w:val="0038208E"/>
    <w:rsid w:val="003829EB"/>
    <w:rsid w:val="00385BDB"/>
    <w:rsid w:val="00391C36"/>
    <w:rsid w:val="003969D5"/>
    <w:rsid w:val="003A2B8B"/>
    <w:rsid w:val="003C7362"/>
    <w:rsid w:val="003D273D"/>
    <w:rsid w:val="003E08D5"/>
    <w:rsid w:val="003E390C"/>
    <w:rsid w:val="003F0CB5"/>
    <w:rsid w:val="0041676D"/>
    <w:rsid w:val="00421C23"/>
    <w:rsid w:val="004271D5"/>
    <w:rsid w:val="00430685"/>
    <w:rsid w:val="00433A5D"/>
    <w:rsid w:val="00441DAB"/>
    <w:rsid w:val="00444E1D"/>
    <w:rsid w:val="00456C1A"/>
    <w:rsid w:val="004575B8"/>
    <w:rsid w:val="00460429"/>
    <w:rsid w:val="004610A4"/>
    <w:rsid w:val="00462D3C"/>
    <w:rsid w:val="00467C85"/>
    <w:rsid w:val="00472818"/>
    <w:rsid w:val="00480CD5"/>
    <w:rsid w:val="00480E9A"/>
    <w:rsid w:val="004821F9"/>
    <w:rsid w:val="00482E70"/>
    <w:rsid w:val="00487F99"/>
    <w:rsid w:val="004931E8"/>
    <w:rsid w:val="004A69D2"/>
    <w:rsid w:val="004B1573"/>
    <w:rsid w:val="004D00CC"/>
    <w:rsid w:val="004D11FC"/>
    <w:rsid w:val="004D5400"/>
    <w:rsid w:val="004E7BD1"/>
    <w:rsid w:val="004F7886"/>
    <w:rsid w:val="00500562"/>
    <w:rsid w:val="005038BD"/>
    <w:rsid w:val="0050744B"/>
    <w:rsid w:val="0051005A"/>
    <w:rsid w:val="005115FC"/>
    <w:rsid w:val="00514A4D"/>
    <w:rsid w:val="00517645"/>
    <w:rsid w:val="00521ADE"/>
    <w:rsid w:val="00526895"/>
    <w:rsid w:val="00535838"/>
    <w:rsid w:val="005468BE"/>
    <w:rsid w:val="0055576E"/>
    <w:rsid w:val="00562758"/>
    <w:rsid w:val="00563F1C"/>
    <w:rsid w:val="00567A6D"/>
    <w:rsid w:val="005719BB"/>
    <w:rsid w:val="00573595"/>
    <w:rsid w:val="00582E7F"/>
    <w:rsid w:val="0058331E"/>
    <w:rsid w:val="00591322"/>
    <w:rsid w:val="00594D40"/>
    <w:rsid w:val="005A18CE"/>
    <w:rsid w:val="005B06C8"/>
    <w:rsid w:val="005B14DE"/>
    <w:rsid w:val="005D1686"/>
    <w:rsid w:val="005D27C1"/>
    <w:rsid w:val="005D4724"/>
    <w:rsid w:val="005D4B11"/>
    <w:rsid w:val="005D6180"/>
    <w:rsid w:val="005E1C00"/>
    <w:rsid w:val="005E5725"/>
    <w:rsid w:val="005F2DF5"/>
    <w:rsid w:val="005F3AB0"/>
    <w:rsid w:val="005F47F3"/>
    <w:rsid w:val="005F5F80"/>
    <w:rsid w:val="00605BBF"/>
    <w:rsid w:val="006077DB"/>
    <w:rsid w:val="006203CF"/>
    <w:rsid w:val="006261FA"/>
    <w:rsid w:val="00630CC2"/>
    <w:rsid w:val="00631419"/>
    <w:rsid w:val="00642EF7"/>
    <w:rsid w:val="00643F14"/>
    <w:rsid w:val="006441AB"/>
    <w:rsid w:val="0064611D"/>
    <w:rsid w:val="00651099"/>
    <w:rsid w:val="00655C6F"/>
    <w:rsid w:val="00657FD1"/>
    <w:rsid w:val="006609C3"/>
    <w:rsid w:val="00662B8B"/>
    <w:rsid w:val="00667BBD"/>
    <w:rsid w:val="00670E07"/>
    <w:rsid w:val="0068701B"/>
    <w:rsid w:val="00694340"/>
    <w:rsid w:val="006B5E1E"/>
    <w:rsid w:val="006C7745"/>
    <w:rsid w:val="006D1B27"/>
    <w:rsid w:val="006D5D25"/>
    <w:rsid w:val="006E3A76"/>
    <w:rsid w:val="006F1A45"/>
    <w:rsid w:val="006F4289"/>
    <w:rsid w:val="006F7799"/>
    <w:rsid w:val="006F7ABA"/>
    <w:rsid w:val="00703614"/>
    <w:rsid w:val="00703D3D"/>
    <w:rsid w:val="00715153"/>
    <w:rsid w:val="007370DC"/>
    <w:rsid w:val="00737AE9"/>
    <w:rsid w:val="00744AA4"/>
    <w:rsid w:val="007469D3"/>
    <w:rsid w:val="00747D92"/>
    <w:rsid w:val="007539CE"/>
    <w:rsid w:val="007572EB"/>
    <w:rsid w:val="00761EBA"/>
    <w:rsid w:val="00767854"/>
    <w:rsid w:val="00786D90"/>
    <w:rsid w:val="00791E6E"/>
    <w:rsid w:val="00794AE2"/>
    <w:rsid w:val="007A6B1E"/>
    <w:rsid w:val="007A7F70"/>
    <w:rsid w:val="007B407F"/>
    <w:rsid w:val="007C00B7"/>
    <w:rsid w:val="007C3E1A"/>
    <w:rsid w:val="007C52A9"/>
    <w:rsid w:val="007C74EF"/>
    <w:rsid w:val="007D5693"/>
    <w:rsid w:val="007D604A"/>
    <w:rsid w:val="007E0A4A"/>
    <w:rsid w:val="007E5124"/>
    <w:rsid w:val="00807205"/>
    <w:rsid w:val="00810755"/>
    <w:rsid w:val="00814CA2"/>
    <w:rsid w:val="008221AC"/>
    <w:rsid w:val="00847DD3"/>
    <w:rsid w:val="00865F6B"/>
    <w:rsid w:val="00871F54"/>
    <w:rsid w:val="00877E8A"/>
    <w:rsid w:val="00887664"/>
    <w:rsid w:val="00891790"/>
    <w:rsid w:val="008A48AF"/>
    <w:rsid w:val="008B13E8"/>
    <w:rsid w:val="008B24AF"/>
    <w:rsid w:val="008C3B31"/>
    <w:rsid w:val="008D1D70"/>
    <w:rsid w:val="008D6C0E"/>
    <w:rsid w:val="009046F7"/>
    <w:rsid w:val="00904C5A"/>
    <w:rsid w:val="009079F3"/>
    <w:rsid w:val="00907CB9"/>
    <w:rsid w:val="0091773D"/>
    <w:rsid w:val="009200B0"/>
    <w:rsid w:val="00935939"/>
    <w:rsid w:val="00941B20"/>
    <w:rsid w:val="00943F24"/>
    <w:rsid w:val="009845FB"/>
    <w:rsid w:val="00993116"/>
    <w:rsid w:val="009C731E"/>
    <w:rsid w:val="009D1ADB"/>
    <w:rsid w:val="009D26B7"/>
    <w:rsid w:val="009D6BCF"/>
    <w:rsid w:val="009E159E"/>
    <w:rsid w:val="009E5D4B"/>
    <w:rsid w:val="00A01D2C"/>
    <w:rsid w:val="00A03C97"/>
    <w:rsid w:val="00A04F2E"/>
    <w:rsid w:val="00A05389"/>
    <w:rsid w:val="00A05D47"/>
    <w:rsid w:val="00A1611B"/>
    <w:rsid w:val="00A23765"/>
    <w:rsid w:val="00A24C4D"/>
    <w:rsid w:val="00A300B9"/>
    <w:rsid w:val="00A3679B"/>
    <w:rsid w:val="00A371A1"/>
    <w:rsid w:val="00A433FA"/>
    <w:rsid w:val="00A47529"/>
    <w:rsid w:val="00A47631"/>
    <w:rsid w:val="00A6065D"/>
    <w:rsid w:val="00A63375"/>
    <w:rsid w:val="00A65104"/>
    <w:rsid w:val="00A7389B"/>
    <w:rsid w:val="00A87D72"/>
    <w:rsid w:val="00A91390"/>
    <w:rsid w:val="00AB0A09"/>
    <w:rsid w:val="00AB2B48"/>
    <w:rsid w:val="00AB4081"/>
    <w:rsid w:val="00AB75B5"/>
    <w:rsid w:val="00AD28F0"/>
    <w:rsid w:val="00AD437E"/>
    <w:rsid w:val="00AF2168"/>
    <w:rsid w:val="00AF5251"/>
    <w:rsid w:val="00AF5824"/>
    <w:rsid w:val="00B06676"/>
    <w:rsid w:val="00B10496"/>
    <w:rsid w:val="00B2578A"/>
    <w:rsid w:val="00B33E61"/>
    <w:rsid w:val="00B35FAD"/>
    <w:rsid w:val="00B46AB9"/>
    <w:rsid w:val="00B57D7C"/>
    <w:rsid w:val="00B6635E"/>
    <w:rsid w:val="00B70D22"/>
    <w:rsid w:val="00B77065"/>
    <w:rsid w:val="00BA0A38"/>
    <w:rsid w:val="00BA194A"/>
    <w:rsid w:val="00BA5C94"/>
    <w:rsid w:val="00BD0CFC"/>
    <w:rsid w:val="00BD55AE"/>
    <w:rsid w:val="00BD6442"/>
    <w:rsid w:val="00BD6BAA"/>
    <w:rsid w:val="00BE2D4B"/>
    <w:rsid w:val="00BE3F6D"/>
    <w:rsid w:val="00BF034D"/>
    <w:rsid w:val="00BF3518"/>
    <w:rsid w:val="00BF3E52"/>
    <w:rsid w:val="00C01138"/>
    <w:rsid w:val="00C01515"/>
    <w:rsid w:val="00C10C88"/>
    <w:rsid w:val="00C31103"/>
    <w:rsid w:val="00C448D0"/>
    <w:rsid w:val="00C57677"/>
    <w:rsid w:val="00C630D9"/>
    <w:rsid w:val="00C6372F"/>
    <w:rsid w:val="00C8113A"/>
    <w:rsid w:val="00C87CF9"/>
    <w:rsid w:val="00CA20BE"/>
    <w:rsid w:val="00CB0186"/>
    <w:rsid w:val="00CB021B"/>
    <w:rsid w:val="00CB182D"/>
    <w:rsid w:val="00CB603A"/>
    <w:rsid w:val="00CC0FE2"/>
    <w:rsid w:val="00CC4F6D"/>
    <w:rsid w:val="00CD6F6F"/>
    <w:rsid w:val="00CE2492"/>
    <w:rsid w:val="00CF08E8"/>
    <w:rsid w:val="00D04284"/>
    <w:rsid w:val="00D04340"/>
    <w:rsid w:val="00D05FE4"/>
    <w:rsid w:val="00D07366"/>
    <w:rsid w:val="00D17E6C"/>
    <w:rsid w:val="00D20483"/>
    <w:rsid w:val="00D21D80"/>
    <w:rsid w:val="00D25024"/>
    <w:rsid w:val="00D25FAB"/>
    <w:rsid w:val="00D27C57"/>
    <w:rsid w:val="00D30FF9"/>
    <w:rsid w:val="00D455FD"/>
    <w:rsid w:val="00D46B3A"/>
    <w:rsid w:val="00D5262B"/>
    <w:rsid w:val="00D5314E"/>
    <w:rsid w:val="00D67C4B"/>
    <w:rsid w:val="00D77113"/>
    <w:rsid w:val="00D84880"/>
    <w:rsid w:val="00D904BD"/>
    <w:rsid w:val="00D932CE"/>
    <w:rsid w:val="00D93CD7"/>
    <w:rsid w:val="00D9596D"/>
    <w:rsid w:val="00DA10E4"/>
    <w:rsid w:val="00DA17C9"/>
    <w:rsid w:val="00DA1891"/>
    <w:rsid w:val="00DA60E8"/>
    <w:rsid w:val="00DB1546"/>
    <w:rsid w:val="00DB33C1"/>
    <w:rsid w:val="00DD1676"/>
    <w:rsid w:val="00DE7283"/>
    <w:rsid w:val="00DF1A5A"/>
    <w:rsid w:val="00E01A21"/>
    <w:rsid w:val="00E0553D"/>
    <w:rsid w:val="00E0777C"/>
    <w:rsid w:val="00E2489B"/>
    <w:rsid w:val="00E30444"/>
    <w:rsid w:val="00E317A4"/>
    <w:rsid w:val="00E34F79"/>
    <w:rsid w:val="00E37835"/>
    <w:rsid w:val="00E4244D"/>
    <w:rsid w:val="00E44066"/>
    <w:rsid w:val="00E675EE"/>
    <w:rsid w:val="00E72DD0"/>
    <w:rsid w:val="00E75D7F"/>
    <w:rsid w:val="00E865BA"/>
    <w:rsid w:val="00EA003B"/>
    <w:rsid w:val="00EA08BB"/>
    <w:rsid w:val="00EA4983"/>
    <w:rsid w:val="00EA53D1"/>
    <w:rsid w:val="00EB3672"/>
    <w:rsid w:val="00EC0CE8"/>
    <w:rsid w:val="00EC1B0A"/>
    <w:rsid w:val="00EC6DAE"/>
    <w:rsid w:val="00EE772C"/>
    <w:rsid w:val="00EF489C"/>
    <w:rsid w:val="00F02D35"/>
    <w:rsid w:val="00F335CA"/>
    <w:rsid w:val="00F34F9F"/>
    <w:rsid w:val="00F520F9"/>
    <w:rsid w:val="00F64175"/>
    <w:rsid w:val="00F76FB8"/>
    <w:rsid w:val="00F77301"/>
    <w:rsid w:val="00F80845"/>
    <w:rsid w:val="00F953AA"/>
    <w:rsid w:val="00F95594"/>
    <w:rsid w:val="00FA1BC6"/>
    <w:rsid w:val="00FA60B3"/>
    <w:rsid w:val="00FA65A1"/>
    <w:rsid w:val="00FB1378"/>
    <w:rsid w:val="00FC1A64"/>
    <w:rsid w:val="00FC5C0B"/>
    <w:rsid w:val="00FF47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821E5"/>
  <w15:docId w15:val="{F4783C70-AF0B-4F37-892E-EB5F33C3E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C94"/>
    <w:pPr>
      <w:jc w:val="both"/>
    </w:pPr>
    <w:rPr>
      <w:szCs w:val="22"/>
      <w:lang w:val="es-ES" w:eastAsia="en-US"/>
    </w:rPr>
  </w:style>
  <w:style w:type="paragraph" w:styleId="Ttulo1">
    <w:name w:val="heading 1"/>
    <w:basedOn w:val="Normal"/>
    <w:next w:val="Normal"/>
    <w:link w:val="Ttulo1Car"/>
    <w:uiPriority w:val="9"/>
    <w:qFormat/>
    <w:rsid w:val="00DF1A5A"/>
    <w:pPr>
      <w:keepNext/>
      <w:keepLines/>
      <w:numPr>
        <w:numId w:val="4"/>
      </w:numPr>
      <w:shd w:val="clear" w:color="auto" w:fill="1F497D" w:themeFill="text2"/>
      <w:spacing w:before="240" w:after="240"/>
      <w:jc w:val="left"/>
      <w:outlineLvl w:val="0"/>
    </w:pPr>
    <w:rPr>
      <w:rFonts w:asciiTheme="majorHAnsi" w:eastAsiaTheme="majorEastAsia" w:hAnsiTheme="majorHAnsi" w:cstheme="majorBidi"/>
      <w:b/>
      <w:bCs/>
      <w:color w:val="FFFFFF" w:themeColor="background1"/>
      <w:spacing w:val="4"/>
      <w:sz w:val="24"/>
      <w:szCs w:val="28"/>
      <w:lang w:val="es-CO" w:eastAsia="es-CO"/>
    </w:rPr>
  </w:style>
  <w:style w:type="paragraph" w:styleId="Ttulo2">
    <w:name w:val="heading 2"/>
    <w:basedOn w:val="Normal"/>
    <w:next w:val="Normal"/>
    <w:link w:val="Ttulo2Car"/>
    <w:uiPriority w:val="9"/>
    <w:unhideWhenUsed/>
    <w:qFormat/>
    <w:rsid w:val="00C448D0"/>
    <w:pPr>
      <w:keepNext/>
      <w:keepLines/>
      <w:numPr>
        <w:ilvl w:val="1"/>
        <w:numId w:val="4"/>
      </w:numPr>
      <w:pBdr>
        <w:bottom w:val="single" w:sz="4" w:space="1" w:color="auto"/>
      </w:pBdr>
      <w:spacing w:after="240"/>
      <w:jc w:val="left"/>
      <w:outlineLvl w:val="1"/>
    </w:pPr>
    <w:rPr>
      <w:rFonts w:asciiTheme="majorHAnsi" w:eastAsiaTheme="majorEastAsia" w:hAnsiTheme="majorHAnsi" w:cstheme="majorBidi"/>
      <w:b/>
      <w:sz w:val="22"/>
      <w:szCs w:val="26"/>
    </w:rPr>
  </w:style>
  <w:style w:type="paragraph" w:styleId="Ttulo3">
    <w:name w:val="heading 3"/>
    <w:basedOn w:val="Normal"/>
    <w:next w:val="Normal"/>
    <w:link w:val="Ttulo3Car"/>
    <w:uiPriority w:val="9"/>
    <w:semiHidden/>
    <w:unhideWhenUsed/>
    <w:qFormat/>
    <w:rsid w:val="002A089A"/>
    <w:pPr>
      <w:keepNext/>
      <w:keepLines/>
      <w:numPr>
        <w:ilvl w:val="2"/>
        <w:numId w:val="4"/>
      </w:numPr>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2A089A"/>
    <w:pPr>
      <w:keepNext/>
      <w:keepLines/>
      <w:numPr>
        <w:ilvl w:val="3"/>
        <w:numId w:val="4"/>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2A089A"/>
    <w:pPr>
      <w:keepNext/>
      <w:keepLines/>
      <w:numPr>
        <w:ilvl w:val="4"/>
        <w:numId w:val="4"/>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2A089A"/>
    <w:pPr>
      <w:keepNext/>
      <w:keepLines/>
      <w:numPr>
        <w:ilvl w:val="5"/>
        <w:numId w:val="4"/>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2A089A"/>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2A089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A089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E6B6B"/>
    <w:rPr>
      <w:rFonts w:ascii="Tahoma" w:hAnsi="Tahoma" w:cs="Tahoma"/>
      <w:sz w:val="16"/>
      <w:szCs w:val="16"/>
    </w:rPr>
  </w:style>
  <w:style w:type="character" w:customStyle="1" w:styleId="TextodegloboCar">
    <w:name w:val="Texto de globo Car"/>
    <w:basedOn w:val="Fuentedeprrafopredeter"/>
    <w:link w:val="Textodeglobo"/>
    <w:uiPriority w:val="99"/>
    <w:semiHidden/>
    <w:rsid w:val="002E6B6B"/>
    <w:rPr>
      <w:rFonts w:ascii="Tahoma" w:hAnsi="Tahoma" w:cs="Tahoma"/>
      <w:sz w:val="16"/>
      <w:szCs w:val="16"/>
    </w:rPr>
  </w:style>
  <w:style w:type="paragraph" w:customStyle="1" w:styleId="Default">
    <w:name w:val="Default"/>
    <w:rsid w:val="00391C36"/>
    <w:pPr>
      <w:autoSpaceDE w:val="0"/>
      <w:autoSpaceDN w:val="0"/>
      <w:adjustRightInd w:val="0"/>
    </w:pPr>
    <w:rPr>
      <w:rFonts w:ascii="Arial" w:hAnsi="Arial" w:cs="Arial"/>
      <w:color w:val="000000"/>
      <w:sz w:val="24"/>
      <w:szCs w:val="24"/>
      <w:lang w:val="es-ES" w:eastAsia="en-US"/>
    </w:rPr>
  </w:style>
  <w:style w:type="paragraph" w:styleId="Encabezado">
    <w:name w:val="header"/>
    <w:basedOn w:val="Normal"/>
    <w:link w:val="EncabezadoCar"/>
    <w:unhideWhenUsed/>
    <w:rsid w:val="000C4E76"/>
    <w:pPr>
      <w:tabs>
        <w:tab w:val="center" w:pos="4419"/>
        <w:tab w:val="right" w:pos="8838"/>
      </w:tabs>
    </w:pPr>
  </w:style>
  <w:style w:type="character" w:customStyle="1" w:styleId="EncabezadoCar">
    <w:name w:val="Encabezado Car"/>
    <w:basedOn w:val="Fuentedeprrafopredeter"/>
    <w:link w:val="Encabezado"/>
    <w:rsid w:val="000C4E76"/>
    <w:rPr>
      <w:sz w:val="22"/>
      <w:szCs w:val="22"/>
      <w:lang w:val="es-ES" w:eastAsia="en-US"/>
    </w:rPr>
  </w:style>
  <w:style w:type="paragraph" w:styleId="Piedepgina">
    <w:name w:val="footer"/>
    <w:basedOn w:val="Normal"/>
    <w:link w:val="PiedepginaCar"/>
    <w:uiPriority w:val="99"/>
    <w:unhideWhenUsed/>
    <w:rsid w:val="000C4E76"/>
    <w:pPr>
      <w:tabs>
        <w:tab w:val="center" w:pos="4419"/>
        <w:tab w:val="right" w:pos="8838"/>
      </w:tabs>
    </w:pPr>
  </w:style>
  <w:style w:type="character" w:customStyle="1" w:styleId="PiedepginaCar">
    <w:name w:val="Pie de página Car"/>
    <w:basedOn w:val="Fuentedeprrafopredeter"/>
    <w:link w:val="Piedepgina"/>
    <w:uiPriority w:val="99"/>
    <w:rsid w:val="000C4E76"/>
    <w:rPr>
      <w:sz w:val="22"/>
      <w:szCs w:val="22"/>
      <w:lang w:val="es-ES" w:eastAsia="en-US"/>
    </w:rPr>
  </w:style>
  <w:style w:type="table" w:styleId="Tablaconcuadrcula">
    <w:name w:val="Table Grid"/>
    <w:basedOn w:val="Tablanormal"/>
    <w:uiPriority w:val="59"/>
    <w:rsid w:val="00227B2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D5314E"/>
    <w:rPr>
      <w:sz w:val="22"/>
      <w:szCs w:val="22"/>
      <w:lang w:eastAsia="en-US"/>
    </w:rPr>
  </w:style>
  <w:style w:type="character" w:styleId="Hipervnculo">
    <w:name w:val="Hyperlink"/>
    <w:basedOn w:val="Fuentedeprrafopredeter"/>
    <w:uiPriority w:val="99"/>
    <w:unhideWhenUsed/>
    <w:rsid w:val="00D07366"/>
    <w:rPr>
      <w:color w:val="0000FF"/>
      <w:u w:val="single"/>
    </w:rPr>
  </w:style>
  <w:style w:type="character" w:customStyle="1" w:styleId="Ttulo1Car">
    <w:name w:val="Título 1 Car"/>
    <w:basedOn w:val="Fuentedeprrafopredeter"/>
    <w:link w:val="Ttulo1"/>
    <w:uiPriority w:val="9"/>
    <w:rsid w:val="00DF1A5A"/>
    <w:rPr>
      <w:rFonts w:asciiTheme="majorHAnsi" w:eastAsiaTheme="majorEastAsia" w:hAnsiTheme="majorHAnsi" w:cstheme="majorBidi"/>
      <w:b/>
      <w:bCs/>
      <w:color w:val="FFFFFF" w:themeColor="background1"/>
      <w:spacing w:val="4"/>
      <w:sz w:val="24"/>
      <w:szCs w:val="28"/>
      <w:shd w:val="clear" w:color="auto" w:fill="1F497D" w:themeFill="text2"/>
    </w:rPr>
  </w:style>
  <w:style w:type="paragraph" w:styleId="Prrafodelista">
    <w:name w:val="List Paragraph"/>
    <w:basedOn w:val="Normal"/>
    <w:qFormat/>
    <w:rsid w:val="00500562"/>
    <w:pPr>
      <w:ind w:left="720"/>
      <w:contextualSpacing/>
    </w:pPr>
  </w:style>
  <w:style w:type="paragraph" w:styleId="Textonotapie">
    <w:name w:val="footnote text"/>
    <w:basedOn w:val="Normal"/>
    <w:link w:val="TextonotapieCar"/>
    <w:uiPriority w:val="99"/>
    <w:semiHidden/>
    <w:unhideWhenUsed/>
    <w:rsid w:val="00480CD5"/>
    <w:rPr>
      <w:szCs w:val="20"/>
    </w:rPr>
  </w:style>
  <w:style w:type="character" w:customStyle="1" w:styleId="TextonotapieCar">
    <w:name w:val="Texto nota pie Car"/>
    <w:basedOn w:val="Fuentedeprrafopredeter"/>
    <w:link w:val="Textonotapie"/>
    <w:uiPriority w:val="99"/>
    <w:semiHidden/>
    <w:rsid w:val="00480CD5"/>
    <w:rPr>
      <w:lang w:val="es-ES" w:eastAsia="en-US"/>
    </w:rPr>
  </w:style>
  <w:style w:type="character" w:styleId="Refdenotaalpie">
    <w:name w:val="footnote reference"/>
    <w:basedOn w:val="Fuentedeprrafopredeter"/>
    <w:uiPriority w:val="99"/>
    <w:semiHidden/>
    <w:unhideWhenUsed/>
    <w:rsid w:val="00480CD5"/>
    <w:rPr>
      <w:vertAlign w:val="superscript"/>
    </w:rPr>
  </w:style>
  <w:style w:type="paragraph" w:styleId="Ttulo">
    <w:name w:val="Title"/>
    <w:basedOn w:val="Normal"/>
    <w:next w:val="Normal"/>
    <w:link w:val="TtuloCar"/>
    <w:uiPriority w:val="10"/>
    <w:qFormat/>
    <w:rsid w:val="00BD55AE"/>
    <w:pPr>
      <w:spacing w:before="120" w:after="120"/>
      <w:contextualSpacing/>
      <w:jc w:val="center"/>
    </w:pPr>
    <w:rPr>
      <w:rFonts w:asciiTheme="majorHAnsi" w:eastAsiaTheme="majorEastAsia" w:hAnsiTheme="majorHAnsi" w:cstheme="majorBidi"/>
      <w:b/>
      <w:spacing w:val="-10"/>
      <w:kern w:val="28"/>
      <w:sz w:val="28"/>
      <w:szCs w:val="56"/>
    </w:rPr>
  </w:style>
  <w:style w:type="character" w:customStyle="1" w:styleId="TtuloCar">
    <w:name w:val="Título Car"/>
    <w:basedOn w:val="Fuentedeprrafopredeter"/>
    <w:link w:val="Ttulo"/>
    <w:uiPriority w:val="10"/>
    <w:rsid w:val="00BD55AE"/>
    <w:rPr>
      <w:rFonts w:asciiTheme="majorHAnsi" w:eastAsiaTheme="majorEastAsia" w:hAnsiTheme="majorHAnsi" w:cstheme="majorBidi"/>
      <w:b/>
      <w:spacing w:val="-10"/>
      <w:kern w:val="28"/>
      <w:sz w:val="28"/>
      <w:szCs w:val="56"/>
      <w:lang w:val="es-ES" w:eastAsia="en-US"/>
    </w:rPr>
  </w:style>
  <w:style w:type="character" w:customStyle="1" w:styleId="Ttulo2Car">
    <w:name w:val="Título 2 Car"/>
    <w:basedOn w:val="Fuentedeprrafopredeter"/>
    <w:link w:val="Ttulo2"/>
    <w:uiPriority w:val="9"/>
    <w:rsid w:val="00C448D0"/>
    <w:rPr>
      <w:rFonts w:asciiTheme="majorHAnsi" w:eastAsiaTheme="majorEastAsia" w:hAnsiTheme="majorHAnsi" w:cstheme="majorBidi"/>
      <w:b/>
      <w:sz w:val="22"/>
      <w:szCs w:val="26"/>
      <w:lang w:val="es-ES" w:eastAsia="en-US"/>
    </w:rPr>
  </w:style>
  <w:style w:type="paragraph" w:customStyle="1" w:styleId="Textodeexplicacindeseccin">
    <w:name w:val="Texto de explicación de sección"/>
    <w:basedOn w:val="Normal"/>
    <w:link w:val="TextodeexplicacindeseccinCar"/>
    <w:qFormat/>
    <w:rsid w:val="0068701B"/>
    <w:pPr>
      <w:shd w:val="clear" w:color="auto" w:fill="D9D9D9" w:themeFill="background1" w:themeFillShade="D9"/>
      <w:spacing w:before="120" w:after="120"/>
    </w:pPr>
    <w:rPr>
      <w:i/>
      <w:sz w:val="16"/>
      <w:lang w:val="es-CO" w:eastAsia="es-CO"/>
    </w:rPr>
  </w:style>
  <w:style w:type="character" w:customStyle="1" w:styleId="Ttulo3Car">
    <w:name w:val="Título 3 Car"/>
    <w:basedOn w:val="Fuentedeprrafopredeter"/>
    <w:link w:val="Ttulo3"/>
    <w:uiPriority w:val="9"/>
    <w:semiHidden/>
    <w:rsid w:val="002A089A"/>
    <w:rPr>
      <w:rFonts w:asciiTheme="majorHAnsi" w:eastAsiaTheme="majorEastAsia" w:hAnsiTheme="majorHAnsi" w:cstheme="majorBidi"/>
      <w:color w:val="243F60" w:themeColor="accent1" w:themeShade="7F"/>
      <w:sz w:val="24"/>
      <w:szCs w:val="24"/>
      <w:lang w:val="es-ES" w:eastAsia="en-US"/>
    </w:rPr>
  </w:style>
  <w:style w:type="character" w:customStyle="1" w:styleId="TextodeexplicacindeseccinCar">
    <w:name w:val="Texto de explicación de sección Car"/>
    <w:basedOn w:val="Fuentedeprrafopredeter"/>
    <w:link w:val="Textodeexplicacindeseccin"/>
    <w:rsid w:val="0068701B"/>
    <w:rPr>
      <w:i/>
      <w:sz w:val="16"/>
      <w:szCs w:val="22"/>
      <w:shd w:val="clear" w:color="auto" w:fill="D9D9D9" w:themeFill="background1" w:themeFillShade="D9"/>
    </w:rPr>
  </w:style>
  <w:style w:type="character" w:customStyle="1" w:styleId="Ttulo4Car">
    <w:name w:val="Título 4 Car"/>
    <w:basedOn w:val="Fuentedeprrafopredeter"/>
    <w:link w:val="Ttulo4"/>
    <w:uiPriority w:val="9"/>
    <w:semiHidden/>
    <w:rsid w:val="002A089A"/>
    <w:rPr>
      <w:rFonts w:asciiTheme="majorHAnsi" w:eastAsiaTheme="majorEastAsia" w:hAnsiTheme="majorHAnsi" w:cstheme="majorBidi"/>
      <w:i/>
      <w:iCs/>
      <w:color w:val="365F91" w:themeColor="accent1" w:themeShade="BF"/>
      <w:szCs w:val="22"/>
      <w:lang w:val="es-ES" w:eastAsia="en-US"/>
    </w:rPr>
  </w:style>
  <w:style w:type="character" w:customStyle="1" w:styleId="Ttulo5Car">
    <w:name w:val="Título 5 Car"/>
    <w:basedOn w:val="Fuentedeprrafopredeter"/>
    <w:link w:val="Ttulo5"/>
    <w:uiPriority w:val="9"/>
    <w:semiHidden/>
    <w:rsid w:val="002A089A"/>
    <w:rPr>
      <w:rFonts w:asciiTheme="majorHAnsi" w:eastAsiaTheme="majorEastAsia" w:hAnsiTheme="majorHAnsi" w:cstheme="majorBidi"/>
      <w:color w:val="365F91" w:themeColor="accent1" w:themeShade="BF"/>
      <w:szCs w:val="22"/>
      <w:lang w:val="es-ES" w:eastAsia="en-US"/>
    </w:rPr>
  </w:style>
  <w:style w:type="character" w:customStyle="1" w:styleId="Ttulo6Car">
    <w:name w:val="Título 6 Car"/>
    <w:basedOn w:val="Fuentedeprrafopredeter"/>
    <w:link w:val="Ttulo6"/>
    <w:uiPriority w:val="9"/>
    <w:semiHidden/>
    <w:rsid w:val="002A089A"/>
    <w:rPr>
      <w:rFonts w:asciiTheme="majorHAnsi" w:eastAsiaTheme="majorEastAsia" w:hAnsiTheme="majorHAnsi" w:cstheme="majorBidi"/>
      <w:color w:val="243F60" w:themeColor="accent1" w:themeShade="7F"/>
      <w:szCs w:val="22"/>
      <w:lang w:val="es-ES" w:eastAsia="en-US"/>
    </w:rPr>
  </w:style>
  <w:style w:type="character" w:customStyle="1" w:styleId="Ttulo7Car">
    <w:name w:val="Título 7 Car"/>
    <w:basedOn w:val="Fuentedeprrafopredeter"/>
    <w:link w:val="Ttulo7"/>
    <w:uiPriority w:val="9"/>
    <w:semiHidden/>
    <w:rsid w:val="002A089A"/>
    <w:rPr>
      <w:rFonts w:asciiTheme="majorHAnsi" w:eastAsiaTheme="majorEastAsia" w:hAnsiTheme="majorHAnsi" w:cstheme="majorBidi"/>
      <w:i/>
      <w:iCs/>
      <w:color w:val="243F60" w:themeColor="accent1" w:themeShade="7F"/>
      <w:szCs w:val="22"/>
      <w:lang w:val="es-ES" w:eastAsia="en-US"/>
    </w:rPr>
  </w:style>
  <w:style w:type="character" w:customStyle="1" w:styleId="Ttulo8Car">
    <w:name w:val="Título 8 Car"/>
    <w:basedOn w:val="Fuentedeprrafopredeter"/>
    <w:link w:val="Ttulo8"/>
    <w:uiPriority w:val="9"/>
    <w:semiHidden/>
    <w:rsid w:val="002A089A"/>
    <w:rPr>
      <w:rFonts w:asciiTheme="majorHAnsi" w:eastAsiaTheme="majorEastAsia" w:hAnsiTheme="majorHAnsi" w:cstheme="majorBidi"/>
      <w:color w:val="272727" w:themeColor="text1" w:themeTint="D8"/>
      <w:sz w:val="21"/>
      <w:szCs w:val="21"/>
      <w:lang w:val="es-ES" w:eastAsia="en-US"/>
    </w:rPr>
  </w:style>
  <w:style w:type="character" w:customStyle="1" w:styleId="Ttulo9Car">
    <w:name w:val="Título 9 Car"/>
    <w:basedOn w:val="Fuentedeprrafopredeter"/>
    <w:link w:val="Ttulo9"/>
    <w:uiPriority w:val="9"/>
    <w:semiHidden/>
    <w:rsid w:val="002A089A"/>
    <w:rPr>
      <w:rFonts w:asciiTheme="majorHAnsi" w:eastAsiaTheme="majorEastAsia" w:hAnsiTheme="majorHAnsi" w:cstheme="majorBidi"/>
      <w:i/>
      <w:iCs/>
      <w:color w:val="272727" w:themeColor="text1" w:themeTint="D8"/>
      <w:sz w:val="21"/>
      <w:szCs w:val="21"/>
      <w:lang w:val="es-ES" w:eastAsia="en-US"/>
    </w:rPr>
  </w:style>
  <w:style w:type="character" w:styleId="Refdecomentario">
    <w:name w:val="annotation reference"/>
    <w:basedOn w:val="Fuentedeprrafopredeter"/>
    <w:uiPriority w:val="99"/>
    <w:semiHidden/>
    <w:unhideWhenUsed/>
    <w:rsid w:val="00D67C4B"/>
    <w:rPr>
      <w:sz w:val="16"/>
      <w:szCs w:val="16"/>
    </w:rPr>
  </w:style>
  <w:style w:type="paragraph" w:styleId="Textocomentario">
    <w:name w:val="annotation text"/>
    <w:basedOn w:val="Normal"/>
    <w:link w:val="TextocomentarioCar"/>
    <w:uiPriority w:val="99"/>
    <w:semiHidden/>
    <w:unhideWhenUsed/>
    <w:rsid w:val="00D67C4B"/>
    <w:rPr>
      <w:szCs w:val="20"/>
    </w:rPr>
  </w:style>
  <w:style w:type="character" w:customStyle="1" w:styleId="TextocomentarioCar">
    <w:name w:val="Texto comentario Car"/>
    <w:basedOn w:val="Fuentedeprrafopredeter"/>
    <w:link w:val="Textocomentario"/>
    <w:uiPriority w:val="99"/>
    <w:semiHidden/>
    <w:rsid w:val="00D67C4B"/>
    <w:rPr>
      <w:lang w:val="es-ES" w:eastAsia="en-US"/>
    </w:rPr>
  </w:style>
  <w:style w:type="paragraph" w:styleId="Asuntodelcomentario">
    <w:name w:val="annotation subject"/>
    <w:basedOn w:val="Textocomentario"/>
    <w:next w:val="Textocomentario"/>
    <w:link w:val="AsuntodelcomentarioCar"/>
    <w:uiPriority w:val="99"/>
    <w:semiHidden/>
    <w:unhideWhenUsed/>
    <w:rsid w:val="00D67C4B"/>
    <w:rPr>
      <w:b/>
      <w:bCs/>
    </w:rPr>
  </w:style>
  <w:style w:type="character" w:customStyle="1" w:styleId="AsuntodelcomentarioCar">
    <w:name w:val="Asunto del comentario Car"/>
    <w:basedOn w:val="TextocomentarioCar"/>
    <w:link w:val="Asuntodelcomentario"/>
    <w:uiPriority w:val="99"/>
    <w:semiHidden/>
    <w:rsid w:val="00D67C4B"/>
    <w:rPr>
      <w:b/>
      <w:bCs/>
      <w:lang w:val="es-ES" w:eastAsia="en-US"/>
    </w:rPr>
  </w:style>
  <w:style w:type="paragraph" w:styleId="NormalWeb">
    <w:name w:val="Normal (Web)"/>
    <w:basedOn w:val="Normal"/>
    <w:uiPriority w:val="99"/>
    <w:semiHidden/>
    <w:unhideWhenUsed/>
    <w:rsid w:val="00AB4081"/>
    <w:pPr>
      <w:spacing w:before="100" w:beforeAutospacing="1" w:after="100" w:afterAutospacing="1"/>
      <w:jc w:val="left"/>
    </w:pPr>
    <w:rPr>
      <w:rFonts w:ascii="Times New Roman" w:eastAsia="Times New Roman" w:hAnsi="Times New Roman"/>
      <w:sz w:val="24"/>
      <w:szCs w:val="24"/>
      <w:lang w:val="es-CO" w:eastAsia="es-CO"/>
    </w:rPr>
  </w:style>
  <w:style w:type="character" w:styleId="Fuerte">
    <w:name w:val="Strong"/>
    <w:basedOn w:val="Fuentedeprrafopredeter"/>
    <w:uiPriority w:val="22"/>
    <w:qFormat/>
    <w:rsid w:val="00AB40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820432">
      <w:bodyDiv w:val="1"/>
      <w:marLeft w:val="0"/>
      <w:marRight w:val="0"/>
      <w:marTop w:val="0"/>
      <w:marBottom w:val="0"/>
      <w:divBdr>
        <w:top w:val="none" w:sz="0" w:space="0" w:color="auto"/>
        <w:left w:val="none" w:sz="0" w:space="0" w:color="auto"/>
        <w:bottom w:val="none" w:sz="0" w:space="0" w:color="auto"/>
        <w:right w:val="none" w:sz="0" w:space="0" w:color="auto"/>
      </w:divBdr>
    </w:div>
    <w:div w:id="160904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0C8AB1-AB90-4F7D-9824-C49FA036A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3179</Words>
  <Characters>17487</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ccoronadov</dc:creator>
  <cp:lastModifiedBy>ANDRES FELIPE LUNA CAMARGO</cp:lastModifiedBy>
  <cp:revision>2</cp:revision>
  <cp:lastPrinted>2009-04-24T21:49:00Z</cp:lastPrinted>
  <dcterms:created xsi:type="dcterms:W3CDTF">2026-04-30T19:58:00Z</dcterms:created>
  <dcterms:modified xsi:type="dcterms:W3CDTF">2026-04-30T19:58:00Z</dcterms:modified>
</cp:coreProperties>
</file>