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物联网卡管理平台</w:t>
      </w:r>
      <w:r>
        <w:rPr>
          <w:rFonts w:ascii="微软雅黑" w:hAnsi="微软雅黑" w:eastAsia="微软雅黑"/>
          <w:b/>
          <w:color w:val="1F4E79"/>
          <w:sz w:val="48"/>
        </w:rPr>
        <w:br w:type="textWrapping"/>
      </w:r>
      <w:r>
        <w:rPr>
          <w:rFonts w:ascii="微软雅黑" w:hAnsi="微软雅黑" w:eastAsia="微软雅黑"/>
          <w:b/>
          <w:color w:val="1F4E79"/>
          <w:sz w:val="48"/>
        </w:rPr>
        <w:t>技术规范书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版本：V1.0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日期：2026-05-14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适用范围：物联网卡 Web 管理平台</w:t>
      </w:r>
    </w:p>
    <w:p>
      <w:r>
        <w:br w:type="page"/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bookmarkStart w:id="0" w:name="_GoBack"/>
      <w:bookmarkEnd w:id="0"/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1. 项目概述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物联网卡管理平台是面向物联网卡库存、客户、设备、告警、流量、订单、生命周期和系统基础资料的 Web 管理系统。平台当前采用前后端分离的单体部署形态，前端为 React 单页应用，后端为 Node.js Express API 服务，数据库为 SQLite。系统已支持 20 万级物联网卡数据的分页查询、文件导入、导出、批量生命周期变更和批量删除。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项目基本信息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项目项</w:t>
            </w:r>
          </w:p>
        </w:tc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系统名称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系统形态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Web 后台管理平台，非安卓客户端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前端入口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http://localhost:5173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API 服务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http://localhost:5174/api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主要数据规模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当前设计支持 20 万级卡号库存数据，采用后端分页和后端 CSV 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卡号格式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示例：1442473290000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ICCID 格式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示例：898608771525C0090000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2. 建设目标与范围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建立统一的物联网卡库存台账，支持卡号、ICCID、运营商、生命周期、客户、设备、套餐等数据维护。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提供基于模板的本地 CSV 文件导入能力，兼容 UTF-8 与 Excel 常见 GBK/GB18030 编码。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提供客户、设备、告警、流量、运维、订单、系统管理等基础业务菜单。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提供批量生命周期操作能力，例如库存转激活、激活转停机等状态变更。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提供必要菜单的 CSV 导出能力，卡库存与生命周期筛选导出由后端生成，避免浏览器一次性加载大数据。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提供统计报表能力，支持运营商分布、生命周期分布、客户资产统计。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3. 总体架构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系统采用浏览器 + 前端 SPA + 后端 API + 本地 SQLite 数据库的架构。前端负责页面渲染、交互、表单录入和文件选择；后端负责数据校验、分页查询、批量操作、导入解析、导出生成和数据库持久化。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技术架构组成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层级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技术/组件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前端层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React 19、Vite 7、lucide-react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菜单布局、表格、表单弹窗、文件选择、导出触发、批量操作交互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API 层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Node.js、Express 5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REST API、参数处理、数据校验、业务规则、CSV 下载响应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导入层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multer、iconv-lite、自定义 CSV 解析器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本地文件上传、编码识别、CSV 解析、重复数据跳过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持久层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SQLite、better-sqlite3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卡库存表、通用记录表、索引、事务写入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运行层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 scripts、concurrently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本地开发时同时运行 API 服务和 Vite 前端服务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主要依赖版本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依赖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react / react-dom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^19.2.3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 UI 和状态管理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vite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^7.2.7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前端开发服务器与构建工具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express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^5.2.1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后端 HTTP API 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better-sqlite3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^12.5.0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SQLite 同步数据库访问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multer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^2.0.2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文件上传解析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iconv-lite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^0.7.0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GBK/GB18030 编码兼容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lucide-react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^0.562.0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前端图标组件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concurrently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^9.2.1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本地同时启动前后端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4. 功能模块规范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菜单与功能说明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菜单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核心功能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关键操作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工作台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展示物联网卡总数、激活卡、在线设备、高优先告警、流量概览、最近卡数据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查看汇总、跳转模块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物联网卡库存管理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维护卡号、ICCID、运营商、生命周期、客户、设备、套餐、流量、日期、备注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新增、编辑、删除、批量删除、分页查询、按条件导出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物联网卡导入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下载导入模板，上传本地 CSV/TXT 文件导入卡库存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下载模板、选择文件、上传并导入、自动补客户档案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生命周期批量操作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按生命周期、卡号、ICCID、客户筛选卡数据并批量变更状态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变更选中、变更当前筛选全部、导出筛选结果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维护订单号、开始时间、金额、卡号明细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新增、编辑、删除、批量删除、文件导入卡号明细、弹窗查看明细、导出订单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客户管理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维护客户名称、联系人、电话、行业、等级、状态、备注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设备档案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维护设备编号、设备名称、客户、绑定卡号、型号、位置、状态、负责人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告警管理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维护告警编号、级别、类型、对象、客户、处理状态、处理人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流量管理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维护账期、卡号、客户、已用流量、总量、阈值、出账状态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运维控制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维护运维指令编号、对象类型、对象、动作、状态、操作人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统计报表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展示运营商分布、生命周期分布、客户资产统计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查看统计、导出报表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系统管理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维护用户、角色权限、系统参数开关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新增、编辑、删除、批量删除、查询、导出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5. 数据库设计规范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数据库采用 SQLite。物联网卡作为高频、大数据量实体单独建表；其他业务模块采用 records 通用记录表，以 module + id 区分业务类型，payload 保存 JSON 数据，searchText 用于模糊检索。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cards 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字段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约束/索引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PRIMARY KEY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记录主键，导入时按 card-卡号 生成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cardNo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UNIQUE, 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卡号，示例 1442473290000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iccid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UNIQUE, 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ICCID，示例 898608771525C0090000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carrier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运营商，如中国移动、中国联通、中国电信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status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生命周期状态，如库存、已激活、停机、销户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customer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客户名称，导入时可自动补客户档案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deviceId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绑定设备编号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plan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流量套餐，如 30M/月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dataUsed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REAL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已用流量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dataTotal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REAL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套餐总量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activatedAt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激活日期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expireAt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到期日期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remark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createdAt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DEFAULT CURRENT_TIMESTAMP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创建时间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records 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字段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约束/索引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module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PRIMARY KEY 组合字段, 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模块名称，如 customers、orders、devices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PRIMARY KEY 组合字段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记录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payload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业务 JSON 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searchText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INDEX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拼接后的检索文本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createdAt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DEFAULT CURRENT_TIMESTAMP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创建时间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records 模块清单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module</w:t>
            </w:r>
          </w:p>
        </w:tc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业务含义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customers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客户管理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devices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设备档案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alarms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告警管理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flows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流量管理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operations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运维控制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orders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users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roles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角色权限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6. 接口规范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API 根路径为 /api。接口返回 JSON；导出类接口返回 text/csv; charset=utf-8，并带 UTF-8 BOM，方便 Excel 打开。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核心 API 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方法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路径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/api/health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健康检查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/api/summary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工作台汇总统计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物联网卡分页查询，支持 q、status、page、pageSize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新增物联网卡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PUT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/api/cards/:id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编辑物联网卡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DELETE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/api/cards/:id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删除单张物联网卡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DELETE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清空全部物联网卡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/api/cards/batch-delete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批量删除物联网卡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/api/cards/batch-status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批量变更物联网卡生命周期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/api/cards/template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下载物联网卡导入模板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/api/cards/import-file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上传 CSV/TXT 文件导入物联网卡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/api/cards/export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按 q、status 导出物联网卡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/api/reports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统计报表数据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/api/reports/export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导出统计报表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通用模块分页查询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通用模块新增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PUT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/api/:module/:id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DELETE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/api/:module/:id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POST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/api/:module/batch-delete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通用模块批量删除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GET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/api/:module/export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通用模块导出 CSV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通用分页参数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参数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默认值/限制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page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number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默认 1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页码，从 1 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pageSize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number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默认 20，最大 200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每页数量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q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string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可空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模糊搜索关键字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status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string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仅 cards 支持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生命周期筛选条件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7. 导入与导出规范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导入模板字段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字段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是否必填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示例</w:t>
            </w:r>
          </w:p>
        </w:tc>
        <w:tc>
          <w:tcPr>
            <w:tcW w:w="2436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卡号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是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1442473290000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物联网卡卡号，唯一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ICCID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是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898608771525C0090000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ICCID，唯一，可包含字母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运营商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中国移动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运营商名称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状态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库存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生命周期状态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客户名称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山东金麦数字技术有限公司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导入时自动补客户档案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绑定设备编号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EZK01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设备档案关联字段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流量套餐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30M/月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套餐名称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已用流量GB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已用流量数值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套餐总量GB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套餐总量数值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激活日期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2026/05/14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激活日期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到期日期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2027/4/28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到期日期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备注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否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济南移动</w:t>
            </w:r>
          </w:p>
        </w:tc>
        <w:tc>
          <w:tcPr>
            <w:tcW w:w="2436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备注信息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导入文件格式支持 .csv 与 .txt，推荐使用下载模板后用 Excel 填写并保存为 CSV。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导入编码兼容 UTF-8 与 GBK/GB18030；如中文表头无法识别，系统按模板列顺序兜底解析。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卡号与 ICCID 为唯一字段，重复数据使用 INSERT OR IGNORE 跳过，并在导入结果中统计 duplicate 数量。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导入时如存在客户名称且客户管理中无该客户，系统自动创建客户档案。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导出接口由后端生成 CSV，避免浏览器端一次性加载大量数据。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8. 批量操作规范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批量操作规则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场景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入口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批量删除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各业务列表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通过表格复选框选择记录后删除，仅删除当前选中记录，避免误删全库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批量生命周期变更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生命周期批量操作菜单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支持变更选中记录，也支持变更当前筛选条件下全部卡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批量导入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物联网卡导入菜单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通过 CSV 文件一次导入大量卡号，服务端事务写入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批量导出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各业务菜单导出按钮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按当前搜索/筛选条件导出全量结果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9. 订单管理规范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订单管理作为独立业务菜单保存于 records 表 module=orders。订单包含订单号、开始时间、金额、卡号明细、卡号数量、创建时间和备注。卡号明细可通过弹窗手工粘贴，也可从本地文件读取。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订单字段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字段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orderNo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string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订单号，新增时默认生成 ORD-时间戳，可手工修改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startTime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amount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number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cardDetails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array&lt;string&gt;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卡号明细列表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cardCount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number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卡号数量，由卡号明细自动计算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createdAt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创建日期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remark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string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备注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10. 性能与容量规范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卡库存数据使用独立 cards 表并建立 cardNo、iccid、status、customer 索引。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前端表格采用分页查询，默认卡库存每页 50 条，后端 pageSize 最大 200 条。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20 万级卡库存导出由后端直接读取数据库并生成 CSV，前端只触发下载。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批量导入与批量删除采用 SQLite 事务，降低大量写入时的 IO 开销。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当前 SQLite 适用于单机、本地或小规模内网场景；如需多用户高并发，应迁移到 MySQL 或 PostgreSQL。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11. 安全与权限规范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当前版本已提供用户管理和角色权限数据维护入口，但未实现登录认证、Token、接口鉴权和细粒度权限拦截。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正式部署前应增加登录认证、密码加密、会话有效期、角色菜单权限、数据范围权限和操作日志。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导入接口限制上传文件大小为 100MB，正式环境应增加文件类型、行数、异常内容和审计日志校验。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批量删除、全量生命周期变更和清空库存接口应在正式环境加入二次确认、权限校验和操作审计。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12. 部署与运行规范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运行命令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命令</w:t>
            </w:r>
          </w:p>
        </w:tc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install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安装依赖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run dev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同时启动 API 服务和前端开发服务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run server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仅启动后端 API 服务，默认端口 5174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run client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仅启动前端 Vite 服务，默认端口 5173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run build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构建前端生产包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npm.cmd run preview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预览构建产物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运行端口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服务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端口/路径</w:t>
            </w:r>
          </w:p>
        </w:tc>
        <w:tc>
          <w:tcPr>
            <w:tcW w:w="3249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前端 Vite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5173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浏览器访问入口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后端 Express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5174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REST API 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SQLite 文件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web-platform/data/iot-platform.db</w:t>
            </w:r>
          </w:p>
        </w:tc>
        <w:tc>
          <w:tcPr>
            <w:tcW w:w="3249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本地数据库文件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13. 测试与验收规范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验收项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类别</w:t>
            </w:r>
          </w:p>
        </w:tc>
        <w:tc>
          <w:tcPr>
            <w:tcW w:w="4873" w:type="dxa"/>
            <w:shd w:val="clear" w:color="auto" w:fill="1F4E79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验收标准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构建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执行 npm.cmd run build 成功，无编译错误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导入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使用模板导入卡数据，卡号、ICCID、客户、状态正确入库，重复与无效行统计正确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分页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20 万级卡库存分页查询响应正常，页面无明显卡顿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批量生命周期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库存转激活、激活转停机等操作可按选中或筛选条件执行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批量删除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各列表可勾选多条记录并批量删除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订单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可新增订单、导入/粘贴卡号明细、弹窗查看明细、导出订单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报表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运营商分布、生命周期分布、客户资产统计与库存数据一致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导出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必要菜单 CSV 导出可用，Excel 打开无乱码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空库</w:t>
            </w:r>
          </w:p>
        </w:tc>
        <w:tc>
          <w:tcPr>
            <w:tcW w:w="4873" w:type="dxa"/>
            <w:vAlign w:val="center"/>
          </w:tcPr>
          <w:p>
            <w:pPr>
              <w:widowControl w:val="0"/>
              <w:adjustRightInd w:val="0"/>
              <w:spacing w:after="0" w:line="276" w:lineRule="auto"/>
              <w:ind w:firstLine="200" w:firstLineChars="100"/>
              <w:jc w:val="both"/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Times New Roman"/>
                <w:b w:val="0"/>
                <w:color w:val="000000"/>
                <w:kern w:val="2"/>
                <w:sz w:val="20"/>
                <w:szCs w:val="20"/>
                <w:lang w:eastAsia="zh-CN"/>
              </w:rPr>
              <w:t>数据库清空后系统不自动恢复演示数据</w:t>
            </w:r>
          </w:p>
        </w:tc>
      </w:tr>
    </w:tbl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14. 后续扩展建议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将 SQLite 替换为 MySQL/PostgreSQL，增加连接池、迁移脚本和备份策略。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引入认证鉴权体系，实现登录、角色权限、接口权限、数据范围权限。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增加运营商接口对接，实现流量同步、停复机、实名状态、套餐变更等自动化能力。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增加操作日志、导入批次日志、失败明细下载和异步任务队列。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为大批量导出引入流式 CSV 输出，避免超大数据导出占用过多内存。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为前端增加单元测试、接口契约测试和端到端测试。</w:t>
      </w:r>
    </w:p>
    <w:p>
      <w:pPr>
        <w:widowControl w:val="0"/>
        <w:adjustRightInd w:val="0"/>
        <w:spacing w:after="0" w:line="276" w:lineRule="auto"/>
        <w:ind w:firstLine="200" w:firstLineChars="100"/>
        <w:jc w:val="both"/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</w:pP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br w:type="textWrapping"/>
      </w:r>
      <w:r>
        <w:rPr>
          <w:rFonts w:hint="eastAsia" w:ascii="仿宋" w:hAnsi="仿宋" w:eastAsia="仿宋" w:cs="Times New Roman"/>
          <w:b w:val="0"/>
          <w:color w:val="000000"/>
          <w:kern w:val="2"/>
          <w:sz w:val="20"/>
          <w:szCs w:val="20"/>
          <w:lang w:eastAsia="zh-CN"/>
        </w:rPr>
        <w:t>本技术规范书基于当前本地实现版本编写，后续若数据库、部署形态或权限体系调整，应同步更新本文件。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60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4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5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6"/>
    <w:uiPriority w:val="99"/>
  </w:style>
  <w:style w:type="character" w:customStyle="1" w:styleId="136">
    <w:name w:val="Footer Char"/>
    <w:basedOn w:val="132"/>
    <w:link w:val="2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20"/>
    <w:uiPriority w:val="99"/>
  </w:style>
  <w:style w:type="character" w:customStyle="1" w:styleId="145">
    <w:name w:val="Body Text 2 Char"/>
    <w:basedOn w:val="132"/>
    <w:link w:val="2"/>
    <w:qFormat/>
    <w:uiPriority w:val="99"/>
  </w:style>
  <w:style w:type="character" w:customStyle="1" w:styleId="146">
    <w:name w:val="Body Text 3 Char"/>
    <w:basedOn w:val="132"/>
    <w:link w:val="18"/>
    <w:uiPriority w:val="99"/>
    <w:rPr>
      <w:sz w:val="16"/>
      <w:szCs w:val="16"/>
    </w:rPr>
  </w:style>
  <w:style w:type="character" w:customStyle="1" w:styleId="147">
    <w:name w:val="Macro Text Char"/>
    <w:basedOn w:val="132"/>
    <w:link w:val="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4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Wagon</cp:lastModifiedBy>
  <dcterms:modified xsi:type="dcterms:W3CDTF">2026-05-16T03:39:34Z</dcterms:modified>
  <dc:subject>技术规范</dc:subject>
  <dc:title>物联网卡管理平台技术规范书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9278EFA6555C4F32BD13FA120D4B755F</vt:lpwstr>
  </property>
</Properties>
</file>